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D0F" w:rsidRPr="00EC767C" w:rsidRDefault="00EC767C" w:rsidP="00EC767C">
      <w:pPr>
        <w:bidi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EC767C">
        <w:rPr>
          <w:rFonts w:asciiTheme="majorBidi" w:hAnsiTheme="majorBidi" w:cstheme="majorBidi"/>
          <w:b/>
          <w:bCs/>
          <w:sz w:val="28"/>
          <w:szCs w:val="28"/>
          <w:rtl/>
        </w:rPr>
        <w:t>الملخص</w:t>
      </w:r>
    </w:p>
    <w:p w:rsidR="00FB3D0F" w:rsidRPr="00EC767C" w:rsidRDefault="00FB3D0F" w:rsidP="00EC767C">
      <w:pPr>
        <w:pStyle w:val="NormalWeb"/>
        <w:bidi/>
        <w:jc w:val="both"/>
        <w:rPr>
          <w:rFonts w:asciiTheme="majorBidi" w:hAnsiTheme="majorBidi" w:cstheme="majorBidi"/>
        </w:rPr>
      </w:pPr>
      <w:r w:rsidRPr="00EC767C">
        <w:rPr>
          <w:rFonts w:asciiTheme="majorBidi" w:hAnsiTheme="majorBidi" w:cstheme="majorBidi"/>
          <w:rtl/>
        </w:rPr>
        <w:t xml:space="preserve">يقدم هذا البحث نهجًا متعدد الجوانب لاكتشاف ومنع برمجيات </w:t>
      </w:r>
      <w:r w:rsidRPr="00EC767C">
        <w:rPr>
          <w:rStyle w:val="Strong"/>
          <w:rFonts w:asciiTheme="majorBidi" w:hAnsiTheme="majorBidi" w:cstheme="majorBidi"/>
          <w:rtl/>
        </w:rPr>
        <w:t>حصان طروادة للوصول عن بُعد</w:t>
      </w:r>
      <w:r w:rsidRPr="00EC767C">
        <w:rPr>
          <w:rStyle w:val="Strong"/>
          <w:rFonts w:asciiTheme="majorBidi" w:hAnsiTheme="majorBidi" w:cstheme="majorBidi"/>
        </w:rPr>
        <w:t xml:space="preserve"> (RAT)</w:t>
      </w:r>
      <w:r w:rsidRPr="00EC767C">
        <w:rPr>
          <w:rFonts w:asciiTheme="majorBidi" w:hAnsiTheme="majorBidi" w:cstheme="majorBidi"/>
        </w:rPr>
        <w:t xml:space="preserve"> </w:t>
      </w:r>
      <w:r w:rsidRPr="00EC767C">
        <w:rPr>
          <w:rFonts w:asciiTheme="majorBidi" w:hAnsiTheme="majorBidi" w:cstheme="majorBidi"/>
          <w:rtl/>
        </w:rPr>
        <w:t xml:space="preserve">من خلال تقنيات </w:t>
      </w:r>
      <w:r w:rsidRPr="00EC767C">
        <w:rPr>
          <w:rStyle w:val="Strong"/>
          <w:rFonts w:asciiTheme="majorBidi" w:hAnsiTheme="majorBidi" w:cstheme="majorBidi"/>
          <w:rtl/>
        </w:rPr>
        <w:t>الهندسة العكسية والدفاعات المؤتمتة</w:t>
      </w:r>
      <w:r w:rsidRPr="00EC767C">
        <w:rPr>
          <w:rFonts w:asciiTheme="majorBidi" w:hAnsiTheme="majorBidi" w:cstheme="majorBidi"/>
        </w:rPr>
        <w:t xml:space="preserve">. </w:t>
      </w:r>
      <w:r w:rsidRPr="00EC767C">
        <w:rPr>
          <w:rFonts w:asciiTheme="majorBidi" w:hAnsiTheme="majorBidi" w:cstheme="majorBidi"/>
          <w:rtl/>
        </w:rPr>
        <w:t xml:space="preserve">يعتمد التحليل على </w:t>
      </w:r>
      <w:r w:rsidRPr="00EC767C">
        <w:rPr>
          <w:rStyle w:val="Strong"/>
          <w:rFonts w:asciiTheme="majorBidi" w:hAnsiTheme="majorBidi" w:cstheme="majorBidi"/>
          <w:rtl/>
        </w:rPr>
        <w:t>الفحص الساكن والديناميكي</w:t>
      </w:r>
      <w:r w:rsidRPr="00EC767C">
        <w:rPr>
          <w:rFonts w:asciiTheme="majorBidi" w:hAnsiTheme="majorBidi" w:cstheme="majorBidi"/>
          <w:rtl/>
        </w:rPr>
        <w:t xml:space="preserve"> لفهم بنية البرمجية الخبيثة وآليات استمرارها واتصالاتها مع خوادم التحكم والسيطرة</w:t>
      </w:r>
      <w:r w:rsidRPr="00EC767C">
        <w:rPr>
          <w:rFonts w:asciiTheme="majorBidi" w:hAnsiTheme="majorBidi" w:cstheme="majorBidi"/>
        </w:rPr>
        <w:t xml:space="preserve"> (C2). </w:t>
      </w:r>
      <w:r w:rsidRPr="00EC767C">
        <w:rPr>
          <w:rFonts w:asciiTheme="majorBidi" w:hAnsiTheme="majorBidi" w:cstheme="majorBidi"/>
          <w:rtl/>
        </w:rPr>
        <w:t xml:space="preserve">تم استخدام أدوات متقدمة للأمن السيبراني مثل </w:t>
      </w:r>
      <w:r w:rsidRPr="00EC767C">
        <w:rPr>
          <w:rStyle w:val="Strong"/>
          <w:rFonts w:asciiTheme="majorBidi" w:hAnsiTheme="majorBidi" w:cstheme="majorBidi"/>
        </w:rPr>
        <w:t xml:space="preserve">Wireshark </w:t>
      </w:r>
      <w:r w:rsidRPr="00EC767C">
        <w:rPr>
          <w:rStyle w:val="Strong"/>
          <w:rFonts w:asciiTheme="majorBidi" w:hAnsiTheme="majorBidi" w:cstheme="majorBidi"/>
          <w:rtl/>
        </w:rPr>
        <w:t>و</w:t>
      </w:r>
      <w:r w:rsidRPr="00EC767C">
        <w:rPr>
          <w:rStyle w:val="Strong"/>
          <w:rFonts w:asciiTheme="majorBidi" w:hAnsiTheme="majorBidi" w:cstheme="majorBidi"/>
        </w:rPr>
        <w:t xml:space="preserve">Process Monitor </w:t>
      </w:r>
      <w:r w:rsidRPr="00EC767C">
        <w:rPr>
          <w:rStyle w:val="Strong"/>
          <w:rFonts w:asciiTheme="majorBidi" w:hAnsiTheme="majorBidi" w:cstheme="majorBidi"/>
          <w:rtl/>
        </w:rPr>
        <w:t>و</w:t>
      </w:r>
      <w:proofErr w:type="spellStart"/>
      <w:r w:rsidRPr="00EC767C">
        <w:rPr>
          <w:rStyle w:val="Strong"/>
          <w:rFonts w:asciiTheme="majorBidi" w:hAnsiTheme="majorBidi" w:cstheme="majorBidi"/>
        </w:rPr>
        <w:t>Regshot</w:t>
      </w:r>
      <w:proofErr w:type="spellEnd"/>
      <w:r w:rsidRPr="00EC767C">
        <w:rPr>
          <w:rFonts w:asciiTheme="majorBidi" w:hAnsiTheme="majorBidi" w:cstheme="majorBidi"/>
        </w:rPr>
        <w:t xml:space="preserve"> </w:t>
      </w:r>
      <w:r w:rsidRPr="00EC767C">
        <w:rPr>
          <w:rFonts w:asciiTheme="majorBidi" w:hAnsiTheme="majorBidi" w:cstheme="majorBidi"/>
          <w:rtl/>
        </w:rPr>
        <w:t>لمراقبة التعديلات على النظام وتحليل حركة المرور الشبكية</w:t>
      </w:r>
      <w:r w:rsidRPr="00EC767C">
        <w:rPr>
          <w:rFonts w:asciiTheme="majorBidi" w:hAnsiTheme="majorBidi" w:cstheme="majorBidi"/>
        </w:rPr>
        <w:t>.</w:t>
      </w:r>
    </w:p>
    <w:p w:rsidR="00FB3D0F" w:rsidRPr="00EC767C" w:rsidRDefault="00FB3D0F" w:rsidP="00EC767C">
      <w:pPr>
        <w:pStyle w:val="NormalWeb"/>
        <w:bidi/>
        <w:jc w:val="both"/>
        <w:rPr>
          <w:rFonts w:asciiTheme="majorBidi" w:hAnsiTheme="majorBidi" w:cstheme="majorBidi"/>
        </w:rPr>
      </w:pPr>
      <w:r w:rsidRPr="00EC767C">
        <w:rPr>
          <w:rFonts w:asciiTheme="majorBidi" w:hAnsiTheme="majorBidi" w:cstheme="majorBidi"/>
          <w:rtl/>
        </w:rPr>
        <w:t xml:space="preserve">ولتحقيق </w:t>
      </w:r>
      <w:r w:rsidRPr="00EC767C">
        <w:rPr>
          <w:rStyle w:val="Strong"/>
          <w:rFonts w:asciiTheme="majorBidi" w:hAnsiTheme="majorBidi" w:cstheme="majorBidi"/>
          <w:rtl/>
        </w:rPr>
        <w:t>الكشف في الوقت الفعلي</w:t>
      </w:r>
      <w:r w:rsidRPr="00EC767C">
        <w:rPr>
          <w:rFonts w:asciiTheme="majorBidi" w:hAnsiTheme="majorBidi" w:cstheme="majorBidi"/>
          <w:rtl/>
        </w:rPr>
        <w:t xml:space="preserve">، تم دمج التحليل المؤتمت عبر </w:t>
      </w:r>
      <w:r w:rsidRPr="00EC767C">
        <w:rPr>
          <w:rStyle w:val="Strong"/>
          <w:rFonts w:asciiTheme="majorBidi" w:hAnsiTheme="majorBidi" w:cstheme="majorBidi"/>
          <w:rtl/>
        </w:rPr>
        <w:t>واجهات برمجية</w:t>
      </w:r>
      <w:r w:rsidRPr="00EC767C">
        <w:rPr>
          <w:rStyle w:val="Strong"/>
          <w:rFonts w:asciiTheme="majorBidi" w:hAnsiTheme="majorBidi" w:cstheme="majorBidi"/>
        </w:rPr>
        <w:t xml:space="preserve"> (APIs)</w:t>
      </w:r>
      <w:r w:rsidRPr="00EC767C">
        <w:rPr>
          <w:rFonts w:asciiTheme="majorBidi" w:hAnsiTheme="majorBidi" w:cstheme="majorBidi"/>
        </w:rPr>
        <w:t xml:space="preserve"> </w:t>
      </w:r>
      <w:r w:rsidRPr="00EC767C">
        <w:rPr>
          <w:rFonts w:asciiTheme="majorBidi" w:hAnsiTheme="majorBidi" w:cstheme="majorBidi"/>
          <w:rtl/>
        </w:rPr>
        <w:t xml:space="preserve">مثل </w:t>
      </w:r>
      <w:proofErr w:type="spellStart"/>
      <w:r w:rsidRPr="00EC767C">
        <w:rPr>
          <w:rStyle w:val="Strong"/>
          <w:rFonts w:asciiTheme="majorBidi" w:hAnsiTheme="majorBidi" w:cstheme="majorBidi"/>
        </w:rPr>
        <w:t>VirusTotal</w:t>
      </w:r>
      <w:proofErr w:type="spellEnd"/>
      <w:r w:rsidRPr="00EC767C">
        <w:rPr>
          <w:rFonts w:asciiTheme="majorBidi" w:hAnsiTheme="majorBidi" w:cstheme="majorBidi"/>
        </w:rPr>
        <w:t xml:space="preserve"> </w:t>
      </w:r>
      <w:r w:rsidRPr="00EC767C">
        <w:rPr>
          <w:rFonts w:asciiTheme="majorBidi" w:hAnsiTheme="majorBidi" w:cstheme="majorBidi"/>
          <w:rtl/>
        </w:rPr>
        <w:t xml:space="preserve">لاستخراج المؤشرات الخبيثة. كما تم </w:t>
      </w:r>
      <w:r w:rsidRPr="00EC767C">
        <w:rPr>
          <w:rStyle w:val="Strong"/>
          <w:rFonts w:asciiTheme="majorBidi" w:hAnsiTheme="majorBidi" w:cstheme="majorBidi"/>
          <w:rtl/>
        </w:rPr>
        <w:t>إنشاء قواعد مخصصة لنظام كشف التسلل</w:t>
      </w:r>
      <w:r w:rsidRPr="00EC767C">
        <w:rPr>
          <w:rStyle w:val="Strong"/>
          <w:rFonts w:asciiTheme="majorBidi" w:hAnsiTheme="majorBidi" w:cstheme="majorBidi"/>
        </w:rPr>
        <w:t xml:space="preserve"> (Snort) </w:t>
      </w:r>
      <w:r w:rsidRPr="00EC767C">
        <w:rPr>
          <w:rStyle w:val="Strong"/>
          <w:rFonts w:asciiTheme="majorBidi" w:hAnsiTheme="majorBidi" w:cstheme="majorBidi"/>
          <w:rtl/>
        </w:rPr>
        <w:t>ونشرها تلقائيًا</w:t>
      </w:r>
      <w:r w:rsidRPr="00EC767C">
        <w:rPr>
          <w:rFonts w:asciiTheme="majorBidi" w:hAnsiTheme="majorBidi" w:cstheme="majorBidi"/>
          <w:rtl/>
        </w:rPr>
        <w:t xml:space="preserve"> ضمن جدار حماية </w:t>
      </w:r>
      <w:proofErr w:type="spellStart"/>
      <w:r w:rsidRPr="00EC767C">
        <w:rPr>
          <w:rStyle w:val="Strong"/>
          <w:rFonts w:asciiTheme="majorBidi" w:hAnsiTheme="majorBidi" w:cstheme="majorBidi"/>
        </w:rPr>
        <w:t>pfSense</w:t>
      </w:r>
      <w:proofErr w:type="spellEnd"/>
      <w:r w:rsidRPr="00EC767C">
        <w:rPr>
          <w:rFonts w:asciiTheme="majorBidi" w:hAnsiTheme="majorBidi" w:cstheme="majorBidi"/>
        </w:rPr>
        <w:t xml:space="preserve"> </w:t>
      </w:r>
      <w:r w:rsidRPr="00EC767C">
        <w:rPr>
          <w:rFonts w:asciiTheme="majorBidi" w:hAnsiTheme="majorBidi" w:cstheme="majorBidi"/>
          <w:rtl/>
        </w:rPr>
        <w:t>لحظر حركة المرور الضارة المتعلقة بـ</w:t>
      </w:r>
      <w:r w:rsidRPr="00EC767C">
        <w:rPr>
          <w:rFonts w:asciiTheme="majorBidi" w:hAnsiTheme="majorBidi" w:cstheme="majorBidi"/>
        </w:rPr>
        <w:t xml:space="preserve"> RAT. </w:t>
      </w:r>
      <w:r w:rsidRPr="00EC767C">
        <w:rPr>
          <w:rFonts w:asciiTheme="majorBidi" w:hAnsiTheme="majorBidi" w:cstheme="majorBidi"/>
          <w:rtl/>
        </w:rPr>
        <w:t xml:space="preserve">يوضح هذا النهج كيف يمكن </w:t>
      </w:r>
      <w:r w:rsidRPr="00EC767C">
        <w:rPr>
          <w:rStyle w:val="Strong"/>
          <w:rFonts w:asciiTheme="majorBidi" w:hAnsiTheme="majorBidi" w:cstheme="majorBidi"/>
          <w:rtl/>
        </w:rPr>
        <w:t>دمج التحليل اليدوي مع الأتمتة</w:t>
      </w:r>
      <w:r w:rsidRPr="00EC767C">
        <w:rPr>
          <w:rFonts w:asciiTheme="majorBidi" w:hAnsiTheme="majorBidi" w:cstheme="majorBidi"/>
          <w:rtl/>
        </w:rPr>
        <w:t xml:space="preserve"> لتعزيز أمن الشبكات، ويوفر </w:t>
      </w:r>
      <w:r w:rsidRPr="00EC767C">
        <w:rPr>
          <w:rStyle w:val="Strong"/>
          <w:rFonts w:asciiTheme="majorBidi" w:hAnsiTheme="majorBidi" w:cstheme="majorBidi"/>
          <w:rtl/>
        </w:rPr>
        <w:t>إستراتيج</w:t>
      </w:r>
      <w:bookmarkStart w:id="0" w:name="_GoBack"/>
      <w:bookmarkEnd w:id="0"/>
      <w:r w:rsidRPr="00EC767C">
        <w:rPr>
          <w:rStyle w:val="Strong"/>
          <w:rFonts w:asciiTheme="majorBidi" w:hAnsiTheme="majorBidi" w:cstheme="majorBidi"/>
          <w:rtl/>
        </w:rPr>
        <w:t>ية مرنة وقابلة للتطوير</w:t>
      </w:r>
      <w:r w:rsidRPr="00EC767C">
        <w:rPr>
          <w:rFonts w:asciiTheme="majorBidi" w:hAnsiTheme="majorBidi" w:cstheme="majorBidi"/>
          <w:rtl/>
        </w:rPr>
        <w:t xml:space="preserve"> لمكافحة تهديدات البرمجيات الخبيثة المتطورة</w:t>
      </w:r>
      <w:r w:rsidRPr="00EC767C">
        <w:rPr>
          <w:rFonts w:asciiTheme="majorBidi" w:hAnsiTheme="majorBidi" w:cstheme="majorBidi"/>
        </w:rPr>
        <w:t>.</w:t>
      </w:r>
    </w:p>
    <w:p w:rsidR="00FB3D0F" w:rsidRPr="00EC767C" w:rsidRDefault="00FB3D0F">
      <w:pPr>
        <w:rPr>
          <w:rFonts w:asciiTheme="majorBidi" w:hAnsiTheme="majorBidi" w:cstheme="majorBidi"/>
        </w:rPr>
      </w:pPr>
    </w:p>
    <w:sectPr w:rsidR="00FB3D0F" w:rsidRPr="00EC76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D0F"/>
    <w:rsid w:val="006165FB"/>
    <w:rsid w:val="00EC767C"/>
    <w:rsid w:val="00FB3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14C6FE"/>
  <w15:chartTrackingRefBased/>
  <w15:docId w15:val="{BA67CC30-E56B-425A-9568-AC5682207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B3D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B3D0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7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9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itsecc</cp:lastModifiedBy>
  <cp:revision>2</cp:revision>
  <dcterms:created xsi:type="dcterms:W3CDTF">2025-02-03T19:23:00Z</dcterms:created>
  <dcterms:modified xsi:type="dcterms:W3CDTF">2025-02-04T06:37:00Z</dcterms:modified>
</cp:coreProperties>
</file>