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E67CD" w:rsidRPr="00CE67CD" w:rsidRDefault="00CE67CD" w:rsidP="00CE67CD">
      <w:pPr>
        <w:rPr>
          <w:rFonts w:hint="cs"/>
          <w:b/>
          <w:bCs/>
          <w:sz w:val="28"/>
          <w:szCs w:val="28"/>
          <w:rtl/>
        </w:rPr>
      </w:pPr>
      <w:bookmarkStart w:id="0" w:name="_GoBack"/>
      <w:r w:rsidRPr="00CE67CD">
        <w:rPr>
          <w:rFonts w:cs="Arial" w:hint="cs"/>
          <w:b/>
          <w:bCs/>
          <w:sz w:val="28"/>
          <w:szCs w:val="28"/>
          <w:rtl/>
        </w:rPr>
        <w:t>ملخص:</w:t>
      </w:r>
    </w:p>
    <w:bookmarkEnd w:id="0"/>
    <w:p w:rsidR="00CE67CD" w:rsidRPr="00CE67CD" w:rsidRDefault="00CE67CD" w:rsidP="00CE67CD">
      <w:pPr>
        <w:jc w:val="both"/>
        <w:rPr>
          <w:rFonts w:asciiTheme="majorBidi" w:hAnsiTheme="majorBidi" w:cstheme="majorBidi"/>
          <w:sz w:val="24"/>
          <w:szCs w:val="24"/>
          <w:rtl/>
        </w:rPr>
      </w:pPr>
      <w:r w:rsidRPr="00CE67CD">
        <w:rPr>
          <w:rFonts w:asciiTheme="majorBidi" w:hAnsiTheme="majorBidi" w:cstheme="majorBidi"/>
          <w:sz w:val="24"/>
          <w:szCs w:val="24"/>
          <w:rtl/>
        </w:rPr>
        <w:t xml:space="preserve">يساهم هذا المشروع في الجهود التقدمية في ترميم وحفظ (حفظ) التراث الإسلامي المادي في المسجد الأقصى وقبة الصخرة في مدينة القدس. يُظهر هذان الكنزان من العمارة والفن الإسلامي استمرارية تاريخية للوجود والثقافة العربية الإسلامية المهيمنة في القدس على مدى القرون الخمسة عشر الماضية. في </w:t>
      </w:r>
      <w:proofErr w:type="gramStart"/>
      <w:r w:rsidRPr="00CE67CD">
        <w:rPr>
          <w:rFonts w:asciiTheme="majorBidi" w:hAnsiTheme="majorBidi" w:cstheme="majorBidi"/>
          <w:sz w:val="24"/>
          <w:szCs w:val="24"/>
          <w:rtl/>
        </w:rPr>
        <w:t>الواقع ،</w:t>
      </w:r>
      <w:proofErr w:type="gramEnd"/>
      <w:r w:rsidRPr="00CE67CD">
        <w:rPr>
          <w:rFonts w:asciiTheme="majorBidi" w:hAnsiTheme="majorBidi" w:cstheme="majorBidi"/>
          <w:sz w:val="24"/>
          <w:szCs w:val="24"/>
          <w:rtl/>
        </w:rPr>
        <w:t xml:space="preserve"> هذه ثروات تاريخية وفنية تقف كمعالم استثنائية على نطاق عالمي أيضًا. </w:t>
      </w:r>
      <w:proofErr w:type="gramStart"/>
      <w:r w:rsidRPr="00CE67CD">
        <w:rPr>
          <w:rFonts w:asciiTheme="majorBidi" w:hAnsiTheme="majorBidi" w:cstheme="majorBidi"/>
          <w:sz w:val="24"/>
          <w:szCs w:val="24"/>
          <w:rtl/>
        </w:rPr>
        <w:t>لذلك ،</w:t>
      </w:r>
      <w:proofErr w:type="gramEnd"/>
      <w:r w:rsidRPr="00CE67CD">
        <w:rPr>
          <w:rFonts w:asciiTheme="majorBidi" w:hAnsiTheme="majorBidi" w:cstheme="majorBidi"/>
          <w:sz w:val="24"/>
          <w:szCs w:val="24"/>
          <w:rtl/>
        </w:rPr>
        <w:t xml:space="preserve"> فإن الحفاظ على هذه الآثار أمر ضروري.</w:t>
      </w:r>
    </w:p>
    <w:p w:rsidR="00CE67CD" w:rsidRPr="00CE67CD" w:rsidRDefault="00CE67CD" w:rsidP="00CE67CD">
      <w:pPr>
        <w:jc w:val="both"/>
        <w:rPr>
          <w:rFonts w:asciiTheme="majorBidi" w:hAnsiTheme="majorBidi" w:cstheme="majorBidi"/>
          <w:sz w:val="24"/>
          <w:szCs w:val="24"/>
          <w:rtl/>
        </w:rPr>
      </w:pPr>
      <w:r w:rsidRPr="00CE67CD">
        <w:rPr>
          <w:rFonts w:asciiTheme="majorBidi" w:hAnsiTheme="majorBidi" w:cstheme="majorBidi"/>
          <w:sz w:val="24"/>
          <w:szCs w:val="24"/>
          <w:rtl/>
        </w:rPr>
        <w:t xml:space="preserve">تحتوي كل من هذه الآثار على أنواع مختلفة من المواد (المعادن والسبائك والسيراميك والزجاج والأحجار والبناء والأصباغ والخشب والعوامل </w:t>
      </w:r>
      <w:proofErr w:type="spellStart"/>
      <w:proofErr w:type="gramStart"/>
      <w:r w:rsidRPr="00CE67CD">
        <w:rPr>
          <w:rFonts w:asciiTheme="majorBidi" w:hAnsiTheme="majorBidi" w:cstheme="majorBidi"/>
          <w:sz w:val="24"/>
          <w:szCs w:val="24"/>
          <w:rtl/>
        </w:rPr>
        <w:t>الأسمنتية</w:t>
      </w:r>
      <w:proofErr w:type="spellEnd"/>
      <w:r w:rsidRPr="00CE67CD">
        <w:rPr>
          <w:rFonts w:asciiTheme="majorBidi" w:hAnsiTheme="majorBidi" w:cstheme="majorBidi"/>
          <w:sz w:val="24"/>
          <w:szCs w:val="24"/>
          <w:rtl/>
        </w:rPr>
        <w:t xml:space="preserve"> ،</w:t>
      </w:r>
      <w:proofErr w:type="gramEnd"/>
      <w:r w:rsidRPr="00CE67CD">
        <w:rPr>
          <w:rFonts w:asciiTheme="majorBidi" w:hAnsiTheme="majorBidi" w:cstheme="majorBidi"/>
          <w:sz w:val="24"/>
          <w:szCs w:val="24"/>
          <w:rtl/>
        </w:rPr>
        <w:t xml:space="preserve"> سواء كانت عضوية أو غير عضوية). تتصرف أنواع مختلفة من المواد وتعمل بشكل منفصل في ظل نفس الظروف البيئية. كل نوع من هذه المواد يعاني من مشكلة معينة بسبب اختلاف الظروف البيئية ومرور الوقت. في هذا </w:t>
      </w:r>
      <w:proofErr w:type="gramStart"/>
      <w:r w:rsidRPr="00CE67CD">
        <w:rPr>
          <w:rFonts w:asciiTheme="majorBidi" w:hAnsiTheme="majorBidi" w:cstheme="majorBidi"/>
          <w:sz w:val="24"/>
          <w:szCs w:val="24"/>
          <w:rtl/>
        </w:rPr>
        <w:t>المشروع ،</w:t>
      </w:r>
      <w:proofErr w:type="gramEnd"/>
      <w:r w:rsidRPr="00CE67CD">
        <w:rPr>
          <w:rFonts w:asciiTheme="majorBidi" w:hAnsiTheme="majorBidi" w:cstheme="majorBidi"/>
          <w:sz w:val="24"/>
          <w:szCs w:val="24"/>
          <w:rtl/>
        </w:rPr>
        <w:t xml:space="preserve"> تمت دراسة وفهم جميع هذه المشكلات وتطوير الحلول من خلال مجموعة من الخبرات العملية.</w:t>
      </w:r>
    </w:p>
    <w:p w:rsidR="00EC7251" w:rsidRPr="00CE67CD" w:rsidRDefault="00CE67CD" w:rsidP="00CE67CD">
      <w:pPr>
        <w:jc w:val="both"/>
        <w:rPr>
          <w:rFonts w:asciiTheme="majorBidi" w:hAnsiTheme="majorBidi" w:cstheme="majorBidi"/>
          <w:sz w:val="24"/>
          <w:szCs w:val="24"/>
        </w:rPr>
      </w:pPr>
      <w:r w:rsidRPr="00CE67CD">
        <w:rPr>
          <w:rFonts w:asciiTheme="majorBidi" w:hAnsiTheme="majorBidi" w:cstheme="majorBidi"/>
          <w:sz w:val="24"/>
          <w:szCs w:val="24"/>
          <w:rtl/>
        </w:rPr>
        <w:t xml:space="preserve">تم البدء في تجربة كهروكيميائية على عينة الرصاص والتي أعطت نتيجة جيدة جداً في إزالة الصدأ من </w:t>
      </w:r>
      <w:proofErr w:type="gramStart"/>
      <w:r w:rsidRPr="00CE67CD">
        <w:rPr>
          <w:rFonts w:asciiTheme="majorBidi" w:hAnsiTheme="majorBidi" w:cstheme="majorBidi"/>
          <w:sz w:val="24"/>
          <w:szCs w:val="24"/>
          <w:rtl/>
        </w:rPr>
        <w:t>العينة ،</w:t>
      </w:r>
      <w:proofErr w:type="gramEnd"/>
      <w:r w:rsidRPr="00CE67CD">
        <w:rPr>
          <w:rFonts w:asciiTheme="majorBidi" w:hAnsiTheme="majorBidi" w:cstheme="majorBidi"/>
          <w:sz w:val="24"/>
          <w:szCs w:val="24"/>
          <w:rtl/>
        </w:rPr>
        <w:t xml:space="preserve"> كما أجريت تجربة كيميائية (تقليل الأكسدة) على الرصاص وكانت نتائجه أفضل. كما أجريت تجربتان كيميائيتان أخريان على العينة. عينات </w:t>
      </w:r>
      <w:proofErr w:type="gramStart"/>
      <w:r w:rsidRPr="00CE67CD">
        <w:rPr>
          <w:rFonts w:asciiTheme="majorBidi" w:hAnsiTheme="majorBidi" w:cstheme="majorBidi"/>
          <w:sz w:val="24"/>
          <w:szCs w:val="24"/>
          <w:rtl/>
        </w:rPr>
        <w:t>الرخام ،</w:t>
      </w:r>
      <w:proofErr w:type="gramEnd"/>
      <w:r w:rsidRPr="00CE67CD">
        <w:rPr>
          <w:rFonts w:asciiTheme="majorBidi" w:hAnsiTheme="majorBidi" w:cstheme="majorBidi"/>
          <w:sz w:val="24"/>
          <w:szCs w:val="24"/>
          <w:rtl/>
        </w:rPr>
        <w:t xml:space="preserve"> وكانت نتائجها فعالة إلى حد ما. كانت التجربة الأولى باستخدام حامض </w:t>
      </w:r>
      <w:r w:rsidRPr="00CE67CD">
        <w:rPr>
          <w:rFonts w:asciiTheme="majorBidi" w:hAnsiTheme="majorBidi" w:cstheme="majorBidi"/>
          <w:sz w:val="24"/>
          <w:szCs w:val="24"/>
        </w:rPr>
        <w:t>H2O2</w:t>
      </w:r>
      <w:r w:rsidRPr="00CE67CD">
        <w:rPr>
          <w:rFonts w:asciiTheme="majorBidi" w:hAnsiTheme="majorBidi" w:cstheme="majorBidi"/>
          <w:sz w:val="24"/>
          <w:szCs w:val="24"/>
          <w:rtl/>
        </w:rPr>
        <w:t xml:space="preserve"> والأخرى باستخدام حامض الستريك.</w:t>
      </w:r>
    </w:p>
    <w:sectPr w:rsidR="00EC7251" w:rsidRPr="00CE67CD" w:rsidSect="0099558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A271E" w:rsidRDefault="004A271E" w:rsidP="00CE67CD">
      <w:pPr>
        <w:spacing w:after="0" w:line="240" w:lineRule="auto"/>
      </w:pPr>
      <w:r>
        <w:separator/>
      </w:r>
    </w:p>
  </w:endnote>
  <w:endnote w:type="continuationSeparator" w:id="0">
    <w:p w:rsidR="004A271E" w:rsidRDefault="004A271E" w:rsidP="00CE67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271E" w:rsidRDefault="004A271E" w:rsidP="00CE67CD">
      <w:pPr>
        <w:spacing w:after="0" w:line="240" w:lineRule="auto"/>
      </w:pPr>
      <w:r>
        <w:separator/>
      </w:r>
    </w:p>
  </w:footnote>
  <w:footnote w:type="continuationSeparator" w:id="0">
    <w:p w:rsidR="004A271E" w:rsidRDefault="004A271E" w:rsidP="00CE67C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67CD"/>
    <w:rsid w:val="004A271E"/>
    <w:rsid w:val="00995580"/>
    <w:rsid w:val="00CE67CD"/>
    <w:rsid w:val="00EC725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C4B22A-BA81-4B13-9943-9C544D97FE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E67CD"/>
    <w:pPr>
      <w:tabs>
        <w:tab w:val="center" w:pos="4153"/>
        <w:tab w:val="right" w:pos="8306"/>
      </w:tabs>
      <w:spacing w:after="0" w:line="240" w:lineRule="auto"/>
    </w:pPr>
  </w:style>
  <w:style w:type="character" w:customStyle="1" w:styleId="Char">
    <w:name w:val="رأس الصفحة Char"/>
    <w:basedOn w:val="a0"/>
    <w:link w:val="a3"/>
    <w:uiPriority w:val="99"/>
    <w:rsid w:val="00CE67CD"/>
  </w:style>
  <w:style w:type="paragraph" w:styleId="a4">
    <w:name w:val="footer"/>
    <w:basedOn w:val="a"/>
    <w:link w:val="Char0"/>
    <w:uiPriority w:val="99"/>
    <w:unhideWhenUsed/>
    <w:rsid w:val="00CE67CD"/>
    <w:pPr>
      <w:tabs>
        <w:tab w:val="center" w:pos="4153"/>
        <w:tab w:val="right" w:pos="8306"/>
      </w:tabs>
      <w:spacing w:after="0" w:line="240" w:lineRule="auto"/>
    </w:pPr>
  </w:style>
  <w:style w:type="character" w:customStyle="1" w:styleId="Char0">
    <w:name w:val="تذييل الصفحة Char"/>
    <w:basedOn w:val="a0"/>
    <w:link w:val="a4"/>
    <w:uiPriority w:val="99"/>
    <w:rsid w:val="00CE67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173</Words>
  <Characters>992</Characters>
  <Application>Microsoft Office Word</Application>
  <DocSecurity>0</DocSecurity>
  <Lines>8</Lines>
  <Paragraphs>2</Paragraphs>
  <ScaleCrop>false</ScaleCrop>
  <Company/>
  <LinksUpToDate>false</LinksUpToDate>
  <CharactersWithSpaces>1163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dc:creator>
  <cp:keywords/>
  <dc:description/>
  <cp:lastModifiedBy>ok</cp:lastModifiedBy>
  <cp:revision>1</cp:revision>
  <dcterms:created xsi:type="dcterms:W3CDTF">2020-08-18T06:58:00Z</dcterms:created>
  <dcterms:modified xsi:type="dcterms:W3CDTF">2020-08-18T07:00:00Z</dcterms:modified>
</cp:coreProperties>
</file>