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016E" w:rsidRDefault="0003016E" w:rsidP="00C72B57">
      <w:pPr>
        <w:spacing w:line="360" w:lineRule="auto"/>
        <w:jc w:val="right"/>
      </w:pPr>
      <w:r>
        <w:rPr>
          <w:rFonts w:cs="Arial"/>
          <w:rtl/>
        </w:rPr>
        <w:t>استخدام المواد البلاستيكية</w:t>
      </w:r>
      <w:r>
        <w:rPr>
          <w:rFonts w:cs="Arial" w:hint="cs"/>
          <w:rtl/>
        </w:rPr>
        <w:t xml:space="preserve"> في تزايد مستمر</w:t>
      </w:r>
      <w:r>
        <w:rPr>
          <w:rFonts w:cs="Arial"/>
          <w:rtl/>
        </w:rPr>
        <w:t xml:space="preserve"> في الوقت الحاضر، حيث يتم استخدامها في تطبيقات م</w:t>
      </w:r>
      <w:r>
        <w:rPr>
          <w:rFonts w:cs="Arial"/>
          <w:rtl/>
        </w:rPr>
        <w:t>تعددة لتحل محل المواد التقليدية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هذا الاستخدام يؤدي</w:t>
      </w:r>
      <w:r>
        <w:rPr>
          <w:rFonts w:cs="Arial"/>
          <w:rtl/>
        </w:rPr>
        <w:t xml:space="preserve"> إلى كميات هائلة من النفايات </w:t>
      </w:r>
      <w:r>
        <w:rPr>
          <w:rFonts w:cs="Arial" w:hint="cs"/>
          <w:rtl/>
        </w:rPr>
        <w:t>والتي تسبب</w:t>
      </w:r>
      <w:r>
        <w:rPr>
          <w:rFonts w:cs="Arial"/>
          <w:rtl/>
        </w:rPr>
        <w:t xml:space="preserve"> المشاكل البيئية المختلفة</w:t>
      </w:r>
      <w:r>
        <w:rPr>
          <w:rFonts w:hint="cs"/>
          <w:rtl/>
        </w:rPr>
        <w:t>.</w:t>
      </w:r>
    </w:p>
    <w:p w:rsidR="0003016E" w:rsidRDefault="0003016E" w:rsidP="00C72B57">
      <w:pPr>
        <w:spacing w:line="360" w:lineRule="auto"/>
        <w:jc w:val="right"/>
      </w:pPr>
      <w:r>
        <w:rPr>
          <w:rFonts w:cs="Arial"/>
          <w:rtl/>
        </w:rPr>
        <w:t>يتم تجاهل نفايات البوليمر</w:t>
      </w:r>
      <w:r>
        <w:rPr>
          <w:rFonts w:cs="Arial" w:hint="cs"/>
          <w:rtl/>
        </w:rPr>
        <w:t>ات</w:t>
      </w:r>
      <w:r>
        <w:rPr>
          <w:rFonts w:cs="Arial"/>
          <w:rtl/>
        </w:rPr>
        <w:t xml:space="preserve"> في البلدان النامي</w:t>
      </w:r>
      <w:r>
        <w:rPr>
          <w:rFonts w:cs="Arial"/>
          <w:rtl/>
        </w:rPr>
        <w:t xml:space="preserve">ة بشكل رئيسي في المكبات بالإضافة إلى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إعادة تدوي</w:t>
      </w:r>
      <w:r>
        <w:rPr>
          <w:rFonts w:cs="Arial" w:hint="cs"/>
          <w:rtl/>
        </w:rPr>
        <w:t>ر</w:t>
      </w:r>
      <w:r>
        <w:rPr>
          <w:rFonts w:cs="Arial"/>
          <w:rtl/>
        </w:rPr>
        <w:t xml:space="preserve"> كميات صغيرة لمنتجات</w:t>
      </w:r>
      <w:r>
        <w:rPr>
          <w:rFonts w:cs="Arial"/>
        </w:rPr>
        <w:t xml:space="preserve"> </w:t>
      </w:r>
      <w:r>
        <w:rPr>
          <w:rFonts w:cs="Arial"/>
          <w:rtl/>
        </w:rPr>
        <w:t>محدودة. رمي النفايات في</w:t>
      </w:r>
      <w:r>
        <w:rPr>
          <w:rFonts w:cs="Arial" w:hint="cs"/>
          <w:rtl/>
        </w:rPr>
        <w:t xml:space="preserve"> المكبات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</w:t>
      </w:r>
      <w:r>
        <w:rPr>
          <w:rFonts w:cs="Arial"/>
          <w:rtl/>
        </w:rPr>
        <w:t>حتل مساحات واسعة بسبب عدم التحلل البيولوجي للمواد البلاستيكية التي تؤثر سلبا على البيئة والمياه الج</w:t>
      </w:r>
      <w:bookmarkStart w:id="0" w:name="_GoBack"/>
      <w:bookmarkEnd w:id="0"/>
      <w:r>
        <w:rPr>
          <w:rFonts w:cs="Arial"/>
          <w:rtl/>
        </w:rPr>
        <w:t>وفية المخزنة</w:t>
      </w:r>
      <w:r>
        <w:rPr>
          <w:rFonts w:hint="cs"/>
          <w:rtl/>
        </w:rPr>
        <w:t>.</w:t>
      </w:r>
    </w:p>
    <w:p w:rsidR="0003016E" w:rsidRDefault="0003016E" w:rsidP="00C72B57">
      <w:pPr>
        <w:bidi/>
        <w:spacing w:line="360" w:lineRule="auto"/>
      </w:pPr>
      <w:r>
        <w:rPr>
          <w:rFonts w:cs="Arial"/>
          <w:rtl/>
        </w:rPr>
        <w:t>وتستخدم</w:t>
      </w:r>
      <w:r>
        <w:rPr>
          <w:rFonts w:cs="Arial"/>
          <w:rtl/>
        </w:rPr>
        <w:t xml:space="preserve"> الاتجاهات الجديدة اليوم</w:t>
      </w:r>
      <w:r>
        <w:rPr>
          <w:rFonts w:cs="Arial"/>
          <w:rtl/>
        </w:rPr>
        <w:t xml:space="preserve"> للتقليل من الأثر السلبي لهذه النفايات مثل إعادة تدوير البلاستيك </w:t>
      </w:r>
      <w:r>
        <w:rPr>
          <w:rFonts w:cs="Arial"/>
          <w:rtl/>
        </w:rPr>
        <w:t>وتكسير ذلك إلى وقود إما عن طريق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الطرق الحرارية أو </w:t>
      </w:r>
      <w:r>
        <w:rPr>
          <w:rFonts w:cs="Arial" w:hint="cs"/>
          <w:rtl/>
        </w:rPr>
        <w:t>باستخدام المحفزات.</w:t>
      </w:r>
    </w:p>
    <w:p w:rsidR="0003016E" w:rsidRDefault="0003016E" w:rsidP="00C72B57">
      <w:pPr>
        <w:bidi/>
        <w:spacing w:line="360" w:lineRule="auto"/>
        <w:jc w:val="both"/>
      </w:pPr>
      <w:r>
        <w:rPr>
          <w:rFonts w:cs="Arial"/>
          <w:rtl/>
        </w:rPr>
        <w:t xml:space="preserve">ويشمل </w:t>
      </w:r>
      <w:r>
        <w:rPr>
          <w:rFonts w:cs="Arial"/>
          <w:rtl/>
        </w:rPr>
        <w:t>هذا العمل دراسة ال</w:t>
      </w:r>
      <w:r>
        <w:rPr>
          <w:rFonts w:cs="Arial" w:hint="cs"/>
          <w:rtl/>
        </w:rPr>
        <w:t>قيمة الحرارية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</w:t>
      </w:r>
      <w:r>
        <w:rPr>
          <w:rFonts w:cs="Arial"/>
          <w:rtl/>
        </w:rPr>
        <w:t>لوقود السائل التي تنتجها التكسير الحراري للنفايات البلاستيك</w:t>
      </w:r>
      <w:r>
        <w:rPr>
          <w:rFonts w:cs="Arial" w:hint="cs"/>
          <w:rtl/>
        </w:rPr>
        <w:t>ية</w:t>
      </w:r>
      <w:r>
        <w:rPr>
          <w:rFonts w:cs="Arial"/>
          <w:rtl/>
        </w:rPr>
        <w:t xml:space="preserve"> المختلفة مثل البولي بروبلين</w:t>
      </w:r>
      <w:r>
        <w:t xml:space="preserve"> (PP)</w:t>
      </w:r>
      <w:r>
        <w:rPr>
          <w:rFonts w:cs="Arial"/>
          <w:rtl/>
        </w:rPr>
        <w:t xml:space="preserve">، البولي </w:t>
      </w:r>
      <w:r>
        <w:rPr>
          <w:rFonts w:cs="Arial" w:hint="cs"/>
          <w:rtl/>
        </w:rPr>
        <w:t>إيثلين</w:t>
      </w:r>
      <w:r>
        <w:rPr>
          <w:rFonts w:cs="Arial"/>
          <w:rtl/>
        </w:rPr>
        <w:t xml:space="preserve"> المنخفض الكثافة</w:t>
      </w:r>
      <w:r>
        <w:t xml:space="preserve"> (LDPE) </w:t>
      </w:r>
      <w:r>
        <w:rPr>
          <w:rFonts w:cs="Arial"/>
          <w:rtl/>
        </w:rPr>
        <w:t xml:space="preserve">والبولي </w:t>
      </w:r>
      <w:r>
        <w:rPr>
          <w:rFonts w:cs="Arial" w:hint="cs"/>
          <w:rtl/>
        </w:rPr>
        <w:t>إيثلين</w:t>
      </w:r>
      <w:r>
        <w:rPr>
          <w:rFonts w:cs="Arial"/>
          <w:rtl/>
        </w:rPr>
        <w:t xml:space="preserve"> متوسطة </w:t>
      </w:r>
      <w:r w:rsidR="00C72B57">
        <w:rPr>
          <w:rFonts w:cs="Arial" w:hint="cs"/>
          <w:rtl/>
        </w:rPr>
        <w:t>الكثافة</w:t>
      </w:r>
      <w:r w:rsidR="00C72B57">
        <w:rPr>
          <w:rFonts w:cs="Arial"/>
        </w:rPr>
        <w:t xml:space="preserve"> </w:t>
      </w:r>
      <w:r w:rsidR="00C72B57">
        <w:t>(</w:t>
      </w:r>
      <w:r>
        <w:t xml:space="preserve">MDPE) </w:t>
      </w:r>
      <w:r>
        <w:rPr>
          <w:rFonts w:hint="cs"/>
          <w:rtl/>
          <w:lang w:bidi="ar-JO"/>
        </w:rPr>
        <w:t xml:space="preserve">باستخدام المفاعل. من هذه الدراسة </w:t>
      </w:r>
      <w:r>
        <w:rPr>
          <w:rFonts w:cs="Arial"/>
          <w:rtl/>
        </w:rPr>
        <w:t xml:space="preserve">تبين أن أقصى عائد النفط في الانحلال الحراري يتحقق مع البولي </w:t>
      </w:r>
      <w:r>
        <w:rPr>
          <w:rFonts w:cs="Arial" w:hint="cs"/>
          <w:rtl/>
        </w:rPr>
        <w:t>إ</w:t>
      </w:r>
      <w:r>
        <w:rPr>
          <w:rFonts w:cs="Arial"/>
          <w:rtl/>
        </w:rPr>
        <w:t>يث</w:t>
      </w:r>
      <w:r>
        <w:rPr>
          <w:rFonts w:cs="Arial"/>
          <w:rtl/>
        </w:rPr>
        <w:t>لين م</w:t>
      </w:r>
      <w:r>
        <w:rPr>
          <w:rFonts w:cs="Arial"/>
          <w:rtl/>
        </w:rPr>
        <w:t xml:space="preserve">نخفض الكثافة (56.4٪) </w:t>
      </w:r>
      <w:r>
        <w:rPr>
          <w:rFonts w:cs="Arial" w:hint="cs"/>
          <w:rtl/>
        </w:rPr>
        <w:t>على درجة حرارة 500</w:t>
      </w:r>
      <w:r w:rsidRPr="0003016E">
        <w:rPr>
          <w:rFonts w:cs="Arial"/>
          <w:vertAlign w:val="superscript"/>
        </w:rPr>
        <w:t>o</w:t>
      </w:r>
      <w:r w:rsidR="00C72B57">
        <w:rPr>
          <w:rFonts w:cs="Arial"/>
          <w:rtl/>
        </w:rPr>
        <w:t>، في حين كان</w:t>
      </w:r>
      <w:r>
        <w:rPr>
          <w:rFonts w:cs="Arial"/>
          <w:rtl/>
        </w:rPr>
        <w:t xml:space="preserve"> أعلى </w:t>
      </w:r>
      <w:r w:rsidR="00C72B57">
        <w:rPr>
          <w:rFonts w:cs="Arial" w:hint="cs"/>
          <w:rtl/>
        </w:rPr>
        <w:t xml:space="preserve">قيمة </w:t>
      </w:r>
      <w:r w:rsidR="00C72B57">
        <w:rPr>
          <w:rFonts w:cs="Arial"/>
          <w:rtl/>
        </w:rPr>
        <w:t xml:space="preserve">تحول في البولي </w:t>
      </w:r>
      <w:r w:rsidR="00C72B57">
        <w:rPr>
          <w:rFonts w:cs="Arial" w:hint="cs"/>
          <w:rtl/>
        </w:rPr>
        <w:t>إيثلين</w:t>
      </w:r>
      <w:r w:rsidR="00C72B57">
        <w:rPr>
          <w:rFonts w:cs="Arial"/>
          <w:rtl/>
        </w:rPr>
        <w:t xml:space="preserve"> </w:t>
      </w:r>
      <w:r w:rsidR="00C72B57">
        <w:rPr>
          <w:rFonts w:cs="Arial" w:hint="cs"/>
          <w:rtl/>
        </w:rPr>
        <w:t>متوسط الكثافة</w:t>
      </w:r>
      <w:r w:rsidR="00C72B57">
        <w:rPr>
          <w:rFonts w:cs="Arial"/>
          <w:rtl/>
        </w:rPr>
        <w:t xml:space="preserve"> بقيمة (100٪) </w:t>
      </w:r>
      <w:r w:rsidR="00C72B57">
        <w:rPr>
          <w:rFonts w:cs="Arial" w:hint="cs"/>
          <w:rtl/>
        </w:rPr>
        <w:t>عند حرارة</w:t>
      </w:r>
      <w:r>
        <w:rPr>
          <w:rFonts w:cs="Arial"/>
          <w:rtl/>
        </w:rPr>
        <w:t xml:space="preserve"> 550</w:t>
      </w:r>
      <w:r w:rsidR="00C72B57" w:rsidRPr="00C72B57">
        <w:rPr>
          <w:rFonts w:cs="Arial"/>
          <w:vertAlign w:val="superscript"/>
        </w:rPr>
        <w:t xml:space="preserve"> </w:t>
      </w:r>
      <w:r w:rsidR="00C72B57" w:rsidRPr="0003016E">
        <w:rPr>
          <w:rFonts w:cs="Arial"/>
          <w:vertAlign w:val="superscript"/>
        </w:rPr>
        <w:t>o</w:t>
      </w:r>
      <w:r w:rsidR="00C72B57">
        <w:rPr>
          <w:rFonts w:cs="Arial" w:hint="cs"/>
          <w:rtl/>
        </w:rPr>
        <w:t xml:space="preserve">. </w:t>
      </w:r>
      <w:r>
        <w:rPr>
          <w:rFonts w:cs="Arial"/>
          <w:rtl/>
        </w:rPr>
        <w:t>خصائص الوقود من الزيت المس</w:t>
      </w:r>
      <w:r w:rsidR="00C72B57">
        <w:rPr>
          <w:rFonts w:cs="Arial"/>
          <w:rtl/>
        </w:rPr>
        <w:t xml:space="preserve">تخلص من الانحلال </w:t>
      </w:r>
      <w:r w:rsidR="00C72B57">
        <w:rPr>
          <w:rFonts w:cs="Arial" w:hint="cs"/>
          <w:rtl/>
        </w:rPr>
        <w:t>الحراري من</w:t>
      </w:r>
      <w:r w:rsidR="00C72B57">
        <w:rPr>
          <w:rFonts w:cs="Arial"/>
          <w:rtl/>
        </w:rPr>
        <w:t xml:space="preserve"> مادة البولي بروب</w:t>
      </w:r>
      <w:r>
        <w:rPr>
          <w:rFonts w:cs="Arial"/>
          <w:rtl/>
        </w:rPr>
        <w:t xml:space="preserve">لين، البولي اثيلين منخفض الكثافة والبولي </w:t>
      </w:r>
      <w:r w:rsidR="00C72B57">
        <w:rPr>
          <w:rFonts w:cs="Arial" w:hint="cs"/>
          <w:rtl/>
        </w:rPr>
        <w:t>إيثلين</w:t>
      </w:r>
      <w:r>
        <w:rPr>
          <w:rFonts w:cs="Arial"/>
          <w:rtl/>
        </w:rPr>
        <w:t xml:space="preserve"> متوس</w:t>
      </w:r>
      <w:r w:rsidR="00C72B57">
        <w:rPr>
          <w:rFonts w:cs="Arial"/>
          <w:rtl/>
        </w:rPr>
        <w:t xml:space="preserve">ط ​​الكثافة تتشابه مع </w:t>
      </w:r>
      <w:r w:rsidR="00C72B57">
        <w:rPr>
          <w:rFonts w:cs="Arial" w:hint="cs"/>
          <w:rtl/>
        </w:rPr>
        <w:t>خصائص</w:t>
      </w:r>
      <w:r>
        <w:rPr>
          <w:rFonts w:cs="Arial"/>
          <w:rtl/>
        </w:rPr>
        <w:t xml:space="preserve"> وقود الديزل، منذ تم حساب </w:t>
      </w:r>
      <w:r w:rsidR="00C72B57">
        <w:rPr>
          <w:rFonts w:cs="Arial" w:hint="cs"/>
          <w:rtl/>
        </w:rPr>
        <w:t>ال</w:t>
      </w:r>
      <w:r w:rsidR="00C72B57">
        <w:rPr>
          <w:rFonts w:cs="Arial"/>
          <w:rtl/>
        </w:rPr>
        <w:t>قيمة ال</w:t>
      </w:r>
      <w:r w:rsidR="00C72B57">
        <w:rPr>
          <w:rFonts w:cs="Arial" w:hint="cs"/>
          <w:rtl/>
        </w:rPr>
        <w:t>حرارية،</w:t>
      </w:r>
      <w:r w:rsidR="00C72B57">
        <w:rPr>
          <w:rFonts w:cs="Arial"/>
          <w:rtl/>
        </w:rPr>
        <w:t xml:space="preserve"> وجدت لتكون بالقرب من </w:t>
      </w:r>
      <w:r w:rsidR="00C72B57">
        <w:rPr>
          <w:rFonts w:cs="Arial" w:hint="cs"/>
          <w:rtl/>
        </w:rPr>
        <w:t>قيمة</w:t>
      </w:r>
      <w:r>
        <w:rPr>
          <w:rFonts w:cs="Arial"/>
          <w:rtl/>
        </w:rPr>
        <w:t xml:space="preserve"> وقود الديزل. ولوحظ أن القيمة الحرارية للوقود السائل المنتج من التكسير الحراري للعينات البلاستيك</w:t>
      </w:r>
      <w:r w:rsidR="00C72B57">
        <w:rPr>
          <w:rFonts w:cs="Arial" w:hint="cs"/>
          <w:rtl/>
        </w:rPr>
        <w:t>ية</w:t>
      </w:r>
      <w:r w:rsidR="00C72B57">
        <w:rPr>
          <w:rFonts w:cs="Arial"/>
          <w:rtl/>
        </w:rPr>
        <w:t xml:space="preserve"> </w:t>
      </w:r>
      <w:r>
        <w:rPr>
          <w:rFonts w:cs="Arial"/>
          <w:rtl/>
        </w:rPr>
        <w:t xml:space="preserve">تتراوح </w:t>
      </w:r>
      <w:r w:rsidR="00C72B57">
        <w:rPr>
          <w:rFonts w:cs="Arial" w:hint="cs"/>
          <w:rtl/>
        </w:rPr>
        <w:t>بين</w:t>
      </w:r>
      <w:r w:rsidR="00C72B57">
        <w:rPr>
          <w:rFonts w:hint="cs"/>
          <w:rtl/>
        </w:rPr>
        <w:t xml:space="preserve"> </w:t>
      </w:r>
      <w:r w:rsidR="00C72B57">
        <w:rPr>
          <w:rtl/>
        </w:rPr>
        <w:t>(</w:t>
      </w:r>
      <w:r>
        <w:t>42000- 46000 J</w:t>
      </w:r>
      <w:r w:rsidR="00C72B57">
        <w:t>/g</w:t>
      </w:r>
      <w:r>
        <w:t xml:space="preserve"> </w:t>
      </w:r>
      <w:r w:rsidR="00C72B57">
        <w:rPr>
          <w:rFonts w:hint="cs"/>
          <w:rtl/>
        </w:rPr>
        <w:t>)</w:t>
      </w:r>
      <w:r>
        <w:t xml:space="preserve"> </w:t>
      </w:r>
      <w:r w:rsidR="00C72B57">
        <w:rPr>
          <w:rFonts w:cs="Arial" w:hint="cs"/>
          <w:rtl/>
          <w:lang w:bidi="ar-JO"/>
        </w:rPr>
        <w:t xml:space="preserve">، </w:t>
      </w:r>
      <w:r>
        <w:rPr>
          <w:rFonts w:cs="Arial"/>
          <w:rtl/>
        </w:rPr>
        <w:t xml:space="preserve">وهذا يمكن أن يكون </w:t>
      </w:r>
      <w:r w:rsidR="00C72B57">
        <w:rPr>
          <w:rFonts w:cs="Arial"/>
          <w:rtl/>
        </w:rPr>
        <w:t>دليلا على أن</w:t>
      </w:r>
      <w:r>
        <w:rPr>
          <w:rFonts w:cs="Arial"/>
          <w:rtl/>
        </w:rPr>
        <w:t xml:space="preserve"> الوقود</w:t>
      </w:r>
      <w:r w:rsidR="00C72B57">
        <w:rPr>
          <w:rFonts w:cs="Arial" w:hint="cs"/>
          <w:rtl/>
        </w:rPr>
        <w:t xml:space="preserve"> المنتج من العملية</w:t>
      </w:r>
      <w:r w:rsidR="00C72B57">
        <w:rPr>
          <w:rFonts w:cs="Arial"/>
          <w:rtl/>
        </w:rPr>
        <w:t xml:space="preserve"> يمكن استخدامه</w:t>
      </w:r>
      <w:r>
        <w:rPr>
          <w:rFonts w:cs="Arial"/>
          <w:rtl/>
        </w:rPr>
        <w:t xml:space="preserve"> بعد </w:t>
      </w:r>
      <w:r w:rsidR="00C72B57">
        <w:rPr>
          <w:rFonts w:cs="Arial" w:hint="cs"/>
          <w:rtl/>
        </w:rPr>
        <w:t>ال</w:t>
      </w:r>
      <w:r w:rsidR="00C72B57">
        <w:rPr>
          <w:rFonts w:cs="Arial"/>
          <w:rtl/>
        </w:rPr>
        <w:t xml:space="preserve">تنقية كوقود </w:t>
      </w:r>
      <w:r w:rsidR="00C72B57">
        <w:rPr>
          <w:rFonts w:cs="Arial" w:hint="cs"/>
          <w:rtl/>
        </w:rPr>
        <w:t>لل</w:t>
      </w:r>
      <w:r w:rsidR="00C72B57">
        <w:rPr>
          <w:rFonts w:cs="Arial"/>
          <w:rtl/>
        </w:rPr>
        <w:t>محرك</w:t>
      </w:r>
      <w:r>
        <w:rPr>
          <w:rFonts w:cs="Arial"/>
          <w:rtl/>
        </w:rPr>
        <w:t xml:space="preserve"> أو كمادة أولية لعمليات البترول</w:t>
      </w:r>
      <w:r>
        <w:t>.</w:t>
      </w:r>
    </w:p>
    <w:p w:rsidR="0003016E" w:rsidRDefault="0003016E" w:rsidP="0003016E"/>
    <w:sectPr w:rsidR="000301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16E"/>
    <w:rsid w:val="0003016E"/>
    <w:rsid w:val="00C72B57"/>
    <w:rsid w:val="00F21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F11457"/>
  <w15:chartTrackingRefBased/>
  <w15:docId w15:val="{23E8A195-50CF-447C-A5D9-51FB0F705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Bajes</dc:creator>
  <cp:keywords/>
  <dc:description/>
  <cp:lastModifiedBy>Bajes</cp:lastModifiedBy>
  <cp:revision>1</cp:revision>
  <dcterms:created xsi:type="dcterms:W3CDTF">2017-01-08T20:14:00Z</dcterms:created>
  <dcterms:modified xsi:type="dcterms:W3CDTF">2017-01-08T20:37:00Z</dcterms:modified>
</cp:coreProperties>
</file>