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6FA6068" w14:textId="06706D61" w:rsidR="00D4011B" w:rsidRPr="00AE26A9" w:rsidRDefault="00D4011B">
      <w:pPr>
        <w:rPr>
          <w:color w:val="000000" w:themeColor="text1"/>
        </w:rPr>
      </w:pPr>
    </w:p>
    <w:p w14:paraId="2220C78E" w14:textId="6C0D813B" w:rsidR="00D4011B" w:rsidRPr="00AE26A9" w:rsidRDefault="00D4011B" w:rsidP="00D4011B">
      <w:pPr>
        <w:rPr>
          <w:color w:val="000000" w:themeColor="text1"/>
        </w:rPr>
      </w:pPr>
    </w:p>
    <w:p w14:paraId="4EA379F3" w14:textId="74D6D8B6" w:rsidR="00D93F8B" w:rsidRDefault="00D93F8B" w:rsidP="00D93F8B">
      <w:pPr>
        <w:rPr>
          <w:rFonts w:asciiTheme="majorBidi" w:hAnsiTheme="majorBidi" w:cstheme="majorBidi"/>
          <w:b/>
          <w:bCs/>
          <w:sz w:val="24"/>
          <w:szCs w:val="24"/>
          <w:highlight w:val="yellow"/>
        </w:rPr>
      </w:pPr>
    </w:p>
    <w:p w14:paraId="5C7CF2CE" w14:textId="77777777" w:rsidR="009B2954" w:rsidRPr="009B2954" w:rsidRDefault="009B2954" w:rsidP="009B2954">
      <w:pPr>
        <w:ind w:left="-720" w:right="-990"/>
        <w:jc w:val="center"/>
        <w:rPr>
          <w:rFonts w:asciiTheme="majorBidi" w:eastAsia="Calibri" w:hAnsiTheme="majorBidi" w:cstheme="majorBidi"/>
          <w:b/>
          <w:bCs/>
          <w:sz w:val="28"/>
          <w:szCs w:val="28"/>
          <w:lang w:eastAsia="en-GB"/>
        </w:rPr>
      </w:pPr>
      <w:r w:rsidRPr="009B2954">
        <w:rPr>
          <w:rFonts w:asciiTheme="majorBidi" w:eastAsia="Calibri" w:hAnsiTheme="majorBidi" w:cstheme="majorBidi"/>
          <w:b/>
          <w:bCs/>
          <w:sz w:val="28"/>
          <w:szCs w:val="28"/>
          <w:lang w:eastAsia="en-GB"/>
        </w:rPr>
        <w:t>Cover page</w:t>
      </w:r>
    </w:p>
    <w:p w14:paraId="407BBC00" w14:textId="54E7F981" w:rsidR="009B2954" w:rsidRPr="009B2954" w:rsidRDefault="009B2954" w:rsidP="009B2954">
      <w:pPr>
        <w:ind w:left="-720" w:right="-990"/>
        <w:rPr>
          <w:rFonts w:asciiTheme="majorBidi" w:eastAsia="Calibri" w:hAnsiTheme="majorBidi" w:cstheme="majorBidi"/>
          <w:sz w:val="24"/>
          <w:szCs w:val="24"/>
          <w:lang w:eastAsia="en-GB"/>
        </w:rPr>
      </w:pPr>
      <w:r w:rsidRPr="009B2954">
        <w:rPr>
          <w:rFonts w:asciiTheme="majorBidi" w:eastAsia="Calibri" w:hAnsiTheme="majorBidi" w:cstheme="majorBidi"/>
          <w:sz w:val="24"/>
          <w:szCs w:val="24"/>
          <w:lang w:eastAsia="en-GB"/>
        </w:rPr>
        <w:t>Project Title:</w:t>
      </w:r>
      <w:r w:rsidR="00CE6C72">
        <w:rPr>
          <w:rFonts w:asciiTheme="majorBidi" w:eastAsia="Calibri" w:hAnsiTheme="majorBidi" w:cstheme="majorBidi"/>
          <w:sz w:val="24"/>
          <w:szCs w:val="24"/>
          <w:lang w:eastAsia="en-GB"/>
        </w:rPr>
        <w:t xml:space="preserve"> Path</w:t>
      </w:r>
      <w:r w:rsidR="00D72647">
        <w:rPr>
          <w:rFonts w:asciiTheme="majorBidi" w:eastAsia="Calibri" w:hAnsiTheme="majorBidi" w:cstheme="majorBidi"/>
          <w:sz w:val="24"/>
          <w:szCs w:val="24"/>
          <w:lang w:eastAsia="en-GB"/>
        </w:rPr>
        <w:t>y</w:t>
      </w:r>
      <w:r w:rsidR="00CE6C72">
        <w:rPr>
          <w:rFonts w:asciiTheme="majorBidi" w:eastAsia="Calibri" w:hAnsiTheme="majorBidi" w:cstheme="majorBidi"/>
          <w:sz w:val="24"/>
          <w:szCs w:val="24"/>
          <w:lang w:eastAsia="en-GB"/>
        </w:rPr>
        <w:tab/>
      </w:r>
      <w:r w:rsidR="00CE6C72">
        <w:rPr>
          <w:rFonts w:asciiTheme="majorBidi" w:eastAsia="Calibri" w:hAnsiTheme="majorBidi" w:cstheme="majorBidi"/>
          <w:sz w:val="24"/>
          <w:szCs w:val="24"/>
          <w:lang w:eastAsia="en-GB"/>
        </w:rPr>
        <w:tab/>
      </w:r>
      <w:r w:rsidR="00CE6C72">
        <w:rPr>
          <w:rFonts w:asciiTheme="majorBidi" w:eastAsia="Calibri" w:hAnsiTheme="majorBidi" w:cstheme="majorBidi"/>
          <w:sz w:val="24"/>
          <w:szCs w:val="24"/>
          <w:lang w:eastAsia="en-GB"/>
        </w:rPr>
        <w:tab/>
      </w:r>
      <w:r w:rsidR="00CE6C72">
        <w:rPr>
          <w:rFonts w:asciiTheme="majorBidi" w:eastAsia="Calibri" w:hAnsiTheme="majorBidi" w:cstheme="majorBidi"/>
          <w:sz w:val="24"/>
          <w:szCs w:val="24"/>
          <w:lang w:eastAsia="en-GB"/>
        </w:rPr>
        <w:tab/>
      </w:r>
      <w:r w:rsidR="00D72647">
        <w:rPr>
          <w:rFonts w:asciiTheme="majorBidi" w:eastAsia="Calibri" w:hAnsiTheme="majorBidi" w:cstheme="majorBidi"/>
          <w:sz w:val="24"/>
          <w:szCs w:val="24"/>
          <w:lang w:eastAsia="en-GB"/>
        </w:rPr>
        <w:tab/>
      </w:r>
      <w:r w:rsidR="00D72647">
        <w:rPr>
          <w:rFonts w:asciiTheme="majorBidi" w:eastAsia="Calibri" w:hAnsiTheme="majorBidi" w:cstheme="majorBidi"/>
          <w:sz w:val="24"/>
          <w:szCs w:val="24"/>
          <w:lang w:eastAsia="en-GB"/>
        </w:rPr>
        <w:tab/>
      </w:r>
      <w:r w:rsidRPr="009B2954">
        <w:rPr>
          <w:rFonts w:asciiTheme="majorBidi" w:eastAsia="Calibri" w:hAnsiTheme="majorBidi" w:cstheme="majorBidi"/>
          <w:sz w:val="24"/>
          <w:szCs w:val="24"/>
          <w:lang w:eastAsia="en-GB"/>
        </w:rPr>
        <w:t xml:space="preserve">   Academic Year: </w:t>
      </w:r>
      <w:r w:rsidR="00CE6C72">
        <w:rPr>
          <w:rFonts w:asciiTheme="majorBidi" w:eastAsia="Calibri" w:hAnsiTheme="majorBidi" w:cstheme="majorBidi"/>
          <w:sz w:val="24"/>
          <w:szCs w:val="24"/>
          <w:lang w:eastAsia="en-GB"/>
        </w:rPr>
        <w:t xml:space="preserve"> 2025/2026</w:t>
      </w:r>
    </w:p>
    <w:p w14:paraId="65E82CCE" w14:textId="0FF773A7" w:rsidR="009B2954" w:rsidRDefault="009B2954" w:rsidP="009B2954">
      <w:pPr>
        <w:ind w:left="-720" w:right="-990"/>
        <w:rPr>
          <w:rFonts w:asciiTheme="majorBidi" w:eastAsia="Calibri" w:hAnsiTheme="majorBidi" w:cstheme="majorBidi"/>
          <w:sz w:val="24"/>
          <w:szCs w:val="24"/>
          <w:lang w:eastAsia="en-GB"/>
        </w:rPr>
      </w:pPr>
      <w:r w:rsidRPr="009B2954">
        <w:rPr>
          <w:rFonts w:asciiTheme="majorBidi" w:eastAsia="Calibri" w:hAnsiTheme="majorBidi" w:cstheme="majorBidi"/>
          <w:sz w:val="24"/>
          <w:szCs w:val="24"/>
          <w:lang w:eastAsia="en-GB"/>
        </w:rPr>
        <w:t xml:space="preserve">Group Members: </w:t>
      </w:r>
      <w:r w:rsidR="00CE6C72">
        <w:rPr>
          <w:rFonts w:asciiTheme="majorBidi" w:eastAsia="Calibri" w:hAnsiTheme="majorBidi" w:cstheme="majorBidi"/>
          <w:sz w:val="24"/>
          <w:szCs w:val="24"/>
          <w:lang w:eastAsia="en-GB"/>
        </w:rPr>
        <w:t>Hala Koni</w:t>
      </w:r>
      <w:r w:rsidR="00CE6C72">
        <w:rPr>
          <w:rFonts w:asciiTheme="majorBidi" w:eastAsia="Calibri" w:hAnsiTheme="majorBidi" w:cstheme="majorBidi"/>
          <w:sz w:val="24"/>
          <w:szCs w:val="24"/>
          <w:lang w:eastAsia="en-GB"/>
        </w:rPr>
        <w:tab/>
      </w:r>
      <w:r w:rsidR="00CE6C72">
        <w:rPr>
          <w:rFonts w:asciiTheme="majorBidi" w:eastAsia="Calibri" w:hAnsiTheme="majorBidi" w:cstheme="majorBidi"/>
          <w:sz w:val="24"/>
          <w:szCs w:val="24"/>
          <w:lang w:eastAsia="en-GB"/>
        </w:rPr>
        <w:tab/>
      </w:r>
      <w:r w:rsidR="00CE6C72">
        <w:rPr>
          <w:rFonts w:asciiTheme="majorBidi" w:eastAsia="Calibri" w:hAnsiTheme="majorBidi" w:cstheme="majorBidi"/>
          <w:sz w:val="24"/>
          <w:szCs w:val="24"/>
          <w:lang w:eastAsia="en-GB"/>
        </w:rPr>
        <w:tab/>
      </w:r>
      <w:r w:rsidR="00CE6C72">
        <w:rPr>
          <w:rFonts w:asciiTheme="majorBidi" w:eastAsia="Calibri" w:hAnsiTheme="majorBidi" w:cstheme="majorBidi"/>
          <w:sz w:val="24"/>
          <w:szCs w:val="24"/>
          <w:lang w:eastAsia="en-GB"/>
        </w:rPr>
        <w:tab/>
      </w:r>
      <w:r w:rsidR="00CE6C72">
        <w:rPr>
          <w:rFonts w:asciiTheme="majorBidi" w:eastAsia="Calibri" w:hAnsiTheme="majorBidi" w:cstheme="majorBidi"/>
          <w:sz w:val="24"/>
          <w:szCs w:val="24"/>
          <w:lang w:eastAsia="en-GB"/>
        </w:rPr>
        <w:tab/>
      </w:r>
      <w:r w:rsidRPr="009B2954">
        <w:rPr>
          <w:rFonts w:asciiTheme="majorBidi" w:eastAsia="Calibri" w:hAnsiTheme="majorBidi" w:cstheme="majorBidi"/>
          <w:sz w:val="24"/>
          <w:szCs w:val="24"/>
          <w:lang w:eastAsia="en-GB"/>
        </w:rPr>
        <w:t xml:space="preserve">   Department Name: </w:t>
      </w:r>
      <w:r w:rsidR="00CE6C72">
        <w:rPr>
          <w:rFonts w:asciiTheme="majorBidi" w:eastAsia="Calibri" w:hAnsiTheme="majorBidi" w:cstheme="majorBidi"/>
          <w:sz w:val="24"/>
          <w:szCs w:val="24"/>
          <w:lang w:eastAsia="en-GB"/>
        </w:rPr>
        <w:t xml:space="preserve"> Computer Engineering</w:t>
      </w:r>
    </w:p>
    <w:p w14:paraId="15FB0C7B" w14:textId="733C5709" w:rsidR="00CE6C72" w:rsidRPr="009B2954" w:rsidRDefault="00CE6C72" w:rsidP="009B2954">
      <w:pPr>
        <w:ind w:left="-720" w:right="-990"/>
        <w:rPr>
          <w:rFonts w:asciiTheme="majorBidi" w:eastAsia="Calibri" w:hAnsiTheme="majorBidi" w:cstheme="majorBidi"/>
          <w:sz w:val="24"/>
          <w:szCs w:val="24"/>
          <w:lang w:eastAsia="en-GB"/>
        </w:rPr>
      </w:pPr>
      <w:r>
        <w:rPr>
          <w:rFonts w:asciiTheme="majorBidi" w:eastAsia="Calibri" w:hAnsiTheme="majorBidi" w:cstheme="majorBidi"/>
          <w:sz w:val="24"/>
          <w:szCs w:val="24"/>
          <w:lang w:eastAsia="en-GB"/>
        </w:rPr>
        <w:tab/>
      </w:r>
      <w:r>
        <w:rPr>
          <w:rFonts w:asciiTheme="majorBidi" w:eastAsia="Calibri" w:hAnsiTheme="majorBidi" w:cstheme="majorBidi"/>
          <w:sz w:val="24"/>
          <w:szCs w:val="24"/>
          <w:lang w:eastAsia="en-GB"/>
        </w:rPr>
        <w:tab/>
      </w:r>
      <w:r>
        <w:rPr>
          <w:rFonts w:asciiTheme="majorBidi" w:eastAsia="Calibri" w:hAnsiTheme="majorBidi" w:cstheme="majorBidi"/>
          <w:sz w:val="24"/>
          <w:szCs w:val="24"/>
          <w:lang w:eastAsia="en-GB"/>
        </w:rPr>
        <w:tab/>
      </w:r>
      <w:r>
        <w:rPr>
          <w:rFonts w:asciiTheme="majorBidi" w:eastAsia="Calibri" w:hAnsiTheme="majorBidi" w:cstheme="majorBidi"/>
          <w:sz w:val="24"/>
          <w:szCs w:val="24"/>
          <w:lang w:eastAsia="en-GB"/>
        </w:rPr>
        <w:tab/>
      </w:r>
      <w:r>
        <w:rPr>
          <w:rFonts w:asciiTheme="majorBidi" w:eastAsia="Calibri" w:hAnsiTheme="majorBidi" w:cstheme="majorBidi"/>
          <w:sz w:val="24"/>
          <w:szCs w:val="24"/>
          <w:lang w:eastAsia="en-GB"/>
        </w:rPr>
        <w:tab/>
      </w:r>
      <w:r>
        <w:rPr>
          <w:rFonts w:asciiTheme="majorBidi" w:eastAsia="Calibri" w:hAnsiTheme="majorBidi" w:cstheme="majorBidi"/>
          <w:sz w:val="24"/>
          <w:szCs w:val="24"/>
          <w:lang w:eastAsia="en-GB"/>
        </w:rPr>
        <w:tab/>
      </w:r>
      <w:r>
        <w:rPr>
          <w:rFonts w:asciiTheme="majorBidi" w:eastAsia="Calibri" w:hAnsiTheme="majorBidi" w:cstheme="majorBidi"/>
          <w:sz w:val="24"/>
          <w:szCs w:val="24"/>
          <w:lang w:eastAsia="en-GB"/>
        </w:rPr>
        <w:tab/>
        <w:t xml:space="preserve"> </w:t>
      </w:r>
      <w:r>
        <w:rPr>
          <w:rFonts w:asciiTheme="majorBidi" w:eastAsia="Calibri" w:hAnsiTheme="majorBidi" w:cstheme="majorBidi"/>
          <w:sz w:val="24"/>
          <w:szCs w:val="24"/>
          <w:lang w:eastAsia="en-GB"/>
        </w:rPr>
        <w:tab/>
      </w:r>
      <w:r>
        <w:rPr>
          <w:rFonts w:asciiTheme="majorBidi" w:eastAsia="Calibri" w:hAnsiTheme="majorBidi" w:cstheme="majorBidi"/>
          <w:sz w:val="24"/>
          <w:szCs w:val="24"/>
          <w:lang w:eastAsia="en-GB"/>
        </w:rPr>
        <w:tab/>
        <w:t xml:space="preserve">    Nasser Aker</w:t>
      </w:r>
    </w:p>
    <w:p w14:paraId="70E2F18A" w14:textId="6B0F21FE" w:rsidR="009B2954" w:rsidRPr="009B2954" w:rsidRDefault="009B2954" w:rsidP="00CE6C72">
      <w:pPr>
        <w:ind w:left="-720" w:right="-990"/>
        <w:rPr>
          <w:rFonts w:asciiTheme="majorBidi" w:eastAsia="Calibri" w:hAnsiTheme="majorBidi" w:cstheme="majorBidi"/>
          <w:sz w:val="24"/>
          <w:szCs w:val="24"/>
          <w:lang w:eastAsia="en-GB"/>
        </w:rPr>
      </w:pPr>
      <w:r w:rsidRPr="009B2954">
        <w:rPr>
          <w:rFonts w:asciiTheme="majorBidi" w:eastAsia="Calibri" w:hAnsiTheme="majorBidi" w:cstheme="majorBidi"/>
          <w:sz w:val="24"/>
          <w:szCs w:val="24"/>
          <w:lang w:eastAsia="en-GB"/>
        </w:rPr>
        <w:t xml:space="preserve">                             </w:t>
      </w:r>
    </w:p>
    <w:p w14:paraId="4D592F59" w14:textId="3D42307F" w:rsidR="009B2954" w:rsidRPr="00CE6C72" w:rsidRDefault="009B2954" w:rsidP="00CE6C72">
      <w:pPr>
        <w:tabs>
          <w:tab w:val="left" w:pos="7290"/>
        </w:tabs>
        <w:ind w:left="-720" w:right="-990"/>
        <w:rPr>
          <w:rFonts w:asciiTheme="majorBidi" w:eastAsia="Calibri" w:hAnsiTheme="majorBidi"/>
          <w:b/>
          <w:bCs/>
          <w:sz w:val="24"/>
          <w:szCs w:val="24"/>
          <w:lang w:eastAsia="en-GB"/>
        </w:rPr>
      </w:pPr>
      <w:r w:rsidRPr="009B2954">
        <w:rPr>
          <w:rFonts w:asciiTheme="majorBidi" w:eastAsia="Calibri" w:hAnsiTheme="majorBidi" w:cstheme="majorBidi"/>
          <w:sz w:val="24"/>
          <w:szCs w:val="24"/>
          <w:lang w:eastAsia="en-GB"/>
        </w:rPr>
        <w:t xml:space="preserve">Supervisor Name: </w:t>
      </w:r>
      <w:proofErr w:type="gramStart"/>
      <w:r w:rsidR="00CE6C72" w:rsidRPr="00CE6C72">
        <w:rPr>
          <w:rFonts w:asciiTheme="majorBidi" w:eastAsia="Calibri" w:hAnsiTheme="majorBidi"/>
          <w:b/>
          <w:bCs/>
          <w:sz w:val="24"/>
          <w:szCs w:val="24"/>
          <w:lang w:eastAsia="en-GB"/>
        </w:rPr>
        <w:t>A</w:t>
      </w:r>
      <w:r w:rsidR="00CE6C72">
        <w:rPr>
          <w:rFonts w:asciiTheme="majorBidi" w:eastAsia="Calibri" w:hAnsiTheme="majorBidi"/>
          <w:b/>
          <w:bCs/>
          <w:sz w:val="24"/>
          <w:szCs w:val="24"/>
          <w:lang w:eastAsia="en-GB"/>
        </w:rPr>
        <w:t>laddin</w:t>
      </w:r>
      <w:r w:rsidR="00CE6C72" w:rsidRPr="00CE6C72">
        <w:rPr>
          <w:rFonts w:asciiTheme="majorBidi" w:eastAsia="Calibri" w:hAnsiTheme="majorBidi"/>
          <w:b/>
          <w:bCs/>
          <w:sz w:val="24"/>
          <w:szCs w:val="24"/>
          <w:lang w:eastAsia="en-GB"/>
        </w:rPr>
        <w:t xml:space="preserve">  M</w:t>
      </w:r>
      <w:r w:rsidR="00CE6C72">
        <w:rPr>
          <w:rFonts w:asciiTheme="majorBidi" w:eastAsia="Calibri" w:hAnsiTheme="majorBidi"/>
          <w:b/>
          <w:bCs/>
          <w:sz w:val="24"/>
          <w:szCs w:val="24"/>
          <w:lang w:eastAsia="en-GB"/>
        </w:rPr>
        <w:t>asri</w:t>
      </w:r>
      <w:proofErr w:type="gramEnd"/>
      <w:r w:rsidRPr="009B2954">
        <w:rPr>
          <w:rFonts w:asciiTheme="majorBidi" w:eastAsia="Calibri" w:hAnsiTheme="majorBidi" w:cstheme="majorBidi"/>
          <w:sz w:val="24"/>
          <w:szCs w:val="24"/>
          <w:lang w:eastAsia="en-GB"/>
        </w:rPr>
        <w:tab/>
      </w:r>
    </w:p>
    <w:p w14:paraId="717A38AE" w14:textId="77777777" w:rsidR="009B2954" w:rsidRPr="009B2954" w:rsidRDefault="009B2954" w:rsidP="009B2954">
      <w:pPr>
        <w:ind w:left="-720" w:right="-990"/>
        <w:rPr>
          <w:rFonts w:asciiTheme="majorBidi" w:eastAsia="Calibri" w:hAnsiTheme="majorBidi" w:cstheme="majorBidi"/>
          <w:b/>
          <w:bCs/>
          <w:sz w:val="24"/>
          <w:szCs w:val="24"/>
          <w:lang w:eastAsia="en-GB"/>
        </w:rPr>
      </w:pPr>
    </w:p>
    <w:p w14:paraId="5ED4ECE9" w14:textId="77777777" w:rsidR="009B2954" w:rsidRDefault="009B2954" w:rsidP="009B2954">
      <w:pPr>
        <w:ind w:right="-990"/>
        <w:rPr>
          <w:rFonts w:asciiTheme="majorBidi" w:eastAsia="Calibri" w:hAnsiTheme="majorBidi" w:cstheme="majorBidi"/>
          <w:sz w:val="24"/>
          <w:szCs w:val="24"/>
          <w:lang w:eastAsia="en-GB"/>
        </w:rPr>
      </w:pPr>
    </w:p>
    <w:p w14:paraId="078CDA0E" w14:textId="77777777" w:rsidR="0040701B" w:rsidRDefault="0040701B" w:rsidP="009B2954">
      <w:pPr>
        <w:ind w:right="-990"/>
        <w:rPr>
          <w:rFonts w:asciiTheme="majorBidi" w:eastAsia="Calibri" w:hAnsiTheme="majorBidi" w:cstheme="majorBidi"/>
          <w:sz w:val="24"/>
          <w:szCs w:val="24"/>
          <w:lang w:eastAsia="en-GB"/>
        </w:rPr>
      </w:pPr>
    </w:p>
    <w:p w14:paraId="3308C3D7" w14:textId="77777777" w:rsidR="0040701B" w:rsidRDefault="0040701B" w:rsidP="009B2954">
      <w:pPr>
        <w:ind w:right="-990"/>
        <w:rPr>
          <w:rFonts w:asciiTheme="majorBidi" w:eastAsia="Calibri" w:hAnsiTheme="majorBidi" w:cstheme="majorBidi"/>
          <w:sz w:val="24"/>
          <w:szCs w:val="24"/>
          <w:lang w:eastAsia="en-GB"/>
        </w:rPr>
      </w:pPr>
    </w:p>
    <w:p w14:paraId="2D737130" w14:textId="77777777" w:rsidR="0040701B" w:rsidRDefault="0040701B" w:rsidP="009B2954">
      <w:pPr>
        <w:ind w:right="-990"/>
        <w:rPr>
          <w:rFonts w:asciiTheme="majorBidi" w:eastAsia="Calibri" w:hAnsiTheme="majorBidi" w:cstheme="majorBidi"/>
          <w:sz w:val="24"/>
          <w:szCs w:val="24"/>
          <w:lang w:eastAsia="en-GB"/>
        </w:rPr>
      </w:pPr>
    </w:p>
    <w:p w14:paraId="2337B74C" w14:textId="77777777" w:rsidR="0040701B" w:rsidRDefault="0040701B" w:rsidP="009B2954">
      <w:pPr>
        <w:ind w:right="-990"/>
        <w:rPr>
          <w:rFonts w:asciiTheme="majorBidi" w:eastAsia="Calibri" w:hAnsiTheme="majorBidi" w:cstheme="majorBidi"/>
          <w:sz w:val="24"/>
          <w:szCs w:val="24"/>
          <w:lang w:eastAsia="en-GB"/>
        </w:rPr>
      </w:pPr>
    </w:p>
    <w:p w14:paraId="58F45D93" w14:textId="77777777" w:rsidR="0040701B" w:rsidRDefault="0040701B" w:rsidP="009B2954">
      <w:pPr>
        <w:ind w:right="-990"/>
        <w:rPr>
          <w:rFonts w:asciiTheme="majorBidi" w:eastAsia="Calibri" w:hAnsiTheme="majorBidi" w:cstheme="majorBidi"/>
          <w:sz w:val="24"/>
          <w:szCs w:val="24"/>
          <w:lang w:eastAsia="en-GB"/>
        </w:rPr>
      </w:pPr>
    </w:p>
    <w:p w14:paraId="4B2EB5D8" w14:textId="77777777" w:rsidR="0040701B" w:rsidRDefault="0040701B" w:rsidP="009B2954">
      <w:pPr>
        <w:ind w:right="-990"/>
        <w:rPr>
          <w:rFonts w:asciiTheme="majorBidi" w:eastAsia="Calibri" w:hAnsiTheme="majorBidi" w:cstheme="majorBidi"/>
          <w:sz w:val="24"/>
          <w:szCs w:val="24"/>
          <w:lang w:eastAsia="en-GB"/>
        </w:rPr>
      </w:pPr>
    </w:p>
    <w:p w14:paraId="41DABE13" w14:textId="77777777" w:rsidR="0040701B" w:rsidRDefault="0040701B" w:rsidP="009B2954">
      <w:pPr>
        <w:ind w:right="-990"/>
        <w:rPr>
          <w:rFonts w:asciiTheme="majorBidi" w:eastAsia="Calibri" w:hAnsiTheme="majorBidi" w:cstheme="majorBidi"/>
          <w:sz w:val="24"/>
          <w:szCs w:val="24"/>
          <w:lang w:eastAsia="en-GB"/>
        </w:rPr>
      </w:pPr>
    </w:p>
    <w:p w14:paraId="3942A337" w14:textId="77777777" w:rsidR="0040701B" w:rsidRDefault="0040701B" w:rsidP="009B2954">
      <w:pPr>
        <w:ind w:right="-990"/>
        <w:rPr>
          <w:rFonts w:asciiTheme="majorBidi" w:eastAsia="Calibri" w:hAnsiTheme="majorBidi" w:cstheme="majorBidi"/>
          <w:sz w:val="24"/>
          <w:szCs w:val="24"/>
          <w:lang w:eastAsia="en-GB"/>
        </w:rPr>
      </w:pPr>
    </w:p>
    <w:p w14:paraId="5495C63E" w14:textId="77777777" w:rsidR="0040701B" w:rsidRDefault="0040701B" w:rsidP="009B2954">
      <w:pPr>
        <w:ind w:right="-990"/>
        <w:rPr>
          <w:rFonts w:asciiTheme="majorBidi" w:eastAsia="Calibri" w:hAnsiTheme="majorBidi" w:cstheme="majorBidi"/>
          <w:sz w:val="24"/>
          <w:szCs w:val="24"/>
          <w:lang w:eastAsia="en-GB"/>
        </w:rPr>
      </w:pPr>
    </w:p>
    <w:p w14:paraId="710819AE" w14:textId="77777777" w:rsidR="0040701B" w:rsidRPr="009B2954" w:rsidRDefault="0040701B" w:rsidP="009B2954">
      <w:pPr>
        <w:ind w:right="-990"/>
        <w:rPr>
          <w:rFonts w:asciiTheme="majorBidi" w:eastAsia="Calibri" w:hAnsiTheme="majorBidi" w:cstheme="majorBidi"/>
          <w:sz w:val="24"/>
          <w:szCs w:val="24"/>
          <w:lang w:eastAsia="en-GB"/>
        </w:rPr>
      </w:pPr>
    </w:p>
    <w:p w14:paraId="29919D7C" w14:textId="77777777" w:rsidR="009B2954" w:rsidRPr="009B2954" w:rsidRDefault="009B2954" w:rsidP="009B2954">
      <w:pPr>
        <w:ind w:right="-990"/>
        <w:rPr>
          <w:rFonts w:asciiTheme="majorBidi" w:eastAsia="Calibri" w:hAnsiTheme="majorBidi" w:cstheme="majorBidi"/>
          <w:sz w:val="24"/>
          <w:szCs w:val="24"/>
          <w:lang w:eastAsia="en-GB"/>
        </w:rPr>
      </w:pPr>
    </w:p>
    <w:p w14:paraId="525354AB" w14:textId="77777777" w:rsidR="009B2954" w:rsidRDefault="009B2954" w:rsidP="009B2954">
      <w:pPr>
        <w:ind w:right="-990"/>
        <w:rPr>
          <w:rFonts w:asciiTheme="majorBidi" w:eastAsia="Calibri" w:hAnsiTheme="majorBidi" w:cstheme="majorBidi"/>
          <w:b/>
          <w:bCs/>
          <w:sz w:val="28"/>
          <w:szCs w:val="28"/>
          <w:lang w:eastAsia="en-GB"/>
        </w:rPr>
      </w:pPr>
    </w:p>
    <w:p w14:paraId="76A0607B" w14:textId="77777777" w:rsidR="00CE6C72" w:rsidRDefault="00CE6C72" w:rsidP="009B2954">
      <w:pPr>
        <w:ind w:right="-990"/>
        <w:rPr>
          <w:rFonts w:asciiTheme="majorBidi" w:eastAsia="Calibri" w:hAnsiTheme="majorBidi" w:cstheme="majorBidi"/>
          <w:b/>
          <w:bCs/>
          <w:sz w:val="28"/>
          <w:szCs w:val="28"/>
          <w:lang w:eastAsia="en-GB"/>
        </w:rPr>
      </w:pPr>
    </w:p>
    <w:p w14:paraId="4B68843F" w14:textId="77777777" w:rsidR="00CE6C72" w:rsidRPr="009B2954" w:rsidRDefault="00CE6C72" w:rsidP="009B2954">
      <w:pPr>
        <w:ind w:right="-990"/>
        <w:rPr>
          <w:rFonts w:asciiTheme="majorBidi" w:eastAsia="Calibri" w:hAnsiTheme="majorBidi" w:cstheme="majorBidi"/>
          <w:b/>
          <w:bCs/>
          <w:sz w:val="28"/>
          <w:szCs w:val="28"/>
          <w:lang w:eastAsia="en-GB"/>
        </w:rPr>
      </w:pPr>
    </w:p>
    <w:p w14:paraId="61E40DEB" w14:textId="77777777" w:rsidR="009B2954" w:rsidRPr="009B2954" w:rsidRDefault="009B2954" w:rsidP="009B2954">
      <w:pPr>
        <w:ind w:left="-720" w:right="-990"/>
        <w:rPr>
          <w:rFonts w:asciiTheme="majorBidi" w:eastAsia="Calibri" w:hAnsiTheme="majorBidi" w:cstheme="majorBidi"/>
          <w:b/>
          <w:bCs/>
          <w:sz w:val="28"/>
          <w:szCs w:val="28"/>
          <w:rtl/>
          <w:lang w:eastAsia="en-GB"/>
        </w:rPr>
      </w:pPr>
    </w:p>
    <w:p w14:paraId="04F6DC7F" w14:textId="77777777" w:rsidR="009B2954" w:rsidRPr="009B2954" w:rsidRDefault="009B2954" w:rsidP="009B2954">
      <w:pPr>
        <w:ind w:right="-990"/>
        <w:rPr>
          <w:rFonts w:asciiTheme="majorBidi" w:eastAsia="Calibri" w:hAnsiTheme="majorBidi" w:cstheme="majorBidi"/>
          <w:b/>
          <w:bCs/>
          <w:sz w:val="28"/>
          <w:szCs w:val="28"/>
          <w:lang w:eastAsia="en-GB"/>
        </w:rPr>
      </w:pPr>
    </w:p>
    <w:p w14:paraId="1437D022" w14:textId="77777777" w:rsidR="009B2954" w:rsidRDefault="009B2954" w:rsidP="009B2954">
      <w:pPr>
        <w:ind w:left="-720" w:right="-990"/>
        <w:rPr>
          <w:rFonts w:asciiTheme="majorBidi" w:eastAsia="Calibri" w:hAnsiTheme="majorBidi" w:cstheme="majorBidi"/>
          <w:b/>
          <w:bCs/>
          <w:sz w:val="28"/>
          <w:szCs w:val="28"/>
          <w:lang w:eastAsia="en-GB"/>
        </w:rPr>
      </w:pPr>
    </w:p>
    <w:p w14:paraId="00DCE988" w14:textId="77777777" w:rsidR="009B2954" w:rsidRDefault="009B2954" w:rsidP="009B2954">
      <w:pPr>
        <w:ind w:left="-426" w:right="-990"/>
        <w:rPr>
          <w:rFonts w:asciiTheme="majorBidi" w:eastAsia="Calibri" w:hAnsiTheme="majorBidi" w:cstheme="majorBidi"/>
          <w:b/>
          <w:bCs/>
          <w:sz w:val="28"/>
          <w:szCs w:val="28"/>
          <w:lang w:eastAsia="en-GB"/>
        </w:rPr>
      </w:pPr>
    </w:p>
    <w:p w14:paraId="1E4245DE" w14:textId="6A456C4D" w:rsidR="00CE6C72" w:rsidRDefault="009B2954" w:rsidP="00CD6DAC">
      <w:pPr>
        <w:ind w:left="-426" w:right="-990"/>
        <w:rPr>
          <w:rFonts w:asciiTheme="majorBidi" w:eastAsia="Calibri" w:hAnsiTheme="majorBidi" w:cstheme="majorBidi"/>
          <w:b/>
          <w:bCs/>
          <w:sz w:val="28"/>
          <w:szCs w:val="28"/>
          <w:lang w:eastAsia="en-GB"/>
        </w:rPr>
      </w:pPr>
      <w:r w:rsidRPr="009B2954">
        <w:rPr>
          <w:rFonts w:asciiTheme="majorBidi" w:eastAsia="Calibri" w:hAnsiTheme="majorBidi" w:cstheme="majorBidi"/>
          <w:b/>
          <w:bCs/>
          <w:sz w:val="28"/>
          <w:szCs w:val="28"/>
          <w:lang w:eastAsia="en-GB"/>
        </w:rPr>
        <w:t>Project’s Abstract:</w:t>
      </w:r>
    </w:p>
    <w:p w14:paraId="5C7B20BC" w14:textId="77777777" w:rsidR="00CD6DAC" w:rsidRDefault="00CD6DAC" w:rsidP="00CD6DAC">
      <w:pPr>
        <w:ind w:left="-426" w:right="-990"/>
        <w:rPr>
          <w:rFonts w:asciiTheme="majorBidi" w:eastAsia="Calibri" w:hAnsiTheme="majorBidi" w:cstheme="majorBidi"/>
          <w:b/>
          <w:bCs/>
          <w:sz w:val="28"/>
          <w:szCs w:val="28"/>
          <w:lang w:eastAsia="en-GB"/>
        </w:rPr>
      </w:pPr>
    </w:p>
    <w:p w14:paraId="7C4AEBB8" w14:textId="0D96B90A" w:rsidR="00CE6C72" w:rsidRPr="00CD6DAC" w:rsidRDefault="00CE6C72" w:rsidP="00CD6DAC">
      <w:pPr>
        <w:ind w:left="-426" w:right="-990"/>
        <w:rPr>
          <w:rFonts w:asciiTheme="majorBidi" w:eastAsia="Calibri" w:hAnsiTheme="majorBidi" w:cstheme="majorBidi"/>
          <w:b/>
          <w:bCs/>
          <w:sz w:val="24"/>
          <w:szCs w:val="24"/>
          <w:lang w:eastAsia="en-GB"/>
        </w:rPr>
      </w:pPr>
      <w:r w:rsidRPr="00CD6DAC">
        <w:rPr>
          <w:rFonts w:asciiTheme="majorBidi" w:eastAsia="Calibri" w:hAnsiTheme="majorBidi" w:cstheme="majorBidi"/>
          <w:b/>
          <w:bCs/>
          <w:sz w:val="24"/>
          <w:szCs w:val="24"/>
          <w:lang w:eastAsia="en-GB"/>
        </w:rPr>
        <w:t>The project aims to develop an intelligent robotic dog capable of serving as both a guide assistant and a guard robot.</w:t>
      </w:r>
      <w:r w:rsidR="00CD6DAC" w:rsidRPr="00CD6DAC">
        <w:rPr>
          <w:b/>
          <w:bCs/>
          <w:sz w:val="24"/>
          <w:szCs w:val="24"/>
        </w:rPr>
        <w:t xml:space="preserve"> </w:t>
      </w:r>
      <w:r w:rsidR="00CD6DAC" w:rsidRPr="00CD6DAC">
        <w:rPr>
          <w:rFonts w:asciiTheme="majorBidi" w:eastAsia="Calibri" w:hAnsiTheme="majorBidi" w:cstheme="majorBidi"/>
          <w:b/>
          <w:bCs/>
          <w:sz w:val="24"/>
          <w:szCs w:val="24"/>
          <w:lang w:eastAsia="en-GB"/>
        </w:rPr>
        <w:t xml:space="preserve">The project addresses two important societal and technological needs: enhancing the independence and safety of visually impaired users, and providing an autonomous, reliable surveillance solution. By combining assistive and protective functionalities in one system, the robot demonstrates the growing potential of AI and robotics to improve quality of life and safety in everyday environments.  </w:t>
      </w:r>
      <w:r w:rsidR="00CD6DAC" w:rsidRPr="00CD6DAC">
        <w:rPr>
          <w:rFonts w:asciiTheme="majorBidi" w:eastAsia="Calibri" w:hAnsiTheme="majorBidi" w:cstheme="majorBidi"/>
          <w:b/>
          <w:bCs/>
          <w:sz w:val="24"/>
          <w:szCs w:val="24"/>
          <w:lang w:eastAsia="en-GB"/>
        </w:rPr>
        <w:br/>
      </w:r>
      <w:r w:rsidRPr="00CD6DAC">
        <w:rPr>
          <w:rFonts w:asciiTheme="majorBidi" w:eastAsia="Calibri" w:hAnsiTheme="majorBidi" w:cstheme="majorBidi"/>
          <w:b/>
          <w:bCs/>
          <w:sz w:val="24"/>
          <w:szCs w:val="24"/>
          <w:lang w:eastAsia="en-GB"/>
        </w:rPr>
        <w:t xml:space="preserve">The design is based on a 3-DOF quadruped platform inspired by the open-source </w:t>
      </w:r>
      <w:proofErr w:type="spellStart"/>
      <w:r w:rsidRPr="00CD6DAC">
        <w:rPr>
          <w:rFonts w:asciiTheme="majorBidi" w:eastAsia="Calibri" w:hAnsiTheme="majorBidi" w:cstheme="majorBidi"/>
          <w:b/>
          <w:bCs/>
          <w:sz w:val="24"/>
          <w:szCs w:val="24"/>
          <w:lang w:eastAsia="en-GB"/>
        </w:rPr>
        <w:t>SpotMicro</w:t>
      </w:r>
      <w:proofErr w:type="spellEnd"/>
      <w:r w:rsidRPr="00CD6DAC">
        <w:rPr>
          <w:rFonts w:asciiTheme="majorBidi" w:eastAsia="Calibri" w:hAnsiTheme="majorBidi" w:cstheme="majorBidi"/>
          <w:b/>
          <w:bCs/>
          <w:sz w:val="24"/>
          <w:szCs w:val="24"/>
          <w:lang w:eastAsia="en-GB"/>
        </w:rPr>
        <w:t xml:space="preserve"> project. The robot integrates LiDAR, camera, and IMU sensors for real-time navigation, obstacle detection, and environment mapping. It can assist visually impaired users through voice feedback and a haptic harness system, while also operating in guard mode to perform surveillance, object detection, and alert notifications. The system combines ROS2-based control, autonomous path planning, and sensor fusion to achieve reliable indoor and outdoor operation.</w:t>
      </w:r>
      <w:r w:rsidR="00CD6DAC" w:rsidRPr="00CD6DAC">
        <w:rPr>
          <w:rFonts w:asciiTheme="majorBidi" w:eastAsia="Calibri" w:hAnsiTheme="majorBidi" w:cstheme="majorBidi"/>
          <w:b/>
          <w:bCs/>
          <w:sz w:val="24"/>
          <w:szCs w:val="24"/>
          <w:lang w:eastAsia="en-GB"/>
        </w:rPr>
        <w:br/>
        <w:t xml:space="preserve">While similar quadruped robots such as Boston Dynamics’ Spot and open-source </w:t>
      </w:r>
      <w:proofErr w:type="spellStart"/>
      <w:r w:rsidR="00CD6DAC" w:rsidRPr="00CD6DAC">
        <w:rPr>
          <w:rFonts w:asciiTheme="majorBidi" w:eastAsia="Calibri" w:hAnsiTheme="majorBidi" w:cstheme="majorBidi"/>
          <w:b/>
          <w:bCs/>
          <w:sz w:val="24"/>
          <w:szCs w:val="24"/>
          <w:lang w:eastAsia="en-GB"/>
        </w:rPr>
        <w:t>SpotMicro</w:t>
      </w:r>
      <w:proofErr w:type="spellEnd"/>
      <w:r w:rsidR="00CD6DAC" w:rsidRPr="00CD6DAC">
        <w:rPr>
          <w:rFonts w:asciiTheme="majorBidi" w:eastAsia="Calibri" w:hAnsiTheme="majorBidi" w:cstheme="majorBidi"/>
          <w:b/>
          <w:bCs/>
          <w:sz w:val="24"/>
          <w:szCs w:val="24"/>
          <w:lang w:eastAsia="en-GB"/>
        </w:rPr>
        <w:t xml:space="preserve"> exist, they are either commercial or research-oriented platforms lacking dedicated assistive and guard functionalities. This project extends their capabilities by focusing on human assistance, accessibility, and autonomous security, making it a novel and practical contribution to intelligent robotic systems.</w:t>
      </w:r>
    </w:p>
    <w:p w14:paraId="7144A61D" w14:textId="77777777" w:rsidR="009B2954" w:rsidRDefault="009B2954" w:rsidP="00D93F8B">
      <w:pPr>
        <w:rPr>
          <w:rFonts w:asciiTheme="majorBidi" w:hAnsiTheme="majorBidi" w:cstheme="majorBidi"/>
          <w:b/>
          <w:bCs/>
          <w:sz w:val="24"/>
          <w:szCs w:val="24"/>
          <w:highlight w:val="yellow"/>
        </w:rPr>
      </w:pPr>
    </w:p>
    <w:sectPr w:rsidR="009B2954">
      <w:headerReference w:type="even" r:id="rId8"/>
      <w:headerReference w:type="default" r:id="rId9"/>
      <w:footerReference w:type="even" r:id="rId10"/>
      <w:footerReference w:type="default" r:id="rId11"/>
      <w:headerReference w:type="first" r:id="rId12"/>
      <w:footerReference w:type="first" r:id="rId13"/>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C2D911B" w14:textId="77777777" w:rsidR="00BE30C5" w:rsidRDefault="00BE30C5" w:rsidP="009026AA">
      <w:pPr>
        <w:spacing w:after="0" w:line="240" w:lineRule="auto"/>
      </w:pPr>
      <w:r>
        <w:separator/>
      </w:r>
    </w:p>
  </w:endnote>
  <w:endnote w:type="continuationSeparator" w:id="0">
    <w:p w14:paraId="370C059B" w14:textId="77777777" w:rsidR="00BE30C5" w:rsidRDefault="00BE30C5" w:rsidP="009026A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6B1E86A" w14:textId="77777777" w:rsidR="009026AA" w:rsidRDefault="009026AA">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45961D7" w14:textId="77777777" w:rsidR="009026AA" w:rsidRDefault="009026AA">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988D654" w14:textId="77777777" w:rsidR="009026AA" w:rsidRDefault="009026A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D85EFAD" w14:textId="77777777" w:rsidR="00BE30C5" w:rsidRDefault="00BE30C5" w:rsidP="009026AA">
      <w:pPr>
        <w:spacing w:after="0" w:line="240" w:lineRule="auto"/>
      </w:pPr>
      <w:r>
        <w:separator/>
      </w:r>
    </w:p>
  </w:footnote>
  <w:footnote w:type="continuationSeparator" w:id="0">
    <w:p w14:paraId="2A84A361" w14:textId="77777777" w:rsidR="00BE30C5" w:rsidRDefault="00BE30C5" w:rsidP="009026AA">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37E863B" w14:textId="7276FBA0" w:rsidR="009026AA" w:rsidRDefault="00000000">
    <w:pPr>
      <w:pStyle w:val="Header"/>
    </w:pPr>
    <w:r>
      <w:rPr>
        <w:noProof/>
      </w:rPr>
      <w:pict w14:anchorId="59A01E3D">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8950313" o:spid="_x0000_s1029" type="#_x0000_t75" style="position:absolute;margin-left:0;margin-top:0;width:595.45pt;height:841.9pt;z-index:-251657216;mso-position-horizontal:center;mso-position-horizontal-relative:margin;mso-position-vertical:center;mso-position-vertical-relative:margin" o:allowincell="f">
          <v:imagedata r:id="rId1" o:title="ترويسة المركز 2025"/>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D4FBD6A" w14:textId="6EB4E066" w:rsidR="009026AA" w:rsidRDefault="00000000">
    <w:pPr>
      <w:pStyle w:val="Header"/>
    </w:pPr>
    <w:r>
      <w:rPr>
        <w:noProof/>
      </w:rPr>
      <w:pict w14:anchorId="2C11ABE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8950314" o:spid="_x0000_s1030" type="#_x0000_t75" style="position:absolute;margin-left:0;margin-top:0;width:595.45pt;height:841.9pt;z-index:-251656192;mso-position-horizontal:center;mso-position-horizontal-relative:margin;mso-position-vertical:center;mso-position-vertical-relative:margin" o:allowincell="f">
          <v:imagedata r:id="rId1" o:title="ترويسة المركز 2025"/>
          <w10:wrap anchorx="margin" anchory="margin"/>
        </v:shape>
      </w:pic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0E06B96" w14:textId="7CA5A50E" w:rsidR="009026AA" w:rsidRDefault="00000000">
    <w:pPr>
      <w:pStyle w:val="Header"/>
    </w:pPr>
    <w:r>
      <w:rPr>
        <w:noProof/>
      </w:rPr>
      <w:pict w14:anchorId="79BA12FA">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8950312" o:spid="_x0000_s1028" type="#_x0000_t75" style="position:absolute;margin-left:0;margin-top:0;width:595.45pt;height:841.9pt;z-index:-251658240;mso-position-horizontal:center;mso-position-horizontal-relative:margin;mso-position-vertical:center;mso-position-vertical-relative:margin" o:allowincell="f">
          <v:imagedata r:id="rId1" o:title="ترويسة المركز 2025"/>
          <w10:wrap anchorx="margin" anchory="margin"/>
        </v:shape>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81959B5"/>
    <w:multiLevelType w:val="hybridMultilevel"/>
    <w:tmpl w:val="95A4259E"/>
    <w:lvl w:ilvl="0" w:tplc="A9825312">
      <w:start w:val="1"/>
      <w:numFmt w:val="decimal"/>
      <w:lvlText w:val="%1."/>
      <w:lvlJc w:val="left"/>
      <w:pPr>
        <w:ind w:left="360" w:hanging="360"/>
      </w:pPr>
      <w:rPr>
        <w:rFonts w:hint="default"/>
        <w:b w:val="0"/>
        <w:bCs w:val="0"/>
        <w:color w:val="000000" w:themeColor="text1"/>
      </w:rPr>
    </w:lvl>
    <w:lvl w:ilvl="1" w:tplc="04090019" w:tentative="1">
      <w:start w:val="1"/>
      <w:numFmt w:val="lowerLetter"/>
      <w:lvlText w:val="%2."/>
      <w:lvlJc w:val="left"/>
      <w:pPr>
        <w:ind w:left="1215" w:hanging="360"/>
      </w:pPr>
    </w:lvl>
    <w:lvl w:ilvl="2" w:tplc="0409001B" w:tentative="1">
      <w:start w:val="1"/>
      <w:numFmt w:val="lowerRoman"/>
      <w:lvlText w:val="%3."/>
      <w:lvlJc w:val="right"/>
      <w:pPr>
        <w:ind w:left="1935" w:hanging="180"/>
      </w:pPr>
    </w:lvl>
    <w:lvl w:ilvl="3" w:tplc="0409000F" w:tentative="1">
      <w:start w:val="1"/>
      <w:numFmt w:val="decimal"/>
      <w:lvlText w:val="%4."/>
      <w:lvlJc w:val="left"/>
      <w:pPr>
        <w:ind w:left="2655" w:hanging="360"/>
      </w:pPr>
    </w:lvl>
    <w:lvl w:ilvl="4" w:tplc="04090019" w:tentative="1">
      <w:start w:val="1"/>
      <w:numFmt w:val="lowerLetter"/>
      <w:lvlText w:val="%5."/>
      <w:lvlJc w:val="left"/>
      <w:pPr>
        <w:ind w:left="3375" w:hanging="360"/>
      </w:pPr>
    </w:lvl>
    <w:lvl w:ilvl="5" w:tplc="0409001B" w:tentative="1">
      <w:start w:val="1"/>
      <w:numFmt w:val="lowerRoman"/>
      <w:lvlText w:val="%6."/>
      <w:lvlJc w:val="right"/>
      <w:pPr>
        <w:ind w:left="4095" w:hanging="180"/>
      </w:pPr>
    </w:lvl>
    <w:lvl w:ilvl="6" w:tplc="0409000F" w:tentative="1">
      <w:start w:val="1"/>
      <w:numFmt w:val="decimal"/>
      <w:lvlText w:val="%7."/>
      <w:lvlJc w:val="left"/>
      <w:pPr>
        <w:ind w:left="4815" w:hanging="360"/>
      </w:pPr>
    </w:lvl>
    <w:lvl w:ilvl="7" w:tplc="04090019" w:tentative="1">
      <w:start w:val="1"/>
      <w:numFmt w:val="lowerLetter"/>
      <w:lvlText w:val="%8."/>
      <w:lvlJc w:val="left"/>
      <w:pPr>
        <w:ind w:left="5535" w:hanging="360"/>
      </w:pPr>
    </w:lvl>
    <w:lvl w:ilvl="8" w:tplc="0409001B" w:tentative="1">
      <w:start w:val="1"/>
      <w:numFmt w:val="lowerRoman"/>
      <w:lvlText w:val="%9."/>
      <w:lvlJc w:val="right"/>
      <w:pPr>
        <w:ind w:left="6255" w:hanging="180"/>
      </w:pPr>
    </w:lvl>
  </w:abstractNum>
  <w:abstractNum w:abstractNumId="1" w15:restartNumberingAfterBreak="0">
    <w:nsid w:val="0ED52DDA"/>
    <w:multiLevelType w:val="hybridMultilevel"/>
    <w:tmpl w:val="25CA31C4"/>
    <w:lvl w:ilvl="0" w:tplc="0409000B">
      <w:start w:val="1"/>
      <w:numFmt w:val="bullet"/>
      <w:lvlText w:val=""/>
      <w:lvlJc w:val="left"/>
      <w:pPr>
        <w:ind w:left="0" w:hanging="360"/>
      </w:pPr>
      <w:rPr>
        <w:rFonts w:ascii="Wingdings" w:hAnsi="Wingdings" w:hint="default"/>
      </w:rPr>
    </w:lvl>
    <w:lvl w:ilvl="1" w:tplc="04090003" w:tentative="1">
      <w:start w:val="1"/>
      <w:numFmt w:val="bullet"/>
      <w:lvlText w:val="o"/>
      <w:lvlJc w:val="left"/>
      <w:pPr>
        <w:ind w:left="720" w:hanging="360"/>
      </w:pPr>
      <w:rPr>
        <w:rFonts w:ascii="Courier New" w:hAnsi="Courier New" w:cs="Courier New" w:hint="default"/>
      </w:rPr>
    </w:lvl>
    <w:lvl w:ilvl="2" w:tplc="04090005" w:tentative="1">
      <w:start w:val="1"/>
      <w:numFmt w:val="bullet"/>
      <w:lvlText w:val=""/>
      <w:lvlJc w:val="left"/>
      <w:pPr>
        <w:ind w:left="1440" w:hanging="360"/>
      </w:pPr>
      <w:rPr>
        <w:rFonts w:ascii="Wingdings" w:hAnsi="Wingdings" w:hint="default"/>
      </w:rPr>
    </w:lvl>
    <w:lvl w:ilvl="3" w:tplc="04090001" w:tentative="1">
      <w:start w:val="1"/>
      <w:numFmt w:val="bullet"/>
      <w:lvlText w:val=""/>
      <w:lvlJc w:val="left"/>
      <w:pPr>
        <w:ind w:left="2160" w:hanging="360"/>
      </w:pPr>
      <w:rPr>
        <w:rFonts w:ascii="Symbol" w:hAnsi="Symbol" w:hint="default"/>
      </w:rPr>
    </w:lvl>
    <w:lvl w:ilvl="4" w:tplc="04090003" w:tentative="1">
      <w:start w:val="1"/>
      <w:numFmt w:val="bullet"/>
      <w:lvlText w:val="o"/>
      <w:lvlJc w:val="left"/>
      <w:pPr>
        <w:ind w:left="2880" w:hanging="360"/>
      </w:pPr>
      <w:rPr>
        <w:rFonts w:ascii="Courier New" w:hAnsi="Courier New" w:cs="Courier New" w:hint="default"/>
      </w:rPr>
    </w:lvl>
    <w:lvl w:ilvl="5" w:tplc="04090005" w:tentative="1">
      <w:start w:val="1"/>
      <w:numFmt w:val="bullet"/>
      <w:lvlText w:val=""/>
      <w:lvlJc w:val="left"/>
      <w:pPr>
        <w:ind w:left="3600" w:hanging="360"/>
      </w:pPr>
      <w:rPr>
        <w:rFonts w:ascii="Wingdings" w:hAnsi="Wingdings" w:hint="default"/>
      </w:rPr>
    </w:lvl>
    <w:lvl w:ilvl="6" w:tplc="04090001" w:tentative="1">
      <w:start w:val="1"/>
      <w:numFmt w:val="bullet"/>
      <w:lvlText w:val=""/>
      <w:lvlJc w:val="left"/>
      <w:pPr>
        <w:ind w:left="4320" w:hanging="360"/>
      </w:pPr>
      <w:rPr>
        <w:rFonts w:ascii="Symbol" w:hAnsi="Symbol" w:hint="default"/>
      </w:rPr>
    </w:lvl>
    <w:lvl w:ilvl="7" w:tplc="04090003" w:tentative="1">
      <w:start w:val="1"/>
      <w:numFmt w:val="bullet"/>
      <w:lvlText w:val="o"/>
      <w:lvlJc w:val="left"/>
      <w:pPr>
        <w:ind w:left="5040" w:hanging="360"/>
      </w:pPr>
      <w:rPr>
        <w:rFonts w:ascii="Courier New" w:hAnsi="Courier New" w:cs="Courier New" w:hint="default"/>
      </w:rPr>
    </w:lvl>
    <w:lvl w:ilvl="8" w:tplc="04090005" w:tentative="1">
      <w:start w:val="1"/>
      <w:numFmt w:val="bullet"/>
      <w:lvlText w:val=""/>
      <w:lvlJc w:val="left"/>
      <w:pPr>
        <w:ind w:left="5760" w:hanging="360"/>
      </w:pPr>
      <w:rPr>
        <w:rFonts w:ascii="Wingdings" w:hAnsi="Wingdings" w:hint="default"/>
      </w:rPr>
    </w:lvl>
  </w:abstractNum>
  <w:abstractNum w:abstractNumId="2" w15:restartNumberingAfterBreak="0">
    <w:nsid w:val="25501C4E"/>
    <w:multiLevelType w:val="hybridMultilevel"/>
    <w:tmpl w:val="0FFA3980"/>
    <w:lvl w:ilvl="0" w:tplc="0409000B">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 w15:restartNumberingAfterBreak="0">
    <w:nsid w:val="27F40315"/>
    <w:multiLevelType w:val="hybridMultilevel"/>
    <w:tmpl w:val="1778D3EC"/>
    <w:lvl w:ilvl="0" w:tplc="04090001">
      <w:start w:val="1"/>
      <w:numFmt w:val="bullet"/>
      <w:lvlText w:val=""/>
      <w:lvlJc w:val="left"/>
      <w:pPr>
        <w:ind w:left="-360" w:hanging="360"/>
      </w:pPr>
      <w:rPr>
        <w:rFonts w:ascii="Symbol" w:hAnsi="Symbol" w:hint="default"/>
      </w:rPr>
    </w:lvl>
    <w:lvl w:ilvl="1" w:tplc="04090019" w:tentative="1">
      <w:start w:val="1"/>
      <w:numFmt w:val="lowerLetter"/>
      <w:lvlText w:val="%2."/>
      <w:lvlJc w:val="left"/>
      <w:pPr>
        <w:ind w:left="360" w:hanging="360"/>
      </w:pPr>
    </w:lvl>
    <w:lvl w:ilvl="2" w:tplc="0409001B" w:tentative="1">
      <w:start w:val="1"/>
      <w:numFmt w:val="lowerRoman"/>
      <w:lvlText w:val="%3."/>
      <w:lvlJc w:val="right"/>
      <w:pPr>
        <w:ind w:left="1080" w:hanging="180"/>
      </w:pPr>
    </w:lvl>
    <w:lvl w:ilvl="3" w:tplc="0409000F" w:tentative="1">
      <w:start w:val="1"/>
      <w:numFmt w:val="decimal"/>
      <w:lvlText w:val="%4."/>
      <w:lvlJc w:val="left"/>
      <w:pPr>
        <w:ind w:left="1800" w:hanging="360"/>
      </w:pPr>
    </w:lvl>
    <w:lvl w:ilvl="4" w:tplc="04090019" w:tentative="1">
      <w:start w:val="1"/>
      <w:numFmt w:val="lowerLetter"/>
      <w:lvlText w:val="%5."/>
      <w:lvlJc w:val="left"/>
      <w:pPr>
        <w:ind w:left="2520" w:hanging="360"/>
      </w:pPr>
    </w:lvl>
    <w:lvl w:ilvl="5" w:tplc="0409001B" w:tentative="1">
      <w:start w:val="1"/>
      <w:numFmt w:val="lowerRoman"/>
      <w:lvlText w:val="%6."/>
      <w:lvlJc w:val="right"/>
      <w:pPr>
        <w:ind w:left="3240" w:hanging="180"/>
      </w:pPr>
    </w:lvl>
    <w:lvl w:ilvl="6" w:tplc="0409000F" w:tentative="1">
      <w:start w:val="1"/>
      <w:numFmt w:val="decimal"/>
      <w:lvlText w:val="%7."/>
      <w:lvlJc w:val="left"/>
      <w:pPr>
        <w:ind w:left="3960" w:hanging="360"/>
      </w:pPr>
    </w:lvl>
    <w:lvl w:ilvl="7" w:tplc="04090019" w:tentative="1">
      <w:start w:val="1"/>
      <w:numFmt w:val="lowerLetter"/>
      <w:lvlText w:val="%8."/>
      <w:lvlJc w:val="left"/>
      <w:pPr>
        <w:ind w:left="4680" w:hanging="360"/>
      </w:pPr>
    </w:lvl>
    <w:lvl w:ilvl="8" w:tplc="0409001B" w:tentative="1">
      <w:start w:val="1"/>
      <w:numFmt w:val="lowerRoman"/>
      <w:lvlText w:val="%9."/>
      <w:lvlJc w:val="right"/>
      <w:pPr>
        <w:ind w:left="5400" w:hanging="180"/>
      </w:pPr>
    </w:lvl>
  </w:abstractNum>
  <w:abstractNum w:abstractNumId="4" w15:restartNumberingAfterBreak="0">
    <w:nsid w:val="6B555A5B"/>
    <w:multiLevelType w:val="hybridMultilevel"/>
    <w:tmpl w:val="2F7E3BD4"/>
    <w:lvl w:ilvl="0" w:tplc="0409000B">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num w:numId="1" w16cid:durableId="1961836132">
    <w:abstractNumId w:val="0"/>
  </w:num>
  <w:num w:numId="2" w16cid:durableId="2110998737">
    <w:abstractNumId w:val="3"/>
  </w:num>
  <w:num w:numId="3" w16cid:durableId="1799294708">
    <w:abstractNumId w:val="1"/>
  </w:num>
  <w:num w:numId="4" w16cid:durableId="444808263">
    <w:abstractNumId w:val="2"/>
  </w:num>
  <w:num w:numId="5" w16cid:durableId="286590118">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hdrShapeDefaults>
    <o:shapedefaults v:ext="edit" spidmax="2050"/>
    <o:shapelayout v:ext="edit">
      <o:idmap v:ext="edit" data="1"/>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02C96"/>
    <w:rsid w:val="0000314C"/>
    <w:rsid w:val="000565B8"/>
    <w:rsid w:val="00061CF8"/>
    <w:rsid w:val="000A0271"/>
    <w:rsid w:val="000C4CEC"/>
    <w:rsid w:val="00140628"/>
    <w:rsid w:val="00161073"/>
    <w:rsid w:val="001C4F52"/>
    <w:rsid w:val="001F3AC1"/>
    <w:rsid w:val="00230A3C"/>
    <w:rsid w:val="002312C7"/>
    <w:rsid w:val="00232D23"/>
    <w:rsid w:val="002422B7"/>
    <w:rsid w:val="00245A13"/>
    <w:rsid w:val="002567EA"/>
    <w:rsid w:val="00264A75"/>
    <w:rsid w:val="0029219A"/>
    <w:rsid w:val="00314ED2"/>
    <w:rsid w:val="00317172"/>
    <w:rsid w:val="003229AF"/>
    <w:rsid w:val="00394315"/>
    <w:rsid w:val="003E660A"/>
    <w:rsid w:val="0040701B"/>
    <w:rsid w:val="00421ED8"/>
    <w:rsid w:val="00491001"/>
    <w:rsid w:val="00502C96"/>
    <w:rsid w:val="00503563"/>
    <w:rsid w:val="00522FB4"/>
    <w:rsid w:val="00525B4C"/>
    <w:rsid w:val="00535506"/>
    <w:rsid w:val="005457D9"/>
    <w:rsid w:val="00566396"/>
    <w:rsid w:val="00571B39"/>
    <w:rsid w:val="005815DF"/>
    <w:rsid w:val="005A26BC"/>
    <w:rsid w:val="005B3CDD"/>
    <w:rsid w:val="00657A48"/>
    <w:rsid w:val="006C1E81"/>
    <w:rsid w:val="006D6D6E"/>
    <w:rsid w:val="007138ED"/>
    <w:rsid w:val="00714C62"/>
    <w:rsid w:val="00734B6E"/>
    <w:rsid w:val="00775573"/>
    <w:rsid w:val="00775620"/>
    <w:rsid w:val="00805BF5"/>
    <w:rsid w:val="00806864"/>
    <w:rsid w:val="00824AAA"/>
    <w:rsid w:val="00841F71"/>
    <w:rsid w:val="00851B9C"/>
    <w:rsid w:val="00873900"/>
    <w:rsid w:val="00882459"/>
    <w:rsid w:val="00897B69"/>
    <w:rsid w:val="008A4D0F"/>
    <w:rsid w:val="008C4C7C"/>
    <w:rsid w:val="009026AA"/>
    <w:rsid w:val="009702AF"/>
    <w:rsid w:val="009B2954"/>
    <w:rsid w:val="009D41BE"/>
    <w:rsid w:val="00A71EFB"/>
    <w:rsid w:val="00AC63B1"/>
    <w:rsid w:val="00AE26A9"/>
    <w:rsid w:val="00AE3FCF"/>
    <w:rsid w:val="00B14784"/>
    <w:rsid w:val="00B6425F"/>
    <w:rsid w:val="00B70C3A"/>
    <w:rsid w:val="00B7646A"/>
    <w:rsid w:val="00BA74EF"/>
    <w:rsid w:val="00BC69CA"/>
    <w:rsid w:val="00BE295E"/>
    <w:rsid w:val="00BE30C5"/>
    <w:rsid w:val="00BE450E"/>
    <w:rsid w:val="00C06D41"/>
    <w:rsid w:val="00C33360"/>
    <w:rsid w:val="00C46A55"/>
    <w:rsid w:val="00C50AF6"/>
    <w:rsid w:val="00C8461E"/>
    <w:rsid w:val="00CA23D1"/>
    <w:rsid w:val="00CA4074"/>
    <w:rsid w:val="00CD6DAC"/>
    <w:rsid w:val="00CE349D"/>
    <w:rsid w:val="00CE6C72"/>
    <w:rsid w:val="00D03497"/>
    <w:rsid w:val="00D0629E"/>
    <w:rsid w:val="00D06843"/>
    <w:rsid w:val="00D30013"/>
    <w:rsid w:val="00D4011B"/>
    <w:rsid w:val="00D40F5E"/>
    <w:rsid w:val="00D7179A"/>
    <w:rsid w:val="00D72647"/>
    <w:rsid w:val="00D73AEF"/>
    <w:rsid w:val="00D93F8B"/>
    <w:rsid w:val="00DD023F"/>
    <w:rsid w:val="00DE1C4C"/>
    <w:rsid w:val="00DE2B5F"/>
    <w:rsid w:val="00DF2897"/>
    <w:rsid w:val="00E11AAC"/>
    <w:rsid w:val="00E217E0"/>
    <w:rsid w:val="00E25E91"/>
    <w:rsid w:val="00E779DE"/>
    <w:rsid w:val="00EA155F"/>
    <w:rsid w:val="00EA4B9C"/>
    <w:rsid w:val="00EA4E3B"/>
    <w:rsid w:val="00ED2B11"/>
    <w:rsid w:val="00ED3392"/>
    <w:rsid w:val="00F15201"/>
    <w:rsid w:val="00F4221C"/>
    <w:rsid w:val="00F75D2C"/>
  </w:rsids>
  <m:mathPr>
    <m:mathFont m:val="Cambria Math"/>
    <m:brkBin m:val="before"/>
    <m:brkBinSub m:val="--"/>
    <m:smallFrac m:val="0"/>
    <m:dispDef/>
    <m:lMargin m:val="0"/>
    <m:rMargin m:val="0"/>
    <m:defJc m:val="centerGroup"/>
    <m:wrapIndent m:val="1440"/>
    <m:intLim m:val="subSup"/>
    <m:naryLim m:val="undOvr"/>
  </m:mathPr>
  <w:themeFontLang w:val="en-GB"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825E1FD"/>
  <w15:chartTrackingRefBased/>
  <w15:docId w15:val="{48E34E80-2732-4831-9AE7-2D61DA93D22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4011B"/>
    <w:pPr>
      <w:spacing w:after="200" w:line="276" w:lineRule="auto"/>
    </w:pPr>
    <w:rPr>
      <w:rFonts w:eastAsiaTheme="minorEastAsia"/>
      <w:lang w:val="en-US"/>
    </w:rPr>
  </w:style>
  <w:style w:type="paragraph" w:styleId="Heading2">
    <w:name w:val="heading 2"/>
    <w:basedOn w:val="Normal"/>
    <w:next w:val="Normal"/>
    <w:link w:val="Heading2Char"/>
    <w:uiPriority w:val="9"/>
    <w:semiHidden/>
    <w:unhideWhenUsed/>
    <w:qFormat/>
    <w:rsid w:val="00CE6C72"/>
    <w:pPr>
      <w:keepNext/>
      <w:keepLines/>
      <w:spacing w:before="40" w:after="0"/>
      <w:outlineLvl w:val="1"/>
    </w:pPr>
    <w:rPr>
      <w:rFonts w:asciiTheme="majorHAnsi" w:eastAsiaTheme="majorEastAsia" w:hAnsiTheme="majorHAnsi" w:cstheme="majorBidi"/>
      <w:color w:val="2F5496"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9026AA"/>
    <w:pPr>
      <w:tabs>
        <w:tab w:val="center" w:pos="4513"/>
        <w:tab w:val="right" w:pos="9026"/>
      </w:tabs>
      <w:spacing w:after="0" w:line="240" w:lineRule="auto"/>
    </w:pPr>
  </w:style>
  <w:style w:type="character" w:customStyle="1" w:styleId="HeaderChar">
    <w:name w:val="Header Char"/>
    <w:basedOn w:val="DefaultParagraphFont"/>
    <w:link w:val="Header"/>
    <w:uiPriority w:val="99"/>
    <w:rsid w:val="009026AA"/>
  </w:style>
  <w:style w:type="paragraph" w:styleId="Footer">
    <w:name w:val="footer"/>
    <w:basedOn w:val="Normal"/>
    <w:link w:val="FooterChar"/>
    <w:uiPriority w:val="99"/>
    <w:unhideWhenUsed/>
    <w:rsid w:val="009026AA"/>
    <w:pPr>
      <w:tabs>
        <w:tab w:val="center" w:pos="4513"/>
        <w:tab w:val="right" w:pos="9026"/>
      </w:tabs>
      <w:spacing w:after="0" w:line="240" w:lineRule="auto"/>
    </w:pPr>
  </w:style>
  <w:style w:type="character" w:customStyle="1" w:styleId="FooterChar">
    <w:name w:val="Footer Char"/>
    <w:basedOn w:val="DefaultParagraphFont"/>
    <w:link w:val="Footer"/>
    <w:uiPriority w:val="99"/>
    <w:rsid w:val="009026AA"/>
  </w:style>
  <w:style w:type="paragraph" w:styleId="ListParagraph">
    <w:name w:val="List Paragraph"/>
    <w:basedOn w:val="Normal"/>
    <w:uiPriority w:val="34"/>
    <w:qFormat/>
    <w:rsid w:val="00D4011B"/>
    <w:pPr>
      <w:ind w:left="720"/>
      <w:contextualSpacing/>
    </w:pPr>
    <w:rPr>
      <w:lang w:val="en-GB"/>
    </w:rPr>
  </w:style>
  <w:style w:type="character" w:styleId="Hyperlink">
    <w:name w:val="Hyperlink"/>
    <w:basedOn w:val="DefaultParagraphFont"/>
    <w:uiPriority w:val="99"/>
    <w:unhideWhenUsed/>
    <w:rsid w:val="00EA155F"/>
    <w:rPr>
      <w:color w:val="0563C1" w:themeColor="hyperlink"/>
      <w:u w:val="single"/>
    </w:rPr>
  </w:style>
  <w:style w:type="character" w:styleId="UnresolvedMention">
    <w:name w:val="Unresolved Mention"/>
    <w:basedOn w:val="DefaultParagraphFont"/>
    <w:uiPriority w:val="99"/>
    <w:semiHidden/>
    <w:unhideWhenUsed/>
    <w:rsid w:val="00EA155F"/>
    <w:rPr>
      <w:color w:val="605E5C"/>
      <w:shd w:val="clear" w:color="auto" w:fill="E1DFDD"/>
    </w:rPr>
  </w:style>
  <w:style w:type="character" w:styleId="FollowedHyperlink">
    <w:name w:val="FollowedHyperlink"/>
    <w:basedOn w:val="DefaultParagraphFont"/>
    <w:uiPriority w:val="99"/>
    <w:semiHidden/>
    <w:unhideWhenUsed/>
    <w:rsid w:val="00EA155F"/>
    <w:rPr>
      <w:color w:val="954F72" w:themeColor="followedHyperlink"/>
      <w:u w:val="single"/>
    </w:rPr>
  </w:style>
  <w:style w:type="table" w:styleId="TableGrid">
    <w:name w:val="Table Grid"/>
    <w:basedOn w:val="TableNormal"/>
    <w:uiPriority w:val="59"/>
    <w:rsid w:val="00D93F8B"/>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customStyle="1" w:styleId="Heading2Char">
    <w:name w:val="Heading 2 Char"/>
    <w:basedOn w:val="DefaultParagraphFont"/>
    <w:link w:val="Heading2"/>
    <w:uiPriority w:val="9"/>
    <w:semiHidden/>
    <w:rsid w:val="00CE6C72"/>
    <w:rPr>
      <w:rFonts w:asciiTheme="majorHAnsi" w:eastAsiaTheme="majorEastAsia" w:hAnsiTheme="majorHAnsi" w:cstheme="majorBidi"/>
      <w:color w:val="2F5496" w:themeColor="accent1" w:themeShade="BF"/>
      <w:sz w:val="26"/>
      <w:szCs w:val="26"/>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F273E37-734B-428B-B0DF-92EC49A2110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405</TotalTime>
  <Pages>2</Pages>
  <Words>258</Words>
  <Characters>1472</Characters>
  <Application>Microsoft Office Word</Application>
  <DocSecurity>0</DocSecurity>
  <Lines>12</Lines>
  <Paragraphs>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1727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nasser aker</cp:lastModifiedBy>
  <cp:revision>95</cp:revision>
  <cp:lastPrinted>2025-09-22T09:13:00Z</cp:lastPrinted>
  <dcterms:created xsi:type="dcterms:W3CDTF">2025-09-15T07:35:00Z</dcterms:created>
  <dcterms:modified xsi:type="dcterms:W3CDTF">2026-06-29T22:30:00Z</dcterms:modified>
</cp:coreProperties>
</file>