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62E94" w14:textId="77777777" w:rsidR="002568F0" w:rsidRPr="004852DF" w:rsidRDefault="002568F0" w:rsidP="002568F0">
      <w:pPr>
        <w:tabs>
          <w:tab w:val="left" w:pos="6450"/>
        </w:tabs>
        <w:autoSpaceDE w:val="0"/>
        <w:autoSpaceDN w:val="0"/>
        <w:adjustRightInd w:val="0"/>
        <w:spacing w:after="0" w:line="560" w:lineRule="atLeast"/>
        <w:jc w:val="both"/>
        <w:rPr>
          <w:rFonts w:ascii="Times New Roman" w:eastAsia="inherit" w:hAnsi="Times New Roman" w:cs="Times New Roman"/>
          <w:b/>
          <w:kern w:val="0"/>
          <w:sz w:val="28"/>
          <w:szCs w:val="28"/>
          <w:shd w:val="clear" w:color="auto" w:fill="FFFFFF"/>
          <w:lang w:eastAsia="en-US"/>
          <w14:ligatures w14:val="none"/>
        </w:rPr>
      </w:pPr>
      <w:r w:rsidRPr="004852DF">
        <w:rPr>
          <w:rFonts w:ascii="Times New Roman" w:eastAsia="inherit" w:hAnsi="Times New Roman" w:cs="Times New Roman"/>
          <w:b/>
          <w:noProof/>
          <w:kern w:val="0"/>
          <w:sz w:val="28"/>
          <w:szCs w:val="28"/>
          <w:shd w:val="clear" w:color="auto" w:fill="FFFFFF"/>
          <w:lang w:eastAsia="en-US"/>
          <w14:ligatures w14:val="none"/>
        </w:rPr>
        <w:drawing>
          <wp:anchor distT="0" distB="0" distL="114300" distR="114300" simplePos="0" relativeHeight="251667456" behindDoc="0" locked="0" layoutInCell="1" allowOverlap="1" wp14:anchorId="2C80ED46" wp14:editId="691B4F99">
            <wp:simplePos x="0" y="0"/>
            <wp:positionH relativeFrom="margin">
              <wp:align>center</wp:align>
            </wp:positionH>
            <wp:positionV relativeFrom="paragraph">
              <wp:posOffset>33020</wp:posOffset>
            </wp:positionV>
            <wp:extent cx="1440000" cy="1440000"/>
            <wp:effectExtent l="0" t="0" r="8255" b="825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14:sizeRelH relativeFrom="page">
              <wp14:pctWidth>0</wp14:pctWidth>
            </wp14:sizeRelH>
            <wp14:sizeRelV relativeFrom="page">
              <wp14:pctHeight>0</wp14:pctHeight>
            </wp14:sizeRelV>
          </wp:anchor>
        </w:drawing>
      </w:r>
    </w:p>
    <w:p w14:paraId="19D5D9C8" w14:textId="77777777" w:rsidR="002568F0" w:rsidRPr="004852DF" w:rsidRDefault="002568F0" w:rsidP="002568F0">
      <w:pPr>
        <w:tabs>
          <w:tab w:val="left" w:pos="6450"/>
        </w:tabs>
        <w:autoSpaceDE w:val="0"/>
        <w:autoSpaceDN w:val="0"/>
        <w:adjustRightInd w:val="0"/>
        <w:spacing w:after="0" w:line="560" w:lineRule="atLeast"/>
        <w:jc w:val="both"/>
        <w:rPr>
          <w:rFonts w:ascii="Times New Roman" w:eastAsia="inherit" w:hAnsi="Times New Roman" w:cs="Times New Roman"/>
          <w:b/>
          <w:kern w:val="0"/>
          <w:sz w:val="28"/>
          <w:szCs w:val="28"/>
          <w:shd w:val="clear" w:color="auto" w:fill="FFFFFF"/>
          <w:lang w:eastAsia="en-US"/>
          <w14:ligatures w14:val="none"/>
        </w:rPr>
      </w:pPr>
    </w:p>
    <w:p w14:paraId="3C10846E" w14:textId="77777777" w:rsidR="002568F0" w:rsidRPr="004852DF" w:rsidRDefault="002568F0" w:rsidP="002568F0">
      <w:pPr>
        <w:tabs>
          <w:tab w:val="left" w:pos="6450"/>
        </w:tabs>
        <w:autoSpaceDE w:val="0"/>
        <w:autoSpaceDN w:val="0"/>
        <w:adjustRightInd w:val="0"/>
        <w:spacing w:after="0" w:line="560" w:lineRule="atLeast"/>
        <w:jc w:val="center"/>
        <w:rPr>
          <w:rFonts w:ascii="Times New Roman" w:eastAsia="inherit" w:hAnsi="Times New Roman" w:cs="Times New Roman"/>
          <w:b/>
          <w:kern w:val="0"/>
          <w:sz w:val="28"/>
          <w:szCs w:val="28"/>
          <w:shd w:val="clear" w:color="auto" w:fill="FFFFFF"/>
          <w:lang w:eastAsia="en-US"/>
          <w14:ligatures w14:val="none"/>
        </w:rPr>
      </w:pPr>
    </w:p>
    <w:p w14:paraId="60B54155" w14:textId="77777777" w:rsidR="002568F0" w:rsidRPr="004852DF" w:rsidRDefault="002568F0" w:rsidP="002568F0">
      <w:pPr>
        <w:tabs>
          <w:tab w:val="left" w:pos="6450"/>
        </w:tabs>
        <w:autoSpaceDE w:val="0"/>
        <w:autoSpaceDN w:val="0"/>
        <w:adjustRightInd w:val="0"/>
        <w:spacing w:after="0" w:line="560" w:lineRule="atLeast"/>
        <w:jc w:val="center"/>
        <w:rPr>
          <w:rFonts w:ascii="Times New Roman" w:eastAsia="inherit" w:hAnsi="Times New Roman" w:cs="Times New Roman"/>
          <w:b/>
          <w:kern w:val="0"/>
          <w:sz w:val="28"/>
          <w:szCs w:val="28"/>
          <w:shd w:val="clear" w:color="auto" w:fill="FFFFFF"/>
          <w:lang w:eastAsia="en-US"/>
          <w14:ligatures w14:val="none"/>
        </w:rPr>
      </w:pPr>
    </w:p>
    <w:p w14:paraId="24983DC3" w14:textId="77777777" w:rsidR="002568F0" w:rsidRPr="004852DF" w:rsidRDefault="002568F0" w:rsidP="002568F0">
      <w:pPr>
        <w:tabs>
          <w:tab w:val="left" w:pos="6450"/>
        </w:tabs>
        <w:autoSpaceDE w:val="0"/>
        <w:autoSpaceDN w:val="0"/>
        <w:adjustRightInd w:val="0"/>
        <w:spacing w:after="0" w:line="560" w:lineRule="atLeast"/>
        <w:jc w:val="center"/>
        <w:rPr>
          <w:rFonts w:ascii="Calibri" w:eastAsia="Calibri" w:hAnsi="Calibri" w:cs="Arial"/>
          <w:kern w:val="0"/>
          <w:sz w:val="32"/>
          <w:szCs w:val="32"/>
          <w:lang w:eastAsia="en-US"/>
          <w14:ligatures w14:val="none"/>
        </w:rPr>
      </w:pPr>
      <w:r w:rsidRPr="004852DF">
        <w:rPr>
          <w:rFonts w:ascii="Times New Roman" w:eastAsia="inherit" w:hAnsi="Times New Roman" w:cs="Times New Roman"/>
          <w:b/>
          <w:kern w:val="0"/>
          <w:sz w:val="32"/>
          <w:szCs w:val="32"/>
          <w:shd w:val="clear" w:color="auto" w:fill="FFFFFF"/>
          <w:lang w:eastAsia="en-US"/>
          <w14:ligatures w14:val="none"/>
        </w:rPr>
        <w:t>An-Najah National University</w:t>
      </w:r>
    </w:p>
    <w:p w14:paraId="7F861A2F" w14:textId="77777777" w:rsidR="002568F0" w:rsidRPr="004852DF" w:rsidRDefault="002568F0" w:rsidP="002568F0">
      <w:pPr>
        <w:autoSpaceDE w:val="0"/>
        <w:autoSpaceDN w:val="0"/>
        <w:adjustRightInd w:val="0"/>
        <w:spacing w:after="0" w:line="560" w:lineRule="atLeast"/>
        <w:jc w:val="center"/>
        <w:rPr>
          <w:rFonts w:ascii="Times New Roman" w:eastAsia="inherit" w:hAnsi="Times New Roman" w:cs="Times New Roman"/>
          <w:b/>
          <w:kern w:val="0"/>
          <w:sz w:val="32"/>
          <w:szCs w:val="32"/>
          <w:shd w:val="clear" w:color="auto" w:fill="FFFFFF"/>
          <w:lang w:eastAsia="en-US"/>
          <w14:ligatures w14:val="none"/>
        </w:rPr>
      </w:pPr>
      <w:r w:rsidRPr="004852DF">
        <w:rPr>
          <w:rFonts w:ascii="Times New Roman" w:eastAsia="inherit" w:hAnsi="Times New Roman" w:cs="Times New Roman"/>
          <w:b/>
          <w:kern w:val="0"/>
          <w:sz w:val="32"/>
          <w:szCs w:val="32"/>
          <w:shd w:val="clear" w:color="auto" w:fill="FFFFFF"/>
          <w:lang w:eastAsia="en-US"/>
          <w14:ligatures w14:val="none"/>
        </w:rPr>
        <w:t>Faculty of Graduate Studies</w:t>
      </w:r>
    </w:p>
    <w:p w14:paraId="56A76DB1" w14:textId="298BCF07" w:rsidR="002568F0" w:rsidRPr="004852DF" w:rsidRDefault="002568F0" w:rsidP="002568F0">
      <w:pPr>
        <w:spacing w:before="120" w:after="240" w:line="560" w:lineRule="atLeast"/>
        <w:jc w:val="both"/>
        <w:rPr>
          <w:rFonts w:ascii="Times New Roman" w:eastAsia="inherit" w:hAnsi="Times New Roman" w:cs="Times New Roman"/>
          <w:b/>
          <w:kern w:val="0"/>
          <w:sz w:val="28"/>
          <w:szCs w:val="28"/>
          <w:shd w:val="clear" w:color="auto" w:fill="FFFFFF"/>
          <w:lang w:eastAsia="en-US"/>
          <w14:ligatures w14:val="none"/>
        </w:rPr>
      </w:pPr>
    </w:p>
    <w:p w14:paraId="05D50D8D" w14:textId="77777777" w:rsidR="002568F0" w:rsidRPr="004852DF" w:rsidRDefault="002568F0" w:rsidP="002568F0">
      <w:pPr>
        <w:spacing w:before="120" w:after="240" w:line="560" w:lineRule="atLeast"/>
        <w:jc w:val="both"/>
        <w:rPr>
          <w:rFonts w:ascii="Times New Roman" w:eastAsia="inherit" w:hAnsi="Times New Roman" w:cs="Times New Roman"/>
          <w:b/>
          <w:kern w:val="0"/>
          <w:sz w:val="28"/>
          <w:szCs w:val="28"/>
          <w:shd w:val="clear" w:color="auto" w:fill="FFFFFF"/>
          <w:lang w:eastAsia="en-US"/>
          <w14:ligatures w14:val="none"/>
        </w:rPr>
      </w:pPr>
    </w:p>
    <w:p w14:paraId="48992B3C" w14:textId="4EAC4E1C" w:rsidR="002568F0" w:rsidRPr="004852DF" w:rsidRDefault="008F28B2" w:rsidP="008F28B2">
      <w:pPr>
        <w:jc w:val="center"/>
        <w:rPr>
          <w:rFonts w:ascii="Calibri" w:eastAsia="Calibri" w:hAnsi="Calibri" w:cs="Arial"/>
          <w:kern w:val="0"/>
          <w:lang w:eastAsia="en-US"/>
          <w14:ligatures w14:val="none"/>
        </w:rPr>
      </w:pPr>
      <w:r w:rsidRPr="004852DF">
        <w:rPr>
          <w:rFonts w:ascii="Times New Roman" w:eastAsia="Calibri" w:hAnsi="Times New Roman" w:cs="Times New Roman"/>
          <w:b/>
          <w:bCs/>
          <w:kern w:val="0"/>
          <w:sz w:val="40"/>
          <w:szCs w:val="40"/>
          <w:shd w:val="clear" w:color="auto" w:fill="FFFFFF"/>
          <w:lang w:eastAsia="en-US"/>
          <w14:ligatures w14:val="none"/>
        </w:rPr>
        <w:t>IMPACT OF ELECTRICAL VEHICLES CHARGING ON THE MAXIMUM DEMAND OF THE POWER GRID AND THE POLICES FOLLOWED TO CONFRONT IT</w:t>
      </w:r>
    </w:p>
    <w:p w14:paraId="371C65DA" w14:textId="43A5DBA6" w:rsidR="002568F0" w:rsidRPr="004852DF" w:rsidRDefault="002568F0" w:rsidP="002568F0">
      <w:pPr>
        <w:rPr>
          <w:rFonts w:ascii="Calibri" w:eastAsia="Calibri" w:hAnsi="Calibri" w:cs="Arial"/>
          <w:kern w:val="0"/>
          <w:lang w:eastAsia="en-US"/>
          <w14:ligatures w14:val="none"/>
        </w:rPr>
      </w:pPr>
    </w:p>
    <w:p w14:paraId="4CE84A7E" w14:textId="77777777" w:rsidR="002568F0" w:rsidRPr="004852DF" w:rsidRDefault="002568F0" w:rsidP="002568F0">
      <w:pPr>
        <w:rPr>
          <w:rFonts w:ascii="Calibri" w:eastAsia="Calibri" w:hAnsi="Calibri" w:cs="Arial"/>
          <w:kern w:val="0"/>
          <w:rtl/>
          <w:lang w:eastAsia="en-US"/>
          <w14:ligatures w14:val="none"/>
        </w:rPr>
      </w:pPr>
    </w:p>
    <w:p w14:paraId="577C39DB" w14:textId="77777777" w:rsidR="002568F0" w:rsidRPr="004852DF" w:rsidRDefault="002568F0" w:rsidP="002568F0">
      <w:pPr>
        <w:jc w:val="center"/>
        <w:rPr>
          <w:rFonts w:ascii="Times New Roman" w:eastAsia="Calibri" w:hAnsi="Times New Roman" w:cs="Times New Roman"/>
          <w:b/>
          <w:bCs/>
          <w:kern w:val="0"/>
          <w:sz w:val="28"/>
          <w:szCs w:val="28"/>
          <w:lang w:eastAsia="en-US"/>
          <w14:ligatures w14:val="none"/>
        </w:rPr>
      </w:pPr>
      <w:r w:rsidRPr="004852DF">
        <w:rPr>
          <w:rFonts w:ascii="Times New Roman" w:eastAsia="Calibri" w:hAnsi="Times New Roman" w:cs="Times New Roman"/>
          <w:b/>
          <w:bCs/>
          <w:kern w:val="0"/>
          <w:sz w:val="28"/>
          <w:szCs w:val="28"/>
          <w:lang w:eastAsia="en-US"/>
          <w14:ligatures w14:val="none"/>
        </w:rPr>
        <w:t>By</w:t>
      </w:r>
    </w:p>
    <w:p w14:paraId="33704C1E" w14:textId="7C6D514C" w:rsidR="002568F0" w:rsidRPr="004852DF" w:rsidRDefault="008F28B2" w:rsidP="008F28B2">
      <w:pPr>
        <w:jc w:val="center"/>
        <w:rPr>
          <w:rFonts w:ascii="Times New Roman" w:eastAsia="Calibri" w:hAnsi="Times New Roman" w:cs="Times New Roman"/>
          <w:b/>
          <w:bCs/>
          <w:kern w:val="0"/>
          <w:sz w:val="28"/>
          <w:szCs w:val="28"/>
          <w:rtl/>
          <w:lang w:eastAsia="en-US"/>
          <w14:ligatures w14:val="none"/>
        </w:rPr>
      </w:pPr>
      <w:r w:rsidRPr="004852DF">
        <w:rPr>
          <w:rFonts w:ascii="Times New Roman" w:eastAsia="Calibri" w:hAnsi="Times New Roman" w:cs="Times New Roman"/>
          <w:b/>
          <w:bCs/>
          <w:kern w:val="0"/>
          <w:sz w:val="28"/>
          <w:szCs w:val="28"/>
          <w:lang w:eastAsia="en-US"/>
          <w14:ligatures w14:val="none"/>
        </w:rPr>
        <w:t xml:space="preserve">Talal Amjad Talal </w:t>
      </w:r>
      <w:proofErr w:type="spellStart"/>
      <w:r w:rsidRPr="004852DF">
        <w:rPr>
          <w:rFonts w:ascii="Times New Roman" w:eastAsia="Calibri" w:hAnsi="Times New Roman" w:cs="Times New Roman"/>
          <w:b/>
          <w:bCs/>
          <w:kern w:val="0"/>
          <w:sz w:val="28"/>
          <w:szCs w:val="28"/>
          <w:lang w:eastAsia="en-US"/>
          <w14:ligatures w14:val="none"/>
        </w:rPr>
        <w:t>Dweikat</w:t>
      </w:r>
      <w:proofErr w:type="spellEnd"/>
    </w:p>
    <w:p w14:paraId="08D4CF04" w14:textId="77777777" w:rsidR="008F28B2" w:rsidRPr="004852DF" w:rsidRDefault="008F28B2" w:rsidP="008F28B2">
      <w:pPr>
        <w:jc w:val="center"/>
        <w:rPr>
          <w:rFonts w:ascii="Times New Roman" w:eastAsia="Calibri" w:hAnsi="Times New Roman" w:cs="Times New Roman"/>
          <w:b/>
          <w:bCs/>
          <w:kern w:val="0"/>
          <w:sz w:val="28"/>
          <w:szCs w:val="28"/>
          <w:rtl/>
          <w:lang w:eastAsia="en-US"/>
          <w14:ligatures w14:val="none"/>
        </w:rPr>
      </w:pPr>
    </w:p>
    <w:p w14:paraId="7624F2DC" w14:textId="77777777" w:rsidR="002568F0" w:rsidRPr="004852DF" w:rsidRDefault="002568F0" w:rsidP="002568F0">
      <w:pPr>
        <w:jc w:val="center"/>
        <w:rPr>
          <w:rFonts w:ascii="Times New Roman" w:eastAsia="Calibri" w:hAnsi="Times New Roman" w:cs="Times New Roman"/>
          <w:b/>
          <w:bCs/>
          <w:kern w:val="0"/>
          <w:sz w:val="28"/>
          <w:szCs w:val="28"/>
          <w:rtl/>
          <w:lang w:eastAsia="en-US"/>
          <w14:ligatures w14:val="none"/>
        </w:rPr>
      </w:pPr>
    </w:p>
    <w:p w14:paraId="0285EB92" w14:textId="68CFF1E8" w:rsidR="002568F0" w:rsidRPr="004852DF" w:rsidRDefault="002568F0" w:rsidP="002568F0">
      <w:pPr>
        <w:jc w:val="center"/>
        <w:rPr>
          <w:rFonts w:ascii="Times New Roman" w:eastAsia="Calibri" w:hAnsi="Times New Roman" w:cs="Times New Roman"/>
          <w:b/>
          <w:bCs/>
          <w:kern w:val="0"/>
          <w:sz w:val="28"/>
          <w:szCs w:val="28"/>
          <w:lang w:eastAsia="en-US"/>
          <w14:ligatures w14:val="none"/>
        </w:rPr>
      </w:pPr>
      <w:r w:rsidRPr="004852DF">
        <w:rPr>
          <w:rFonts w:ascii="Times New Roman" w:eastAsia="Calibri" w:hAnsi="Times New Roman" w:cs="Times New Roman"/>
          <w:b/>
          <w:bCs/>
          <w:kern w:val="0"/>
          <w:sz w:val="28"/>
          <w:szCs w:val="28"/>
          <w:lang w:eastAsia="en-US"/>
          <w14:ligatures w14:val="none"/>
        </w:rPr>
        <w:t>Supervisor</w:t>
      </w:r>
    </w:p>
    <w:p w14:paraId="66AAE713" w14:textId="74ABCB39" w:rsidR="002568F0" w:rsidRPr="004852DF" w:rsidRDefault="008F28B2" w:rsidP="002568F0">
      <w:pPr>
        <w:jc w:val="center"/>
        <w:rPr>
          <w:rFonts w:ascii="Times New Roman" w:eastAsia="Calibri" w:hAnsi="Times New Roman" w:cs="Times New Roman"/>
          <w:b/>
          <w:bCs/>
          <w:kern w:val="0"/>
          <w:sz w:val="28"/>
          <w:szCs w:val="28"/>
          <w:lang w:eastAsia="en-US"/>
          <w14:ligatures w14:val="none"/>
        </w:rPr>
      </w:pPr>
      <w:r w:rsidRPr="004852DF">
        <w:rPr>
          <w:rFonts w:ascii="Times New Roman" w:eastAsia="Calibri" w:hAnsi="Times New Roman" w:cs="Times New Roman"/>
          <w:b/>
          <w:bCs/>
          <w:kern w:val="0"/>
          <w:sz w:val="28"/>
          <w:szCs w:val="28"/>
          <w:lang w:eastAsia="en-US"/>
          <w14:ligatures w14:val="none"/>
        </w:rPr>
        <w:t>Prof. Kamel Saleh</w:t>
      </w:r>
    </w:p>
    <w:p w14:paraId="2B8593D1" w14:textId="067E9FCA" w:rsidR="002568F0" w:rsidRPr="004852DF" w:rsidRDefault="002568F0" w:rsidP="002568F0">
      <w:pPr>
        <w:spacing w:after="240"/>
        <w:jc w:val="center"/>
        <w:rPr>
          <w:rFonts w:ascii="Times New Roman" w:eastAsia="Calibri" w:hAnsi="Times New Roman" w:cs="Times New Roman"/>
          <w:b/>
          <w:bCs/>
          <w:kern w:val="0"/>
          <w:sz w:val="28"/>
          <w:szCs w:val="28"/>
          <w:lang w:eastAsia="en-US"/>
          <w14:ligatures w14:val="none"/>
        </w:rPr>
      </w:pPr>
    </w:p>
    <w:p w14:paraId="42C4BDF5" w14:textId="77777777" w:rsidR="002568F0" w:rsidRPr="004852DF" w:rsidRDefault="002568F0" w:rsidP="002568F0">
      <w:pPr>
        <w:spacing w:after="240"/>
        <w:jc w:val="center"/>
        <w:rPr>
          <w:rFonts w:ascii="Times New Roman" w:eastAsia="Calibri" w:hAnsi="Times New Roman" w:cs="Times New Roman"/>
          <w:b/>
          <w:bCs/>
          <w:kern w:val="0"/>
          <w:sz w:val="28"/>
          <w:szCs w:val="28"/>
          <w:lang w:eastAsia="en-US"/>
          <w14:ligatures w14:val="none"/>
        </w:rPr>
      </w:pPr>
    </w:p>
    <w:p w14:paraId="3E848EA5" w14:textId="2FD1F91E" w:rsidR="002568F0" w:rsidRPr="004852DF" w:rsidRDefault="002568F0" w:rsidP="002568F0">
      <w:pPr>
        <w:autoSpaceDE w:val="0"/>
        <w:autoSpaceDN w:val="0"/>
        <w:adjustRightInd w:val="0"/>
        <w:spacing w:after="240"/>
        <w:jc w:val="center"/>
        <w:rPr>
          <w:rFonts w:ascii="Times New Roman" w:eastAsia="Calibri" w:hAnsi="Times New Roman" w:cs="Times New Roman"/>
          <w:b/>
          <w:bCs/>
          <w:kern w:val="0"/>
          <w:lang w:eastAsia="en-US"/>
          <w14:ligatures w14:val="none"/>
        </w:rPr>
      </w:pPr>
      <w:r w:rsidRPr="004852DF">
        <w:rPr>
          <w:rFonts w:ascii="Times New Roman" w:eastAsia="Times New Roman" w:hAnsi="Times New Roman" w:cs="Times New Roman"/>
          <w:b/>
          <w:bCs/>
          <w:kern w:val="0"/>
          <w:lang w:eastAsia="en-US"/>
          <w14:ligatures w14:val="none"/>
        </w:rPr>
        <w:t>This Thesis is Submitted in Partial Fulfillment of the Requirements for the Degree of Master of program name, Faculty of Graduate Studies, An-Najah National University, Nablus - Palestine</w:t>
      </w:r>
      <w:r w:rsidRPr="004852DF">
        <w:rPr>
          <w:rFonts w:ascii="Times New Roman" w:eastAsia="Calibri" w:hAnsi="Times New Roman" w:cs="Times New Roman"/>
          <w:b/>
          <w:bCs/>
          <w:kern w:val="0"/>
          <w:lang w:eastAsia="en-US"/>
          <w14:ligatures w14:val="none"/>
        </w:rPr>
        <w:t>.</w:t>
      </w:r>
    </w:p>
    <w:p w14:paraId="7E6121FC" w14:textId="58C9B6C6" w:rsidR="002568F0" w:rsidRPr="004852DF" w:rsidRDefault="002568F0" w:rsidP="002568F0">
      <w:pPr>
        <w:jc w:val="center"/>
        <w:rPr>
          <w:rFonts w:ascii="Times New Roman" w:eastAsia="Calibri" w:hAnsi="Times New Roman" w:cs="Times New Roman"/>
          <w:b/>
          <w:bCs/>
          <w:kern w:val="0"/>
          <w:sz w:val="28"/>
          <w:szCs w:val="28"/>
          <w:lang w:eastAsia="en-US"/>
          <w14:ligatures w14:val="none"/>
        </w:rPr>
      </w:pPr>
      <w:r w:rsidRPr="004852DF">
        <w:rPr>
          <w:rFonts w:ascii="Times New Roman" w:eastAsia="Calibri" w:hAnsi="Times New Roman" w:cs="Times New Roman"/>
          <w:b/>
          <w:bCs/>
          <w:kern w:val="0"/>
          <w:sz w:val="28"/>
          <w:szCs w:val="28"/>
          <w:lang w:eastAsia="en-US"/>
          <w14:ligatures w14:val="none"/>
        </w:rPr>
        <w:t>2025</w:t>
      </w:r>
    </w:p>
    <w:p w14:paraId="6F61BCC7" w14:textId="77777777" w:rsidR="002568F0" w:rsidRPr="004852DF" w:rsidRDefault="002568F0" w:rsidP="002568F0">
      <w:pPr>
        <w:spacing w:after="0" w:line="240" w:lineRule="auto"/>
        <w:rPr>
          <w:rFonts w:ascii="Times New Roman" w:eastAsia="Calibri" w:hAnsi="Times New Roman" w:cs="Times New Roman"/>
          <w:b/>
          <w:bCs/>
          <w:kern w:val="0"/>
          <w:sz w:val="28"/>
          <w:szCs w:val="28"/>
          <w:lang w:eastAsia="en-US"/>
          <w14:ligatures w14:val="none"/>
        </w:rPr>
      </w:pPr>
      <w:bookmarkStart w:id="0" w:name="_Toc443078053"/>
      <w:bookmarkStart w:id="1" w:name="_Toc80474667"/>
      <w:bookmarkStart w:id="2" w:name="_Toc80474918"/>
      <w:bookmarkStart w:id="3" w:name="_Toc80475370"/>
      <w:r w:rsidRPr="004852DF">
        <w:rPr>
          <w:rFonts w:ascii="Times New Roman" w:eastAsia="Calibri" w:hAnsi="Times New Roman" w:cs="Times New Roman"/>
          <w:b/>
          <w:bCs/>
          <w:kern w:val="0"/>
          <w:sz w:val="28"/>
          <w:szCs w:val="28"/>
          <w:lang w:eastAsia="en-US"/>
          <w14:ligatures w14:val="none"/>
        </w:rPr>
        <w:lastRenderedPageBreak/>
        <w:t xml:space="preserve"> </w:t>
      </w:r>
    </w:p>
    <w:p w14:paraId="1393FE6E"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2F94773C"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6DAF1841"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71425F2F"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1A4A8BBB"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38DF4FF0"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rtl/>
          <w:lang w:eastAsia="en-US"/>
          <w14:ligatures w14:val="none"/>
        </w:rPr>
      </w:pPr>
    </w:p>
    <w:p w14:paraId="693D250D"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192BC54A"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rtl/>
          <w:lang w:eastAsia="en-US"/>
          <w14:ligatures w14:val="none"/>
        </w:rPr>
      </w:pPr>
    </w:p>
    <w:p w14:paraId="3F3C5AD6"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09758B01"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7D624EDF" w14:textId="07EBAC20"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77370C68" w14:textId="15E3E83F"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6351731B" w14:textId="46B9B1D1"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5CE7850D"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3F78B2FA"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28"/>
          <w:szCs w:val="28"/>
          <w:lang w:eastAsia="en-US"/>
          <w14:ligatures w14:val="none"/>
        </w:rPr>
      </w:pPr>
    </w:p>
    <w:p w14:paraId="1477054D" w14:textId="77777777" w:rsidR="002568F0" w:rsidRPr="004852DF" w:rsidRDefault="002568F0" w:rsidP="002568F0">
      <w:pPr>
        <w:autoSpaceDE w:val="0"/>
        <w:autoSpaceDN w:val="0"/>
        <w:adjustRightInd w:val="0"/>
        <w:spacing w:after="0"/>
        <w:jc w:val="both"/>
        <w:rPr>
          <w:rFonts w:ascii="Times New Roman" w:eastAsia="Calibri" w:hAnsi="Times New Roman" w:cs="Times New Roman"/>
          <w:b/>
          <w:bCs/>
          <w:kern w:val="0"/>
          <w:sz w:val="14"/>
          <w:szCs w:val="14"/>
          <w:lang w:eastAsia="en-US"/>
          <w14:ligatures w14:val="none"/>
        </w:rPr>
      </w:pPr>
    </w:p>
    <w:p w14:paraId="6770F6D4" w14:textId="3083E31B" w:rsidR="008F28B2" w:rsidRPr="004852DF" w:rsidRDefault="008F28B2" w:rsidP="008F28B2">
      <w:pPr>
        <w:jc w:val="center"/>
        <w:rPr>
          <w:rFonts w:ascii="Times New Roman" w:eastAsia="Calibri" w:hAnsi="Times New Roman" w:cs="Times New Roman"/>
          <w:b/>
          <w:bCs/>
          <w:kern w:val="0"/>
          <w:sz w:val="40"/>
          <w:szCs w:val="40"/>
          <w:shd w:val="clear" w:color="auto" w:fill="FFFFFF"/>
          <w:lang w:eastAsia="en-US"/>
          <w14:ligatures w14:val="none"/>
        </w:rPr>
      </w:pPr>
      <w:r w:rsidRPr="004852DF">
        <w:rPr>
          <w:rFonts w:ascii="Times New Roman" w:eastAsia="Calibri" w:hAnsi="Times New Roman" w:cs="Times New Roman"/>
          <w:b/>
          <w:bCs/>
          <w:kern w:val="0"/>
          <w:sz w:val="40"/>
          <w:szCs w:val="40"/>
          <w:shd w:val="clear" w:color="auto" w:fill="FFFFFF"/>
          <w:lang w:eastAsia="en-US"/>
          <w14:ligatures w14:val="none"/>
        </w:rPr>
        <w:t>IMPACT OF ELECTRICAL VEHICLES CHARGING ON THE MAXIMUM DEMAND OF THE POWER GRID AND THE POLICES FOLLOWED TO CONFRONT IT</w:t>
      </w:r>
    </w:p>
    <w:p w14:paraId="3A73DD0A" w14:textId="77777777" w:rsidR="002568F0" w:rsidRPr="004852DF" w:rsidRDefault="002568F0" w:rsidP="002568F0">
      <w:pPr>
        <w:rPr>
          <w:rFonts w:ascii="Times New Roman" w:eastAsia="Calibri" w:hAnsi="Times New Roman" w:cs="Times New Roman"/>
          <w:kern w:val="0"/>
          <w:sz w:val="28"/>
          <w:szCs w:val="28"/>
          <w:lang w:eastAsia="en-US"/>
          <w14:ligatures w14:val="none"/>
        </w:rPr>
      </w:pPr>
    </w:p>
    <w:p w14:paraId="09F3A5B3" w14:textId="77777777" w:rsidR="002568F0" w:rsidRPr="004852DF" w:rsidRDefault="002568F0" w:rsidP="002568F0">
      <w:pPr>
        <w:spacing w:after="240"/>
        <w:jc w:val="center"/>
        <w:rPr>
          <w:rFonts w:ascii="Times New Roman" w:eastAsia="Times New Roman" w:hAnsi="Times New Roman" w:cs="Times New Roman"/>
          <w:bCs/>
          <w:kern w:val="0"/>
          <w:sz w:val="24"/>
          <w:szCs w:val="24"/>
          <w:lang w:eastAsia="en-US"/>
          <w14:ligatures w14:val="none"/>
        </w:rPr>
      </w:pPr>
      <w:r w:rsidRPr="004852DF">
        <w:rPr>
          <w:rFonts w:ascii="Times New Roman" w:eastAsia="Times New Roman" w:hAnsi="Times New Roman" w:cs="Times New Roman"/>
          <w:bCs/>
          <w:kern w:val="0"/>
          <w:sz w:val="24"/>
          <w:szCs w:val="24"/>
          <w:lang w:eastAsia="en-US"/>
          <w14:ligatures w14:val="none"/>
        </w:rPr>
        <w:t xml:space="preserve">By </w:t>
      </w:r>
    </w:p>
    <w:p w14:paraId="202D3C2E" w14:textId="0B0F02C0" w:rsidR="002568F0" w:rsidRPr="004852DF" w:rsidRDefault="008F28B2" w:rsidP="008F28B2">
      <w:pPr>
        <w:jc w:val="center"/>
        <w:rPr>
          <w:rFonts w:ascii="Times New Roman" w:eastAsia="Calibri" w:hAnsi="Times New Roman" w:cs="Times New Roman"/>
          <w:kern w:val="0"/>
          <w:sz w:val="24"/>
          <w:szCs w:val="24"/>
          <w:lang w:eastAsia="en-US"/>
          <w14:ligatures w14:val="none"/>
        </w:rPr>
      </w:pPr>
      <w:r w:rsidRPr="004852DF">
        <w:rPr>
          <w:rFonts w:ascii="Times New Roman" w:eastAsia="Calibri" w:hAnsi="Times New Roman" w:cs="Times New Roman"/>
          <w:kern w:val="0"/>
          <w:sz w:val="24"/>
          <w:szCs w:val="24"/>
          <w:lang w:eastAsia="en-US"/>
          <w14:ligatures w14:val="none"/>
        </w:rPr>
        <w:t xml:space="preserve">Talal Amjad Talal </w:t>
      </w:r>
      <w:proofErr w:type="spellStart"/>
      <w:r w:rsidRPr="004852DF">
        <w:rPr>
          <w:rFonts w:ascii="Times New Roman" w:eastAsia="Calibri" w:hAnsi="Times New Roman" w:cs="Times New Roman"/>
          <w:kern w:val="0"/>
          <w:sz w:val="24"/>
          <w:szCs w:val="24"/>
          <w:lang w:eastAsia="en-US"/>
          <w14:ligatures w14:val="none"/>
        </w:rPr>
        <w:t>Dweikat</w:t>
      </w:r>
      <w:proofErr w:type="spellEnd"/>
    </w:p>
    <w:p w14:paraId="59E934B9" w14:textId="77777777" w:rsidR="008F28B2" w:rsidRPr="004852DF" w:rsidRDefault="008F28B2" w:rsidP="008F28B2">
      <w:pPr>
        <w:jc w:val="center"/>
        <w:rPr>
          <w:rFonts w:ascii="Times New Roman" w:eastAsia="Calibri" w:hAnsi="Times New Roman" w:cs="Times New Roman"/>
          <w:kern w:val="0"/>
          <w:sz w:val="24"/>
          <w:szCs w:val="24"/>
          <w:lang w:eastAsia="en-US"/>
          <w14:ligatures w14:val="none"/>
        </w:rPr>
      </w:pPr>
    </w:p>
    <w:p w14:paraId="026A68B0" w14:textId="77777777" w:rsidR="002568F0" w:rsidRPr="004852DF" w:rsidRDefault="002568F0" w:rsidP="002568F0">
      <w:pPr>
        <w:rPr>
          <w:rFonts w:ascii="Times New Roman" w:eastAsia="Calibri" w:hAnsi="Times New Roman" w:cs="Times New Roman"/>
          <w:kern w:val="0"/>
          <w:sz w:val="24"/>
          <w:szCs w:val="24"/>
          <w:lang w:eastAsia="en-US"/>
          <w14:ligatures w14:val="none"/>
        </w:rPr>
      </w:pPr>
    </w:p>
    <w:p w14:paraId="473ECF5A" w14:textId="4671E57B" w:rsidR="002568F0" w:rsidRPr="004852DF" w:rsidRDefault="002568F0" w:rsidP="002568F0">
      <w:pPr>
        <w:tabs>
          <w:tab w:val="left" w:pos="3840"/>
          <w:tab w:val="center" w:pos="4680"/>
        </w:tabs>
        <w:spacing w:before="120" w:after="240" w:line="480" w:lineRule="auto"/>
        <w:jc w:val="center"/>
        <w:rPr>
          <w:rFonts w:ascii="Times New Roman" w:eastAsia="Times New Roman" w:hAnsi="Times New Roman" w:cs="Times New Roman"/>
          <w:kern w:val="0"/>
          <w:sz w:val="24"/>
          <w:szCs w:val="24"/>
          <w:lang w:eastAsia="en-US"/>
          <w14:ligatures w14:val="none"/>
        </w:rPr>
      </w:pPr>
      <w:r w:rsidRPr="004852DF">
        <w:rPr>
          <w:rFonts w:ascii="Times New Roman" w:eastAsia="Times New Roman" w:hAnsi="Times New Roman" w:cs="Times New Roman"/>
          <w:kern w:val="0"/>
          <w:sz w:val="24"/>
          <w:szCs w:val="24"/>
          <w:lang w:eastAsia="en-US"/>
          <w14:ligatures w14:val="none"/>
        </w:rPr>
        <w:t>This Thesis was Defended Successfully on 00/00/2025 and approved by</w:t>
      </w:r>
    </w:p>
    <w:tbl>
      <w:tblPr>
        <w:tblStyle w:val="TableGrid2"/>
        <w:tblW w:w="8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441"/>
      </w:tblGrid>
      <w:tr w:rsidR="004852DF" w:rsidRPr="004852DF" w14:paraId="73EF0872" w14:textId="77777777" w:rsidTr="00D928CA">
        <w:trPr>
          <w:trHeight w:val="847"/>
        </w:trPr>
        <w:tc>
          <w:tcPr>
            <w:tcW w:w="4338" w:type="dxa"/>
          </w:tcPr>
          <w:p w14:paraId="4FA57801" w14:textId="3953B5E8" w:rsidR="002568F0" w:rsidRPr="004852DF" w:rsidRDefault="008F28B2" w:rsidP="002568F0">
            <w:pPr>
              <w:tabs>
                <w:tab w:val="left" w:pos="923"/>
                <w:tab w:val="left" w:pos="1146"/>
              </w:tabs>
              <w:spacing w:line="240" w:lineRule="auto"/>
              <w:rPr>
                <w:rFonts w:ascii="Times New Roman" w:eastAsia="Times New Roman" w:hAnsi="Times New Roman" w:cs="Times New Roman"/>
                <w:sz w:val="24"/>
                <w:szCs w:val="24"/>
                <w:lang w:eastAsia="en-US"/>
              </w:rPr>
            </w:pPr>
            <w:r w:rsidRPr="004852DF">
              <w:rPr>
                <w:rFonts w:ascii="Times New Roman" w:eastAsia="Times New Roman" w:hAnsi="Times New Roman" w:cs="Times New Roman"/>
                <w:sz w:val="24"/>
                <w:szCs w:val="24"/>
                <w:lang w:eastAsia="en-US"/>
              </w:rPr>
              <w:t>Prof. Kamel Saleh</w:t>
            </w:r>
            <w:r w:rsidR="002568F0"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59264" behindDoc="0" locked="0" layoutInCell="1" allowOverlap="1" wp14:anchorId="57C99120" wp14:editId="6AD14BB8">
                      <wp:simplePos x="0" y="0"/>
                      <wp:positionH relativeFrom="column">
                        <wp:posOffset>-17133</wp:posOffset>
                      </wp:positionH>
                      <wp:positionV relativeFrom="paragraph">
                        <wp:posOffset>165100</wp:posOffset>
                      </wp:positionV>
                      <wp:extent cx="2086253" cy="0"/>
                      <wp:effectExtent l="0" t="0" r="28575" b="19050"/>
                      <wp:wrapNone/>
                      <wp:docPr id="7"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681AB231" id="Straight Connector 7"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" strokecolor="windowText" strokeweight=".5pt">
                      <v:stroke joinstyle="miter"/>
                    </v:line>
                  </w:pict>
                </mc:Fallback>
              </mc:AlternateContent>
            </w:r>
          </w:p>
          <w:p w14:paraId="19F993B6" w14:textId="77777777" w:rsidR="002568F0" w:rsidRPr="004852DF" w:rsidRDefault="002568F0" w:rsidP="002568F0">
            <w:pPr>
              <w:tabs>
                <w:tab w:val="left" w:pos="923"/>
                <w:tab w:val="left" w:pos="1146"/>
              </w:tabs>
              <w:spacing w:line="240" w:lineRule="auto"/>
              <w:rPr>
                <w:rFonts w:ascii="Times New Roman" w:eastAsia="Times New Roman" w:hAnsi="Times New Roman" w:cs="Times New Roman"/>
                <w:sz w:val="24"/>
                <w:szCs w:val="24"/>
                <w:lang w:eastAsia="en-US"/>
              </w:rPr>
            </w:pPr>
            <w:r w:rsidRPr="004852DF">
              <w:rPr>
                <w:rFonts w:ascii="Times New Roman" w:eastAsia="Times New Roman" w:hAnsi="Times New Roman" w:cs="Times New Roman"/>
                <w:sz w:val="24"/>
                <w:szCs w:val="24"/>
                <w:lang w:eastAsia="en-US"/>
              </w:rPr>
              <w:t>Supervisor</w:t>
            </w:r>
          </w:p>
        </w:tc>
        <w:tc>
          <w:tcPr>
            <w:tcW w:w="4441" w:type="dxa"/>
          </w:tcPr>
          <w:p w14:paraId="16A45C53" w14:textId="77777777" w:rsidR="002568F0" w:rsidRPr="004852DF" w:rsidRDefault="002568F0" w:rsidP="002568F0">
            <w:pPr>
              <w:tabs>
                <w:tab w:val="left" w:pos="923"/>
                <w:tab w:val="left" w:pos="1146"/>
              </w:tabs>
              <w:spacing w:line="24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63360" behindDoc="0" locked="0" layoutInCell="1" allowOverlap="1" wp14:anchorId="7A52BC8A" wp14:editId="5317ED26">
                      <wp:simplePos x="0" y="0"/>
                      <wp:positionH relativeFrom="column">
                        <wp:posOffset>314337</wp:posOffset>
                      </wp:positionH>
                      <wp:positionV relativeFrom="paragraph">
                        <wp:posOffset>165100</wp:posOffset>
                      </wp:positionV>
                      <wp:extent cx="2086253"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4191BBCA" id="Straight Connector 1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UdF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SykCeN7Ra05g&#10;hzGLLYbADGISHGSmpkgtJ2zDPl08ivtUYB9N8uXNgMSxsnu6squPWSi+XMxXy8XjgxTqI9b8SoyJ&#10;8otGL4rRSWdDAQ4tHL5Q5mb86ccn5Trgs3WuLs8FMXVy+fDI61XAEjIOMps+MigKgxTgBtamyqlW&#10;JHS2L9mlDp1o65I4AMuDVdXj9MbjSuGAMgcYQ30KeJ7gt9Qyzg5oPCfX0FlN3maWtLO+k6vbbBdK&#10;R11FeQFVCD1TWKx37E+V2aZ4vPDa9CLOoqhbn+3bX2jzEw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BcJR0X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3A76A043" w14:textId="77777777" w:rsidR="002568F0" w:rsidRPr="004852DF" w:rsidRDefault="002568F0" w:rsidP="002568F0">
            <w:pPr>
              <w:tabs>
                <w:tab w:val="left" w:pos="923"/>
                <w:tab w:val="left" w:pos="1146"/>
              </w:tabs>
              <w:spacing w:line="24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sz w:val="24"/>
                <w:szCs w:val="24"/>
                <w:lang w:eastAsia="en-US"/>
              </w:rPr>
              <w:t>Signature</w:t>
            </w:r>
          </w:p>
        </w:tc>
      </w:tr>
      <w:tr w:rsidR="004852DF" w:rsidRPr="004852DF" w14:paraId="574C36C8" w14:textId="77777777" w:rsidTr="00D928CA">
        <w:trPr>
          <w:trHeight w:val="847"/>
        </w:trPr>
        <w:tc>
          <w:tcPr>
            <w:tcW w:w="4338" w:type="dxa"/>
          </w:tcPr>
          <w:p w14:paraId="73B570E8" w14:textId="54B91116" w:rsidR="002568F0" w:rsidRPr="004852DF" w:rsidRDefault="002568F0" w:rsidP="002568F0">
            <w:pPr>
              <w:tabs>
                <w:tab w:val="left" w:pos="923"/>
                <w:tab w:val="left" w:pos="1146"/>
              </w:tabs>
              <w:spacing w:line="240" w:lineRule="auto"/>
              <w:rPr>
                <w:rFonts w:ascii="Times New Roman" w:eastAsia="Times New Roman" w:hAnsi="Times New Roman" w:cs="Times New Roman"/>
                <w:sz w:val="24"/>
                <w:szCs w:val="24"/>
                <w:lang w:eastAsia="en-US"/>
              </w:rPr>
            </w:pPr>
            <w:r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61312" behindDoc="0" locked="0" layoutInCell="1" allowOverlap="1" wp14:anchorId="232F9654" wp14:editId="73A6EC41">
                      <wp:simplePos x="0" y="0"/>
                      <wp:positionH relativeFrom="column">
                        <wp:posOffset>-17133</wp:posOffset>
                      </wp:positionH>
                      <wp:positionV relativeFrom="paragraph">
                        <wp:posOffset>165100</wp:posOffset>
                      </wp:positionV>
                      <wp:extent cx="2086253" cy="0"/>
                      <wp:effectExtent l="0" t="0" r="28575" b="19050"/>
                      <wp:wrapNone/>
                      <wp:docPr id="10" name="Straight Connector 10"/>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1852D770" id="Straight Connector 10"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7qR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TE8Azzt6zQns&#10;MGaxxRCYQUyCg8zUFKnlhG3Yp4tHcZ8K7KNJvrwZkDhWdk9XdvUxC8WXi/lquXh8kEJ9xJpfiTFR&#10;ftHoRTE66WwowKGFwxfK3Iw//fikXAd8ts7V5bkgpk4uHx55fgUsIeMgs+kjg6IwSAFuYG2qnGpF&#10;Qmf7kl3q0Im2LokDsDxYVT1ObzyuFA4oc4Ax1KeA5wl+Sy3j7IDGc3INndXkbWZJO+s7ubrNdqF0&#10;1FWUF1CF0DOFxXrH/lSZbYrHC69NL+Isirr12b79hTY/AQ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Uou6kdABAACKAwAA&#10;DgAAAAAAAAAAAAAAAAAuAgAAZHJzL2Uyb0RvYy54bWxQSwECLQAUAAYACAAAACEA3c4F6d0AAAAI&#10;AQAADwAAAAAAAAAAAAAAAAAqBAAAZHJzL2Rvd25yZXYueG1sUEsFBgAAAAAEAAQA8wAAADQFAAAA&#10;AA==&#10;" strokecolor="windowText" strokeweight=".5pt">
                      <v:stroke joinstyle="miter"/>
                    </v:line>
                  </w:pict>
                </mc:Fallback>
              </mc:AlternateContent>
            </w:r>
            <w:r w:rsidR="008F28B2" w:rsidRPr="004852DF">
              <w:rPr>
                <w:rFonts w:ascii="Times New Roman" w:eastAsia="Times New Roman" w:hAnsi="Times New Roman" w:cs="Times New Roman"/>
                <w:sz w:val="24"/>
                <w:szCs w:val="24"/>
                <w:lang w:eastAsia="en-US"/>
              </w:rPr>
              <w:t xml:space="preserve">Dr. </w:t>
            </w:r>
          </w:p>
          <w:p w14:paraId="12B97AB5" w14:textId="77777777" w:rsidR="002568F0" w:rsidRPr="004852DF" w:rsidRDefault="002568F0" w:rsidP="002568F0">
            <w:pPr>
              <w:tabs>
                <w:tab w:val="left" w:pos="923"/>
                <w:tab w:val="left" w:pos="1146"/>
              </w:tabs>
              <w:spacing w:line="240" w:lineRule="auto"/>
              <w:rPr>
                <w:rFonts w:ascii="Times New Roman" w:eastAsia="Times New Roman" w:hAnsi="Times New Roman" w:cs="Times New Roman"/>
                <w:noProof/>
                <w:sz w:val="24"/>
                <w:szCs w:val="24"/>
                <w:lang w:eastAsia="en-US"/>
              </w:rPr>
            </w:pPr>
            <w:r w:rsidRPr="004852DF">
              <w:rPr>
                <w:rFonts w:ascii="Times New Roman" w:eastAsia="Times New Roman" w:hAnsi="Times New Roman" w:cs="Times New Roman"/>
                <w:sz w:val="24"/>
                <w:szCs w:val="24"/>
                <w:lang w:eastAsia="en-US"/>
              </w:rPr>
              <w:t>External Examiner</w:t>
            </w:r>
          </w:p>
        </w:tc>
        <w:tc>
          <w:tcPr>
            <w:tcW w:w="4441" w:type="dxa"/>
          </w:tcPr>
          <w:p w14:paraId="70A52022" w14:textId="77777777" w:rsidR="002568F0" w:rsidRPr="004852DF" w:rsidRDefault="002568F0" w:rsidP="002568F0">
            <w:pPr>
              <w:tabs>
                <w:tab w:val="left" w:pos="923"/>
                <w:tab w:val="left" w:pos="1146"/>
              </w:tabs>
              <w:spacing w:line="24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65408" behindDoc="0" locked="0" layoutInCell="1" allowOverlap="1" wp14:anchorId="65C26E59" wp14:editId="6F104C88">
                      <wp:simplePos x="0" y="0"/>
                      <wp:positionH relativeFrom="column">
                        <wp:posOffset>314337</wp:posOffset>
                      </wp:positionH>
                      <wp:positionV relativeFrom="paragraph">
                        <wp:posOffset>165100</wp:posOffset>
                      </wp:positionV>
                      <wp:extent cx="2086253" cy="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3AE45EDF" id="Straight Connector 18"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pl7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vKkAnnf0mhPY&#10;YcxiiyEwg5gEB5mpKVLLCduwTxeP4j4V2EeTfHkzIHGs7J6u7OpjFoovF/PVcvH4IIX6iDW/EmOi&#10;/KLRi2J00tlQgEMLhy+UuRl/+vFJuQ74bJ2ry3NBTJ1cPjzyehWwhIyDzKaPDIrCIAW4gbWpcqoV&#10;CZ3tS3apQyfauiQOwPJgVfU4vfG4UjigzAHGUJ8Cnif4LbWMswMaz8k1dFaTt5kl7azv5Oo224XS&#10;UVdRXkAVQs8UFusd+1NltikeL7w2vYizKOrWZ/v2F9r8BA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B+KmXv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09CEA2E7" w14:textId="77777777" w:rsidR="002568F0" w:rsidRPr="004852DF" w:rsidRDefault="002568F0" w:rsidP="002568F0">
            <w:pPr>
              <w:tabs>
                <w:tab w:val="left" w:pos="3840"/>
                <w:tab w:val="center" w:pos="4680"/>
              </w:tabs>
              <w:spacing w:line="48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sz w:val="24"/>
                <w:szCs w:val="24"/>
                <w:lang w:eastAsia="en-US"/>
              </w:rPr>
              <w:t>Signature</w:t>
            </w:r>
          </w:p>
        </w:tc>
      </w:tr>
      <w:tr w:rsidR="004852DF" w:rsidRPr="004852DF" w14:paraId="3F1C074A" w14:textId="77777777" w:rsidTr="00D928CA">
        <w:trPr>
          <w:trHeight w:val="847"/>
        </w:trPr>
        <w:tc>
          <w:tcPr>
            <w:tcW w:w="4338" w:type="dxa"/>
          </w:tcPr>
          <w:p w14:paraId="21DE7FB5" w14:textId="082D1427" w:rsidR="002568F0" w:rsidRPr="004852DF" w:rsidRDefault="002568F0" w:rsidP="002568F0">
            <w:pPr>
              <w:tabs>
                <w:tab w:val="left" w:pos="923"/>
                <w:tab w:val="left" w:pos="1146"/>
              </w:tabs>
              <w:spacing w:line="240" w:lineRule="auto"/>
              <w:rPr>
                <w:rFonts w:ascii="Times New Roman" w:eastAsia="Times New Roman" w:hAnsi="Times New Roman" w:cs="Times New Roman"/>
                <w:sz w:val="24"/>
                <w:szCs w:val="24"/>
                <w:lang w:eastAsia="en-US"/>
              </w:rPr>
            </w:pPr>
            <w:r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62336" behindDoc="0" locked="0" layoutInCell="1" allowOverlap="1" wp14:anchorId="5F54F571" wp14:editId="5958C997">
                      <wp:simplePos x="0" y="0"/>
                      <wp:positionH relativeFrom="column">
                        <wp:posOffset>-17133</wp:posOffset>
                      </wp:positionH>
                      <wp:positionV relativeFrom="paragraph">
                        <wp:posOffset>165100</wp:posOffset>
                      </wp:positionV>
                      <wp:extent cx="2086253" cy="0"/>
                      <wp:effectExtent l="0" t="0" r="28575" b="19050"/>
                      <wp:wrapNone/>
                      <wp:docPr id="11" name="Straight Connector 11"/>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2E1180C7"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k0goWtABAACKAwAA&#10;DgAAAAAAAAAAAAAAAAAuAgAAZHJzL2Uyb0RvYy54bWxQSwECLQAUAAYACAAAACEA3c4F6d0AAAAI&#10;AQAADwAAAAAAAAAAAAAAAAAqBAAAZHJzL2Rvd25yZXYueG1sUEsFBgAAAAAEAAQA8wAAADQFAAAA&#10;AA==&#10;" strokecolor="windowText" strokeweight=".5pt">
                      <v:stroke joinstyle="miter"/>
                    </v:line>
                  </w:pict>
                </mc:Fallback>
              </mc:AlternateContent>
            </w:r>
            <w:r w:rsidR="008F28B2" w:rsidRPr="004852DF">
              <w:rPr>
                <w:rFonts w:ascii="Times New Roman" w:eastAsia="Times New Roman" w:hAnsi="Times New Roman" w:cs="Times New Roman"/>
                <w:sz w:val="24"/>
                <w:szCs w:val="24"/>
                <w:lang w:eastAsia="en-US"/>
              </w:rPr>
              <w:t xml:space="preserve">Dr. </w:t>
            </w:r>
          </w:p>
          <w:p w14:paraId="6FD60F8E" w14:textId="77777777" w:rsidR="002568F0" w:rsidRPr="004852DF" w:rsidRDefault="002568F0" w:rsidP="002568F0">
            <w:pPr>
              <w:tabs>
                <w:tab w:val="left" w:pos="923"/>
                <w:tab w:val="left" w:pos="1146"/>
              </w:tabs>
              <w:spacing w:line="240" w:lineRule="auto"/>
              <w:rPr>
                <w:rFonts w:ascii="Times New Roman" w:eastAsia="Times New Roman" w:hAnsi="Times New Roman" w:cs="Times New Roman"/>
                <w:noProof/>
                <w:sz w:val="24"/>
                <w:szCs w:val="24"/>
                <w:lang w:eastAsia="en-US"/>
              </w:rPr>
            </w:pPr>
            <w:r w:rsidRPr="004852DF">
              <w:rPr>
                <w:rFonts w:ascii="Times New Roman" w:eastAsia="Times New Roman" w:hAnsi="Times New Roman" w:cs="Times New Roman"/>
                <w:sz w:val="24"/>
                <w:szCs w:val="24"/>
                <w:lang w:eastAsia="en-US"/>
              </w:rPr>
              <w:t>Internal Examiner</w:t>
            </w:r>
          </w:p>
        </w:tc>
        <w:tc>
          <w:tcPr>
            <w:tcW w:w="4441" w:type="dxa"/>
          </w:tcPr>
          <w:p w14:paraId="021F9B66" w14:textId="77777777" w:rsidR="002568F0" w:rsidRPr="004852DF" w:rsidRDefault="002568F0" w:rsidP="002568F0">
            <w:pPr>
              <w:tabs>
                <w:tab w:val="left" w:pos="923"/>
                <w:tab w:val="left" w:pos="1146"/>
              </w:tabs>
              <w:spacing w:line="24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66432" behindDoc="0" locked="0" layoutInCell="1" allowOverlap="1" wp14:anchorId="3E3A8205" wp14:editId="659ABD53">
                      <wp:simplePos x="0" y="0"/>
                      <wp:positionH relativeFrom="column">
                        <wp:posOffset>314337</wp:posOffset>
                      </wp:positionH>
                      <wp:positionV relativeFrom="paragraph">
                        <wp:posOffset>165100</wp:posOffset>
                      </wp:positionV>
                      <wp:extent cx="2086253" cy="0"/>
                      <wp:effectExtent l="0" t="0" r="28575" b="19050"/>
                      <wp:wrapNone/>
                      <wp:docPr id="19" name="Straight Connector 19"/>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361D0320" id="Straight Connector 19"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N5JC7D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11993F3F" w14:textId="77777777" w:rsidR="002568F0" w:rsidRPr="004852DF" w:rsidRDefault="002568F0" w:rsidP="002568F0">
            <w:pPr>
              <w:tabs>
                <w:tab w:val="left" w:pos="3840"/>
                <w:tab w:val="center" w:pos="4680"/>
              </w:tabs>
              <w:spacing w:line="480" w:lineRule="auto"/>
              <w:jc w:val="center"/>
              <w:rPr>
                <w:rFonts w:ascii="Times New Roman" w:eastAsia="Times New Roman" w:hAnsi="Times New Roman" w:cs="Times New Roman"/>
                <w:sz w:val="24"/>
                <w:szCs w:val="24"/>
                <w:lang w:eastAsia="en-US"/>
              </w:rPr>
            </w:pPr>
            <w:r w:rsidRPr="004852DF">
              <w:rPr>
                <w:rFonts w:ascii="Times New Roman" w:eastAsia="Times New Roman" w:hAnsi="Times New Roman" w:cs="Times New Roman"/>
                <w:sz w:val="24"/>
                <w:szCs w:val="24"/>
                <w:lang w:eastAsia="en-US"/>
              </w:rPr>
              <w:t>Signature</w:t>
            </w:r>
          </w:p>
        </w:tc>
      </w:tr>
    </w:tbl>
    <w:p w14:paraId="78D50C4C" w14:textId="77777777" w:rsidR="002568F0" w:rsidRPr="004852DF" w:rsidRDefault="002568F0" w:rsidP="002568F0">
      <w:pPr>
        <w:keepNext/>
        <w:keepLines/>
        <w:spacing w:after="240" w:line="360" w:lineRule="auto"/>
        <w:contextualSpacing/>
        <w:jc w:val="center"/>
        <w:outlineLvl w:val="0"/>
        <w:rPr>
          <w:rFonts w:ascii="Times New Roman" w:eastAsia="Times New Roman" w:hAnsi="Times New Roman" w:cs="Times New Roman"/>
          <w:b/>
          <w:bCs/>
          <w:w w:val="110"/>
          <w:kern w:val="0"/>
          <w:sz w:val="28"/>
          <w:szCs w:val="62"/>
          <w:lang w:eastAsia="en-US"/>
          <w14:ligatures w14:val="none"/>
        </w:rPr>
      </w:pPr>
      <w:bookmarkStart w:id="4" w:name="_Toc90472896"/>
      <w:bookmarkStart w:id="5" w:name="_Toc90554405"/>
      <w:bookmarkStart w:id="6" w:name="_Toc213256466"/>
      <w:r w:rsidRPr="004852DF">
        <w:rPr>
          <w:rFonts w:ascii="Times New Roman" w:eastAsia="Times New Roman" w:hAnsi="Times New Roman" w:cs="Times New Roman"/>
          <w:b/>
          <w:bCs/>
          <w:w w:val="110"/>
          <w:kern w:val="0"/>
          <w:sz w:val="28"/>
          <w:szCs w:val="62"/>
          <w:lang w:eastAsia="en-US"/>
          <w14:ligatures w14:val="none"/>
        </w:rPr>
        <w:lastRenderedPageBreak/>
        <w:t>Dedication</w:t>
      </w:r>
      <w:bookmarkEnd w:id="0"/>
      <w:bookmarkEnd w:id="1"/>
      <w:bookmarkEnd w:id="2"/>
      <w:bookmarkEnd w:id="3"/>
      <w:bookmarkEnd w:id="4"/>
      <w:bookmarkEnd w:id="5"/>
      <w:bookmarkEnd w:id="6"/>
    </w:p>
    <w:p w14:paraId="2045B4A6" w14:textId="77777777" w:rsidR="002568F0" w:rsidRPr="004852DF" w:rsidRDefault="002568F0" w:rsidP="002568F0">
      <w:pPr>
        <w:spacing w:after="240" w:line="480" w:lineRule="auto"/>
        <w:rPr>
          <w:rFonts w:ascii="Times New Roman" w:eastAsia="Times New Roman" w:hAnsi="Times New Roman" w:cs="Times New Roman"/>
          <w:kern w:val="0"/>
          <w:sz w:val="24"/>
          <w:szCs w:val="24"/>
          <w:lang w:eastAsia="en-US"/>
          <w14:ligatures w14:val="none"/>
        </w:rPr>
      </w:pPr>
      <w:r w:rsidRPr="004852DF">
        <w:rPr>
          <w:rFonts w:ascii="Times New Roman" w:eastAsia="Times New Roman" w:hAnsi="Times New Roman" w:cs="Times New Roman"/>
          <w:kern w:val="0"/>
          <w:sz w:val="24"/>
          <w:szCs w:val="24"/>
          <w:lang w:val="en" w:eastAsia="en-US"/>
          <w14:ligatures w14:val="none"/>
        </w:rPr>
        <w:t>The researcher may dedicate his work to relatives, friends and family members.</w:t>
      </w:r>
    </w:p>
    <w:p w14:paraId="2D3013A8" w14:textId="77777777" w:rsidR="002568F0" w:rsidRPr="004852DF" w:rsidRDefault="002568F0" w:rsidP="002568F0">
      <w:pPr>
        <w:spacing w:after="0" w:line="240" w:lineRule="auto"/>
        <w:rPr>
          <w:rFonts w:ascii="Calibri" w:eastAsia="Calibri" w:hAnsi="Calibri" w:cs="Arial"/>
          <w:kern w:val="0"/>
          <w:lang w:eastAsia="en-US" w:bidi="ar-JO"/>
          <w14:ligatures w14:val="none"/>
        </w:rPr>
      </w:pPr>
      <w:bookmarkStart w:id="7" w:name="_Toc90472898"/>
      <w:r w:rsidRPr="004852DF">
        <w:rPr>
          <w:rFonts w:ascii="Calibri" w:eastAsia="Calibri" w:hAnsi="Calibri" w:cs="Arial"/>
          <w:kern w:val="0"/>
          <w:lang w:eastAsia="en-US" w:bidi="ar-JO"/>
          <w14:ligatures w14:val="none"/>
        </w:rPr>
        <w:br w:type="page"/>
      </w:r>
    </w:p>
    <w:p w14:paraId="286ED538" w14:textId="77777777" w:rsidR="002568F0" w:rsidRPr="004852DF" w:rsidRDefault="002568F0" w:rsidP="002568F0">
      <w:pPr>
        <w:keepNext/>
        <w:keepLines/>
        <w:spacing w:after="240" w:line="360" w:lineRule="auto"/>
        <w:contextualSpacing/>
        <w:jc w:val="center"/>
        <w:outlineLvl w:val="0"/>
        <w:rPr>
          <w:rFonts w:ascii="Times New Roman" w:eastAsia="Times New Roman" w:hAnsi="Times New Roman" w:cs="Times New Roman"/>
          <w:b/>
          <w:bCs/>
          <w:w w:val="110"/>
          <w:kern w:val="0"/>
          <w:sz w:val="28"/>
          <w:szCs w:val="62"/>
          <w:lang w:eastAsia="en-US" w:bidi="ar-JO"/>
          <w14:ligatures w14:val="none"/>
        </w:rPr>
      </w:pPr>
      <w:bookmarkStart w:id="8" w:name="_Toc90554406"/>
      <w:bookmarkStart w:id="9" w:name="_Toc213256467"/>
      <w:r w:rsidRPr="004852DF">
        <w:rPr>
          <w:rFonts w:ascii="Times New Roman" w:eastAsia="Times New Roman" w:hAnsi="Times New Roman" w:cs="Times New Roman"/>
          <w:b/>
          <w:bCs/>
          <w:w w:val="110"/>
          <w:kern w:val="0"/>
          <w:sz w:val="28"/>
          <w:szCs w:val="62"/>
          <w:lang w:eastAsia="en-US" w:bidi="ar-JO"/>
          <w14:ligatures w14:val="none"/>
        </w:rPr>
        <w:lastRenderedPageBreak/>
        <w:t>Acknowledgements</w:t>
      </w:r>
      <w:bookmarkEnd w:id="8"/>
      <w:bookmarkEnd w:id="9"/>
    </w:p>
    <w:p w14:paraId="166DDDF0" w14:textId="77777777" w:rsidR="002568F0" w:rsidRPr="004852DF" w:rsidRDefault="002568F0" w:rsidP="002568F0">
      <w:pPr>
        <w:spacing w:after="240" w:line="480" w:lineRule="auto"/>
        <w:rPr>
          <w:rFonts w:ascii="Times New Roman" w:eastAsia="Times New Roman" w:hAnsi="Times New Roman" w:cs="Times New Roman"/>
          <w:kern w:val="0"/>
          <w:sz w:val="24"/>
          <w:szCs w:val="24"/>
          <w:lang w:eastAsia="en-US"/>
          <w14:ligatures w14:val="none"/>
        </w:rPr>
      </w:pPr>
      <w:r w:rsidRPr="004852DF">
        <w:rPr>
          <w:rFonts w:ascii="Times New Roman" w:eastAsia="Times New Roman" w:hAnsi="Times New Roman" w:cs="Times New Roman"/>
          <w:kern w:val="0"/>
          <w:sz w:val="24"/>
          <w:szCs w:val="24"/>
          <w:lang w:eastAsia="en-US"/>
          <w14:ligatures w14:val="none"/>
        </w:rPr>
        <w:t>The Researcher may thank people, institutions and different parties who helped him in accomplishing his work.</w:t>
      </w:r>
    </w:p>
    <w:p w14:paraId="0FE80640" w14:textId="77777777" w:rsidR="002568F0" w:rsidRPr="004852DF" w:rsidRDefault="002568F0" w:rsidP="002568F0">
      <w:pPr>
        <w:spacing w:after="0" w:line="240" w:lineRule="auto"/>
        <w:rPr>
          <w:rFonts w:ascii="Times New Roman" w:eastAsia="Times New Roman" w:hAnsi="Times New Roman" w:cs="Times New Roman"/>
          <w:kern w:val="0"/>
          <w:sz w:val="24"/>
          <w:szCs w:val="24"/>
          <w:lang w:eastAsia="en-US"/>
          <w14:ligatures w14:val="none"/>
        </w:rPr>
      </w:pPr>
      <w:r w:rsidRPr="004852DF">
        <w:rPr>
          <w:rFonts w:ascii="Times New Roman" w:eastAsia="Times New Roman" w:hAnsi="Times New Roman" w:cs="Times New Roman"/>
          <w:kern w:val="0"/>
          <w:sz w:val="24"/>
          <w:szCs w:val="24"/>
          <w:lang w:eastAsia="en-US"/>
          <w14:ligatures w14:val="none"/>
        </w:rPr>
        <w:br w:type="page"/>
      </w:r>
    </w:p>
    <w:p w14:paraId="03E3F43D" w14:textId="77777777" w:rsidR="002568F0" w:rsidRPr="004852DF" w:rsidRDefault="002568F0" w:rsidP="002568F0">
      <w:pPr>
        <w:keepNext/>
        <w:keepLines/>
        <w:spacing w:after="240" w:line="360" w:lineRule="auto"/>
        <w:contextualSpacing/>
        <w:jc w:val="center"/>
        <w:outlineLvl w:val="0"/>
        <w:rPr>
          <w:rFonts w:ascii="Times New Roman" w:eastAsia="Times New Roman" w:hAnsi="Times New Roman" w:cs="Times New Roman"/>
          <w:b/>
          <w:bCs/>
          <w:w w:val="110"/>
          <w:kern w:val="0"/>
          <w:sz w:val="28"/>
          <w:szCs w:val="62"/>
          <w:rtl/>
          <w:lang w:eastAsia="en-US" w:bidi="ar-JO"/>
          <w14:ligatures w14:val="none"/>
        </w:rPr>
      </w:pPr>
      <w:bookmarkStart w:id="10" w:name="_Toc90554407"/>
      <w:bookmarkStart w:id="11" w:name="_Toc213256468"/>
      <w:r w:rsidRPr="004852DF">
        <w:rPr>
          <w:rFonts w:ascii="Times New Roman" w:eastAsia="Times New Roman" w:hAnsi="Times New Roman" w:cs="Times New Roman"/>
          <w:b/>
          <w:bCs/>
          <w:w w:val="110"/>
          <w:kern w:val="0"/>
          <w:sz w:val="28"/>
          <w:szCs w:val="62"/>
          <w:lang w:eastAsia="en-US" w:bidi="ar-JO"/>
          <w14:ligatures w14:val="none"/>
        </w:rPr>
        <w:lastRenderedPageBreak/>
        <w:t>Declaration</w:t>
      </w:r>
      <w:bookmarkEnd w:id="7"/>
      <w:bookmarkEnd w:id="10"/>
      <w:bookmarkEnd w:id="11"/>
    </w:p>
    <w:p w14:paraId="5B1D8035" w14:textId="77777777" w:rsidR="002568F0" w:rsidRPr="004852DF" w:rsidRDefault="002568F0" w:rsidP="002568F0">
      <w:pPr>
        <w:rPr>
          <w:rFonts w:ascii="Times New Roman" w:eastAsia="Calibri" w:hAnsi="Times New Roman" w:cs="Times New Roman"/>
          <w:kern w:val="0"/>
          <w:sz w:val="24"/>
          <w:szCs w:val="24"/>
          <w:shd w:val="clear" w:color="auto" w:fill="FFFFFF"/>
          <w:rtl/>
          <w:lang w:eastAsia="en-US" w:bidi="ar-JO"/>
          <w14:ligatures w14:val="none"/>
        </w:rPr>
      </w:pPr>
    </w:p>
    <w:p w14:paraId="15CC4600" w14:textId="77777777" w:rsidR="002568F0" w:rsidRPr="004852DF" w:rsidRDefault="002568F0" w:rsidP="002568F0">
      <w:pPr>
        <w:spacing w:after="240" w:line="480" w:lineRule="auto"/>
        <w:rPr>
          <w:rFonts w:ascii="Times New Roman" w:eastAsia="Times New Roman" w:hAnsi="Times New Roman" w:cs="Times New Roman"/>
          <w:kern w:val="0"/>
          <w:sz w:val="24"/>
          <w:szCs w:val="24"/>
          <w:shd w:val="clear" w:color="auto" w:fill="FFFFFF"/>
          <w:lang w:eastAsia="en-US" w:bidi="ar-JO"/>
          <w14:ligatures w14:val="none"/>
        </w:rPr>
      </w:pPr>
      <w:r w:rsidRPr="004852DF">
        <w:rPr>
          <w:rFonts w:ascii="Times New Roman" w:eastAsia="Times New Roman" w:hAnsi="Times New Roman" w:cs="Times New Roman"/>
          <w:kern w:val="0"/>
          <w:sz w:val="24"/>
          <w:szCs w:val="24"/>
          <w:shd w:val="clear" w:color="auto" w:fill="FFFFFF"/>
          <w:lang w:eastAsia="en-US" w:bidi="ar-JO"/>
          <w14:ligatures w14:val="none"/>
        </w:rPr>
        <w:t>I, the undersigned, declare that I submitted the thesis entitled:</w:t>
      </w:r>
    </w:p>
    <w:p w14:paraId="58A6322F" w14:textId="77777777" w:rsidR="002568F0" w:rsidRPr="004852DF" w:rsidRDefault="002568F0" w:rsidP="002568F0">
      <w:pPr>
        <w:rPr>
          <w:rFonts w:ascii="Times New Roman" w:eastAsia="Calibri" w:hAnsi="Times New Roman" w:cs="Times New Roman"/>
          <w:kern w:val="0"/>
          <w:sz w:val="24"/>
          <w:szCs w:val="24"/>
          <w:shd w:val="clear" w:color="auto" w:fill="FFFFFF"/>
          <w:lang w:eastAsia="en-US" w:bidi="ar-JO"/>
          <w14:ligatures w14:val="none"/>
        </w:rPr>
      </w:pPr>
    </w:p>
    <w:p w14:paraId="02582549" w14:textId="45D33F10" w:rsidR="002568F0" w:rsidRPr="004852DF" w:rsidRDefault="008F28B2" w:rsidP="008F28B2">
      <w:pPr>
        <w:jc w:val="both"/>
        <w:rPr>
          <w:rFonts w:ascii="Times New Roman" w:eastAsia="Calibri" w:hAnsi="Times New Roman" w:cs="Times New Roman"/>
          <w:b/>
          <w:bCs/>
          <w:kern w:val="0"/>
          <w:sz w:val="24"/>
          <w:szCs w:val="24"/>
          <w:shd w:val="clear" w:color="auto" w:fill="FFFFFF"/>
          <w:lang w:eastAsia="en-US"/>
          <w14:ligatures w14:val="none"/>
        </w:rPr>
      </w:pPr>
      <w:r w:rsidRPr="004852DF">
        <w:rPr>
          <w:rFonts w:ascii="Times New Roman" w:eastAsia="Calibri" w:hAnsi="Times New Roman" w:cs="Times New Roman"/>
          <w:b/>
          <w:bCs/>
          <w:kern w:val="0"/>
          <w:sz w:val="24"/>
          <w:szCs w:val="24"/>
          <w:shd w:val="clear" w:color="auto" w:fill="FFFFFF"/>
          <w:lang w:eastAsia="en-US"/>
          <w14:ligatures w14:val="none"/>
        </w:rPr>
        <w:t>IMPACT OF ELECTRICAL VEHICLES CHARGING ON THE MAXIMUM DEMAND OF THE POWER GRID AND THE POLICES FOLLOWED TO CONFRONT IT</w:t>
      </w:r>
    </w:p>
    <w:p w14:paraId="542719F5" w14:textId="77777777" w:rsidR="00331E1D" w:rsidRPr="004852DF" w:rsidRDefault="00331E1D" w:rsidP="008F28B2">
      <w:pPr>
        <w:jc w:val="both"/>
        <w:rPr>
          <w:rFonts w:ascii="Times New Roman" w:eastAsia="Calibri" w:hAnsi="Times New Roman" w:cs="Times New Roman"/>
          <w:b/>
          <w:kern w:val="0"/>
          <w:sz w:val="24"/>
          <w:szCs w:val="24"/>
          <w:rtl/>
          <w:lang w:eastAsia="en-US" w:bidi="ar-JO"/>
          <w14:ligatures w14:val="none"/>
        </w:rPr>
      </w:pPr>
    </w:p>
    <w:p w14:paraId="0A9B1034" w14:textId="77777777" w:rsidR="002568F0" w:rsidRPr="004852DF" w:rsidRDefault="002568F0" w:rsidP="002568F0">
      <w:pPr>
        <w:spacing w:before="120" w:after="240" w:line="360" w:lineRule="auto"/>
        <w:jc w:val="both"/>
        <w:rPr>
          <w:rFonts w:ascii="Times New Roman" w:eastAsia="Calibri" w:hAnsi="Times New Roman" w:cs="Times New Roman"/>
          <w:bCs/>
          <w:kern w:val="0"/>
          <w:sz w:val="24"/>
          <w:szCs w:val="24"/>
          <w:lang w:eastAsia="en-US"/>
          <w14:ligatures w14:val="none"/>
        </w:rPr>
      </w:pPr>
      <w:r w:rsidRPr="004852DF">
        <w:rPr>
          <w:rFonts w:ascii="Times New Roman" w:eastAsia="Calibri" w:hAnsi="Times New Roman" w:cs="Times New Roman"/>
          <w:kern w:val="0"/>
          <w:sz w:val="24"/>
          <w:szCs w:val="24"/>
          <w:lang w:eastAsia="en-US"/>
          <w14:ligatures w14:val="none"/>
        </w:rPr>
        <w:t>I declare that the work provided in this thesis, unless otherwise referenced, is the researcher’s own work, and has not been submitted elsewhere for any other degree or qualification</w:t>
      </w:r>
      <w:r w:rsidRPr="004852DF">
        <w:rPr>
          <w:rFonts w:ascii="Times New Roman" w:eastAsia="Calibri" w:hAnsi="Times New Roman" w:cs="Times New Roman"/>
          <w:bCs/>
          <w:kern w:val="0"/>
          <w:sz w:val="24"/>
          <w:szCs w:val="24"/>
          <w:lang w:eastAsia="en-US"/>
          <w14:ligatures w14:val="none"/>
        </w:rPr>
        <w:t>.</w:t>
      </w:r>
    </w:p>
    <w:p w14:paraId="79C95496" w14:textId="77777777" w:rsidR="002568F0" w:rsidRPr="004852DF" w:rsidRDefault="002568F0" w:rsidP="002568F0">
      <w:pPr>
        <w:rPr>
          <w:rFonts w:ascii="Times New Roman" w:eastAsia="Calibri" w:hAnsi="Times New Roman" w:cs="Times New Roman"/>
          <w:kern w:val="0"/>
          <w:sz w:val="24"/>
          <w:szCs w:val="24"/>
          <w:lang w:eastAsia="en-US" w:bidi="ar-JO"/>
          <w14:ligatures w14:val="none"/>
        </w:rPr>
      </w:pPr>
    </w:p>
    <w:tbl>
      <w:tblPr>
        <w:bidiVisual/>
        <w:tblW w:w="6785" w:type="dxa"/>
        <w:tblInd w:w="1826" w:type="dxa"/>
        <w:tblLook w:val="04A0" w:firstRow="1" w:lastRow="0" w:firstColumn="1" w:lastColumn="0" w:noHBand="0" w:noVBand="1"/>
      </w:tblPr>
      <w:tblGrid>
        <w:gridCol w:w="4656"/>
        <w:gridCol w:w="2129"/>
      </w:tblGrid>
      <w:tr w:rsidR="004852DF" w:rsidRPr="004852DF" w14:paraId="3E3A0F41" w14:textId="77777777" w:rsidTr="00D928CA">
        <w:trPr>
          <w:trHeight w:val="969"/>
        </w:trPr>
        <w:tc>
          <w:tcPr>
            <w:tcW w:w="4656" w:type="dxa"/>
          </w:tcPr>
          <w:p w14:paraId="3BBEEA15" w14:textId="683198DF" w:rsidR="002568F0" w:rsidRPr="004852DF" w:rsidRDefault="008F28B2" w:rsidP="008F28B2">
            <w:pPr>
              <w:spacing w:line="480" w:lineRule="auto"/>
              <w:rPr>
                <w:rFonts w:ascii="Times New Roman" w:eastAsia="Calibri" w:hAnsi="Times New Roman" w:cs="Times New Roman"/>
                <w:b/>
                <w:kern w:val="0"/>
                <w:sz w:val="24"/>
                <w:szCs w:val="24"/>
                <w:rtl/>
                <w:lang w:eastAsia="en-US" w:bidi="ar-JO"/>
                <w14:ligatures w14:val="none"/>
              </w:rPr>
            </w:pPr>
            <w:r w:rsidRPr="004852DF">
              <w:rPr>
                <w:rFonts w:ascii="Times New Roman" w:eastAsia="Calibri" w:hAnsi="Times New Roman" w:cs="Times New Roman"/>
                <w:b/>
                <w:kern w:val="0"/>
                <w:sz w:val="24"/>
                <w:szCs w:val="24"/>
                <w:lang w:eastAsia="en-US" w:bidi="ar-JO"/>
                <w14:ligatures w14:val="none"/>
              </w:rPr>
              <w:t xml:space="preserve">Talal Amjad Talal </w:t>
            </w:r>
            <w:proofErr w:type="spellStart"/>
            <w:r w:rsidRPr="004852DF">
              <w:rPr>
                <w:rFonts w:ascii="Times New Roman" w:eastAsia="Calibri" w:hAnsi="Times New Roman" w:cs="Times New Roman"/>
                <w:b/>
                <w:kern w:val="0"/>
                <w:sz w:val="24"/>
                <w:szCs w:val="24"/>
                <w:lang w:eastAsia="en-US" w:bidi="ar-JO"/>
                <w14:ligatures w14:val="none"/>
              </w:rPr>
              <w:t>Dweikat</w:t>
            </w:r>
            <w:proofErr w:type="spellEnd"/>
          </w:p>
        </w:tc>
        <w:tc>
          <w:tcPr>
            <w:tcW w:w="2129" w:type="dxa"/>
          </w:tcPr>
          <w:p w14:paraId="2626EC0A" w14:textId="77777777" w:rsidR="002568F0" w:rsidRPr="004852DF" w:rsidRDefault="002568F0" w:rsidP="002568F0">
            <w:pPr>
              <w:spacing w:line="480" w:lineRule="auto"/>
              <w:rPr>
                <w:rFonts w:ascii="Times New Roman" w:eastAsia="Calibri" w:hAnsi="Times New Roman" w:cs="Times New Roman"/>
                <w:b/>
                <w:kern w:val="0"/>
                <w:sz w:val="24"/>
                <w:szCs w:val="24"/>
                <w:lang w:eastAsia="en-US" w:bidi="ar-JO"/>
                <w14:ligatures w14:val="none"/>
              </w:rPr>
            </w:pPr>
            <w:r w:rsidRPr="004852DF">
              <w:rPr>
                <w:rFonts w:ascii="Times New Roman" w:eastAsia="Calibri" w:hAnsi="Times New Roman" w:cs="Times New Roman"/>
                <w:b/>
                <w:kern w:val="0"/>
                <w:sz w:val="24"/>
                <w:szCs w:val="24"/>
                <w:lang w:eastAsia="en-US" w:bidi="ar-JO"/>
                <w14:ligatures w14:val="none"/>
              </w:rPr>
              <w:t xml:space="preserve">Student's Name: </w:t>
            </w:r>
          </w:p>
        </w:tc>
      </w:tr>
      <w:tr w:rsidR="004852DF" w:rsidRPr="004852DF" w14:paraId="3B132E22" w14:textId="77777777" w:rsidTr="00D928CA">
        <w:trPr>
          <w:trHeight w:val="969"/>
        </w:trPr>
        <w:tc>
          <w:tcPr>
            <w:tcW w:w="4656" w:type="dxa"/>
          </w:tcPr>
          <w:p w14:paraId="5467FF5D" w14:textId="48D8139E" w:rsidR="002568F0" w:rsidRPr="004852DF" w:rsidRDefault="002568F0" w:rsidP="002568F0">
            <w:pPr>
              <w:spacing w:line="480" w:lineRule="auto"/>
              <w:jc w:val="right"/>
              <w:rPr>
                <w:rFonts w:ascii="Times New Roman" w:eastAsia="Calibri" w:hAnsi="Times New Roman" w:cs="Times New Roman"/>
                <w:b/>
                <w:kern w:val="0"/>
                <w:sz w:val="24"/>
                <w:szCs w:val="24"/>
                <w:rtl/>
                <w:lang w:eastAsia="en-US"/>
                <w14:ligatures w14:val="none"/>
              </w:rPr>
            </w:pPr>
          </w:p>
        </w:tc>
        <w:tc>
          <w:tcPr>
            <w:tcW w:w="2129" w:type="dxa"/>
          </w:tcPr>
          <w:p w14:paraId="34BC68F4" w14:textId="77777777" w:rsidR="002568F0" w:rsidRPr="004852DF" w:rsidRDefault="002568F0" w:rsidP="002568F0">
            <w:pPr>
              <w:spacing w:line="480" w:lineRule="auto"/>
              <w:rPr>
                <w:rFonts w:ascii="Times New Roman" w:eastAsia="Calibri" w:hAnsi="Times New Roman" w:cs="Times New Roman"/>
                <w:b/>
                <w:kern w:val="0"/>
                <w:sz w:val="24"/>
                <w:szCs w:val="24"/>
                <w:lang w:eastAsia="en-US" w:bidi="ar-JO"/>
                <w14:ligatures w14:val="none"/>
              </w:rPr>
            </w:pPr>
            <w:r w:rsidRPr="004852DF">
              <w:rPr>
                <w:rFonts w:ascii="Times New Roman" w:eastAsia="Calibri" w:hAnsi="Times New Roman" w:cs="Times New Roman"/>
                <w:b/>
                <w:kern w:val="0"/>
                <w:sz w:val="24"/>
                <w:szCs w:val="24"/>
                <w:lang w:eastAsia="en-US" w:bidi="ar-JO"/>
                <w14:ligatures w14:val="none"/>
              </w:rPr>
              <w:t>Signature:</w:t>
            </w:r>
          </w:p>
        </w:tc>
      </w:tr>
      <w:tr w:rsidR="002568F0" w:rsidRPr="004852DF" w14:paraId="1D14243F" w14:textId="77777777" w:rsidTr="00D928CA">
        <w:trPr>
          <w:trHeight w:val="969"/>
        </w:trPr>
        <w:tc>
          <w:tcPr>
            <w:tcW w:w="4656" w:type="dxa"/>
          </w:tcPr>
          <w:p w14:paraId="69DDB1DB" w14:textId="1B37DAF8" w:rsidR="002568F0" w:rsidRPr="004852DF" w:rsidRDefault="008F28B2" w:rsidP="008F28B2">
            <w:pPr>
              <w:spacing w:line="480" w:lineRule="auto"/>
              <w:rPr>
                <w:rFonts w:ascii="Times New Roman" w:eastAsia="Calibri" w:hAnsi="Times New Roman" w:cs="Times New Roman"/>
                <w:b/>
                <w:kern w:val="0"/>
                <w:sz w:val="24"/>
                <w:szCs w:val="24"/>
                <w:rtl/>
                <w:lang w:eastAsia="en-US" w:bidi="ar-JO"/>
                <w14:ligatures w14:val="none"/>
              </w:rPr>
            </w:pPr>
            <w:r w:rsidRPr="004852DF">
              <w:rPr>
                <w:rFonts w:ascii="Times New Roman" w:eastAsia="Calibri" w:hAnsi="Times New Roman" w:cs="Times New Roman"/>
                <w:b/>
                <w:kern w:val="0"/>
                <w:sz w:val="24"/>
                <w:szCs w:val="24"/>
                <w:lang w:eastAsia="en-US" w:bidi="ar-JO"/>
                <w14:ligatures w14:val="none"/>
              </w:rPr>
              <w:t>00/00/2025</w:t>
            </w:r>
          </w:p>
        </w:tc>
        <w:tc>
          <w:tcPr>
            <w:tcW w:w="2129" w:type="dxa"/>
          </w:tcPr>
          <w:p w14:paraId="78FD00C9" w14:textId="77777777" w:rsidR="002568F0" w:rsidRPr="004852DF" w:rsidRDefault="002568F0" w:rsidP="002568F0">
            <w:pPr>
              <w:spacing w:line="480" w:lineRule="auto"/>
              <w:rPr>
                <w:rFonts w:ascii="Times New Roman" w:eastAsia="Calibri" w:hAnsi="Times New Roman" w:cs="Times New Roman"/>
                <w:b/>
                <w:kern w:val="0"/>
                <w:sz w:val="24"/>
                <w:szCs w:val="24"/>
                <w:lang w:eastAsia="en-US" w:bidi="ar-JO"/>
                <w14:ligatures w14:val="none"/>
              </w:rPr>
            </w:pPr>
            <w:r w:rsidRPr="004852DF">
              <w:rPr>
                <w:rFonts w:ascii="Times New Roman" w:eastAsia="Calibri" w:hAnsi="Times New Roman" w:cs="Times New Roman"/>
                <w:b/>
                <w:kern w:val="0"/>
                <w:sz w:val="24"/>
                <w:szCs w:val="24"/>
                <w:lang w:eastAsia="en-US" w:bidi="ar-JO"/>
                <w14:ligatures w14:val="none"/>
              </w:rPr>
              <w:t>Date:</w:t>
            </w:r>
          </w:p>
        </w:tc>
      </w:tr>
    </w:tbl>
    <w:p w14:paraId="28BF36DE" w14:textId="77777777" w:rsidR="002568F0" w:rsidRPr="004852DF" w:rsidRDefault="002568F0" w:rsidP="002568F0">
      <w:pPr>
        <w:rPr>
          <w:rFonts w:ascii="Calibri" w:eastAsia="Calibri" w:hAnsi="Calibri" w:cs="Arial"/>
          <w:kern w:val="0"/>
          <w:rtl/>
          <w:lang w:eastAsia="en-US"/>
          <w14:ligatures w14:val="none"/>
        </w:rPr>
      </w:pPr>
    </w:p>
    <w:p w14:paraId="4AA89C0B" w14:textId="77777777" w:rsidR="002568F0" w:rsidRPr="004852DF" w:rsidRDefault="002568F0" w:rsidP="002568F0">
      <w:pPr>
        <w:rPr>
          <w:rFonts w:ascii="Calibri" w:eastAsia="Calibri" w:hAnsi="Calibri" w:cs="Arial"/>
          <w:kern w:val="0"/>
          <w:rtl/>
          <w:lang w:eastAsia="en-US"/>
          <w14:ligatures w14:val="none"/>
        </w:rPr>
      </w:pPr>
    </w:p>
    <w:p w14:paraId="41773115" w14:textId="77777777" w:rsidR="002568F0" w:rsidRPr="004852DF" w:rsidRDefault="002568F0" w:rsidP="002568F0">
      <w:pPr>
        <w:rPr>
          <w:rFonts w:ascii="Calibri" w:eastAsia="Calibri" w:hAnsi="Calibri" w:cs="Arial"/>
          <w:kern w:val="0"/>
          <w:rtl/>
          <w:lang w:eastAsia="en-US"/>
          <w14:ligatures w14:val="none"/>
        </w:rPr>
      </w:pPr>
    </w:p>
    <w:p w14:paraId="14A2B95D" w14:textId="77777777" w:rsidR="002568F0" w:rsidRPr="004852DF" w:rsidRDefault="002568F0" w:rsidP="002568F0">
      <w:pPr>
        <w:rPr>
          <w:rFonts w:ascii="Calibri" w:eastAsia="Calibri" w:hAnsi="Calibri" w:cs="Arial"/>
          <w:kern w:val="0"/>
          <w:rtl/>
          <w:lang w:eastAsia="en-US"/>
          <w14:ligatures w14:val="none"/>
        </w:rPr>
      </w:pPr>
    </w:p>
    <w:p w14:paraId="41ADEA3E" w14:textId="77777777" w:rsidR="002568F0" w:rsidRPr="004852DF" w:rsidRDefault="002568F0" w:rsidP="002568F0">
      <w:pPr>
        <w:rPr>
          <w:rFonts w:ascii="Calibri" w:eastAsia="Calibri" w:hAnsi="Calibri" w:cs="Arial"/>
          <w:kern w:val="0"/>
          <w:rtl/>
          <w:lang w:eastAsia="en-US"/>
          <w14:ligatures w14:val="none"/>
        </w:rPr>
      </w:pPr>
    </w:p>
    <w:p w14:paraId="480034F9" w14:textId="77777777" w:rsidR="002568F0" w:rsidRPr="004852DF" w:rsidRDefault="002568F0" w:rsidP="002568F0">
      <w:pPr>
        <w:rPr>
          <w:rFonts w:ascii="Calibri" w:eastAsia="Calibri" w:hAnsi="Calibri" w:cs="Arial"/>
          <w:kern w:val="0"/>
          <w:rtl/>
          <w:lang w:eastAsia="en-US"/>
          <w14:ligatures w14:val="none"/>
        </w:rPr>
      </w:pPr>
    </w:p>
    <w:p w14:paraId="4AFD163D" w14:textId="77777777" w:rsidR="002568F0" w:rsidRPr="004852DF" w:rsidRDefault="002568F0" w:rsidP="002568F0">
      <w:pPr>
        <w:rPr>
          <w:rFonts w:ascii="Calibri" w:eastAsia="Calibri" w:hAnsi="Calibri" w:cs="Arial"/>
          <w:kern w:val="0"/>
          <w:rtl/>
          <w:lang w:eastAsia="en-US"/>
          <w14:ligatures w14:val="none"/>
        </w:rPr>
      </w:pPr>
    </w:p>
    <w:p w14:paraId="6A4AFD92" w14:textId="7D794C0C" w:rsidR="002568F0" w:rsidRPr="004852DF" w:rsidRDefault="002568F0" w:rsidP="002568F0">
      <w:pPr>
        <w:rPr>
          <w:rFonts w:ascii="Calibri" w:eastAsia="Calibri" w:hAnsi="Calibri" w:cs="Arial"/>
          <w:kern w:val="0"/>
          <w:lang w:eastAsia="en-US"/>
          <w14:ligatures w14:val="none"/>
        </w:rPr>
      </w:pPr>
    </w:p>
    <w:p w14:paraId="31676CAF" w14:textId="77777777" w:rsidR="002568F0" w:rsidRPr="004852DF" w:rsidRDefault="002568F0" w:rsidP="002568F0">
      <w:pPr>
        <w:rPr>
          <w:rFonts w:ascii="Calibri" w:eastAsia="Calibri" w:hAnsi="Calibri" w:cs="Arial"/>
          <w:kern w:val="0"/>
          <w:rtl/>
          <w:lang w:eastAsia="en-US"/>
          <w14:ligatures w14:val="none"/>
        </w:rPr>
      </w:pPr>
    </w:p>
    <w:p w14:paraId="59EEBAF4" w14:textId="38E833AB" w:rsidR="002568F0" w:rsidRPr="004852DF" w:rsidRDefault="002568F0" w:rsidP="002568F0">
      <w:pPr>
        <w:rPr>
          <w:rFonts w:ascii="Calibri" w:eastAsia="Calibri" w:hAnsi="Calibri" w:cs="Arial"/>
          <w:kern w:val="0"/>
          <w:lang w:eastAsia="en-US"/>
          <w14:ligatures w14:val="none"/>
        </w:rPr>
      </w:pPr>
    </w:p>
    <w:p w14:paraId="3F12E8D5" w14:textId="77777777" w:rsidR="002568F0" w:rsidRPr="004852DF" w:rsidRDefault="002568F0" w:rsidP="002568F0">
      <w:pPr>
        <w:rPr>
          <w:rFonts w:ascii="Calibri" w:eastAsia="Calibri" w:hAnsi="Calibri" w:cs="Arial"/>
          <w:kern w:val="0"/>
          <w:rtl/>
          <w:lang w:eastAsia="en-US"/>
          <w14:ligatures w14:val="none"/>
        </w:rPr>
      </w:pPr>
    </w:p>
    <w:p w14:paraId="36871894" w14:textId="77777777" w:rsidR="002568F0" w:rsidRPr="004852DF" w:rsidRDefault="002568F0" w:rsidP="002568F0">
      <w:pPr>
        <w:rPr>
          <w:rFonts w:ascii="Calibri" w:eastAsia="Calibri" w:hAnsi="Calibri" w:cs="Arial"/>
          <w:kern w:val="0"/>
          <w:rtl/>
          <w:lang w:eastAsia="en-US"/>
          <w14:ligatures w14:val="none"/>
        </w:rPr>
      </w:pPr>
    </w:p>
    <w:p w14:paraId="77C6BBDB" w14:textId="77777777" w:rsidR="002568F0" w:rsidRPr="004852DF" w:rsidRDefault="002568F0" w:rsidP="002568F0">
      <w:pPr>
        <w:keepNext/>
        <w:keepLines/>
        <w:spacing w:after="240" w:line="360" w:lineRule="auto"/>
        <w:contextualSpacing/>
        <w:jc w:val="center"/>
        <w:outlineLvl w:val="0"/>
        <w:rPr>
          <w:rFonts w:ascii="Times New Roman" w:eastAsia="Times New Roman" w:hAnsi="Times New Roman" w:cs="Times New Roman"/>
          <w:b/>
          <w:bCs/>
          <w:w w:val="110"/>
          <w:kern w:val="0"/>
          <w:sz w:val="28"/>
          <w:szCs w:val="62"/>
          <w:lang w:eastAsia="en-US"/>
          <w14:ligatures w14:val="none"/>
        </w:rPr>
      </w:pPr>
      <w:r w:rsidRPr="004852DF">
        <w:rPr>
          <w:rFonts w:ascii="Times New Roman" w:eastAsia="Times New Roman" w:hAnsi="Times New Roman" w:cs="Times New Roman"/>
          <w:b/>
          <w:bCs/>
          <w:w w:val="110"/>
          <w:kern w:val="0"/>
          <w:sz w:val="28"/>
          <w:szCs w:val="62"/>
          <w:lang w:eastAsia="en-US"/>
          <w14:ligatures w14:val="none"/>
        </w:rPr>
        <w:lastRenderedPageBreak/>
        <w:tab/>
      </w:r>
      <w:bookmarkStart w:id="12" w:name="_Toc90472899"/>
      <w:bookmarkStart w:id="13" w:name="_Toc90554408"/>
      <w:bookmarkStart w:id="14" w:name="_Toc213256469"/>
      <w:r w:rsidRPr="004852DF">
        <w:rPr>
          <w:rFonts w:ascii="Times New Roman" w:eastAsia="Times New Roman" w:hAnsi="Times New Roman" w:cs="Times New Roman"/>
          <w:b/>
          <w:bCs/>
          <w:w w:val="110"/>
          <w:kern w:val="0"/>
          <w:sz w:val="28"/>
          <w:szCs w:val="62"/>
          <w:lang w:eastAsia="en-US"/>
          <w14:ligatures w14:val="none"/>
        </w:rPr>
        <w:t>List of Contents</w:t>
      </w:r>
      <w:bookmarkEnd w:id="12"/>
      <w:bookmarkEnd w:id="13"/>
      <w:bookmarkEnd w:id="14"/>
      <w:r w:rsidRPr="004852DF">
        <w:rPr>
          <w:rFonts w:ascii="Times New Roman" w:eastAsia="Times New Roman" w:hAnsi="Times New Roman" w:cs="Times New Roman"/>
          <w:b/>
          <w:bCs/>
          <w:w w:val="110"/>
          <w:kern w:val="0"/>
          <w:sz w:val="28"/>
          <w:szCs w:val="62"/>
          <w:lang w:eastAsia="en-US"/>
          <w14:ligatures w14:val="none"/>
        </w:rPr>
        <w:tab/>
      </w:r>
    </w:p>
    <w:p w14:paraId="695ACBC9" w14:textId="1E397B2F" w:rsidR="00A21411" w:rsidRPr="004852DF" w:rsidRDefault="008F28B2" w:rsidP="00A21411">
      <w:pPr>
        <w:pStyle w:val="TOC1"/>
        <w:tabs>
          <w:tab w:val="right" w:leader="dot" w:pos="8493"/>
        </w:tabs>
        <w:rPr>
          <w:rFonts w:asciiTheme="majorBidi" w:hAnsiTheme="majorBidi" w:cstheme="majorBidi"/>
          <w:noProof/>
          <w:kern w:val="0"/>
          <w:sz w:val="24"/>
          <w:szCs w:val="24"/>
          <w:lang w:eastAsia="en-US"/>
          <w14:ligatures w14:val="none"/>
        </w:rPr>
      </w:pPr>
      <w:r w:rsidRPr="004852DF">
        <w:rPr>
          <w:rFonts w:asciiTheme="majorBidi" w:eastAsia="Calibri" w:hAnsiTheme="majorBidi" w:cstheme="majorBidi"/>
          <w:w w:val="110"/>
          <w:kern w:val="0"/>
          <w:sz w:val="24"/>
          <w:szCs w:val="24"/>
          <w:lang w:eastAsia="en-US"/>
          <w14:ligatures w14:val="none"/>
        </w:rPr>
        <w:fldChar w:fldCharType="begin"/>
      </w:r>
      <w:r w:rsidRPr="004852DF">
        <w:rPr>
          <w:rFonts w:asciiTheme="majorBidi" w:eastAsia="Calibri" w:hAnsiTheme="majorBidi" w:cstheme="majorBidi"/>
          <w:w w:val="110"/>
          <w:kern w:val="0"/>
          <w:sz w:val="24"/>
          <w:szCs w:val="24"/>
          <w:lang w:eastAsia="en-US"/>
          <w14:ligatures w14:val="none"/>
        </w:rPr>
        <w:instrText xml:space="preserve"> TOC \o "1-4" \h \z \u </w:instrText>
      </w:r>
      <w:r w:rsidRPr="004852DF">
        <w:rPr>
          <w:rFonts w:asciiTheme="majorBidi" w:eastAsia="Calibri" w:hAnsiTheme="majorBidi" w:cstheme="majorBidi"/>
          <w:w w:val="110"/>
          <w:kern w:val="0"/>
          <w:sz w:val="24"/>
          <w:szCs w:val="24"/>
          <w:lang w:eastAsia="en-US"/>
          <w14:ligatures w14:val="none"/>
        </w:rPr>
        <w:fldChar w:fldCharType="separate"/>
      </w:r>
      <w:hyperlink w:anchor="_Toc213256466" w:history="1">
        <w:r w:rsidR="00A21411" w:rsidRPr="004852DF">
          <w:rPr>
            <w:rStyle w:val="Hyperlink"/>
            <w:rFonts w:asciiTheme="majorBidi" w:eastAsia="Times New Roman" w:hAnsiTheme="majorBidi" w:cstheme="majorBidi"/>
            <w:noProof/>
            <w:color w:val="auto"/>
            <w:w w:val="110"/>
            <w:sz w:val="24"/>
            <w:szCs w:val="24"/>
            <w:lang w:eastAsia="en-US"/>
          </w:rPr>
          <w:t>Dedication</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_Toc213256466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III</w:t>
        </w:r>
        <w:r w:rsidR="00A21411" w:rsidRPr="004852DF">
          <w:rPr>
            <w:rFonts w:asciiTheme="majorBidi" w:hAnsiTheme="majorBidi" w:cstheme="majorBidi"/>
            <w:noProof/>
            <w:webHidden/>
            <w:sz w:val="24"/>
            <w:szCs w:val="24"/>
          </w:rPr>
          <w:fldChar w:fldCharType="end"/>
        </w:r>
      </w:hyperlink>
    </w:p>
    <w:p w14:paraId="5B48C68B" w14:textId="2465D3CB"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67" w:history="1">
        <w:r w:rsidR="00A21411" w:rsidRPr="004852DF">
          <w:rPr>
            <w:rStyle w:val="Hyperlink"/>
            <w:rFonts w:asciiTheme="majorBidi" w:eastAsia="Times New Roman" w:hAnsiTheme="majorBidi" w:cstheme="majorBidi"/>
            <w:noProof/>
            <w:color w:val="auto"/>
            <w:w w:val="110"/>
            <w:sz w:val="24"/>
            <w:szCs w:val="24"/>
            <w:lang w:eastAsia="en-US" w:bidi="ar-JO"/>
          </w:rPr>
          <w:t>Acknowledgements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_Toc213256467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IV</w:t>
        </w:r>
        <w:r w:rsidR="00A21411" w:rsidRPr="004852DF">
          <w:rPr>
            <w:rFonts w:asciiTheme="majorBidi" w:hAnsiTheme="majorBidi" w:cstheme="majorBidi"/>
            <w:noProof/>
            <w:webHidden/>
            <w:sz w:val="24"/>
            <w:szCs w:val="24"/>
          </w:rPr>
          <w:fldChar w:fldCharType="end"/>
        </w:r>
      </w:hyperlink>
    </w:p>
    <w:p w14:paraId="11F5AB40" w14:textId="5784614A"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68" w:history="1">
        <w:r w:rsidR="00A21411" w:rsidRPr="004852DF">
          <w:rPr>
            <w:rStyle w:val="Hyperlink"/>
            <w:rFonts w:asciiTheme="majorBidi" w:eastAsia="Times New Roman" w:hAnsiTheme="majorBidi" w:cstheme="majorBidi"/>
            <w:noProof/>
            <w:color w:val="auto"/>
            <w:w w:val="110"/>
            <w:sz w:val="24"/>
            <w:szCs w:val="24"/>
            <w:lang w:eastAsia="en-US" w:bidi="ar-JO"/>
          </w:rPr>
          <w:t>Declaration</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_Toc213256468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V</w:t>
        </w:r>
        <w:r w:rsidR="00A21411" w:rsidRPr="004852DF">
          <w:rPr>
            <w:rFonts w:asciiTheme="majorBidi" w:hAnsiTheme="majorBidi" w:cstheme="majorBidi"/>
            <w:noProof/>
            <w:webHidden/>
            <w:sz w:val="24"/>
            <w:szCs w:val="24"/>
          </w:rPr>
          <w:fldChar w:fldCharType="end"/>
        </w:r>
      </w:hyperlink>
    </w:p>
    <w:p w14:paraId="18B7672E" w14:textId="37C30A7F"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69" w:history="1">
        <w:r w:rsidR="00A21411" w:rsidRPr="004852DF">
          <w:rPr>
            <w:rStyle w:val="Hyperlink"/>
            <w:rFonts w:asciiTheme="majorBidi" w:eastAsia="Times New Roman" w:hAnsiTheme="majorBidi" w:cstheme="majorBidi"/>
            <w:noProof/>
            <w:color w:val="auto"/>
            <w:w w:val="110"/>
            <w:sz w:val="24"/>
            <w:szCs w:val="24"/>
            <w:lang w:eastAsia="en-US"/>
          </w:rPr>
          <w:t>List of Contents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_Toc213256469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VI</w:t>
        </w:r>
        <w:r w:rsidR="00A21411" w:rsidRPr="004852DF">
          <w:rPr>
            <w:rFonts w:asciiTheme="majorBidi" w:hAnsiTheme="majorBidi" w:cstheme="majorBidi"/>
            <w:noProof/>
            <w:webHidden/>
            <w:sz w:val="24"/>
            <w:szCs w:val="24"/>
          </w:rPr>
          <w:fldChar w:fldCharType="end"/>
        </w:r>
      </w:hyperlink>
    </w:p>
    <w:p w14:paraId="4EFE1AA3" w14:textId="24B7AFE0"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70" w:history="1">
        <w:r w:rsidR="00A21411" w:rsidRPr="004852DF">
          <w:rPr>
            <w:rStyle w:val="Hyperlink"/>
            <w:rFonts w:asciiTheme="majorBidi" w:eastAsia="Times New Roman" w:hAnsiTheme="majorBidi" w:cstheme="majorBidi"/>
            <w:noProof/>
            <w:color w:val="auto"/>
            <w:w w:val="110"/>
            <w:sz w:val="24"/>
            <w:szCs w:val="24"/>
            <w:lang w:eastAsia="en-US"/>
          </w:rPr>
          <w:t>List of Tables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_Toc213256470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VIII</w:t>
        </w:r>
        <w:r w:rsidR="00A21411" w:rsidRPr="004852DF">
          <w:rPr>
            <w:rFonts w:asciiTheme="majorBidi" w:hAnsiTheme="majorBidi" w:cstheme="majorBidi"/>
            <w:noProof/>
            <w:webHidden/>
            <w:sz w:val="24"/>
            <w:szCs w:val="24"/>
          </w:rPr>
          <w:fldChar w:fldCharType="end"/>
        </w:r>
      </w:hyperlink>
    </w:p>
    <w:p w14:paraId="0550D1A2" w14:textId="77B79B65"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71" w:history="1">
        <w:r w:rsidR="00A21411" w:rsidRPr="004852DF">
          <w:rPr>
            <w:rStyle w:val="Hyperlink"/>
            <w:rFonts w:asciiTheme="majorBidi" w:eastAsia="Times New Roman" w:hAnsiTheme="majorBidi" w:cstheme="majorBidi"/>
            <w:noProof/>
            <w:color w:val="auto"/>
            <w:w w:val="110"/>
            <w:sz w:val="24"/>
            <w:szCs w:val="24"/>
            <w:lang w:eastAsia="en-US"/>
          </w:rPr>
          <w:t>List of Figures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_Toc213256471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IX</w:t>
        </w:r>
        <w:r w:rsidR="00A21411" w:rsidRPr="004852DF">
          <w:rPr>
            <w:rFonts w:asciiTheme="majorBidi" w:hAnsiTheme="majorBidi" w:cstheme="majorBidi"/>
            <w:noProof/>
            <w:webHidden/>
            <w:sz w:val="24"/>
            <w:szCs w:val="24"/>
          </w:rPr>
          <w:fldChar w:fldCharType="end"/>
        </w:r>
      </w:hyperlink>
    </w:p>
    <w:p w14:paraId="0886F558" w14:textId="47BBFE2D"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72" w:history="1">
        <w:r w:rsidR="00A21411" w:rsidRPr="004852DF">
          <w:rPr>
            <w:rStyle w:val="Hyperlink"/>
            <w:rFonts w:asciiTheme="majorBidi" w:eastAsia="Times New Roman" w:hAnsiTheme="majorBidi" w:cstheme="majorBidi"/>
            <w:noProof/>
            <w:color w:val="auto"/>
            <w:w w:val="110"/>
            <w:sz w:val="24"/>
            <w:szCs w:val="24"/>
            <w:lang w:eastAsia="en-US"/>
          </w:rPr>
          <w:t>List of Appendices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_Toc213256472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X</w:t>
        </w:r>
        <w:r w:rsidR="00A21411" w:rsidRPr="004852DF">
          <w:rPr>
            <w:rFonts w:asciiTheme="majorBidi" w:hAnsiTheme="majorBidi" w:cstheme="majorBidi"/>
            <w:noProof/>
            <w:webHidden/>
            <w:sz w:val="24"/>
            <w:szCs w:val="24"/>
          </w:rPr>
          <w:fldChar w:fldCharType="end"/>
        </w:r>
      </w:hyperlink>
    </w:p>
    <w:p w14:paraId="3C7EDB01" w14:textId="69673146"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73" w:history="1">
        <w:r w:rsidR="00A21411" w:rsidRPr="004852DF">
          <w:rPr>
            <w:rStyle w:val="Hyperlink"/>
            <w:rFonts w:asciiTheme="majorBidi" w:hAnsiTheme="majorBidi" w:cstheme="majorBidi"/>
            <w:noProof/>
            <w:color w:val="auto"/>
            <w:sz w:val="24"/>
            <w:szCs w:val="24"/>
          </w:rPr>
          <w:t>Abstract</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_Toc213256473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XI</w:t>
        </w:r>
        <w:r w:rsidR="00A21411" w:rsidRPr="004852DF">
          <w:rPr>
            <w:rFonts w:asciiTheme="majorBidi" w:hAnsiTheme="majorBidi" w:cstheme="majorBidi"/>
            <w:noProof/>
            <w:webHidden/>
            <w:sz w:val="24"/>
            <w:szCs w:val="24"/>
          </w:rPr>
          <w:fldChar w:fldCharType="end"/>
        </w:r>
      </w:hyperlink>
    </w:p>
    <w:p w14:paraId="6883F628" w14:textId="267B22D1"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474" w:history="1">
        <w:r w:rsidR="00A21411" w:rsidRPr="004852DF">
          <w:rPr>
            <w:rStyle w:val="Hyperlink"/>
            <w:rFonts w:asciiTheme="majorBidi" w:hAnsiTheme="majorBidi" w:cstheme="majorBidi"/>
            <w:noProof/>
            <w:color w:val="auto"/>
            <w:sz w:val="24"/>
            <w:szCs w:val="24"/>
            <w:lang w:bidi="ar-JO"/>
          </w:rPr>
          <w:t>Chapter One</w:t>
        </w:r>
        <w:r w:rsidR="00A21411" w:rsidRPr="004852DF">
          <w:rPr>
            <w:rFonts w:asciiTheme="majorBidi" w:hAnsiTheme="majorBidi" w:cstheme="majorBidi"/>
            <w:noProof/>
            <w:webHidden/>
            <w:sz w:val="24"/>
            <w:szCs w:val="24"/>
          </w:rPr>
          <w:t>:</w:t>
        </w:r>
      </w:hyperlink>
      <w:r w:rsidR="00A21411" w:rsidRPr="004852DF">
        <w:rPr>
          <w:rStyle w:val="Hyperlink"/>
          <w:rFonts w:asciiTheme="majorBidi" w:hAnsiTheme="majorBidi" w:cstheme="majorBidi"/>
          <w:noProof/>
          <w:color w:val="auto"/>
          <w:sz w:val="24"/>
          <w:szCs w:val="24"/>
        </w:rPr>
        <w:t xml:space="preserve"> </w:t>
      </w:r>
      <w:hyperlink w:anchor="_Toc213256475" w:history="1">
        <w:r w:rsidR="00A21411" w:rsidRPr="004852DF">
          <w:rPr>
            <w:rStyle w:val="Hyperlink"/>
            <w:rFonts w:asciiTheme="majorBidi" w:hAnsiTheme="majorBidi" w:cstheme="majorBidi"/>
            <w:noProof/>
            <w:color w:val="auto"/>
            <w:sz w:val="24"/>
            <w:szCs w:val="24"/>
            <w:lang w:bidi="ar-JO"/>
          </w:rPr>
          <w:t xml:space="preserve">Introduction and </w:t>
        </w:r>
        <w:r w:rsidR="00A21411" w:rsidRPr="004852DF">
          <w:rPr>
            <w:rStyle w:val="Hyperlink"/>
            <w:rFonts w:asciiTheme="majorBidi" w:hAnsiTheme="majorBidi" w:cstheme="majorBidi"/>
            <w:noProof/>
            <w:color w:val="auto"/>
            <w:sz w:val="24"/>
            <w:szCs w:val="24"/>
          </w:rPr>
          <w:t>Literature Review</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_Toc213256475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1</w:t>
        </w:r>
        <w:r w:rsidR="00A21411" w:rsidRPr="004852DF">
          <w:rPr>
            <w:rFonts w:asciiTheme="majorBidi" w:hAnsiTheme="majorBidi" w:cstheme="majorBidi"/>
            <w:noProof/>
            <w:webHidden/>
            <w:sz w:val="24"/>
            <w:szCs w:val="24"/>
          </w:rPr>
          <w:fldChar w:fldCharType="end"/>
        </w:r>
      </w:hyperlink>
    </w:p>
    <w:p w14:paraId="29874848" w14:textId="1362F81B" w:rsidR="00A21411" w:rsidRPr="004852DF" w:rsidRDefault="00962F48" w:rsidP="00A21411">
      <w:pPr>
        <w:pStyle w:val="TOC2"/>
        <w:rPr>
          <w:noProof/>
          <w:kern w:val="0"/>
          <w:lang w:eastAsia="en-US"/>
          <w14:ligatures w14:val="none"/>
        </w:rPr>
      </w:pPr>
      <w:hyperlink w:anchor="_Toc213256476" w:history="1">
        <w:r w:rsidR="00A21411" w:rsidRPr="004852DF">
          <w:rPr>
            <w:rStyle w:val="Hyperlink"/>
            <w:rFonts w:asciiTheme="majorBidi" w:hAnsiTheme="majorBidi" w:cstheme="majorBidi"/>
            <w:noProof/>
            <w:color w:val="auto"/>
            <w:sz w:val="24"/>
            <w:szCs w:val="24"/>
          </w:rPr>
          <w:t>1.1</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Introduction</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_Toc213256476 \h </w:instrText>
        </w:r>
        <w:r w:rsidR="00A21411" w:rsidRPr="004852DF">
          <w:rPr>
            <w:noProof/>
            <w:webHidden/>
          </w:rPr>
        </w:r>
        <w:r w:rsidR="00A21411" w:rsidRPr="004852DF">
          <w:rPr>
            <w:noProof/>
            <w:webHidden/>
          </w:rPr>
          <w:fldChar w:fldCharType="separate"/>
        </w:r>
        <w:r w:rsidR="00A21411" w:rsidRPr="004852DF">
          <w:rPr>
            <w:noProof/>
            <w:webHidden/>
          </w:rPr>
          <w:t>1</w:t>
        </w:r>
        <w:r w:rsidR="00A21411" w:rsidRPr="004852DF">
          <w:rPr>
            <w:noProof/>
            <w:webHidden/>
          </w:rPr>
          <w:fldChar w:fldCharType="end"/>
        </w:r>
      </w:hyperlink>
    </w:p>
    <w:p w14:paraId="45ECAD46" w14:textId="314DD6BD" w:rsidR="00A21411" w:rsidRPr="004852DF" w:rsidRDefault="00962F48" w:rsidP="00A21411">
      <w:pPr>
        <w:pStyle w:val="TOC2"/>
        <w:rPr>
          <w:noProof/>
          <w:kern w:val="0"/>
          <w:lang w:eastAsia="en-US"/>
          <w14:ligatures w14:val="none"/>
        </w:rPr>
      </w:pPr>
      <w:hyperlink w:anchor="_Toc213256477" w:history="1">
        <w:r w:rsidR="00A21411" w:rsidRPr="004852DF">
          <w:rPr>
            <w:rStyle w:val="Hyperlink"/>
            <w:rFonts w:asciiTheme="majorBidi" w:hAnsiTheme="majorBidi" w:cstheme="majorBidi"/>
            <w:noProof/>
            <w:color w:val="auto"/>
            <w:sz w:val="24"/>
            <w:szCs w:val="24"/>
          </w:rPr>
          <w:t>1.2</w:t>
        </w:r>
        <w:r w:rsidR="00A21411" w:rsidRPr="004852DF">
          <w:rPr>
            <w:noProof/>
            <w:kern w:val="0"/>
            <w:lang w:eastAsia="en-US"/>
            <w14:ligatures w14:val="none"/>
          </w:rPr>
          <w:tab/>
        </w:r>
        <w:r w:rsidR="00A21411" w:rsidRPr="004852DF">
          <w:rPr>
            <w:rStyle w:val="Hyperlink"/>
            <w:rFonts w:asciiTheme="majorBidi" w:eastAsiaTheme="majorEastAsia" w:hAnsiTheme="majorBidi" w:cstheme="majorBidi"/>
            <w:noProof/>
            <w:color w:val="auto"/>
            <w:sz w:val="24"/>
            <w:szCs w:val="24"/>
          </w:rPr>
          <w:t>Literature</w:t>
        </w:r>
        <w:r w:rsidR="00A21411" w:rsidRPr="004852DF">
          <w:rPr>
            <w:rStyle w:val="Hyperlink"/>
            <w:rFonts w:asciiTheme="majorBidi" w:hAnsiTheme="majorBidi" w:cstheme="majorBidi"/>
            <w:noProof/>
            <w:color w:val="auto"/>
            <w:sz w:val="24"/>
            <w:szCs w:val="24"/>
          </w:rPr>
          <w:t xml:space="preserve"> review</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_Toc213256477 \h </w:instrText>
        </w:r>
        <w:r w:rsidR="00A21411" w:rsidRPr="004852DF">
          <w:rPr>
            <w:noProof/>
            <w:webHidden/>
          </w:rPr>
        </w:r>
        <w:r w:rsidR="00A21411" w:rsidRPr="004852DF">
          <w:rPr>
            <w:noProof/>
            <w:webHidden/>
          </w:rPr>
          <w:fldChar w:fldCharType="separate"/>
        </w:r>
        <w:r w:rsidR="00A21411" w:rsidRPr="004852DF">
          <w:rPr>
            <w:noProof/>
            <w:webHidden/>
          </w:rPr>
          <w:t>2</w:t>
        </w:r>
        <w:r w:rsidR="00A21411" w:rsidRPr="004852DF">
          <w:rPr>
            <w:noProof/>
            <w:webHidden/>
          </w:rPr>
          <w:fldChar w:fldCharType="end"/>
        </w:r>
      </w:hyperlink>
    </w:p>
    <w:p w14:paraId="23C03C56" w14:textId="7B8EC253" w:rsidR="00A21411" w:rsidRPr="004852DF" w:rsidRDefault="00962F48" w:rsidP="00A21411">
      <w:pPr>
        <w:pStyle w:val="TOC3"/>
        <w:rPr>
          <w:noProof/>
          <w:kern w:val="0"/>
          <w:lang w:eastAsia="en-US"/>
          <w14:ligatures w14:val="none"/>
        </w:rPr>
      </w:pPr>
      <w:hyperlink w:anchor="_Toc213256478" w:history="1">
        <w:r w:rsidR="00A21411" w:rsidRPr="004852DF">
          <w:rPr>
            <w:rStyle w:val="Hyperlink"/>
            <w:rFonts w:asciiTheme="majorBidi" w:hAnsiTheme="majorBidi" w:cstheme="majorBidi"/>
            <w:noProof/>
            <w:color w:val="auto"/>
            <w:sz w:val="24"/>
            <w:szCs w:val="24"/>
          </w:rPr>
          <w:t>1.2.1</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Over view about the electric vehicle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_Toc213256478 \h </w:instrText>
        </w:r>
        <w:r w:rsidR="00A21411" w:rsidRPr="004852DF">
          <w:rPr>
            <w:noProof/>
            <w:webHidden/>
          </w:rPr>
        </w:r>
        <w:r w:rsidR="00A21411" w:rsidRPr="004852DF">
          <w:rPr>
            <w:noProof/>
            <w:webHidden/>
          </w:rPr>
          <w:fldChar w:fldCharType="separate"/>
        </w:r>
        <w:r w:rsidR="00A21411" w:rsidRPr="004852DF">
          <w:rPr>
            <w:noProof/>
            <w:webHidden/>
          </w:rPr>
          <w:t>2</w:t>
        </w:r>
        <w:r w:rsidR="00A21411" w:rsidRPr="004852DF">
          <w:rPr>
            <w:noProof/>
            <w:webHidden/>
          </w:rPr>
          <w:fldChar w:fldCharType="end"/>
        </w:r>
      </w:hyperlink>
    </w:p>
    <w:p w14:paraId="20D763EB" w14:textId="20BA1FD5" w:rsidR="00A21411" w:rsidRPr="004852DF" w:rsidRDefault="00962F48" w:rsidP="00A21411">
      <w:pPr>
        <w:pStyle w:val="TOC4"/>
        <w:rPr>
          <w:noProof/>
          <w:kern w:val="0"/>
          <w:lang w:eastAsia="en-US"/>
          <w14:ligatures w14:val="none"/>
        </w:rPr>
      </w:pPr>
      <w:hyperlink w:anchor="_Toc213256479" w:history="1">
        <w:r w:rsidR="00A21411" w:rsidRPr="004852DF">
          <w:rPr>
            <w:rStyle w:val="Hyperlink"/>
            <w:rFonts w:asciiTheme="majorBidi" w:hAnsiTheme="majorBidi" w:cstheme="majorBidi"/>
            <w:noProof/>
            <w:color w:val="auto"/>
            <w:sz w:val="24"/>
            <w:szCs w:val="24"/>
          </w:rPr>
          <w:t>1.2.1.1</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Hybrid vehicles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_Toc213256479 \h </w:instrText>
        </w:r>
        <w:r w:rsidR="00A21411" w:rsidRPr="004852DF">
          <w:rPr>
            <w:noProof/>
            <w:webHidden/>
          </w:rPr>
        </w:r>
        <w:r w:rsidR="00A21411" w:rsidRPr="004852DF">
          <w:rPr>
            <w:noProof/>
            <w:webHidden/>
          </w:rPr>
          <w:fldChar w:fldCharType="separate"/>
        </w:r>
        <w:r w:rsidR="00A21411" w:rsidRPr="004852DF">
          <w:rPr>
            <w:noProof/>
            <w:webHidden/>
          </w:rPr>
          <w:t>2</w:t>
        </w:r>
        <w:r w:rsidR="00A21411" w:rsidRPr="004852DF">
          <w:rPr>
            <w:noProof/>
            <w:webHidden/>
          </w:rPr>
          <w:fldChar w:fldCharType="end"/>
        </w:r>
      </w:hyperlink>
    </w:p>
    <w:p w14:paraId="0220FC73" w14:textId="3686E16C" w:rsidR="00A21411" w:rsidRPr="004852DF" w:rsidRDefault="00962F48" w:rsidP="00A21411">
      <w:pPr>
        <w:pStyle w:val="TOC4"/>
        <w:rPr>
          <w:noProof/>
          <w:kern w:val="0"/>
          <w:lang w:eastAsia="en-US"/>
          <w14:ligatures w14:val="none"/>
        </w:rPr>
      </w:pPr>
      <w:hyperlink w:anchor="_Toc213256480" w:history="1">
        <w:r w:rsidR="00A21411" w:rsidRPr="004852DF">
          <w:rPr>
            <w:rStyle w:val="Hyperlink"/>
            <w:rFonts w:asciiTheme="majorBidi" w:hAnsiTheme="majorBidi" w:cstheme="majorBidi"/>
            <w:noProof/>
            <w:color w:val="auto"/>
            <w:sz w:val="24"/>
            <w:szCs w:val="24"/>
          </w:rPr>
          <w:t>1.2.1.2</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Plug-in hybrid vehicles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_Toc213256480 \h </w:instrText>
        </w:r>
        <w:r w:rsidR="00A21411" w:rsidRPr="004852DF">
          <w:rPr>
            <w:noProof/>
            <w:webHidden/>
          </w:rPr>
        </w:r>
        <w:r w:rsidR="00A21411" w:rsidRPr="004852DF">
          <w:rPr>
            <w:noProof/>
            <w:webHidden/>
          </w:rPr>
          <w:fldChar w:fldCharType="separate"/>
        </w:r>
        <w:r w:rsidR="00A21411" w:rsidRPr="004852DF">
          <w:rPr>
            <w:noProof/>
            <w:webHidden/>
          </w:rPr>
          <w:t>2</w:t>
        </w:r>
        <w:r w:rsidR="00A21411" w:rsidRPr="004852DF">
          <w:rPr>
            <w:noProof/>
            <w:webHidden/>
          </w:rPr>
          <w:fldChar w:fldCharType="end"/>
        </w:r>
      </w:hyperlink>
    </w:p>
    <w:p w14:paraId="46818598" w14:textId="0D66E9FB" w:rsidR="00A21411" w:rsidRPr="004852DF" w:rsidRDefault="00962F48" w:rsidP="00A21411">
      <w:pPr>
        <w:pStyle w:val="TOC2"/>
        <w:rPr>
          <w:noProof/>
          <w:kern w:val="0"/>
          <w:lang w:eastAsia="en-US"/>
          <w14:ligatures w14:val="none"/>
        </w:rPr>
      </w:pPr>
      <w:hyperlink w:anchor="_Toc213256481" w:history="1">
        <w:r w:rsidR="00A21411" w:rsidRPr="004852DF">
          <w:rPr>
            <w:rStyle w:val="Hyperlink"/>
            <w:rFonts w:asciiTheme="majorBidi" w:hAnsiTheme="majorBidi" w:cstheme="majorBidi"/>
            <w:noProof/>
            <w:color w:val="auto"/>
            <w:sz w:val="24"/>
            <w:szCs w:val="24"/>
          </w:rPr>
          <w:t>1.2</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Main components of electric vehicles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_Toc213256481 \h </w:instrText>
        </w:r>
        <w:r w:rsidR="00A21411" w:rsidRPr="004852DF">
          <w:rPr>
            <w:noProof/>
            <w:webHidden/>
          </w:rPr>
        </w:r>
        <w:r w:rsidR="00A21411" w:rsidRPr="004852DF">
          <w:rPr>
            <w:noProof/>
            <w:webHidden/>
          </w:rPr>
          <w:fldChar w:fldCharType="separate"/>
        </w:r>
        <w:r w:rsidR="00A21411" w:rsidRPr="004852DF">
          <w:rPr>
            <w:noProof/>
            <w:webHidden/>
          </w:rPr>
          <w:t>3</w:t>
        </w:r>
        <w:r w:rsidR="00A21411" w:rsidRPr="004852DF">
          <w:rPr>
            <w:noProof/>
            <w:webHidden/>
          </w:rPr>
          <w:fldChar w:fldCharType="end"/>
        </w:r>
      </w:hyperlink>
    </w:p>
    <w:p w14:paraId="71EEEC70" w14:textId="5B622973" w:rsidR="00A21411" w:rsidRPr="004852DF" w:rsidRDefault="00962F48" w:rsidP="00A21411">
      <w:pPr>
        <w:pStyle w:val="TOC4"/>
        <w:rPr>
          <w:noProof/>
          <w:kern w:val="0"/>
          <w:lang w:eastAsia="en-US"/>
          <w14:ligatures w14:val="none"/>
        </w:rPr>
      </w:pPr>
      <w:hyperlink w:anchor="_Toc213256482" w:history="1">
        <w:r w:rsidR="00A21411" w:rsidRPr="004852DF">
          <w:rPr>
            <w:rStyle w:val="Hyperlink"/>
            <w:rFonts w:asciiTheme="majorBidi" w:hAnsiTheme="majorBidi" w:cstheme="majorBidi"/>
            <w:noProof/>
            <w:color w:val="auto"/>
            <w:sz w:val="24"/>
            <w:szCs w:val="24"/>
          </w:rPr>
          <w:t>1.2.1.3</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Electric motor</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_Toc213256482 \h </w:instrText>
        </w:r>
        <w:r w:rsidR="00A21411" w:rsidRPr="004852DF">
          <w:rPr>
            <w:noProof/>
            <w:webHidden/>
          </w:rPr>
        </w:r>
        <w:r w:rsidR="00A21411" w:rsidRPr="004852DF">
          <w:rPr>
            <w:noProof/>
            <w:webHidden/>
          </w:rPr>
          <w:fldChar w:fldCharType="separate"/>
        </w:r>
        <w:r w:rsidR="00A21411" w:rsidRPr="004852DF">
          <w:rPr>
            <w:noProof/>
            <w:webHidden/>
          </w:rPr>
          <w:t>5</w:t>
        </w:r>
        <w:r w:rsidR="00A21411" w:rsidRPr="004852DF">
          <w:rPr>
            <w:noProof/>
            <w:webHidden/>
          </w:rPr>
          <w:fldChar w:fldCharType="end"/>
        </w:r>
      </w:hyperlink>
    </w:p>
    <w:p w14:paraId="75F17BD2" w14:textId="2E619061" w:rsidR="00A21411" w:rsidRPr="004852DF" w:rsidRDefault="00962F48" w:rsidP="00A21411">
      <w:pPr>
        <w:pStyle w:val="TOC4"/>
        <w:rPr>
          <w:noProof/>
          <w:kern w:val="0"/>
          <w:lang w:eastAsia="en-US"/>
          <w14:ligatures w14:val="none"/>
        </w:rPr>
      </w:pPr>
      <w:hyperlink w:anchor="_Toc213256483" w:history="1">
        <w:r w:rsidR="00A21411" w:rsidRPr="004852DF">
          <w:rPr>
            <w:rStyle w:val="Hyperlink"/>
            <w:rFonts w:asciiTheme="majorBidi" w:hAnsiTheme="majorBidi" w:cstheme="majorBidi"/>
            <w:noProof/>
            <w:color w:val="auto"/>
            <w:sz w:val="24"/>
            <w:szCs w:val="24"/>
          </w:rPr>
          <w:t>1.2.1.4</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On board charger</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_Toc213256483 \h </w:instrText>
        </w:r>
        <w:r w:rsidR="00A21411" w:rsidRPr="004852DF">
          <w:rPr>
            <w:noProof/>
            <w:webHidden/>
          </w:rPr>
        </w:r>
        <w:r w:rsidR="00A21411" w:rsidRPr="004852DF">
          <w:rPr>
            <w:noProof/>
            <w:webHidden/>
          </w:rPr>
          <w:fldChar w:fldCharType="separate"/>
        </w:r>
        <w:r w:rsidR="00A21411" w:rsidRPr="004852DF">
          <w:rPr>
            <w:noProof/>
            <w:webHidden/>
          </w:rPr>
          <w:t>7</w:t>
        </w:r>
        <w:r w:rsidR="00A21411" w:rsidRPr="004852DF">
          <w:rPr>
            <w:noProof/>
            <w:webHidden/>
          </w:rPr>
          <w:fldChar w:fldCharType="end"/>
        </w:r>
      </w:hyperlink>
    </w:p>
    <w:p w14:paraId="4C28204C" w14:textId="34180268" w:rsidR="00A21411" w:rsidRPr="004852DF" w:rsidRDefault="00962F48" w:rsidP="00A21411">
      <w:pPr>
        <w:pStyle w:val="TOC4"/>
        <w:rPr>
          <w:noProof/>
          <w:kern w:val="0"/>
          <w:lang w:eastAsia="en-US"/>
          <w14:ligatures w14:val="none"/>
        </w:rPr>
      </w:pPr>
      <w:hyperlink w:anchor="_Toc213256484" w:history="1">
        <w:r w:rsidR="00A21411" w:rsidRPr="004852DF">
          <w:rPr>
            <w:rStyle w:val="Hyperlink"/>
            <w:rFonts w:asciiTheme="majorBidi" w:hAnsiTheme="majorBidi" w:cstheme="majorBidi"/>
            <w:noProof/>
            <w:color w:val="auto"/>
            <w:sz w:val="24"/>
            <w:szCs w:val="24"/>
          </w:rPr>
          <w:t>1.2.1.5</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How are electric vehicles charged?</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_Toc213256484 \h </w:instrText>
        </w:r>
        <w:r w:rsidR="00A21411" w:rsidRPr="004852DF">
          <w:rPr>
            <w:noProof/>
            <w:webHidden/>
          </w:rPr>
        </w:r>
        <w:r w:rsidR="00A21411" w:rsidRPr="004852DF">
          <w:rPr>
            <w:noProof/>
            <w:webHidden/>
          </w:rPr>
          <w:fldChar w:fldCharType="separate"/>
        </w:r>
        <w:r w:rsidR="00A21411" w:rsidRPr="004852DF">
          <w:rPr>
            <w:noProof/>
            <w:webHidden/>
          </w:rPr>
          <w:t>8</w:t>
        </w:r>
        <w:r w:rsidR="00A21411" w:rsidRPr="004852DF">
          <w:rPr>
            <w:noProof/>
            <w:webHidden/>
          </w:rPr>
          <w:fldChar w:fldCharType="end"/>
        </w:r>
      </w:hyperlink>
    </w:p>
    <w:p w14:paraId="3A6BEAF0" w14:textId="3074DF90" w:rsidR="00A21411" w:rsidRPr="004852DF" w:rsidRDefault="00962F48" w:rsidP="00A21411">
      <w:pPr>
        <w:pStyle w:val="TOC3"/>
        <w:rPr>
          <w:noProof/>
          <w:kern w:val="0"/>
          <w:lang w:eastAsia="en-US"/>
          <w14:ligatures w14:val="none"/>
        </w:rPr>
      </w:pPr>
      <w:hyperlink w:anchor="_Toc213256485" w:history="1">
        <w:r w:rsidR="00A21411" w:rsidRPr="004852DF">
          <w:rPr>
            <w:rStyle w:val="Hyperlink"/>
            <w:rFonts w:asciiTheme="majorBidi" w:hAnsiTheme="majorBidi" w:cstheme="majorBidi"/>
            <w:noProof/>
            <w:color w:val="auto"/>
            <w:sz w:val="24"/>
            <w:szCs w:val="24"/>
          </w:rPr>
          <w:t>1.2.2</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electric peak demand</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_Toc213256485 \h </w:instrText>
        </w:r>
        <w:r w:rsidR="00A21411" w:rsidRPr="004852DF">
          <w:rPr>
            <w:noProof/>
            <w:webHidden/>
          </w:rPr>
        </w:r>
        <w:r w:rsidR="00A21411" w:rsidRPr="004852DF">
          <w:rPr>
            <w:noProof/>
            <w:webHidden/>
          </w:rPr>
          <w:fldChar w:fldCharType="separate"/>
        </w:r>
        <w:r w:rsidR="00A21411" w:rsidRPr="004852DF">
          <w:rPr>
            <w:noProof/>
            <w:webHidden/>
          </w:rPr>
          <w:t>9</w:t>
        </w:r>
        <w:r w:rsidR="00A21411" w:rsidRPr="004852DF">
          <w:rPr>
            <w:noProof/>
            <w:webHidden/>
          </w:rPr>
          <w:fldChar w:fldCharType="end"/>
        </w:r>
      </w:hyperlink>
    </w:p>
    <w:p w14:paraId="5920BF2B" w14:textId="36701EBD" w:rsidR="00A21411" w:rsidRPr="004852DF" w:rsidRDefault="00962F48" w:rsidP="00A21411">
      <w:pPr>
        <w:pStyle w:val="TOC4"/>
        <w:rPr>
          <w:noProof/>
          <w:kern w:val="0"/>
          <w:lang w:eastAsia="en-US"/>
          <w14:ligatures w14:val="none"/>
        </w:rPr>
      </w:pPr>
      <w:hyperlink w:anchor="_Toc213256486" w:history="1">
        <w:r w:rsidR="00A21411" w:rsidRPr="004852DF">
          <w:rPr>
            <w:rStyle w:val="Hyperlink"/>
            <w:rFonts w:asciiTheme="majorBidi" w:hAnsiTheme="majorBidi" w:cstheme="majorBidi"/>
            <w:noProof/>
            <w:color w:val="auto"/>
            <w:sz w:val="24"/>
            <w:szCs w:val="24"/>
          </w:rPr>
          <w:t>1.2.2.1</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Why is peak demand important</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_Toc213256486 \h </w:instrText>
        </w:r>
        <w:r w:rsidR="00A21411" w:rsidRPr="004852DF">
          <w:rPr>
            <w:noProof/>
            <w:webHidden/>
          </w:rPr>
        </w:r>
        <w:r w:rsidR="00A21411" w:rsidRPr="004852DF">
          <w:rPr>
            <w:noProof/>
            <w:webHidden/>
          </w:rPr>
          <w:fldChar w:fldCharType="separate"/>
        </w:r>
        <w:r w:rsidR="00A21411" w:rsidRPr="004852DF">
          <w:rPr>
            <w:noProof/>
            <w:webHidden/>
          </w:rPr>
          <w:t>10</w:t>
        </w:r>
        <w:r w:rsidR="00A21411" w:rsidRPr="004852DF">
          <w:rPr>
            <w:noProof/>
            <w:webHidden/>
          </w:rPr>
          <w:fldChar w:fldCharType="end"/>
        </w:r>
      </w:hyperlink>
    </w:p>
    <w:p w14:paraId="5852C77C" w14:textId="1B26FDB7" w:rsidR="00A21411" w:rsidRPr="004852DF" w:rsidRDefault="00962F48" w:rsidP="00A21411">
      <w:pPr>
        <w:pStyle w:val="TOC4"/>
        <w:rPr>
          <w:noProof/>
          <w:kern w:val="0"/>
          <w:lang w:eastAsia="en-US"/>
          <w14:ligatures w14:val="none"/>
        </w:rPr>
      </w:pPr>
      <w:hyperlink w:anchor="_Toc213256487" w:history="1">
        <w:r w:rsidR="00A21411" w:rsidRPr="004852DF">
          <w:rPr>
            <w:rStyle w:val="Hyperlink"/>
            <w:rFonts w:asciiTheme="majorBidi" w:hAnsiTheme="majorBidi" w:cstheme="majorBidi"/>
            <w:noProof/>
            <w:color w:val="auto"/>
            <w:sz w:val="24"/>
            <w:szCs w:val="24"/>
          </w:rPr>
          <w:t>1.2.2.2</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lang w:bidi="ar-JO"/>
          </w:rPr>
          <w:t>Grid Reliability and Stability</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_Toc213256487 \h </w:instrText>
        </w:r>
        <w:r w:rsidR="00A21411" w:rsidRPr="004852DF">
          <w:rPr>
            <w:noProof/>
            <w:webHidden/>
          </w:rPr>
        </w:r>
        <w:r w:rsidR="00A21411" w:rsidRPr="004852DF">
          <w:rPr>
            <w:noProof/>
            <w:webHidden/>
          </w:rPr>
          <w:fldChar w:fldCharType="separate"/>
        </w:r>
        <w:r w:rsidR="00A21411" w:rsidRPr="004852DF">
          <w:rPr>
            <w:noProof/>
            <w:webHidden/>
          </w:rPr>
          <w:t>10</w:t>
        </w:r>
        <w:r w:rsidR="00A21411" w:rsidRPr="004852DF">
          <w:rPr>
            <w:noProof/>
            <w:webHidden/>
          </w:rPr>
          <w:fldChar w:fldCharType="end"/>
        </w:r>
      </w:hyperlink>
    </w:p>
    <w:p w14:paraId="7ABBCB57" w14:textId="5D9F62D2" w:rsidR="00A21411" w:rsidRPr="004852DF" w:rsidRDefault="00962F48" w:rsidP="00A21411">
      <w:pPr>
        <w:pStyle w:val="TOC4"/>
        <w:rPr>
          <w:noProof/>
          <w:kern w:val="0"/>
          <w:lang w:eastAsia="en-US"/>
          <w14:ligatures w14:val="none"/>
        </w:rPr>
      </w:pPr>
      <w:hyperlink w:anchor="_Toc213256488" w:history="1">
        <w:r w:rsidR="00A21411" w:rsidRPr="004852DF">
          <w:rPr>
            <w:rStyle w:val="Hyperlink"/>
            <w:rFonts w:asciiTheme="majorBidi" w:hAnsiTheme="majorBidi" w:cstheme="majorBidi"/>
            <w:noProof/>
            <w:color w:val="auto"/>
            <w:sz w:val="24"/>
            <w:szCs w:val="24"/>
          </w:rPr>
          <w:t>1.2.2.3</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Infrastructure and Capacity Planning</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_Toc213256488 \h </w:instrText>
        </w:r>
        <w:r w:rsidR="00A21411" w:rsidRPr="004852DF">
          <w:rPr>
            <w:noProof/>
            <w:webHidden/>
          </w:rPr>
        </w:r>
        <w:r w:rsidR="00A21411" w:rsidRPr="004852DF">
          <w:rPr>
            <w:noProof/>
            <w:webHidden/>
          </w:rPr>
          <w:fldChar w:fldCharType="separate"/>
        </w:r>
        <w:r w:rsidR="00A21411" w:rsidRPr="004852DF">
          <w:rPr>
            <w:noProof/>
            <w:webHidden/>
          </w:rPr>
          <w:t>10</w:t>
        </w:r>
        <w:r w:rsidR="00A21411" w:rsidRPr="004852DF">
          <w:rPr>
            <w:noProof/>
            <w:webHidden/>
          </w:rPr>
          <w:fldChar w:fldCharType="end"/>
        </w:r>
      </w:hyperlink>
    </w:p>
    <w:p w14:paraId="1174CD02" w14:textId="34CDA9AB" w:rsidR="00A21411" w:rsidRPr="004852DF" w:rsidRDefault="00962F48" w:rsidP="00A21411">
      <w:pPr>
        <w:pStyle w:val="TOC4"/>
        <w:rPr>
          <w:noProof/>
          <w:kern w:val="0"/>
          <w:lang w:eastAsia="en-US"/>
          <w14:ligatures w14:val="none"/>
        </w:rPr>
      </w:pPr>
      <w:hyperlink w:anchor="_Toc213256489" w:history="1">
        <w:r w:rsidR="00A21411" w:rsidRPr="004852DF">
          <w:rPr>
            <w:rStyle w:val="Hyperlink"/>
            <w:rFonts w:asciiTheme="majorBidi" w:hAnsiTheme="majorBidi" w:cstheme="majorBidi"/>
            <w:noProof/>
            <w:color w:val="auto"/>
            <w:sz w:val="24"/>
            <w:szCs w:val="24"/>
          </w:rPr>
          <w:t>1.2.2.4</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lang w:bidi="ar-JO"/>
          </w:rPr>
          <w:t>Cost Efficiency</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_Toc213256489 \h </w:instrText>
        </w:r>
        <w:r w:rsidR="00A21411" w:rsidRPr="004852DF">
          <w:rPr>
            <w:noProof/>
            <w:webHidden/>
          </w:rPr>
        </w:r>
        <w:r w:rsidR="00A21411" w:rsidRPr="004852DF">
          <w:rPr>
            <w:noProof/>
            <w:webHidden/>
          </w:rPr>
          <w:fldChar w:fldCharType="separate"/>
        </w:r>
        <w:r w:rsidR="00A21411" w:rsidRPr="004852DF">
          <w:rPr>
            <w:noProof/>
            <w:webHidden/>
          </w:rPr>
          <w:t>10</w:t>
        </w:r>
        <w:r w:rsidR="00A21411" w:rsidRPr="004852DF">
          <w:rPr>
            <w:noProof/>
            <w:webHidden/>
          </w:rPr>
          <w:fldChar w:fldCharType="end"/>
        </w:r>
      </w:hyperlink>
    </w:p>
    <w:p w14:paraId="48E977B4" w14:textId="32385271" w:rsidR="00A21411" w:rsidRPr="004852DF" w:rsidRDefault="00962F48" w:rsidP="00A21411">
      <w:pPr>
        <w:pStyle w:val="TOC4"/>
        <w:rPr>
          <w:noProof/>
          <w:kern w:val="0"/>
          <w:lang w:eastAsia="en-US"/>
          <w14:ligatures w14:val="none"/>
        </w:rPr>
      </w:pPr>
      <w:hyperlink w:anchor="_Toc213256490" w:history="1">
        <w:r w:rsidR="00A21411" w:rsidRPr="004852DF">
          <w:rPr>
            <w:rStyle w:val="Hyperlink"/>
            <w:rFonts w:asciiTheme="majorBidi" w:hAnsiTheme="majorBidi" w:cstheme="majorBidi"/>
            <w:noProof/>
            <w:color w:val="auto"/>
            <w:sz w:val="24"/>
            <w:szCs w:val="24"/>
          </w:rPr>
          <w:t>1.2.2.5</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Environmental Impact</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_Toc213256490 \h </w:instrText>
        </w:r>
        <w:r w:rsidR="00A21411" w:rsidRPr="004852DF">
          <w:rPr>
            <w:noProof/>
            <w:webHidden/>
          </w:rPr>
        </w:r>
        <w:r w:rsidR="00A21411" w:rsidRPr="004852DF">
          <w:rPr>
            <w:noProof/>
            <w:webHidden/>
          </w:rPr>
          <w:fldChar w:fldCharType="separate"/>
        </w:r>
        <w:r w:rsidR="00A21411" w:rsidRPr="004852DF">
          <w:rPr>
            <w:noProof/>
            <w:webHidden/>
          </w:rPr>
          <w:t>11</w:t>
        </w:r>
        <w:r w:rsidR="00A21411" w:rsidRPr="004852DF">
          <w:rPr>
            <w:noProof/>
            <w:webHidden/>
          </w:rPr>
          <w:fldChar w:fldCharType="end"/>
        </w:r>
      </w:hyperlink>
    </w:p>
    <w:p w14:paraId="3FA21426" w14:textId="443101D2" w:rsidR="00A21411" w:rsidRPr="004852DF" w:rsidRDefault="00962F48" w:rsidP="00A21411">
      <w:pPr>
        <w:pStyle w:val="TOC4"/>
        <w:rPr>
          <w:noProof/>
          <w:kern w:val="0"/>
          <w:lang w:eastAsia="en-US"/>
          <w14:ligatures w14:val="none"/>
        </w:rPr>
      </w:pPr>
      <w:hyperlink w:anchor="_Toc213256491" w:history="1">
        <w:r w:rsidR="00A21411" w:rsidRPr="004852DF">
          <w:rPr>
            <w:rStyle w:val="Hyperlink"/>
            <w:rFonts w:asciiTheme="majorBidi" w:hAnsiTheme="majorBidi" w:cstheme="majorBidi"/>
            <w:noProof/>
            <w:color w:val="auto"/>
            <w:sz w:val="24"/>
            <w:szCs w:val="24"/>
          </w:rPr>
          <w:t>1.2.2.6</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lang w:bidi="ar-JO"/>
          </w:rPr>
          <w:t>Pricing and Consumer Incentives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_Toc213256491 \h </w:instrText>
        </w:r>
        <w:r w:rsidR="00A21411" w:rsidRPr="004852DF">
          <w:rPr>
            <w:noProof/>
            <w:webHidden/>
          </w:rPr>
        </w:r>
        <w:r w:rsidR="00A21411" w:rsidRPr="004852DF">
          <w:rPr>
            <w:noProof/>
            <w:webHidden/>
          </w:rPr>
          <w:fldChar w:fldCharType="separate"/>
        </w:r>
        <w:r w:rsidR="00A21411" w:rsidRPr="004852DF">
          <w:rPr>
            <w:noProof/>
            <w:webHidden/>
          </w:rPr>
          <w:t>11</w:t>
        </w:r>
        <w:r w:rsidR="00A21411" w:rsidRPr="004852DF">
          <w:rPr>
            <w:noProof/>
            <w:webHidden/>
          </w:rPr>
          <w:fldChar w:fldCharType="end"/>
        </w:r>
      </w:hyperlink>
    </w:p>
    <w:p w14:paraId="47EBD4E3" w14:textId="225EB61B" w:rsidR="00A21411" w:rsidRPr="004852DF" w:rsidRDefault="00962F48" w:rsidP="00A21411">
      <w:pPr>
        <w:pStyle w:val="TOC4"/>
        <w:rPr>
          <w:noProof/>
          <w:kern w:val="0"/>
          <w:lang w:eastAsia="en-US"/>
          <w14:ligatures w14:val="none"/>
        </w:rPr>
      </w:pPr>
      <w:hyperlink w:anchor="_Toc213256492" w:history="1">
        <w:r w:rsidR="00A21411" w:rsidRPr="004852DF">
          <w:rPr>
            <w:rStyle w:val="Hyperlink"/>
            <w:rFonts w:asciiTheme="majorBidi" w:hAnsiTheme="majorBidi" w:cstheme="majorBidi"/>
            <w:noProof/>
            <w:color w:val="auto"/>
            <w:sz w:val="24"/>
            <w:szCs w:val="24"/>
          </w:rPr>
          <w:t>1.2.2.7</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Demand Response and Flexibility</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_Toc213256492 \h </w:instrText>
        </w:r>
        <w:r w:rsidR="00A21411" w:rsidRPr="004852DF">
          <w:rPr>
            <w:noProof/>
            <w:webHidden/>
          </w:rPr>
        </w:r>
        <w:r w:rsidR="00A21411" w:rsidRPr="004852DF">
          <w:rPr>
            <w:noProof/>
            <w:webHidden/>
          </w:rPr>
          <w:fldChar w:fldCharType="separate"/>
        </w:r>
        <w:r w:rsidR="00A21411" w:rsidRPr="004852DF">
          <w:rPr>
            <w:noProof/>
            <w:webHidden/>
          </w:rPr>
          <w:t>11</w:t>
        </w:r>
        <w:r w:rsidR="00A21411" w:rsidRPr="004852DF">
          <w:rPr>
            <w:noProof/>
            <w:webHidden/>
          </w:rPr>
          <w:fldChar w:fldCharType="end"/>
        </w:r>
      </w:hyperlink>
    </w:p>
    <w:p w14:paraId="3D52F590" w14:textId="57F05408" w:rsidR="00A21411" w:rsidRPr="004852DF" w:rsidRDefault="00962F48" w:rsidP="00A21411">
      <w:pPr>
        <w:pStyle w:val="TOC3"/>
        <w:rPr>
          <w:noProof/>
          <w:kern w:val="0"/>
          <w:lang w:eastAsia="en-US"/>
          <w14:ligatures w14:val="none"/>
        </w:rPr>
      </w:pPr>
      <w:hyperlink w:anchor="_Toc213256493" w:history="1">
        <w:r w:rsidR="00A21411" w:rsidRPr="004852DF">
          <w:rPr>
            <w:rStyle w:val="Hyperlink"/>
            <w:rFonts w:asciiTheme="majorBidi" w:hAnsiTheme="majorBidi" w:cstheme="majorBidi"/>
            <w:noProof/>
            <w:color w:val="auto"/>
            <w:sz w:val="24"/>
            <w:szCs w:val="24"/>
          </w:rPr>
          <w:t>1.2.3</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How dose peak demand impact the grid</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_Toc213256493 \h </w:instrText>
        </w:r>
        <w:r w:rsidR="00A21411" w:rsidRPr="004852DF">
          <w:rPr>
            <w:noProof/>
            <w:webHidden/>
          </w:rPr>
        </w:r>
        <w:r w:rsidR="00A21411" w:rsidRPr="004852DF">
          <w:rPr>
            <w:noProof/>
            <w:webHidden/>
          </w:rPr>
          <w:fldChar w:fldCharType="separate"/>
        </w:r>
        <w:r w:rsidR="00A21411" w:rsidRPr="004852DF">
          <w:rPr>
            <w:noProof/>
            <w:webHidden/>
          </w:rPr>
          <w:t>12</w:t>
        </w:r>
        <w:r w:rsidR="00A21411" w:rsidRPr="004852DF">
          <w:rPr>
            <w:noProof/>
            <w:webHidden/>
          </w:rPr>
          <w:fldChar w:fldCharType="end"/>
        </w:r>
      </w:hyperlink>
    </w:p>
    <w:p w14:paraId="32A35AC6" w14:textId="45502402" w:rsidR="00A21411" w:rsidRPr="004852DF" w:rsidRDefault="00962F48" w:rsidP="00A21411">
      <w:pPr>
        <w:pStyle w:val="TOC3"/>
        <w:rPr>
          <w:noProof/>
          <w:kern w:val="0"/>
          <w:lang w:eastAsia="en-US"/>
          <w14:ligatures w14:val="none"/>
        </w:rPr>
      </w:pPr>
      <w:hyperlink w:anchor="_Toc213256494" w:history="1">
        <w:r w:rsidR="00A21411" w:rsidRPr="004852DF">
          <w:rPr>
            <w:rStyle w:val="Hyperlink"/>
            <w:rFonts w:asciiTheme="majorBidi" w:hAnsiTheme="majorBidi" w:cstheme="majorBidi"/>
            <w:noProof/>
            <w:color w:val="auto"/>
            <w:sz w:val="24"/>
            <w:szCs w:val="24"/>
          </w:rPr>
          <w:t>1.2.4</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Importance of Peak Shaving</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_Toc213256494 \h </w:instrText>
        </w:r>
        <w:r w:rsidR="00A21411" w:rsidRPr="004852DF">
          <w:rPr>
            <w:noProof/>
            <w:webHidden/>
          </w:rPr>
        </w:r>
        <w:r w:rsidR="00A21411" w:rsidRPr="004852DF">
          <w:rPr>
            <w:noProof/>
            <w:webHidden/>
          </w:rPr>
          <w:fldChar w:fldCharType="separate"/>
        </w:r>
        <w:r w:rsidR="00A21411" w:rsidRPr="004852DF">
          <w:rPr>
            <w:noProof/>
            <w:webHidden/>
          </w:rPr>
          <w:t>12</w:t>
        </w:r>
        <w:r w:rsidR="00A21411" w:rsidRPr="004852DF">
          <w:rPr>
            <w:noProof/>
            <w:webHidden/>
          </w:rPr>
          <w:fldChar w:fldCharType="end"/>
        </w:r>
      </w:hyperlink>
    </w:p>
    <w:p w14:paraId="3FDE2004" w14:textId="1133DF54" w:rsidR="00A21411" w:rsidRPr="004852DF" w:rsidRDefault="00962F48" w:rsidP="00A21411">
      <w:pPr>
        <w:pStyle w:val="TOC3"/>
        <w:rPr>
          <w:noProof/>
          <w:kern w:val="0"/>
          <w:lang w:eastAsia="en-US"/>
          <w14:ligatures w14:val="none"/>
        </w:rPr>
      </w:pPr>
      <w:hyperlink w:anchor="_Toc213256495" w:history="1">
        <w:r w:rsidR="00A21411" w:rsidRPr="004852DF">
          <w:rPr>
            <w:rStyle w:val="Hyperlink"/>
            <w:rFonts w:asciiTheme="majorBidi" w:hAnsiTheme="majorBidi" w:cstheme="majorBidi"/>
            <w:noProof/>
            <w:color w:val="auto"/>
            <w:sz w:val="24"/>
            <w:szCs w:val="24"/>
            <w:rtl/>
          </w:rPr>
          <w:t>1.2.5</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The Role of EV Charging and V2G in Power System Support and Energy Storage…………..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_Toc213256495 \h </w:instrText>
        </w:r>
        <w:r w:rsidR="00A21411" w:rsidRPr="004852DF">
          <w:rPr>
            <w:noProof/>
            <w:webHidden/>
          </w:rPr>
        </w:r>
        <w:r w:rsidR="00A21411" w:rsidRPr="004852DF">
          <w:rPr>
            <w:noProof/>
            <w:webHidden/>
          </w:rPr>
          <w:fldChar w:fldCharType="separate"/>
        </w:r>
        <w:r w:rsidR="00A21411" w:rsidRPr="004852DF">
          <w:rPr>
            <w:noProof/>
            <w:webHidden/>
          </w:rPr>
          <w:t>14</w:t>
        </w:r>
        <w:r w:rsidR="00A21411" w:rsidRPr="004852DF">
          <w:rPr>
            <w:noProof/>
            <w:webHidden/>
          </w:rPr>
          <w:fldChar w:fldCharType="end"/>
        </w:r>
      </w:hyperlink>
    </w:p>
    <w:p w14:paraId="477F1B3C" w14:textId="60A78602" w:rsidR="00A21411" w:rsidRPr="004852DF" w:rsidRDefault="00962F48" w:rsidP="00A21411">
      <w:pPr>
        <w:pStyle w:val="TOC3"/>
        <w:rPr>
          <w:noProof/>
          <w:kern w:val="0"/>
          <w:lang w:eastAsia="en-US"/>
          <w14:ligatures w14:val="none"/>
        </w:rPr>
      </w:pPr>
      <w:hyperlink w:anchor="_Toc213256496" w:history="1">
        <w:r w:rsidR="00A21411" w:rsidRPr="004852DF">
          <w:rPr>
            <w:rStyle w:val="Hyperlink"/>
            <w:rFonts w:asciiTheme="majorBidi" w:hAnsiTheme="majorBidi" w:cstheme="majorBidi"/>
            <w:noProof/>
            <w:color w:val="auto"/>
            <w:sz w:val="24"/>
            <w:szCs w:val="24"/>
          </w:rPr>
          <w:t>1.2.6</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Methodes of v2g</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_Toc213256496 \h </w:instrText>
        </w:r>
        <w:r w:rsidR="00A21411" w:rsidRPr="004852DF">
          <w:rPr>
            <w:noProof/>
            <w:webHidden/>
          </w:rPr>
        </w:r>
        <w:r w:rsidR="00A21411" w:rsidRPr="004852DF">
          <w:rPr>
            <w:noProof/>
            <w:webHidden/>
          </w:rPr>
          <w:fldChar w:fldCharType="separate"/>
        </w:r>
        <w:r w:rsidR="00A21411" w:rsidRPr="004852DF">
          <w:rPr>
            <w:noProof/>
            <w:webHidden/>
          </w:rPr>
          <w:t>15</w:t>
        </w:r>
        <w:r w:rsidR="00A21411" w:rsidRPr="004852DF">
          <w:rPr>
            <w:noProof/>
            <w:webHidden/>
          </w:rPr>
          <w:fldChar w:fldCharType="end"/>
        </w:r>
      </w:hyperlink>
    </w:p>
    <w:p w14:paraId="7244A835" w14:textId="31494249" w:rsidR="00A21411" w:rsidRPr="004852DF" w:rsidRDefault="00962F48" w:rsidP="00A21411">
      <w:pPr>
        <w:pStyle w:val="TOC3"/>
        <w:rPr>
          <w:noProof/>
          <w:kern w:val="0"/>
          <w:lang w:eastAsia="en-US"/>
          <w14:ligatures w14:val="none"/>
        </w:rPr>
      </w:pPr>
      <w:hyperlink w:anchor="_Toc213256497" w:history="1">
        <w:r w:rsidR="00A21411" w:rsidRPr="004852DF">
          <w:rPr>
            <w:rStyle w:val="Hyperlink"/>
            <w:rFonts w:asciiTheme="majorBidi" w:hAnsiTheme="majorBidi" w:cstheme="majorBidi"/>
            <w:noProof/>
            <w:color w:val="auto"/>
            <w:sz w:val="24"/>
            <w:szCs w:val="24"/>
          </w:rPr>
          <w:t>1.2.7</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Management of v2g system</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_Toc213256497 \h </w:instrText>
        </w:r>
        <w:r w:rsidR="00A21411" w:rsidRPr="004852DF">
          <w:rPr>
            <w:noProof/>
            <w:webHidden/>
          </w:rPr>
        </w:r>
        <w:r w:rsidR="00A21411" w:rsidRPr="004852DF">
          <w:rPr>
            <w:noProof/>
            <w:webHidden/>
          </w:rPr>
          <w:fldChar w:fldCharType="separate"/>
        </w:r>
        <w:r w:rsidR="00A21411" w:rsidRPr="004852DF">
          <w:rPr>
            <w:noProof/>
            <w:webHidden/>
          </w:rPr>
          <w:t>16</w:t>
        </w:r>
        <w:r w:rsidR="00A21411" w:rsidRPr="004852DF">
          <w:rPr>
            <w:noProof/>
            <w:webHidden/>
          </w:rPr>
          <w:fldChar w:fldCharType="end"/>
        </w:r>
      </w:hyperlink>
    </w:p>
    <w:p w14:paraId="4EF5EA2C" w14:textId="20D39D5B" w:rsidR="00A21411" w:rsidRPr="004852DF" w:rsidRDefault="00962F48" w:rsidP="00A21411">
      <w:pPr>
        <w:pStyle w:val="TOC3"/>
        <w:rPr>
          <w:noProof/>
          <w:kern w:val="0"/>
          <w:lang w:eastAsia="en-US"/>
          <w14:ligatures w14:val="none"/>
        </w:rPr>
      </w:pPr>
      <w:hyperlink w:anchor="_Toc213256498" w:history="1">
        <w:r w:rsidR="00A21411" w:rsidRPr="004852DF">
          <w:rPr>
            <w:rStyle w:val="Hyperlink"/>
            <w:rFonts w:asciiTheme="majorBidi" w:hAnsiTheme="majorBidi" w:cstheme="majorBidi"/>
            <w:noProof/>
            <w:color w:val="auto"/>
            <w:sz w:val="24"/>
            <w:szCs w:val="24"/>
          </w:rPr>
          <w:t>1.2.8</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Advantages of v2g</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_Toc213256498 \h </w:instrText>
        </w:r>
        <w:r w:rsidR="00A21411" w:rsidRPr="004852DF">
          <w:rPr>
            <w:noProof/>
            <w:webHidden/>
          </w:rPr>
        </w:r>
        <w:r w:rsidR="00A21411" w:rsidRPr="004852DF">
          <w:rPr>
            <w:noProof/>
            <w:webHidden/>
          </w:rPr>
          <w:fldChar w:fldCharType="separate"/>
        </w:r>
        <w:r w:rsidR="00A21411" w:rsidRPr="004852DF">
          <w:rPr>
            <w:noProof/>
            <w:webHidden/>
          </w:rPr>
          <w:t>17</w:t>
        </w:r>
        <w:r w:rsidR="00A21411" w:rsidRPr="004852DF">
          <w:rPr>
            <w:noProof/>
            <w:webHidden/>
          </w:rPr>
          <w:fldChar w:fldCharType="end"/>
        </w:r>
      </w:hyperlink>
    </w:p>
    <w:p w14:paraId="4B2569A2" w14:textId="4FE1DC5A" w:rsidR="00A21411" w:rsidRPr="004852DF" w:rsidRDefault="00962F48" w:rsidP="00A21411">
      <w:pPr>
        <w:pStyle w:val="TOC3"/>
        <w:rPr>
          <w:noProof/>
          <w:kern w:val="0"/>
          <w:lang w:eastAsia="en-US"/>
          <w14:ligatures w14:val="none"/>
        </w:rPr>
      </w:pPr>
      <w:hyperlink w:anchor="_Toc213256499" w:history="1">
        <w:r w:rsidR="00A21411" w:rsidRPr="004852DF">
          <w:rPr>
            <w:rStyle w:val="Hyperlink"/>
            <w:rFonts w:asciiTheme="majorBidi" w:hAnsiTheme="majorBidi" w:cstheme="majorBidi"/>
            <w:noProof/>
            <w:color w:val="auto"/>
            <w:sz w:val="24"/>
            <w:szCs w:val="24"/>
          </w:rPr>
          <w:t>1.2.9</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Disadvantage of v2g</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_Toc213256499 \h </w:instrText>
        </w:r>
        <w:r w:rsidR="00A21411" w:rsidRPr="004852DF">
          <w:rPr>
            <w:noProof/>
            <w:webHidden/>
          </w:rPr>
        </w:r>
        <w:r w:rsidR="00A21411" w:rsidRPr="004852DF">
          <w:rPr>
            <w:noProof/>
            <w:webHidden/>
          </w:rPr>
          <w:fldChar w:fldCharType="separate"/>
        </w:r>
        <w:r w:rsidR="00A21411" w:rsidRPr="004852DF">
          <w:rPr>
            <w:noProof/>
            <w:webHidden/>
          </w:rPr>
          <w:t>18</w:t>
        </w:r>
        <w:r w:rsidR="00A21411" w:rsidRPr="004852DF">
          <w:rPr>
            <w:noProof/>
            <w:webHidden/>
          </w:rPr>
          <w:fldChar w:fldCharType="end"/>
        </w:r>
      </w:hyperlink>
    </w:p>
    <w:p w14:paraId="755248E9" w14:textId="446E24E5" w:rsidR="00A21411" w:rsidRPr="004852DF" w:rsidRDefault="00962F48" w:rsidP="00A21411">
      <w:pPr>
        <w:pStyle w:val="TOC3"/>
        <w:rPr>
          <w:noProof/>
          <w:kern w:val="0"/>
          <w:lang w:eastAsia="en-US"/>
          <w14:ligatures w14:val="none"/>
        </w:rPr>
      </w:pPr>
      <w:hyperlink w:anchor="_Toc213256500" w:history="1">
        <w:r w:rsidR="00A21411" w:rsidRPr="004852DF">
          <w:rPr>
            <w:rStyle w:val="Hyperlink"/>
            <w:rFonts w:asciiTheme="majorBidi" w:hAnsiTheme="majorBidi" w:cstheme="majorBidi"/>
            <w:noProof/>
            <w:color w:val="auto"/>
            <w:sz w:val="24"/>
            <w:szCs w:val="24"/>
          </w:rPr>
          <w:t>1.2.10</w:t>
        </w:r>
        <w:r w:rsidR="00A21411" w:rsidRPr="004852DF">
          <w:rPr>
            <w:noProof/>
            <w:kern w:val="0"/>
            <w:lang w:eastAsia="en-US"/>
            <w14:ligatures w14:val="none"/>
          </w:rPr>
          <w:tab/>
        </w:r>
        <w:r w:rsidR="00A21411" w:rsidRPr="004852DF">
          <w:rPr>
            <w:rStyle w:val="Hyperlink"/>
            <w:rFonts w:asciiTheme="majorBidi" w:hAnsiTheme="majorBidi" w:cstheme="majorBidi"/>
            <w:noProof/>
            <w:color w:val="auto"/>
            <w:sz w:val="24"/>
            <w:szCs w:val="24"/>
          </w:rPr>
          <w:t>Challenges of v2g system……………</w:t>
        </w:r>
        <w:r w:rsidR="007E6EEE" w:rsidRPr="004852DF">
          <w:rPr>
            <w:rStyle w:val="Hyperlink"/>
            <w:rFonts w:asciiTheme="majorBidi" w:hAnsiTheme="majorBidi" w:cstheme="majorBidi"/>
            <w:noProof/>
            <w:color w:val="auto"/>
            <w:sz w:val="24"/>
            <w:szCs w:val="24"/>
          </w:rPr>
          <w:t>……..</w:t>
        </w:r>
        <w:r w:rsidR="00A21411" w:rsidRPr="004852DF">
          <w:rPr>
            <w:rStyle w:val="Hyperlink"/>
            <w:rFonts w:asciiTheme="majorBidi" w:hAnsiTheme="majorBidi" w:cstheme="majorBidi"/>
            <w:noProof/>
            <w:color w:val="auto"/>
            <w:sz w:val="24"/>
            <w:szCs w:val="24"/>
          </w:rPr>
          <w:t>……………………………………</w:t>
        </w:r>
        <w:r w:rsidR="00A21411" w:rsidRPr="004852DF">
          <w:rPr>
            <w:noProof/>
            <w:webHidden/>
          </w:rPr>
          <w:fldChar w:fldCharType="begin"/>
        </w:r>
        <w:r w:rsidR="00A21411" w:rsidRPr="004852DF">
          <w:rPr>
            <w:noProof/>
            <w:webHidden/>
          </w:rPr>
          <w:instrText xml:space="preserve"> PAGEREF _Toc213256500 \h </w:instrText>
        </w:r>
        <w:r w:rsidR="00A21411" w:rsidRPr="004852DF">
          <w:rPr>
            <w:noProof/>
            <w:webHidden/>
          </w:rPr>
        </w:r>
        <w:r w:rsidR="00A21411" w:rsidRPr="004852DF">
          <w:rPr>
            <w:noProof/>
            <w:webHidden/>
          </w:rPr>
          <w:fldChar w:fldCharType="separate"/>
        </w:r>
        <w:r w:rsidR="00A21411" w:rsidRPr="004852DF">
          <w:rPr>
            <w:noProof/>
            <w:webHidden/>
          </w:rPr>
          <w:t>18</w:t>
        </w:r>
        <w:r w:rsidR="00A21411" w:rsidRPr="004852DF">
          <w:rPr>
            <w:noProof/>
            <w:webHidden/>
          </w:rPr>
          <w:fldChar w:fldCharType="end"/>
        </w:r>
      </w:hyperlink>
    </w:p>
    <w:p w14:paraId="2AC3BB39" w14:textId="43E48B4D" w:rsidR="00A21411" w:rsidRPr="004852DF" w:rsidRDefault="00962F48" w:rsidP="007E6EEE">
      <w:pPr>
        <w:pStyle w:val="TOC1"/>
        <w:tabs>
          <w:tab w:val="right" w:leader="dot" w:pos="8493"/>
        </w:tabs>
        <w:rPr>
          <w:rFonts w:asciiTheme="majorBidi" w:hAnsiTheme="majorBidi" w:cstheme="majorBidi"/>
          <w:noProof/>
          <w:kern w:val="0"/>
          <w:sz w:val="24"/>
          <w:szCs w:val="24"/>
          <w:lang w:eastAsia="en-US"/>
          <w14:ligatures w14:val="none"/>
        </w:rPr>
      </w:pPr>
      <w:hyperlink w:anchor="_Toc213256501" w:history="1">
        <w:r w:rsidR="00A21411" w:rsidRPr="004852DF">
          <w:rPr>
            <w:rStyle w:val="Hyperlink"/>
            <w:rFonts w:asciiTheme="majorBidi" w:hAnsiTheme="majorBidi" w:cstheme="majorBidi"/>
            <w:noProof/>
            <w:color w:val="auto"/>
            <w:sz w:val="24"/>
            <w:szCs w:val="24"/>
          </w:rPr>
          <w:t>Chapter Tow</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6502" w:history="1">
        <w:r w:rsidR="00A21411" w:rsidRPr="004852DF">
          <w:rPr>
            <w:rStyle w:val="Hyperlink"/>
            <w:rFonts w:asciiTheme="majorBidi" w:hAnsiTheme="majorBidi" w:cstheme="majorBidi"/>
            <w:noProof/>
            <w:color w:val="auto"/>
            <w:sz w:val="24"/>
            <w:szCs w:val="24"/>
          </w:rPr>
          <w:t>Methodology</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_Toc213256502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19</w:t>
        </w:r>
        <w:r w:rsidR="00A21411" w:rsidRPr="004852DF">
          <w:rPr>
            <w:rFonts w:asciiTheme="majorBidi" w:hAnsiTheme="majorBidi" w:cstheme="majorBidi"/>
            <w:noProof/>
            <w:webHidden/>
            <w:sz w:val="24"/>
            <w:szCs w:val="24"/>
          </w:rPr>
          <w:fldChar w:fldCharType="end"/>
        </w:r>
      </w:hyperlink>
    </w:p>
    <w:p w14:paraId="31F238B9" w14:textId="0E891159" w:rsidR="00A21411" w:rsidRPr="004852DF" w:rsidRDefault="00962F48" w:rsidP="00A21411">
      <w:pPr>
        <w:pStyle w:val="TOC2"/>
        <w:rPr>
          <w:noProof/>
          <w:kern w:val="0"/>
          <w:lang w:eastAsia="en-US"/>
          <w14:ligatures w14:val="none"/>
        </w:rPr>
      </w:pPr>
      <w:hyperlink w:anchor="_Toc213256503" w:history="1">
        <w:r w:rsidR="00A21411" w:rsidRPr="004852DF">
          <w:rPr>
            <w:rStyle w:val="Hyperlink"/>
            <w:rFonts w:asciiTheme="majorBidi" w:hAnsiTheme="majorBidi" w:cstheme="majorBidi"/>
            <w:noProof/>
            <w:color w:val="auto"/>
            <w:sz w:val="24"/>
            <w:szCs w:val="24"/>
          </w:rPr>
          <w:t>2.1 Questionnaire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_Toc213256503 \h </w:instrText>
        </w:r>
        <w:r w:rsidR="00A21411" w:rsidRPr="004852DF">
          <w:rPr>
            <w:noProof/>
            <w:webHidden/>
          </w:rPr>
        </w:r>
        <w:r w:rsidR="00A21411" w:rsidRPr="004852DF">
          <w:rPr>
            <w:noProof/>
            <w:webHidden/>
          </w:rPr>
          <w:fldChar w:fldCharType="separate"/>
        </w:r>
        <w:r w:rsidR="00A21411" w:rsidRPr="004852DF">
          <w:rPr>
            <w:noProof/>
            <w:webHidden/>
          </w:rPr>
          <w:t>20</w:t>
        </w:r>
        <w:r w:rsidR="00A21411" w:rsidRPr="004852DF">
          <w:rPr>
            <w:noProof/>
            <w:webHidden/>
          </w:rPr>
          <w:fldChar w:fldCharType="end"/>
        </w:r>
      </w:hyperlink>
    </w:p>
    <w:p w14:paraId="3476E1D5" w14:textId="587535CB" w:rsidR="00A21411" w:rsidRPr="004852DF" w:rsidRDefault="00962F48" w:rsidP="00A21411">
      <w:pPr>
        <w:pStyle w:val="TOC3"/>
        <w:rPr>
          <w:noProof/>
          <w:kern w:val="0"/>
          <w:lang w:eastAsia="en-US"/>
          <w14:ligatures w14:val="none"/>
        </w:rPr>
      </w:pPr>
      <w:hyperlink w:anchor="_Toc213256504" w:history="1">
        <w:r w:rsidR="00A21411" w:rsidRPr="004852DF">
          <w:rPr>
            <w:rStyle w:val="Hyperlink"/>
            <w:rFonts w:asciiTheme="majorBidi" w:hAnsiTheme="majorBidi" w:cstheme="majorBidi"/>
            <w:noProof/>
            <w:color w:val="auto"/>
            <w:sz w:val="24"/>
            <w:szCs w:val="24"/>
          </w:rPr>
          <w:t>2.1.1 Through the previous results, the following will be studied:</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_Toc213256504 \h </w:instrText>
        </w:r>
        <w:r w:rsidR="00A21411" w:rsidRPr="004852DF">
          <w:rPr>
            <w:noProof/>
            <w:webHidden/>
          </w:rPr>
        </w:r>
        <w:r w:rsidR="00A21411" w:rsidRPr="004852DF">
          <w:rPr>
            <w:noProof/>
            <w:webHidden/>
          </w:rPr>
          <w:fldChar w:fldCharType="separate"/>
        </w:r>
        <w:r w:rsidR="00A21411" w:rsidRPr="004852DF">
          <w:rPr>
            <w:noProof/>
            <w:webHidden/>
          </w:rPr>
          <w:t>23</w:t>
        </w:r>
        <w:r w:rsidR="00A21411" w:rsidRPr="004852DF">
          <w:rPr>
            <w:noProof/>
            <w:webHidden/>
          </w:rPr>
          <w:fldChar w:fldCharType="end"/>
        </w:r>
      </w:hyperlink>
    </w:p>
    <w:p w14:paraId="4FC26CF0" w14:textId="5DEDA70E" w:rsidR="00A21411" w:rsidRPr="004852DF" w:rsidRDefault="00962F48" w:rsidP="00A21411">
      <w:pPr>
        <w:pStyle w:val="TOC3"/>
        <w:rPr>
          <w:noProof/>
          <w:kern w:val="0"/>
          <w:lang w:eastAsia="en-US"/>
          <w14:ligatures w14:val="none"/>
        </w:rPr>
      </w:pPr>
      <w:hyperlink w:anchor="_Toc213256505" w:history="1">
        <w:r w:rsidR="00A21411" w:rsidRPr="004852DF">
          <w:rPr>
            <w:rStyle w:val="Hyperlink"/>
            <w:rFonts w:asciiTheme="majorBidi" w:hAnsiTheme="majorBidi" w:cstheme="majorBidi"/>
            <w:noProof/>
            <w:color w:val="auto"/>
            <w:sz w:val="24"/>
            <w:szCs w:val="24"/>
          </w:rPr>
          <w:t>2.1.2 results of questionnaire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_Toc213256505 \h </w:instrText>
        </w:r>
        <w:r w:rsidR="00A21411" w:rsidRPr="004852DF">
          <w:rPr>
            <w:noProof/>
            <w:webHidden/>
          </w:rPr>
        </w:r>
        <w:r w:rsidR="00A21411" w:rsidRPr="004852DF">
          <w:rPr>
            <w:noProof/>
            <w:webHidden/>
          </w:rPr>
          <w:fldChar w:fldCharType="separate"/>
        </w:r>
        <w:r w:rsidR="00A21411" w:rsidRPr="004852DF">
          <w:rPr>
            <w:noProof/>
            <w:webHidden/>
          </w:rPr>
          <w:t>26</w:t>
        </w:r>
        <w:r w:rsidR="00A21411" w:rsidRPr="004852DF">
          <w:rPr>
            <w:noProof/>
            <w:webHidden/>
          </w:rPr>
          <w:fldChar w:fldCharType="end"/>
        </w:r>
      </w:hyperlink>
    </w:p>
    <w:p w14:paraId="70DA14BE" w14:textId="322AFC53" w:rsidR="00A21411" w:rsidRPr="004852DF" w:rsidRDefault="00962F48" w:rsidP="00A21411">
      <w:pPr>
        <w:pStyle w:val="TOC2"/>
        <w:rPr>
          <w:noProof/>
          <w:kern w:val="0"/>
          <w:lang w:eastAsia="en-US"/>
          <w14:ligatures w14:val="none"/>
        </w:rPr>
      </w:pPr>
      <w:hyperlink w:anchor="_Toc213256506" w:history="1">
        <w:r w:rsidR="00A21411" w:rsidRPr="004852DF">
          <w:rPr>
            <w:rStyle w:val="Hyperlink"/>
            <w:rFonts w:asciiTheme="majorBidi" w:hAnsiTheme="majorBidi" w:cstheme="majorBidi"/>
            <w:noProof/>
            <w:color w:val="auto"/>
            <w:sz w:val="24"/>
            <w:szCs w:val="24"/>
          </w:rPr>
          <w:t>2.3 Questionnaire’s Summary</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_Toc213256506 \h </w:instrText>
        </w:r>
        <w:r w:rsidR="00A21411" w:rsidRPr="004852DF">
          <w:rPr>
            <w:noProof/>
            <w:webHidden/>
          </w:rPr>
        </w:r>
        <w:r w:rsidR="00A21411" w:rsidRPr="004852DF">
          <w:rPr>
            <w:noProof/>
            <w:webHidden/>
          </w:rPr>
          <w:fldChar w:fldCharType="separate"/>
        </w:r>
        <w:r w:rsidR="00A21411" w:rsidRPr="004852DF">
          <w:rPr>
            <w:noProof/>
            <w:webHidden/>
          </w:rPr>
          <w:t>29</w:t>
        </w:r>
        <w:r w:rsidR="00A21411" w:rsidRPr="004852DF">
          <w:rPr>
            <w:noProof/>
            <w:webHidden/>
          </w:rPr>
          <w:fldChar w:fldCharType="end"/>
        </w:r>
      </w:hyperlink>
    </w:p>
    <w:p w14:paraId="795AA9E4" w14:textId="4C12D2B8" w:rsidR="00A21411" w:rsidRPr="004852DF" w:rsidRDefault="00962F48" w:rsidP="00A21411">
      <w:pPr>
        <w:pStyle w:val="TOC2"/>
        <w:rPr>
          <w:noProof/>
          <w:kern w:val="0"/>
          <w:lang w:eastAsia="en-US"/>
          <w14:ligatures w14:val="none"/>
        </w:rPr>
      </w:pPr>
      <w:hyperlink w:anchor="_Toc213256507" w:history="1">
        <w:r w:rsidR="00A21411" w:rsidRPr="004852DF">
          <w:rPr>
            <w:rStyle w:val="Hyperlink"/>
            <w:rFonts w:asciiTheme="majorBidi" w:hAnsiTheme="majorBidi" w:cstheme="majorBidi"/>
            <w:noProof/>
            <w:color w:val="auto"/>
            <w:sz w:val="24"/>
            <w:szCs w:val="24"/>
          </w:rPr>
          <w:t>2.4 Daily load curve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_Toc213256507 \h </w:instrText>
        </w:r>
        <w:r w:rsidR="00A21411" w:rsidRPr="004852DF">
          <w:rPr>
            <w:noProof/>
            <w:webHidden/>
          </w:rPr>
        </w:r>
        <w:r w:rsidR="00A21411" w:rsidRPr="004852DF">
          <w:rPr>
            <w:noProof/>
            <w:webHidden/>
          </w:rPr>
          <w:fldChar w:fldCharType="separate"/>
        </w:r>
        <w:r w:rsidR="00A21411" w:rsidRPr="004852DF">
          <w:rPr>
            <w:noProof/>
            <w:webHidden/>
          </w:rPr>
          <w:t>29</w:t>
        </w:r>
        <w:r w:rsidR="00A21411" w:rsidRPr="004852DF">
          <w:rPr>
            <w:noProof/>
            <w:webHidden/>
          </w:rPr>
          <w:fldChar w:fldCharType="end"/>
        </w:r>
      </w:hyperlink>
    </w:p>
    <w:p w14:paraId="26348D2F" w14:textId="7DA73E08" w:rsidR="00A21411" w:rsidRPr="004852DF" w:rsidRDefault="00962F48" w:rsidP="00A21411">
      <w:pPr>
        <w:pStyle w:val="TOC3"/>
        <w:rPr>
          <w:noProof/>
          <w:kern w:val="0"/>
          <w:lang w:eastAsia="en-US"/>
          <w14:ligatures w14:val="none"/>
        </w:rPr>
      </w:pPr>
      <w:hyperlink w:anchor="_Toc213256508" w:history="1">
        <w:r w:rsidR="00A21411" w:rsidRPr="004852DF">
          <w:rPr>
            <w:rStyle w:val="Hyperlink"/>
            <w:rFonts w:asciiTheme="majorBidi" w:hAnsiTheme="majorBidi" w:cstheme="majorBidi"/>
            <w:noProof/>
            <w:color w:val="auto"/>
            <w:sz w:val="24"/>
            <w:szCs w:val="24"/>
          </w:rPr>
          <w:t>2.4.1 types of daily load curve</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_Toc213256508 \h </w:instrText>
        </w:r>
        <w:r w:rsidR="00A21411" w:rsidRPr="004852DF">
          <w:rPr>
            <w:noProof/>
            <w:webHidden/>
          </w:rPr>
        </w:r>
        <w:r w:rsidR="00A21411" w:rsidRPr="004852DF">
          <w:rPr>
            <w:noProof/>
            <w:webHidden/>
          </w:rPr>
          <w:fldChar w:fldCharType="separate"/>
        </w:r>
        <w:r w:rsidR="00A21411" w:rsidRPr="004852DF">
          <w:rPr>
            <w:noProof/>
            <w:webHidden/>
          </w:rPr>
          <w:t>33</w:t>
        </w:r>
        <w:r w:rsidR="00A21411" w:rsidRPr="004852DF">
          <w:rPr>
            <w:noProof/>
            <w:webHidden/>
          </w:rPr>
          <w:fldChar w:fldCharType="end"/>
        </w:r>
      </w:hyperlink>
    </w:p>
    <w:p w14:paraId="49191991" w14:textId="41A784F0" w:rsidR="00A21411" w:rsidRPr="004852DF" w:rsidRDefault="00962F48" w:rsidP="00A21411">
      <w:pPr>
        <w:pStyle w:val="TOC2"/>
        <w:rPr>
          <w:noProof/>
          <w:kern w:val="0"/>
          <w:lang w:eastAsia="en-US"/>
          <w14:ligatures w14:val="none"/>
        </w:rPr>
      </w:pPr>
      <w:hyperlink w:anchor="_Toc213256509" w:history="1">
        <w:r w:rsidR="00A21411" w:rsidRPr="004852DF">
          <w:rPr>
            <w:rStyle w:val="Hyperlink"/>
            <w:rFonts w:asciiTheme="majorBidi" w:hAnsiTheme="majorBidi" w:cstheme="majorBidi"/>
            <w:noProof/>
            <w:color w:val="auto"/>
            <w:sz w:val="24"/>
            <w:szCs w:val="24"/>
          </w:rPr>
          <w:t>2.5 Etab Network test</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_Toc213256509 \h </w:instrText>
        </w:r>
        <w:r w:rsidR="00A21411" w:rsidRPr="004852DF">
          <w:rPr>
            <w:noProof/>
            <w:webHidden/>
          </w:rPr>
        </w:r>
        <w:r w:rsidR="00A21411" w:rsidRPr="004852DF">
          <w:rPr>
            <w:noProof/>
            <w:webHidden/>
          </w:rPr>
          <w:fldChar w:fldCharType="separate"/>
        </w:r>
        <w:r w:rsidR="00A21411" w:rsidRPr="004852DF">
          <w:rPr>
            <w:noProof/>
            <w:webHidden/>
          </w:rPr>
          <w:t>46</w:t>
        </w:r>
        <w:r w:rsidR="00A21411" w:rsidRPr="004852DF">
          <w:rPr>
            <w:noProof/>
            <w:webHidden/>
          </w:rPr>
          <w:fldChar w:fldCharType="end"/>
        </w:r>
      </w:hyperlink>
    </w:p>
    <w:p w14:paraId="62F6B32E" w14:textId="70E6B1E5" w:rsidR="00A21411" w:rsidRPr="004852DF" w:rsidRDefault="00962F48" w:rsidP="00A21411">
      <w:pPr>
        <w:pStyle w:val="TOC2"/>
        <w:rPr>
          <w:noProof/>
          <w:kern w:val="0"/>
          <w:lang w:eastAsia="en-US"/>
          <w14:ligatures w14:val="none"/>
        </w:rPr>
      </w:pPr>
      <w:hyperlink w:anchor="_Toc213256510" w:history="1">
        <w:r w:rsidR="00A21411" w:rsidRPr="004852DF">
          <w:rPr>
            <w:rStyle w:val="Hyperlink"/>
            <w:rFonts w:asciiTheme="majorBidi" w:hAnsiTheme="majorBidi" w:cstheme="majorBidi"/>
            <w:noProof/>
            <w:color w:val="auto"/>
            <w:sz w:val="24"/>
            <w:szCs w:val="24"/>
          </w:rPr>
          <w:t>2.6 Summary of methodology</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_Toc213256510 \h </w:instrText>
        </w:r>
        <w:r w:rsidR="00A21411" w:rsidRPr="004852DF">
          <w:rPr>
            <w:noProof/>
            <w:webHidden/>
          </w:rPr>
        </w:r>
        <w:r w:rsidR="00A21411" w:rsidRPr="004852DF">
          <w:rPr>
            <w:noProof/>
            <w:webHidden/>
          </w:rPr>
          <w:fldChar w:fldCharType="separate"/>
        </w:r>
        <w:r w:rsidR="00A21411" w:rsidRPr="004852DF">
          <w:rPr>
            <w:noProof/>
            <w:webHidden/>
          </w:rPr>
          <w:t>49</w:t>
        </w:r>
        <w:r w:rsidR="00A21411" w:rsidRPr="004852DF">
          <w:rPr>
            <w:noProof/>
            <w:webHidden/>
          </w:rPr>
          <w:fldChar w:fldCharType="end"/>
        </w:r>
      </w:hyperlink>
    </w:p>
    <w:p w14:paraId="439D7569" w14:textId="3FB42EBF" w:rsidR="00A21411" w:rsidRPr="004852DF" w:rsidRDefault="00962F48" w:rsidP="007E6EEE">
      <w:pPr>
        <w:pStyle w:val="TOC1"/>
        <w:tabs>
          <w:tab w:val="right" w:leader="dot" w:pos="8493"/>
        </w:tabs>
        <w:rPr>
          <w:rFonts w:asciiTheme="majorBidi" w:hAnsiTheme="majorBidi" w:cstheme="majorBidi"/>
          <w:noProof/>
          <w:kern w:val="0"/>
          <w:sz w:val="24"/>
          <w:szCs w:val="24"/>
          <w:lang w:eastAsia="en-US"/>
          <w14:ligatures w14:val="none"/>
        </w:rPr>
      </w:pPr>
      <w:hyperlink w:anchor="_Toc213256511" w:history="1">
        <w:r w:rsidR="00A21411" w:rsidRPr="004852DF">
          <w:rPr>
            <w:rStyle w:val="Hyperlink"/>
            <w:rFonts w:asciiTheme="majorBidi" w:hAnsiTheme="majorBidi" w:cstheme="majorBidi"/>
            <w:noProof/>
            <w:color w:val="auto"/>
            <w:sz w:val="24"/>
            <w:szCs w:val="24"/>
          </w:rPr>
          <w:t>Chapter Three</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6512" w:history="1">
        <w:r w:rsidR="00A21411" w:rsidRPr="004852DF">
          <w:rPr>
            <w:rStyle w:val="Hyperlink"/>
            <w:rFonts w:asciiTheme="majorBidi" w:hAnsiTheme="majorBidi" w:cstheme="majorBidi"/>
            <w:noProof/>
            <w:color w:val="auto"/>
            <w:sz w:val="24"/>
            <w:szCs w:val="24"/>
          </w:rPr>
          <w:t>Results and Recommendations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_Toc213256512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51</w:t>
        </w:r>
        <w:r w:rsidR="00A21411" w:rsidRPr="004852DF">
          <w:rPr>
            <w:rFonts w:asciiTheme="majorBidi" w:hAnsiTheme="majorBidi" w:cstheme="majorBidi"/>
            <w:noProof/>
            <w:webHidden/>
            <w:sz w:val="24"/>
            <w:szCs w:val="24"/>
          </w:rPr>
          <w:fldChar w:fldCharType="end"/>
        </w:r>
      </w:hyperlink>
    </w:p>
    <w:p w14:paraId="0AAE1557" w14:textId="0DC3A426" w:rsidR="00A21411" w:rsidRPr="004852DF" w:rsidRDefault="00962F48" w:rsidP="00A21411">
      <w:pPr>
        <w:pStyle w:val="TOC2"/>
        <w:rPr>
          <w:noProof/>
          <w:kern w:val="0"/>
          <w:lang w:eastAsia="en-US"/>
          <w14:ligatures w14:val="none"/>
        </w:rPr>
      </w:pPr>
      <w:hyperlink w:anchor="_Toc213256513" w:history="1">
        <w:r w:rsidR="00A21411" w:rsidRPr="004852DF">
          <w:rPr>
            <w:rStyle w:val="Hyperlink"/>
            <w:rFonts w:asciiTheme="majorBidi" w:hAnsiTheme="majorBidi" w:cstheme="majorBidi"/>
            <w:noProof/>
            <w:color w:val="auto"/>
            <w:sz w:val="24"/>
            <w:szCs w:val="24"/>
          </w:rPr>
          <w:t>3.1 Results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_Toc213256513 \h </w:instrText>
        </w:r>
        <w:r w:rsidR="00A21411" w:rsidRPr="004852DF">
          <w:rPr>
            <w:noProof/>
            <w:webHidden/>
          </w:rPr>
        </w:r>
        <w:r w:rsidR="00A21411" w:rsidRPr="004852DF">
          <w:rPr>
            <w:noProof/>
            <w:webHidden/>
          </w:rPr>
          <w:fldChar w:fldCharType="separate"/>
        </w:r>
        <w:r w:rsidR="00A21411" w:rsidRPr="004852DF">
          <w:rPr>
            <w:noProof/>
            <w:webHidden/>
          </w:rPr>
          <w:t>51</w:t>
        </w:r>
        <w:r w:rsidR="00A21411" w:rsidRPr="004852DF">
          <w:rPr>
            <w:noProof/>
            <w:webHidden/>
          </w:rPr>
          <w:fldChar w:fldCharType="end"/>
        </w:r>
      </w:hyperlink>
    </w:p>
    <w:p w14:paraId="53755610" w14:textId="4F8DCE0D" w:rsidR="00A21411" w:rsidRPr="004852DF" w:rsidRDefault="00962F48" w:rsidP="00A21411">
      <w:pPr>
        <w:pStyle w:val="TOC2"/>
        <w:rPr>
          <w:noProof/>
          <w:kern w:val="0"/>
          <w:lang w:eastAsia="en-US"/>
          <w14:ligatures w14:val="none"/>
        </w:rPr>
      </w:pPr>
      <w:hyperlink w:anchor="_Toc213256514" w:history="1">
        <w:r w:rsidR="00A21411" w:rsidRPr="004852DF">
          <w:rPr>
            <w:rStyle w:val="Hyperlink"/>
            <w:rFonts w:asciiTheme="majorBidi" w:hAnsiTheme="majorBidi" w:cstheme="majorBidi"/>
            <w:noProof/>
            <w:color w:val="auto"/>
            <w:sz w:val="24"/>
            <w:szCs w:val="24"/>
          </w:rPr>
          <w:t>3.2 Recommendations</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_Toc213256514 \h </w:instrText>
        </w:r>
        <w:r w:rsidR="00A21411" w:rsidRPr="004852DF">
          <w:rPr>
            <w:noProof/>
            <w:webHidden/>
          </w:rPr>
        </w:r>
        <w:r w:rsidR="00A21411" w:rsidRPr="004852DF">
          <w:rPr>
            <w:noProof/>
            <w:webHidden/>
          </w:rPr>
          <w:fldChar w:fldCharType="separate"/>
        </w:r>
        <w:r w:rsidR="00A21411" w:rsidRPr="004852DF">
          <w:rPr>
            <w:noProof/>
            <w:webHidden/>
          </w:rPr>
          <w:t>53</w:t>
        </w:r>
        <w:r w:rsidR="00A21411" w:rsidRPr="004852DF">
          <w:rPr>
            <w:noProof/>
            <w:webHidden/>
          </w:rPr>
          <w:fldChar w:fldCharType="end"/>
        </w:r>
      </w:hyperlink>
    </w:p>
    <w:p w14:paraId="57738B23" w14:textId="5D263ECD" w:rsidR="00A21411" w:rsidRPr="004852DF" w:rsidRDefault="00962F48" w:rsidP="00A21411">
      <w:pPr>
        <w:pStyle w:val="TOC2"/>
        <w:rPr>
          <w:noProof/>
          <w:kern w:val="0"/>
          <w:lang w:eastAsia="en-US"/>
          <w14:ligatures w14:val="none"/>
        </w:rPr>
      </w:pPr>
      <w:hyperlink w:anchor="_Toc213256515" w:history="1">
        <w:r w:rsidR="00A21411" w:rsidRPr="004852DF">
          <w:rPr>
            <w:rStyle w:val="Hyperlink"/>
            <w:rFonts w:asciiTheme="majorBidi" w:hAnsiTheme="majorBidi" w:cstheme="majorBidi"/>
            <w:noProof/>
            <w:color w:val="auto"/>
            <w:sz w:val="24"/>
            <w:szCs w:val="24"/>
          </w:rPr>
          <w:t>3.3 Future work</w:t>
        </w:r>
        <w:r w:rsidR="00A21411" w:rsidRPr="004852DF">
          <w:rPr>
            <w:noProof/>
            <w:webHidden/>
          </w:rPr>
          <w:tab/>
        </w:r>
        <w:r w:rsidR="00A21411" w:rsidRPr="004852DF">
          <w:rPr>
            <w:noProof/>
            <w:webHidden/>
          </w:rPr>
          <w:fldChar w:fldCharType="begin"/>
        </w:r>
        <w:r w:rsidR="00A21411" w:rsidRPr="004852DF">
          <w:rPr>
            <w:noProof/>
            <w:webHidden/>
          </w:rPr>
          <w:instrText xml:space="preserve"> PAGEREF _Toc213256515 \h </w:instrText>
        </w:r>
        <w:r w:rsidR="00A21411" w:rsidRPr="004852DF">
          <w:rPr>
            <w:noProof/>
            <w:webHidden/>
          </w:rPr>
        </w:r>
        <w:r w:rsidR="00A21411" w:rsidRPr="004852DF">
          <w:rPr>
            <w:noProof/>
            <w:webHidden/>
          </w:rPr>
          <w:fldChar w:fldCharType="separate"/>
        </w:r>
        <w:r w:rsidR="00A21411" w:rsidRPr="004852DF">
          <w:rPr>
            <w:noProof/>
            <w:webHidden/>
          </w:rPr>
          <w:t>56</w:t>
        </w:r>
        <w:r w:rsidR="00A21411" w:rsidRPr="004852DF">
          <w:rPr>
            <w:noProof/>
            <w:webHidden/>
          </w:rPr>
          <w:fldChar w:fldCharType="end"/>
        </w:r>
      </w:hyperlink>
    </w:p>
    <w:p w14:paraId="06ADAA11" w14:textId="11540067"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516" w:history="1">
        <w:r w:rsidR="00A21411" w:rsidRPr="004852DF">
          <w:rPr>
            <w:rStyle w:val="Hyperlink"/>
            <w:rFonts w:asciiTheme="majorBidi" w:hAnsiTheme="majorBidi" w:cstheme="majorBidi"/>
            <w:noProof/>
            <w:color w:val="auto"/>
            <w:sz w:val="24"/>
            <w:szCs w:val="24"/>
          </w:rPr>
          <w:t>References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_Toc213256516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58</w:t>
        </w:r>
        <w:r w:rsidR="00A21411" w:rsidRPr="004852DF">
          <w:rPr>
            <w:rFonts w:asciiTheme="majorBidi" w:hAnsiTheme="majorBidi" w:cstheme="majorBidi"/>
            <w:noProof/>
            <w:webHidden/>
            <w:sz w:val="24"/>
            <w:szCs w:val="24"/>
          </w:rPr>
          <w:fldChar w:fldCharType="end"/>
        </w:r>
      </w:hyperlink>
    </w:p>
    <w:p w14:paraId="4F61F450" w14:textId="15EE185A"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517" w:history="1">
        <w:r w:rsidR="00A21411" w:rsidRPr="004852DF">
          <w:rPr>
            <w:rStyle w:val="Hyperlink"/>
            <w:rFonts w:asciiTheme="majorBidi" w:hAnsiTheme="majorBidi" w:cstheme="majorBidi"/>
            <w:noProof/>
            <w:color w:val="auto"/>
            <w:sz w:val="24"/>
            <w:szCs w:val="24"/>
          </w:rPr>
          <w:t>Appendices</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_Toc213256517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Pr>
          <w:t>64</w:t>
        </w:r>
        <w:r w:rsidR="00A21411" w:rsidRPr="004852DF">
          <w:rPr>
            <w:rFonts w:asciiTheme="majorBidi" w:hAnsiTheme="majorBidi" w:cstheme="majorBidi"/>
            <w:noProof/>
            <w:webHidden/>
            <w:sz w:val="24"/>
            <w:szCs w:val="24"/>
          </w:rPr>
          <w:fldChar w:fldCharType="end"/>
        </w:r>
      </w:hyperlink>
    </w:p>
    <w:p w14:paraId="56A38375" w14:textId="23DBAFE3" w:rsidR="00A21411" w:rsidRPr="004852DF" w:rsidRDefault="00962F48" w:rsidP="00A21411">
      <w:pPr>
        <w:pStyle w:val="TOC1"/>
        <w:tabs>
          <w:tab w:val="right" w:leader="dot" w:pos="8493"/>
        </w:tabs>
        <w:rPr>
          <w:rFonts w:asciiTheme="majorBidi" w:hAnsiTheme="majorBidi" w:cstheme="majorBidi"/>
          <w:noProof/>
          <w:kern w:val="0"/>
          <w:sz w:val="24"/>
          <w:szCs w:val="24"/>
          <w:lang w:eastAsia="en-US"/>
          <w14:ligatures w14:val="none"/>
        </w:rPr>
      </w:pPr>
      <w:hyperlink w:anchor="_Toc213256519" w:history="1">
        <w:r w:rsidR="00A21411" w:rsidRPr="004852DF">
          <w:rPr>
            <w:rStyle w:val="Hyperlink"/>
            <w:rFonts w:asciiTheme="majorBidi" w:hAnsiTheme="majorBidi" w:cstheme="majorBidi"/>
            <w:noProof/>
            <w:color w:val="auto"/>
            <w:sz w:val="24"/>
            <w:szCs w:val="24"/>
            <w:rtl/>
          </w:rPr>
          <w:t>الملخص</w:t>
        </w:r>
        <w:r w:rsidR="00A21411" w:rsidRPr="004852DF">
          <w:rPr>
            <w:rFonts w:asciiTheme="majorBidi" w:hAnsiTheme="majorBidi" w:cstheme="majorBidi"/>
            <w:noProof/>
            <w:webHidden/>
            <w:sz w:val="24"/>
            <w:szCs w:val="24"/>
          </w:rPr>
          <w:tab/>
        </w:r>
        <w:r w:rsidR="00A21411" w:rsidRPr="004852DF">
          <w:rPr>
            <w:rFonts w:asciiTheme="majorBidi" w:hAnsiTheme="majorBidi" w:cstheme="majorBidi"/>
            <w:noProof/>
            <w:webHidden/>
            <w:sz w:val="24"/>
            <w:szCs w:val="24"/>
          </w:rPr>
          <w:fldChar w:fldCharType="begin"/>
        </w:r>
        <w:r w:rsidR="00A21411" w:rsidRPr="004852DF">
          <w:rPr>
            <w:rFonts w:asciiTheme="majorBidi" w:hAnsiTheme="majorBidi" w:cstheme="majorBidi"/>
            <w:noProof/>
            <w:webHidden/>
            <w:sz w:val="24"/>
            <w:szCs w:val="24"/>
          </w:rPr>
          <w:instrText xml:space="preserve"> PAGEREF _Toc213256519 \h </w:instrText>
        </w:r>
        <w:r w:rsidR="00A21411" w:rsidRPr="004852DF">
          <w:rPr>
            <w:rFonts w:asciiTheme="majorBidi" w:hAnsiTheme="majorBidi" w:cstheme="majorBidi"/>
            <w:noProof/>
            <w:webHidden/>
            <w:sz w:val="24"/>
            <w:szCs w:val="24"/>
          </w:rPr>
        </w:r>
        <w:r w:rsidR="00A21411" w:rsidRPr="004852DF">
          <w:rPr>
            <w:rFonts w:asciiTheme="majorBidi" w:hAnsiTheme="majorBidi" w:cstheme="majorBidi"/>
            <w:noProof/>
            <w:webHidden/>
            <w:sz w:val="24"/>
            <w:szCs w:val="24"/>
          </w:rPr>
          <w:fldChar w:fldCharType="separate"/>
        </w:r>
        <w:r w:rsidR="00A21411" w:rsidRPr="004852DF">
          <w:rPr>
            <w:rFonts w:asciiTheme="majorBidi" w:hAnsiTheme="majorBidi" w:cstheme="majorBidi"/>
            <w:noProof/>
            <w:webHidden/>
            <w:sz w:val="24"/>
            <w:szCs w:val="24"/>
            <w:rtl/>
          </w:rPr>
          <w:t>‌ب</w:t>
        </w:r>
        <w:r w:rsidR="00A21411" w:rsidRPr="004852DF">
          <w:rPr>
            <w:rFonts w:asciiTheme="majorBidi" w:hAnsiTheme="majorBidi" w:cstheme="majorBidi"/>
            <w:noProof/>
            <w:webHidden/>
            <w:sz w:val="24"/>
            <w:szCs w:val="24"/>
          </w:rPr>
          <w:fldChar w:fldCharType="end"/>
        </w:r>
      </w:hyperlink>
    </w:p>
    <w:p w14:paraId="2427151A" w14:textId="59F6F7D8" w:rsidR="002568F0" w:rsidRPr="004852DF" w:rsidRDefault="008F28B2" w:rsidP="00A21411">
      <w:pPr>
        <w:tabs>
          <w:tab w:val="right" w:leader="dot" w:pos="8505"/>
        </w:tabs>
        <w:spacing w:after="240" w:line="480" w:lineRule="auto"/>
        <w:jc w:val="center"/>
        <w:rPr>
          <w:rFonts w:ascii="Times New Roman" w:eastAsia="Calibri" w:hAnsi="Times New Roman" w:cs="Times New Roman"/>
          <w:b/>
          <w:bCs/>
          <w:w w:val="110"/>
          <w:kern w:val="0"/>
          <w:sz w:val="28"/>
          <w:szCs w:val="28"/>
          <w:rtl/>
          <w:lang w:eastAsia="en-US"/>
          <w14:ligatures w14:val="none"/>
        </w:rPr>
      </w:pPr>
      <w:r w:rsidRPr="004852DF">
        <w:rPr>
          <w:rFonts w:asciiTheme="majorBidi" w:eastAsia="Calibri" w:hAnsiTheme="majorBidi" w:cstheme="majorBidi"/>
          <w:w w:val="110"/>
          <w:kern w:val="0"/>
          <w:sz w:val="24"/>
          <w:szCs w:val="24"/>
          <w:lang w:eastAsia="en-US"/>
          <w14:ligatures w14:val="none"/>
        </w:rPr>
        <w:fldChar w:fldCharType="end"/>
      </w:r>
    </w:p>
    <w:p w14:paraId="0A6154AD" w14:textId="77777777"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52FA163C" w14:textId="17118F1E"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17AC2CB8" w14:textId="433C58DF"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7D2A4E88" w14:textId="5B13AA58"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1C7AE463" w14:textId="31986B74"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3F5F118A" w14:textId="3D30B127" w:rsidR="002568F0" w:rsidRPr="004852DF" w:rsidRDefault="002568F0" w:rsidP="002568F0">
      <w:pPr>
        <w:spacing w:line="480" w:lineRule="auto"/>
        <w:jc w:val="center"/>
        <w:rPr>
          <w:rFonts w:ascii="Times New Roman" w:eastAsia="Calibri" w:hAnsi="Times New Roman" w:cs="Times New Roman"/>
          <w:b/>
          <w:bCs/>
          <w:w w:val="110"/>
          <w:kern w:val="0"/>
          <w:sz w:val="28"/>
          <w:szCs w:val="28"/>
          <w:lang w:eastAsia="en-US"/>
          <w14:ligatures w14:val="none"/>
        </w:rPr>
      </w:pPr>
    </w:p>
    <w:p w14:paraId="49CEE31A" w14:textId="77777777" w:rsidR="002568F0" w:rsidRPr="004852DF" w:rsidRDefault="002568F0" w:rsidP="002568F0">
      <w:pPr>
        <w:keepNext/>
        <w:keepLines/>
        <w:spacing w:after="240" w:line="360" w:lineRule="auto"/>
        <w:contextualSpacing/>
        <w:jc w:val="center"/>
        <w:outlineLvl w:val="0"/>
        <w:rPr>
          <w:rFonts w:ascii="Times New Roman" w:eastAsia="Times New Roman" w:hAnsi="Times New Roman" w:cs="Times New Roman"/>
          <w:b/>
          <w:bCs/>
          <w:w w:val="110"/>
          <w:kern w:val="0"/>
          <w:sz w:val="28"/>
          <w:szCs w:val="62"/>
          <w:lang w:eastAsia="en-US"/>
          <w14:ligatures w14:val="none"/>
        </w:rPr>
      </w:pPr>
      <w:bookmarkStart w:id="15" w:name="_Toc90472900"/>
      <w:bookmarkStart w:id="16" w:name="_Toc90554409"/>
      <w:bookmarkStart w:id="17" w:name="_Toc213256470"/>
      <w:r w:rsidRPr="004852DF">
        <w:rPr>
          <w:rFonts w:ascii="Times New Roman" w:eastAsia="Times New Roman" w:hAnsi="Times New Roman" w:cs="Times New Roman"/>
          <w:b/>
          <w:bCs/>
          <w:w w:val="110"/>
          <w:kern w:val="0"/>
          <w:sz w:val="28"/>
          <w:szCs w:val="62"/>
          <w:lang w:eastAsia="en-US"/>
          <w14:ligatures w14:val="none"/>
        </w:rPr>
        <w:lastRenderedPageBreak/>
        <w:t>List of Tables</w:t>
      </w:r>
      <w:bookmarkEnd w:id="15"/>
      <w:bookmarkEnd w:id="16"/>
      <w:bookmarkEnd w:id="17"/>
    </w:p>
    <w:p w14:paraId="7AF00476" w14:textId="634A0C44" w:rsidR="007E6EEE" w:rsidRPr="004852DF" w:rsidRDefault="006C3722"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eastAsia="Calibri" w:hAnsiTheme="majorBidi" w:cstheme="majorBidi"/>
          <w:w w:val="110"/>
          <w:kern w:val="0"/>
          <w:sz w:val="24"/>
          <w:szCs w:val="24"/>
          <w:lang w:eastAsia="en-US"/>
          <w14:ligatures w14:val="none"/>
        </w:rPr>
        <w:fldChar w:fldCharType="begin"/>
      </w:r>
      <w:r w:rsidRPr="004852DF">
        <w:rPr>
          <w:rFonts w:asciiTheme="majorBidi" w:eastAsia="Calibri" w:hAnsiTheme="majorBidi" w:cstheme="majorBidi"/>
          <w:w w:val="110"/>
          <w:kern w:val="0"/>
          <w:sz w:val="24"/>
          <w:szCs w:val="24"/>
          <w:lang w:eastAsia="en-US"/>
          <w14:ligatures w14:val="none"/>
        </w:rPr>
        <w:instrText xml:space="preserve"> TOC \t "</w:instrText>
      </w:r>
      <w:r w:rsidRPr="004852DF">
        <w:rPr>
          <w:rFonts w:asciiTheme="majorBidi" w:eastAsia="Calibri" w:hAnsiTheme="majorBidi" w:cstheme="majorBidi"/>
          <w:w w:val="110"/>
          <w:kern w:val="0"/>
          <w:sz w:val="24"/>
          <w:szCs w:val="24"/>
          <w:rtl/>
          <w:lang w:eastAsia="en-US"/>
          <w14:ligatures w14:val="none"/>
        </w:rPr>
        <w:instrText>جدول</w:instrText>
      </w:r>
      <w:r w:rsidRPr="004852DF">
        <w:rPr>
          <w:rFonts w:asciiTheme="majorBidi" w:eastAsia="Calibri" w:hAnsiTheme="majorBidi" w:cstheme="majorBidi"/>
          <w:w w:val="110"/>
          <w:kern w:val="0"/>
          <w:sz w:val="24"/>
          <w:szCs w:val="24"/>
          <w:lang w:eastAsia="en-US"/>
          <w14:ligatures w14:val="none"/>
        </w:rPr>
        <w:instrText xml:space="preserve">" \c </w:instrText>
      </w:r>
      <w:r w:rsidRPr="004852DF">
        <w:rPr>
          <w:rFonts w:asciiTheme="majorBidi" w:eastAsia="Calibri" w:hAnsiTheme="majorBidi" w:cstheme="majorBidi"/>
          <w:w w:val="110"/>
          <w:kern w:val="0"/>
          <w:sz w:val="24"/>
          <w:szCs w:val="24"/>
          <w:lang w:eastAsia="en-US"/>
          <w14:ligatures w14:val="none"/>
        </w:rPr>
        <w:fldChar w:fldCharType="separate"/>
      </w:r>
      <w:r w:rsidR="007E6EEE" w:rsidRPr="004852DF">
        <w:rPr>
          <w:rFonts w:asciiTheme="majorBidi" w:hAnsiTheme="majorBidi" w:cstheme="majorBidi"/>
          <w:noProof/>
          <w:sz w:val="24"/>
          <w:szCs w:val="24"/>
        </w:rPr>
        <w:t>Table 1: The loads were distributed in this case as follows in the table</w:t>
      </w:r>
      <w:r w:rsidR="007E6EEE" w:rsidRPr="004852DF">
        <w:rPr>
          <w:rFonts w:asciiTheme="majorBidi" w:hAnsiTheme="majorBidi" w:cstheme="majorBidi"/>
          <w:noProof/>
          <w:sz w:val="24"/>
          <w:szCs w:val="24"/>
        </w:rPr>
        <w:tab/>
      </w:r>
      <w:r w:rsidR="007E6EEE" w:rsidRPr="004852DF">
        <w:rPr>
          <w:rFonts w:asciiTheme="majorBidi" w:hAnsiTheme="majorBidi" w:cstheme="majorBidi"/>
          <w:noProof/>
          <w:sz w:val="24"/>
          <w:szCs w:val="24"/>
        </w:rPr>
        <w:fldChar w:fldCharType="begin"/>
      </w:r>
      <w:r w:rsidR="007E6EEE" w:rsidRPr="004852DF">
        <w:rPr>
          <w:rFonts w:asciiTheme="majorBidi" w:hAnsiTheme="majorBidi" w:cstheme="majorBidi"/>
          <w:noProof/>
          <w:sz w:val="24"/>
          <w:szCs w:val="24"/>
        </w:rPr>
        <w:instrText xml:space="preserve"> PAGEREF _Toc213256956 \h </w:instrText>
      </w:r>
      <w:r w:rsidR="007E6EEE" w:rsidRPr="004852DF">
        <w:rPr>
          <w:rFonts w:asciiTheme="majorBidi" w:hAnsiTheme="majorBidi" w:cstheme="majorBidi"/>
          <w:noProof/>
          <w:sz w:val="24"/>
          <w:szCs w:val="24"/>
        </w:rPr>
      </w:r>
      <w:r w:rsidR="007E6EEE" w:rsidRPr="004852DF">
        <w:rPr>
          <w:rFonts w:asciiTheme="majorBidi" w:hAnsiTheme="majorBidi" w:cstheme="majorBidi"/>
          <w:noProof/>
          <w:sz w:val="24"/>
          <w:szCs w:val="24"/>
        </w:rPr>
        <w:fldChar w:fldCharType="separate"/>
      </w:r>
      <w:r w:rsidR="007E6EEE" w:rsidRPr="004852DF">
        <w:rPr>
          <w:rFonts w:asciiTheme="majorBidi" w:hAnsiTheme="majorBidi" w:cstheme="majorBidi"/>
          <w:noProof/>
          <w:sz w:val="24"/>
          <w:szCs w:val="24"/>
        </w:rPr>
        <w:t>34</w:t>
      </w:r>
      <w:r w:rsidR="007E6EEE" w:rsidRPr="004852DF">
        <w:rPr>
          <w:rFonts w:asciiTheme="majorBidi" w:hAnsiTheme="majorBidi" w:cstheme="majorBidi"/>
          <w:noProof/>
          <w:sz w:val="24"/>
          <w:szCs w:val="24"/>
        </w:rPr>
        <w:fldChar w:fldCharType="end"/>
      </w:r>
    </w:p>
    <w:p w14:paraId="39A46F21" w14:textId="473E8F83"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2: The loads of electric vehicles were distributed 3 years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_Toc213256958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35</w:t>
      </w:r>
      <w:r w:rsidRPr="004852DF">
        <w:rPr>
          <w:rFonts w:asciiTheme="majorBidi" w:hAnsiTheme="majorBidi" w:cstheme="majorBidi"/>
          <w:noProof/>
          <w:sz w:val="24"/>
          <w:szCs w:val="24"/>
        </w:rPr>
        <w:fldChar w:fldCharType="end"/>
      </w:r>
    </w:p>
    <w:p w14:paraId="0E3DD7E8" w14:textId="18C6A835"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3: The loads of electric vehicles were distributed 2 years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_Toc213256960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36</w:t>
      </w:r>
      <w:r w:rsidRPr="004852DF">
        <w:rPr>
          <w:rFonts w:asciiTheme="majorBidi" w:hAnsiTheme="majorBidi" w:cstheme="majorBidi"/>
          <w:noProof/>
          <w:sz w:val="24"/>
          <w:szCs w:val="24"/>
        </w:rPr>
        <w:fldChar w:fldCharType="end"/>
      </w:r>
    </w:p>
    <w:p w14:paraId="4671ED1D" w14:textId="26C2266E"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4: The loads of electric vehicles were distributed 1 year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_Toc213256962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37</w:t>
      </w:r>
      <w:r w:rsidRPr="004852DF">
        <w:rPr>
          <w:rFonts w:asciiTheme="majorBidi" w:hAnsiTheme="majorBidi" w:cstheme="majorBidi"/>
          <w:noProof/>
          <w:sz w:val="24"/>
          <w:szCs w:val="24"/>
        </w:rPr>
        <w:fldChar w:fldCharType="end"/>
      </w:r>
    </w:p>
    <w:p w14:paraId="3CF5EAC1" w14:textId="28C195FD"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5: The following table shows the total loads of electric vehicles with the grid loads in the three cases</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_Toc213256964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38</w:t>
      </w:r>
      <w:r w:rsidRPr="004852DF">
        <w:rPr>
          <w:rFonts w:asciiTheme="majorBidi" w:hAnsiTheme="majorBidi" w:cstheme="majorBidi"/>
          <w:noProof/>
          <w:sz w:val="24"/>
          <w:szCs w:val="24"/>
        </w:rPr>
        <w:fldChar w:fldCharType="end"/>
      </w:r>
    </w:p>
    <w:p w14:paraId="2BA10244" w14:textId="02A0878C"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6: The loads were distributed in this case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_Toc213256966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40</w:t>
      </w:r>
      <w:r w:rsidRPr="004852DF">
        <w:rPr>
          <w:rFonts w:asciiTheme="majorBidi" w:hAnsiTheme="majorBidi" w:cstheme="majorBidi"/>
          <w:noProof/>
          <w:sz w:val="24"/>
          <w:szCs w:val="24"/>
        </w:rPr>
        <w:fldChar w:fldCharType="end"/>
      </w:r>
    </w:p>
    <w:p w14:paraId="78600284" w14:textId="525CDE5A"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7: The loads of electric vehicles were distributed 3 years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_Toc213256968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41</w:t>
      </w:r>
      <w:r w:rsidRPr="004852DF">
        <w:rPr>
          <w:rFonts w:asciiTheme="majorBidi" w:hAnsiTheme="majorBidi" w:cstheme="majorBidi"/>
          <w:noProof/>
          <w:sz w:val="24"/>
          <w:szCs w:val="24"/>
        </w:rPr>
        <w:fldChar w:fldCharType="end"/>
      </w:r>
    </w:p>
    <w:p w14:paraId="33ACEB21" w14:textId="68D01331"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8: The loads of electric vehicles were distributed 2 years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_Toc213256970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42</w:t>
      </w:r>
      <w:r w:rsidRPr="004852DF">
        <w:rPr>
          <w:rFonts w:asciiTheme="majorBidi" w:hAnsiTheme="majorBidi" w:cstheme="majorBidi"/>
          <w:noProof/>
          <w:sz w:val="24"/>
          <w:szCs w:val="24"/>
        </w:rPr>
        <w:fldChar w:fldCharType="end"/>
      </w:r>
    </w:p>
    <w:p w14:paraId="22E6DCC5" w14:textId="20078A7A"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9: The loads of electric vehicles were distributed 1 year ago as follows in the table: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_Toc213256972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43</w:t>
      </w:r>
      <w:r w:rsidRPr="004852DF">
        <w:rPr>
          <w:rFonts w:asciiTheme="majorBidi" w:hAnsiTheme="majorBidi" w:cstheme="majorBidi"/>
          <w:noProof/>
          <w:sz w:val="24"/>
          <w:szCs w:val="24"/>
        </w:rPr>
        <w:fldChar w:fldCharType="end"/>
      </w:r>
    </w:p>
    <w:p w14:paraId="3F0D492B" w14:textId="61BABB77" w:rsidR="007E6EEE" w:rsidRPr="004852DF" w:rsidRDefault="007E6EEE" w:rsidP="007E6EEE">
      <w:pPr>
        <w:pStyle w:val="TableofFigures"/>
        <w:tabs>
          <w:tab w:val="right" w:leader="dot" w:pos="8493"/>
        </w:tabs>
        <w:spacing w:line="360" w:lineRule="auto"/>
        <w:ind w:left="851" w:hanging="851"/>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Table 10: The following table shows the total loads of electric vehicles with the grid loads in the three cases</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_Toc213256974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44</w:t>
      </w:r>
      <w:r w:rsidRPr="004852DF">
        <w:rPr>
          <w:rFonts w:asciiTheme="majorBidi" w:hAnsiTheme="majorBidi" w:cstheme="majorBidi"/>
          <w:noProof/>
          <w:sz w:val="24"/>
          <w:szCs w:val="24"/>
        </w:rPr>
        <w:fldChar w:fldCharType="end"/>
      </w:r>
    </w:p>
    <w:p w14:paraId="2EA7C7BF" w14:textId="7BBCD9D3" w:rsidR="002568F0" w:rsidRPr="004852DF" w:rsidRDefault="006C3722" w:rsidP="007E6EEE">
      <w:pPr>
        <w:tabs>
          <w:tab w:val="right" w:leader="dot" w:pos="8494"/>
        </w:tabs>
        <w:spacing w:after="0" w:line="360" w:lineRule="auto"/>
        <w:ind w:left="851" w:hanging="851"/>
        <w:jc w:val="both"/>
        <w:rPr>
          <w:rFonts w:ascii="Times New Roman" w:eastAsia="Calibri" w:hAnsi="Times New Roman" w:cs="Times New Roman"/>
          <w:w w:val="110"/>
          <w:kern w:val="0"/>
          <w:sz w:val="28"/>
          <w:szCs w:val="28"/>
          <w:rtl/>
          <w:lang w:eastAsia="en-US"/>
          <w14:ligatures w14:val="none"/>
        </w:rPr>
      </w:pPr>
      <w:r w:rsidRPr="004852DF">
        <w:rPr>
          <w:rFonts w:asciiTheme="majorBidi" w:eastAsia="Calibri" w:hAnsiTheme="majorBidi" w:cstheme="majorBidi"/>
          <w:w w:val="110"/>
          <w:kern w:val="0"/>
          <w:sz w:val="24"/>
          <w:szCs w:val="24"/>
          <w:lang w:eastAsia="en-US"/>
          <w14:ligatures w14:val="none"/>
        </w:rPr>
        <w:fldChar w:fldCharType="end"/>
      </w:r>
    </w:p>
    <w:p w14:paraId="75A6C280"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198099B8"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7595ED00"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13B20BF1"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3080E89B"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5C6843CB"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26FDB982"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6EC2863E"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37A4E672"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4C2968DF"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6BA91B76"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518F5FA6"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04553ECC"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5556C344" w14:textId="77777777" w:rsidR="002568F0" w:rsidRPr="004852DF" w:rsidRDefault="002568F0" w:rsidP="002568F0">
      <w:pPr>
        <w:tabs>
          <w:tab w:val="right" w:leader="dot" w:pos="8494"/>
        </w:tabs>
        <w:spacing w:after="0"/>
        <w:ind w:left="440" w:hanging="440"/>
        <w:rPr>
          <w:rFonts w:ascii="Times New Roman" w:eastAsia="Calibri" w:hAnsi="Times New Roman" w:cs="Times New Roman"/>
          <w:w w:val="110"/>
          <w:kern w:val="0"/>
          <w:sz w:val="28"/>
          <w:szCs w:val="28"/>
          <w:rtl/>
          <w:lang w:eastAsia="en-US"/>
          <w14:ligatures w14:val="none"/>
        </w:rPr>
      </w:pPr>
    </w:p>
    <w:p w14:paraId="6EFBAA82" w14:textId="66729204" w:rsidR="007E6EEE" w:rsidRPr="004852DF" w:rsidRDefault="002568F0" w:rsidP="007E6EEE">
      <w:pPr>
        <w:keepNext/>
        <w:keepLines/>
        <w:spacing w:after="240" w:line="360" w:lineRule="auto"/>
        <w:contextualSpacing/>
        <w:jc w:val="center"/>
        <w:outlineLvl w:val="0"/>
        <w:rPr>
          <w:rFonts w:asciiTheme="majorBidi" w:eastAsia="Times New Roman" w:hAnsiTheme="majorBidi" w:cstheme="majorBidi"/>
          <w:b/>
          <w:bCs/>
          <w:w w:val="110"/>
          <w:kern w:val="0"/>
          <w:sz w:val="24"/>
          <w:szCs w:val="24"/>
          <w:lang w:eastAsia="en-US"/>
          <w14:ligatures w14:val="none"/>
        </w:rPr>
      </w:pPr>
      <w:bookmarkStart w:id="18" w:name="_Toc90472901"/>
      <w:bookmarkStart w:id="19" w:name="_Toc90554410"/>
      <w:bookmarkStart w:id="20" w:name="_Toc213256471"/>
      <w:r w:rsidRPr="004852DF">
        <w:rPr>
          <w:rFonts w:ascii="Times New Roman" w:eastAsia="Times New Roman" w:hAnsi="Times New Roman" w:cs="Times New Roman"/>
          <w:b/>
          <w:bCs/>
          <w:w w:val="110"/>
          <w:kern w:val="0"/>
          <w:sz w:val="28"/>
          <w:szCs w:val="62"/>
          <w:lang w:eastAsia="en-US"/>
          <w14:ligatures w14:val="none"/>
        </w:rPr>
        <w:lastRenderedPageBreak/>
        <w:t>List of Figures</w:t>
      </w:r>
      <w:bookmarkEnd w:id="18"/>
      <w:bookmarkEnd w:id="19"/>
      <w:bookmarkEnd w:id="20"/>
      <w:r w:rsidRPr="004852DF">
        <w:rPr>
          <w:rFonts w:ascii="Times New Roman" w:eastAsia="Times New Roman" w:hAnsi="Times New Roman" w:cs="Times New Roman"/>
          <w:b/>
          <w:bCs/>
          <w:w w:val="110"/>
          <w:kern w:val="0"/>
          <w:sz w:val="28"/>
          <w:szCs w:val="62"/>
          <w:lang w:eastAsia="en-US"/>
          <w14:ligatures w14:val="none"/>
        </w:rPr>
        <w:t xml:space="preserve">    </w:t>
      </w:r>
      <w:r w:rsidRPr="004852DF">
        <w:rPr>
          <w:rFonts w:asciiTheme="majorBidi" w:eastAsia="Times New Roman" w:hAnsiTheme="majorBidi" w:cstheme="majorBidi"/>
          <w:b/>
          <w:bCs/>
          <w:w w:val="110"/>
          <w:kern w:val="0"/>
          <w:sz w:val="24"/>
          <w:szCs w:val="24"/>
          <w:lang w:eastAsia="en-US"/>
          <w14:ligatures w14:val="none"/>
        </w:rPr>
        <w:fldChar w:fldCharType="begin"/>
      </w:r>
      <w:r w:rsidRPr="004852DF">
        <w:rPr>
          <w:rFonts w:asciiTheme="majorBidi" w:eastAsia="Times New Roman" w:hAnsiTheme="majorBidi" w:cstheme="majorBidi"/>
          <w:b/>
          <w:bCs/>
          <w:w w:val="110"/>
          <w:kern w:val="0"/>
          <w:sz w:val="24"/>
          <w:szCs w:val="24"/>
          <w:lang w:eastAsia="en-US"/>
          <w14:ligatures w14:val="none"/>
        </w:rPr>
        <w:instrText xml:space="preserve"> TOC \c "Figure" </w:instrText>
      </w:r>
      <w:r w:rsidRPr="004852DF">
        <w:rPr>
          <w:rFonts w:asciiTheme="majorBidi" w:eastAsia="Times New Roman" w:hAnsiTheme="majorBidi" w:cstheme="majorBidi"/>
          <w:b/>
          <w:bCs/>
          <w:w w:val="110"/>
          <w:kern w:val="0"/>
          <w:sz w:val="24"/>
          <w:szCs w:val="24"/>
          <w:lang w:eastAsia="en-US"/>
          <w14:ligatures w14:val="none"/>
        </w:rPr>
        <w:fldChar w:fldCharType="end"/>
      </w:r>
      <w:r w:rsidR="006C3722" w:rsidRPr="004852DF">
        <w:rPr>
          <w:rFonts w:asciiTheme="majorBidi" w:eastAsia="Times New Roman" w:hAnsiTheme="majorBidi" w:cstheme="majorBidi"/>
          <w:b/>
          <w:bCs/>
          <w:w w:val="110"/>
          <w:kern w:val="0"/>
          <w:sz w:val="24"/>
          <w:szCs w:val="24"/>
          <w:lang w:eastAsia="en-US"/>
          <w14:ligatures w14:val="none"/>
        </w:rPr>
        <w:fldChar w:fldCharType="begin"/>
      </w:r>
      <w:r w:rsidR="006C3722" w:rsidRPr="004852DF">
        <w:rPr>
          <w:rFonts w:asciiTheme="majorBidi" w:eastAsia="Times New Roman" w:hAnsiTheme="majorBidi" w:cstheme="majorBidi"/>
          <w:b/>
          <w:bCs/>
          <w:w w:val="110"/>
          <w:kern w:val="0"/>
          <w:sz w:val="24"/>
          <w:szCs w:val="24"/>
          <w:lang w:eastAsia="en-US"/>
          <w14:ligatures w14:val="none"/>
        </w:rPr>
        <w:instrText xml:space="preserve"> TOC \h \z \t "</w:instrText>
      </w:r>
      <w:r w:rsidR="006C3722" w:rsidRPr="004852DF">
        <w:rPr>
          <w:rFonts w:asciiTheme="majorBidi" w:eastAsia="Times New Roman" w:hAnsiTheme="majorBidi" w:cstheme="majorBidi"/>
          <w:b/>
          <w:bCs/>
          <w:w w:val="110"/>
          <w:kern w:val="0"/>
          <w:sz w:val="24"/>
          <w:szCs w:val="24"/>
          <w:rtl/>
          <w:lang w:eastAsia="en-US"/>
          <w14:ligatures w14:val="none"/>
        </w:rPr>
        <w:instrText>شكل</w:instrText>
      </w:r>
      <w:r w:rsidR="006C3722" w:rsidRPr="004852DF">
        <w:rPr>
          <w:rFonts w:asciiTheme="majorBidi" w:eastAsia="Times New Roman" w:hAnsiTheme="majorBidi" w:cstheme="majorBidi"/>
          <w:b/>
          <w:bCs/>
          <w:w w:val="110"/>
          <w:kern w:val="0"/>
          <w:sz w:val="24"/>
          <w:szCs w:val="24"/>
          <w:lang w:eastAsia="en-US"/>
          <w14:ligatures w14:val="none"/>
        </w:rPr>
        <w:instrText xml:space="preserve">" \c </w:instrText>
      </w:r>
      <w:r w:rsidR="006C3722" w:rsidRPr="004852DF">
        <w:rPr>
          <w:rFonts w:asciiTheme="majorBidi" w:eastAsia="Times New Roman" w:hAnsiTheme="majorBidi" w:cstheme="majorBidi"/>
          <w:b/>
          <w:bCs/>
          <w:w w:val="110"/>
          <w:kern w:val="0"/>
          <w:sz w:val="24"/>
          <w:szCs w:val="24"/>
          <w:lang w:eastAsia="en-US"/>
          <w14:ligatures w14:val="none"/>
        </w:rPr>
        <w:fldChar w:fldCharType="separate"/>
      </w:r>
    </w:p>
    <w:p w14:paraId="11082252" w14:textId="538F941A"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75" w:history="1">
        <w:r w:rsidR="007E6EEE" w:rsidRPr="004852DF">
          <w:rPr>
            <w:rStyle w:val="Hyperlink"/>
            <w:rFonts w:asciiTheme="majorBidi" w:hAnsiTheme="majorBidi" w:cstheme="majorBidi"/>
            <w:noProof/>
            <w:color w:val="auto"/>
            <w:sz w:val="24"/>
            <w:szCs w:val="24"/>
          </w:rPr>
          <w:t>Figure 1</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76" w:history="1">
        <w:r w:rsidR="007E6EEE" w:rsidRPr="004852DF">
          <w:rPr>
            <w:rStyle w:val="Hyperlink"/>
            <w:rFonts w:asciiTheme="majorBidi" w:hAnsiTheme="majorBidi" w:cstheme="majorBidi"/>
            <w:noProof/>
            <w:color w:val="auto"/>
            <w:sz w:val="24"/>
            <w:szCs w:val="24"/>
          </w:rPr>
          <w:t>Levels of ev charging</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_Toc213257076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9</w:t>
        </w:r>
        <w:r w:rsidR="007E6EEE" w:rsidRPr="004852DF">
          <w:rPr>
            <w:rFonts w:asciiTheme="majorBidi" w:hAnsiTheme="majorBidi" w:cstheme="majorBidi"/>
            <w:noProof/>
            <w:webHidden/>
            <w:sz w:val="24"/>
            <w:szCs w:val="24"/>
          </w:rPr>
          <w:fldChar w:fldCharType="end"/>
        </w:r>
      </w:hyperlink>
    </w:p>
    <w:p w14:paraId="6A26BB7D" w14:textId="1D724EBC"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77" w:history="1">
        <w:r w:rsidR="007E6EEE" w:rsidRPr="004852DF">
          <w:rPr>
            <w:rStyle w:val="Hyperlink"/>
            <w:rFonts w:asciiTheme="majorBidi" w:hAnsiTheme="majorBidi" w:cstheme="majorBidi"/>
            <w:noProof/>
            <w:color w:val="auto"/>
            <w:sz w:val="24"/>
            <w:szCs w:val="24"/>
          </w:rPr>
          <w:t>Figure 2</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78" w:history="1">
        <w:r w:rsidR="007E6EEE" w:rsidRPr="004852DF">
          <w:rPr>
            <w:rStyle w:val="Hyperlink"/>
            <w:rFonts w:asciiTheme="majorBidi" w:hAnsiTheme="majorBidi" w:cstheme="majorBidi"/>
            <w:noProof/>
            <w:color w:val="auto"/>
            <w:sz w:val="24"/>
            <w:szCs w:val="24"/>
          </w:rPr>
          <w:t>Matlab code used to create the daily load curve of EV charging pattern</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_Toc213257078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32</w:t>
        </w:r>
        <w:r w:rsidR="007E6EEE" w:rsidRPr="004852DF">
          <w:rPr>
            <w:rFonts w:asciiTheme="majorBidi" w:hAnsiTheme="majorBidi" w:cstheme="majorBidi"/>
            <w:noProof/>
            <w:webHidden/>
            <w:sz w:val="24"/>
            <w:szCs w:val="24"/>
          </w:rPr>
          <w:fldChar w:fldCharType="end"/>
        </w:r>
      </w:hyperlink>
    </w:p>
    <w:p w14:paraId="1FFF32B1" w14:textId="470809B4"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79" w:history="1">
        <w:r w:rsidR="007E6EEE" w:rsidRPr="004852DF">
          <w:rPr>
            <w:rStyle w:val="Hyperlink"/>
            <w:rFonts w:asciiTheme="majorBidi" w:hAnsiTheme="majorBidi" w:cstheme="majorBidi"/>
            <w:noProof/>
            <w:color w:val="auto"/>
            <w:sz w:val="24"/>
            <w:szCs w:val="24"/>
          </w:rPr>
          <w:t>Figure 3</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80" w:history="1">
        <w:r w:rsidR="007E6EEE" w:rsidRPr="004852DF">
          <w:rPr>
            <w:rStyle w:val="Hyperlink"/>
            <w:rFonts w:asciiTheme="majorBidi" w:hAnsiTheme="majorBidi" w:cstheme="majorBidi"/>
            <w:noProof/>
            <w:color w:val="auto"/>
            <w:sz w:val="24"/>
            <w:szCs w:val="24"/>
          </w:rPr>
          <w:t>Load Befor (EV)</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_Toc213257080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34</w:t>
        </w:r>
        <w:r w:rsidR="007E6EEE" w:rsidRPr="004852DF">
          <w:rPr>
            <w:rFonts w:asciiTheme="majorBidi" w:hAnsiTheme="majorBidi" w:cstheme="majorBidi"/>
            <w:noProof/>
            <w:webHidden/>
            <w:sz w:val="24"/>
            <w:szCs w:val="24"/>
          </w:rPr>
          <w:fldChar w:fldCharType="end"/>
        </w:r>
      </w:hyperlink>
    </w:p>
    <w:p w14:paraId="23D7708C" w14:textId="4A476EE8"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81" w:history="1">
        <w:r w:rsidR="007E6EEE" w:rsidRPr="004852DF">
          <w:rPr>
            <w:rStyle w:val="Hyperlink"/>
            <w:rFonts w:asciiTheme="majorBidi" w:hAnsiTheme="majorBidi" w:cstheme="majorBidi"/>
            <w:noProof/>
            <w:color w:val="auto"/>
            <w:sz w:val="24"/>
            <w:szCs w:val="24"/>
          </w:rPr>
          <w:t xml:space="preserve">Figure </w:t>
        </w:r>
        <w:r w:rsidR="007E6EEE" w:rsidRPr="004852DF">
          <w:rPr>
            <w:rStyle w:val="Hyperlink"/>
            <w:rFonts w:asciiTheme="majorBidi" w:hAnsiTheme="majorBidi" w:cstheme="majorBidi"/>
            <w:noProof/>
            <w:color w:val="auto"/>
            <w:sz w:val="24"/>
            <w:szCs w:val="24"/>
            <w:rtl/>
          </w:rPr>
          <w:t>4</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82" w:history="1">
        <w:r w:rsidR="007E6EEE" w:rsidRPr="004852DF">
          <w:rPr>
            <w:rStyle w:val="Hyperlink"/>
            <w:rFonts w:asciiTheme="majorBidi" w:hAnsiTheme="majorBidi" w:cstheme="majorBidi"/>
            <w:noProof/>
            <w:color w:val="auto"/>
            <w:sz w:val="24"/>
            <w:szCs w:val="24"/>
          </w:rPr>
          <w:t>Total Daily Load Curve</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_Toc213257082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38</w:t>
        </w:r>
        <w:r w:rsidR="007E6EEE" w:rsidRPr="004852DF">
          <w:rPr>
            <w:rFonts w:asciiTheme="majorBidi" w:hAnsiTheme="majorBidi" w:cstheme="majorBidi"/>
            <w:noProof/>
            <w:webHidden/>
            <w:sz w:val="24"/>
            <w:szCs w:val="24"/>
          </w:rPr>
          <w:fldChar w:fldCharType="end"/>
        </w:r>
      </w:hyperlink>
    </w:p>
    <w:p w14:paraId="3C5668FF" w14:textId="3CFAFDA0"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83" w:history="1">
        <w:r w:rsidR="007E6EEE" w:rsidRPr="004852DF">
          <w:rPr>
            <w:rStyle w:val="Hyperlink"/>
            <w:rFonts w:asciiTheme="majorBidi" w:hAnsiTheme="majorBidi" w:cstheme="majorBidi"/>
            <w:noProof/>
            <w:color w:val="auto"/>
            <w:sz w:val="24"/>
            <w:szCs w:val="24"/>
          </w:rPr>
          <w:t xml:space="preserve">Figure </w:t>
        </w:r>
        <w:r w:rsidR="007E6EEE" w:rsidRPr="004852DF">
          <w:rPr>
            <w:rStyle w:val="Hyperlink"/>
            <w:rFonts w:asciiTheme="majorBidi" w:hAnsiTheme="majorBidi" w:cstheme="majorBidi"/>
            <w:noProof/>
            <w:color w:val="auto"/>
            <w:sz w:val="24"/>
            <w:szCs w:val="24"/>
            <w:rtl/>
          </w:rPr>
          <w:t>5</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84" w:history="1">
        <w:r w:rsidR="007E6EEE" w:rsidRPr="004852DF">
          <w:rPr>
            <w:rStyle w:val="Hyperlink"/>
            <w:rFonts w:asciiTheme="majorBidi" w:hAnsiTheme="majorBidi" w:cstheme="majorBidi"/>
            <w:noProof/>
            <w:color w:val="auto"/>
            <w:sz w:val="24"/>
            <w:szCs w:val="24"/>
          </w:rPr>
          <w:t>load before EV</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_Toc213257084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40</w:t>
        </w:r>
        <w:r w:rsidR="007E6EEE" w:rsidRPr="004852DF">
          <w:rPr>
            <w:rFonts w:asciiTheme="majorBidi" w:hAnsiTheme="majorBidi" w:cstheme="majorBidi"/>
            <w:noProof/>
            <w:webHidden/>
            <w:sz w:val="24"/>
            <w:szCs w:val="24"/>
          </w:rPr>
          <w:fldChar w:fldCharType="end"/>
        </w:r>
      </w:hyperlink>
    </w:p>
    <w:p w14:paraId="50EE318C" w14:textId="67194C3A"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85" w:history="1">
        <w:r w:rsidR="007E6EEE" w:rsidRPr="004852DF">
          <w:rPr>
            <w:rStyle w:val="Hyperlink"/>
            <w:rFonts w:asciiTheme="majorBidi" w:hAnsiTheme="majorBidi" w:cstheme="majorBidi"/>
            <w:noProof/>
            <w:color w:val="auto"/>
            <w:sz w:val="24"/>
            <w:szCs w:val="24"/>
          </w:rPr>
          <w:t xml:space="preserve">Figure </w:t>
        </w:r>
        <w:r w:rsidR="007E6EEE" w:rsidRPr="004852DF">
          <w:rPr>
            <w:rStyle w:val="Hyperlink"/>
            <w:rFonts w:asciiTheme="majorBidi" w:hAnsiTheme="majorBidi" w:cstheme="majorBidi"/>
            <w:noProof/>
            <w:color w:val="auto"/>
            <w:sz w:val="24"/>
            <w:szCs w:val="24"/>
            <w:rtl/>
          </w:rPr>
          <w:t>6</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86" w:history="1">
        <w:r w:rsidR="007E6EEE" w:rsidRPr="004852DF">
          <w:rPr>
            <w:rStyle w:val="Hyperlink"/>
            <w:rFonts w:asciiTheme="majorBidi" w:hAnsiTheme="majorBidi" w:cstheme="majorBidi"/>
            <w:noProof/>
            <w:color w:val="auto"/>
            <w:sz w:val="24"/>
            <w:szCs w:val="24"/>
          </w:rPr>
          <w:t>Load of EV 1 year ago -two peak demand curve</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_Toc213257086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43</w:t>
        </w:r>
        <w:r w:rsidR="007E6EEE" w:rsidRPr="004852DF">
          <w:rPr>
            <w:rFonts w:asciiTheme="majorBidi" w:hAnsiTheme="majorBidi" w:cstheme="majorBidi"/>
            <w:noProof/>
            <w:webHidden/>
            <w:sz w:val="24"/>
            <w:szCs w:val="24"/>
          </w:rPr>
          <w:fldChar w:fldCharType="end"/>
        </w:r>
      </w:hyperlink>
    </w:p>
    <w:p w14:paraId="71405481" w14:textId="6D7BC87A"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87" w:history="1">
        <w:r w:rsidR="007E6EEE" w:rsidRPr="004852DF">
          <w:rPr>
            <w:rStyle w:val="Hyperlink"/>
            <w:rFonts w:asciiTheme="majorBidi" w:hAnsiTheme="majorBidi" w:cstheme="majorBidi"/>
            <w:noProof/>
            <w:color w:val="auto"/>
            <w:sz w:val="24"/>
            <w:szCs w:val="24"/>
          </w:rPr>
          <w:t>Figure 7</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88" w:history="1">
        <w:r w:rsidR="007E6EEE" w:rsidRPr="004852DF">
          <w:rPr>
            <w:rStyle w:val="Hyperlink"/>
            <w:rFonts w:asciiTheme="majorBidi" w:hAnsiTheme="majorBidi" w:cstheme="majorBidi"/>
            <w:noProof/>
            <w:color w:val="auto"/>
            <w:sz w:val="24"/>
            <w:szCs w:val="24"/>
          </w:rPr>
          <w:t>Total daily load curve</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_Toc213257088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45</w:t>
        </w:r>
        <w:r w:rsidR="007E6EEE" w:rsidRPr="004852DF">
          <w:rPr>
            <w:rFonts w:asciiTheme="majorBidi" w:hAnsiTheme="majorBidi" w:cstheme="majorBidi"/>
            <w:noProof/>
            <w:webHidden/>
            <w:sz w:val="24"/>
            <w:szCs w:val="24"/>
          </w:rPr>
          <w:fldChar w:fldCharType="end"/>
        </w:r>
      </w:hyperlink>
    </w:p>
    <w:p w14:paraId="582030DA" w14:textId="6BE00AF0" w:rsidR="007E6EEE" w:rsidRPr="004852DF" w:rsidRDefault="00962F48"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hyperlink w:anchor="_Toc213257089" w:history="1">
        <w:r w:rsidR="007E6EEE" w:rsidRPr="004852DF">
          <w:rPr>
            <w:rStyle w:val="Hyperlink"/>
            <w:rFonts w:asciiTheme="majorBidi" w:hAnsiTheme="majorBidi" w:cstheme="majorBidi"/>
            <w:noProof/>
            <w:color w:val="auto"/>
            <w:sz w:val="24"/>
            <w:szCs w:val="24"/>
          </w:rPr>
          <w:t>Figure 8</w:t>
        </w:r>
        <w:r w:rsidR="007E6EEE" w:rsidRPr="004852DF">
          <w:rPr>
            <w:rFonts w:asciiTheme="majorBidi" w:hAnsiTheme="majorBidi" w:cstheme="majorBidi"/>
            <w:noProof/>
            <w:webHidden/>
            <w:sz w:val="24"/>
            <w:szCs w:val="24"/>
          </w:rPr>
          <w:t>:</w:t>
        </w:r>
      </w:hyperlink>
      <w:r w:rsidR="007E6EEE" w:rsidRPr="004852DF">
        <w:rPr>
          <w:rStyle w:val="Hyperlink"/>
          <w:rFonts w:asciiTheme="majorBidi" w:hAnsiTheme="majorBidi" w:cstheme="majorBidi"/>
          <w:noProof/>
          <w:color w:val="auto"/>
          <w:sz w:val="24"/>
          <w:szCs w:val="24"/>
        </w:rPr>
        <w:t xml:space="preserve"> </w:t>
      </w:r>
      <w:hyperlink w:anchor="_Toc213257090" w:history="1">
        <w:r w:rsidR="007E6EEE" w:rsidRPr="004852DF">
          <w:rPr>
            <w:rStyle w:val="Hyperlink"/>
            <w:rFonts w:asciiTheme="majorBidi" w:hAnsiTheme="majorBidi" w:cstheme="majorBidi"/>
            <w:noProof/>
            <w:color w:val="auto"/>
            <w:sz w:val="24"/>
            <w:szCs w:val="24"/>
          </w:rPr>
          <w:t>E-tab Network</w:t>
        </w:r>
        <w:r w:rsidR="007E6EEE" w:rsidRPr="004852DF">
          <w:rPr>
            <w:rFonts w:asciiTheme="majorBidi" w:hAnsiTheme="majorBidi" w:cstheme="majorBidi"/>
            <w:noProof/>
            <w:webHidden/>
            <w:sz w:val="24"/>
            <w:szCs w:val="24"/>
          </w:rPr>
          <w:tab/>
        </w:r>
        <w:r w:rsidR="007E6EEE" w:rsidRPr="004852DF">
          <w:rPr>
            <w:rFonts w:asciiTheme="majorBidi" w:hAnsiTheme="majorBidi" w:cstheme="majorBidi"/>
            <w:noProof/>
            <w:webHidden/>
            <w:sz w:val="24"/>
            <w:szCs w:val="24"/>
          </w:rPr>
          <w:fldChar w:fldCharType="begin"/>
        </w:r>
        <w:r w:rsidR="007E6EEE" w:rsidRPr="004852DF">
          <w:rPr>
            <w:rFonts w:asciiTheme="majorBidi" w:hAnsiTheme="majorBidi" w:cstheme="majorBidi"/>
            <w:noProof/>
            <w:webHidden/>
            <w:sz w:val="24"/>
            <w:szCs w:val="24"/>
          </w:rPr>
          <w:instrText xml:space="preserve"> PAGEREF _Toc213257090 \h </w:instrText>
        </w:r>
        <w:r w:rsidR="007E6EEE" w:rsidRPr="004852DF">
          <w:rPr>
            <w:rFonts w:asciiTheme="majorBidi" w:hAnsiTheme="majorBidi" w:cstheme="majorBidi"/>
            <w:noProof/>
            <w:webHidden/>
            <w:sz w:val="24"/>
            <w:szCs w:val="24"/>
          </w:rPr>
        </w:r>
        <w:r w:rsidR="007E6EEE" w:rsidRPr="004852DF">
          <w:rPr>
            <w:rFonts w:asciiTheme="majorBidi" w:hAnsiTheme="majorBidi" w:cstheme="majorBidi"/>
            <w:noProof/>
            <w:webHidden/>
            <w:sz w:val="24"/>
            <w:szCs w:val="24"/>
          </w:rPr>
          <w:fldChar w:fldCharType="separate"/>
        </w:r>
        <w:r w:rsidR="007E6EEE" w:rsidRPr="004852DF">
          <w:rPr>
            <w:rFonts w:asciiTheme="majorBidi" w:hAnsiTheme="majorBidi" w:cstheme="majorBidi"/>
            <w:noProof/>
            <w:webHidden/>
            <w:sz w:val="24"/>
            <w:szCs w:val="24"/>
          </w:rPr>
          <w:t>47</w:t>
        </w:r>
        <w:r w:rsidR="007E6EEE" w:rsidRPr="004852DF">
          <w:rPr>
            <w:rFonts w:asciiTheme="majorBidi" w:hAnsiTheme="majorBidi" w:cstheme="majorBidi"/>
            <w:noProof/>
            <w:webHidden/>
            <w:sz w:val="24"/>
            <w:szCs w:val="24"/>
          </w:rPr>
          <w:fldChar w:fldCharType="end"/>
        </w:r>
      </w:hyperlink>
    </w:p>
    <w:p w14:paraId="04F12E42" w14:textId="0A0F0E59" w:rsidR="002568F0" w:rsidRPr="004852DF" w:rsidRDefault="006C3722" w:rsidP="007E6EEE">
      <w:pPr>
        <w:keepNext/>
        <w:keepLines/>
        <w:spacing w:after="0" w:line="360" w:lineRule="auto"/>
        <w:jc w:val="center"/>
        <w:outlineLvl w:val="0"/>
        <w:rPr>
          <w:rFonts w:ascii="Times New Roman" w:eastAsia="Times New Roman" w:hAnsi="Times New Roman" w:cs="Times New Roman"/>
          <w:b/>
          <w:bCs/>
          <w:w w:val="110"/>
          <w:kern w:val="0"/>
          <w:sz w:val="28"/>
          <w:szCs w:val="28"/>
          <w:lang w:eastAsia="en-US"/>
          <w14:ligatures w14:val="none"/>
        </w:rPr>
      </w:pPr>
      <w:r w:rsidRPr="004852DF">
        <w:rPr>
          <w:rFonts w:asciiTheme="majorBidi" w:eastAsia="Times New Roman" w:hAnsiTheme="majorBidi" w:cstheme="majorBidi"/>
          <w:b/>
          <w:bCs/>
          <w:w w:val="110"/>
          <w:kern w:val="0"/>
          <w:sz w:val="24"/>
          <w:szCs w:val="24"/>
          <w:lang w:eastAsia="en-US"/>
          <w14:ligatures w14:val="none"/>
        </w:rPr>
        <w:fldChar w:fldCharType="end"/>
      </w:r>
    </w:p>
    <w:p w14:paraId="338844B0" w14:textId="77777777" w:rsidR="002568F0" w:rsidRPr="004852DF" w:rsidRDefault="002568F0" w:rsidP="002568F0">
      <w:pPr>
        <w:tabs>
          <w:tab w:val="right" w:leader="dot" w:pos="8494"/>
        </w:tabs>
        <w:spacing w:after="0"/>
        <w:ind w:left="440" w:hanging="440"/>
        <w:rPr>
          <w:rFonts w:ascii="Calibri" w:eastAsia="Calibri" w:hAnsi="Calibri" w:cs="Calibri"/>
          <w:b/>
          <w:bCs/>
          <w:kern w:val="0"/>
          <w:sz w:val="20"/>
          <w:szCs w:val="24"/>
          <w:lang w:eastAsia="en-US"/>
          <w14:ligatures w14:val="none"/>
        </w:rPr>
      </w:pPr>
      <w:r w:rsidRPr="004852DF">
        <w:rPr>
          <w:rFonts w:ascii="Calibri" w:eastAsia="Calibri" w:hAnsi="Calibri" w:cs="Calibri"/>
          <w:b/>
          <w:bCs/>
          <w:kern w:val="0"/>
          <w:sz w:val="20"/>
          <w:szCs w:val="24"/>
          <w:lang w:eastAsia="en-US"/>
          <w14:ligatures w14:val="none"/>
        </w:rPr>
        <w:fldChar w:fldCharType="begin"/>
      </w:r>
      <w:r w:rsidRPr="004852DF">
        <w:rPr>
          <w:rFonts w:ascii="Calibri" w:eastAsia="Calibri" w:hAnsi="Calibri" w:cs="Calibri"/>
          <w:b/>
          <w:bCs/>
          <w:kern w:val="0"/>
          <w:sz w:val="20"/>
          <w:szCs w:val="24"/>
          <w:lang w:eastAsia="en-US"/>
          <w14:ligatures w14:val="none"/>
        </w:rPr>
        <w:instrText xml:space="preserve"> TOC \a "Figure" </w:instrText>
      </w:r>
      <w:r w:rsidRPr="004852DF">
        <w:rPr>
          <w:rFonts w:ascii="Calibri" w:eastAsia="Calibri" w:hAnsi="Calibri" w:cs="Calibri"/>
          <w:b/>
          <w:bCs/>
          <w:kern w:val="0"/>
          <w:sz w:val="20"/>
          <w:szCs w:val="24"/>
          <w:lang w:eastAsia="en-US"/>
          <w14:ligatures w14:val="none"/>
        </w:rPr>
        <w:fldChar w:fldCharType="end"/>
      </w:r>
    </w:p>
    <w:p w14:paraId="0DBFDBF2" w14:textId="77777777" w:rsidR="002568F0" w:rsidRPr="004852DF" w:rsidRDefault="002568F0" w:rsidP="002568F0">
      <w:pPr>
        <w:spacing w:line="480" w:lineRule="auto"/>
        <w:rPr>
          <w:rFonts w:ascii="Times New Roman" w:eastAsia="Calibri" w:hAnsi="Times New Roman" w:cs="Times New Roman"/>
          <w:b/>
          <w:bCs/>
          <w:w w:val="110"/>
          <w:kern w:val="0"/>
          <w:sz w:val="28"/>
          <w:szCs w:val="28"/>
          <w:lang w:eastAsia="en-US"/>
          <w14:ligatures w14:val="none"/>
        </w:rPr>
      </w:pPr>
      <w:r w:rsidRPr="004852DF">
        <w:rPr>
          <w:rFonts w:ascii="Times New Roman" w:eastAsia="Calibri" w:hAnsi="Times New Roman" w:cs="Times New Roman"/>
          <w:b/>
          <w:bCs/>
          <w:w w:val="110"/>
          <w:kern w:val="0"/>
          <w:sz w:val="28"/>
          <w:szCs w:val="28"/>
          <w:lang w:eastAsia="en-US"/>
          <w14:ligatures w14:val="none"/>
        </w:rPr>
        <w:t xml:space="preserve">                         </w:t>
      </w:r>
    </w:p>
    <w:p w14:paraId="14659BBF" w14:textId="77777777" w:rsidR="002568F0" w:rsidRPr="004852DF" w:rsidRDefault="002568F0" w:rsidP="002568F0">
      <w:pPr>
        <w:rPr>
          <w:rFonts w:ascii="Calibri" w:eastAsia="Calibri" w:hAnsi="Calibri" w:cs="Arial"/>
          <w:kern w:val="0"/>
          <w:rtl/>
          <w:lang w:eastAsia="en-US"/>
          <w14:ligatures w14:val="none"/>
        </w:rPr>
      </w:pPr>
      <w:bookmarkStart w:id="21" w:name="_Toc90472902"/>
    </w:p>
    <w:p w14:paraId="1914B725" w14:textId="77777777" w:rsidR="002568F0" w:rsidRPr="004852DF" w:rsidRDefault="002568F0" w:rsidP="002568F0">
      <w:pPr>
        <w:rPr>
          <w:rFonts w:ascii="Calibri" w:eastAsia="Calibri" w:hAnsi="Calibri" w:cs="Arial"/>
          <w:kern w:val="0"/>
          <w:rtl/>
          <w:lang w:eastAsia="en-US"/>
          <w14:ligatures w14:val="none"/>
        </w:rPr>
      </w:pPr>
    </w:p>
    <w:p w14:paraId="4AC2C83A" w14:textId="77777777" w:rsidR="002568F0" w:rsidRPr="004852DF" w:rsidRDefault="002568F0" w:rsidP="002568F0">
      <w:pPr>
        <w:rPr>
          <w:rFonts w:ascii="Calibri" w:eastAsia="Calibri" w:hAnsi="Calibri" w:cs="Arial"/>
          <w:kern w:val="0"/>
          <w:rtl/>
          <w:lang w:eastAsia="en-US"/>
          <w14:ligatures w14:val="none"/>
        </w:rPr>
      </w:pPr>
    </w:p>
    <w:p w14:paraId="2D884558" w14:textId="77777777" w:rsidR="002568F0" w:rsidRPr="004852DF" w:rsidRDefault="002568F0" w:rsidP="002568F0">
      <w:pPr>
        <w:rPr>
          <w:rFonts w:ascii="Calibri" w:eastAsia="Calibri" w:hAnsi="Calibri" w:cs="Arial"/>
          <w:kern w:val="0"/>
          <w:rtl/>
          <w:lang w:eastAsia="en-US"/>
          <w14:ligatures w14:val="none"/>
        </w:rPr>
      </w:pPr>
    </w:p>
    <w:p w14:paraId="5FD90680" w14:textId="77777777" w:rsidR="002568F0" w:rsidRPr="004852DF" w:rsidRDefault="002568F0" w:rsidP="002568F0">
      <w:pPr>
        <w:rPr>
          <w:rFonts w:ascii="Calibri" w:eastAsia="Calibri" w:hAnsi="Calibri" w:cs="Arial"/>
          <w:kern w:val="0"/>
          <w:rtl/>
          <w:lang w:eastAsia="en-US"/>
          <w14:ligatures w14:val="none"/>
        </w:rPr>
      </w:pPr>
    </w:p>
    <w:p w14:paraId="23DB4BEC" w14:textId="77777777" w:rsidR="002568F0" w:rsidRPr="004852DF" w:rsidRDefault="002568F0" w:rsidP="002568F0">
      <w:pPr>
        <w:rPr>
          <w:rFonts w:ascii="Calibri" w:eastAsia="Calibri" w:hAnsi="Calibri" w:cs="Arial"/>
          <w:kern w:val="0"/>
          <w:rtl/>
          <w:lang w:eastAsia="en-US"/>
          <w14:ligatures w14:val="none"/>
        </w:rPr>
      </w:pPr>
    </w:p>
    <w:p w14:paraId="2EFC5408" w14:textId="77777777" w:rsidR="002568F0" w:rsidRPr="004852DF" w:rsidRDefault="002568F0" w:rsidP="002568F0">
      <w:pPr>
        <w:rPr>
          <w:rFonts w:ascii="Calibri" w:eastAsia="Calibri" w:hAnsi="Calibri" w:cs="Arial"/>
          <w:kern w:val="0"/>
          <w:rtl/>
          <w:lang w:eastAsia="en-US"/>
          <w14:ligatures w14:val="none"/>
        </w:rPr>
      </w:pPr>
    </w:p>
    <w:p w14:paraId="213092B2" w14:textId="77777777" w:rsidR="002568F0" w:rsidRPr="004852DF" w:rsidRDefault="002568F0" w:rsidP="002568F0">
      <w:pPr>
        <w:rPr>
          <w:rFonts w:ascii="Calibri" w:eastAsia="Calibri" w:hAnsi="Calibri" w:cs="Arial"/>
          <w:kern w:val="0"/>
          <w:rtl/>
          <w:lang w:eastAsia="en-US"/>
          <w14:ligatures w14:val="none"/>
        </w:rPr>
      </w:pPr>
    </w:p>
    <w:p w14:paraId="5F787DB2" w14:textId="77777777" w:rsidR="002568F0" w:rsidRPr="004852DF" w:rsidRDefault="002568F0" w:rsidP="002568F0">
      <w:pPr>
        <w:rPr>
          <w:rFonts w:ascii="Calibri" w:eastAsia="Calibri" w:hAnsi="Calibri" w:cs="Arial"/>
          <w:kern w:val="0"/>
          <w:rtl/>
          <w:lang w:eastAsia="en-US"/>
          <w14:ligatures w14:val="none"/>
        </w:rPr>
      </w:pPr>
    </w:p>
    <w:p w14:paraId="2C7AF6FF" w14:textId="77777777" w:rsidR="002568F0" w:rsidRPr="004852DF" w:rsidRDefault="002568F0" w:rsidP="002568F0">
      <w:pPr>
        <w:rPr>
          <w:rFonts w:ascii="Calibri" w:eastAsia="Calibri" w:hAnsi="Calibri" w:cs="Arial"/>
          <w:kern w:val="0"/>
          <w:rtl/>
          <w:lang w:eastAsia="en-US"/>
          <w14:ligatures w14:val="none"/>
        </w:rPr>
      </w:pPr>
    </w:p>
    <w:p w14:paraId="04626C9B" w14:textId="77777777" w:rsidR="002568F0" w:rsidRPr="004852DF" w:rsidRDefault="002568F0" w:rsidP="002568F0">
      <w:pPr>
        <w:rPr>
          <w:rFonts w:ascii="Calibri" w:eastAsia="Calibri" w:hAnsi="Calibri" w:cs="Arial"/>
          <w:kern w:val="0"/>
          <w:rtl/>
          <w:lang w:eastAsia="en-US"/>
          <w14:ligatures w14:val="none"/>
        </w:rPr>
      </w:pPr>
    </w:p>
    <w:p w14:paraId="4EED333A" w14:textId="77777777" w:rsidR="002568F0" w:rsidRPr="004852DF" w:rsidRDefault="002568F0" w:rsidP="002568F0">
      <w:pPr>
        <w:rPr>
          <w:rFonts w:ascii="Calibri" w:eastAsia="Calibri" w:hAnsi="Calibri" w:cs="Arial"/>
          <w:kern w:val="0"/>
          <w:rtl/>
          <w:lang w:eastAsia="en-US"/>
          <w14:ligatures w14:val="none"/>
        </w:rPr>
      </w:pPr>
    </w:p>
    <w:p w14:paraId="7CD30565" w14:textId="77777777" w:rsidR="002568F0" w:rsidRPr="004852DF" w:rsidRDefault="002568F0" w:rsidP="002568F0">
      <w:pPr>
        <w:rPr>
          <w:rFonts w:ascii="Calibri" w:eastAsia="Calibri" w:hAnsi="Calibri" w:cs="Arial"/>
          <w:kern w:val="0"/>
          <w:rtl/>
          <w:lang w:eastAsia="en-US"/>
          <w14:ligatures w14:val="none"/>
        </w:rPr>
      </w:pPr>
    </w:p>
    <w:p w14:paraId="4682DEEA" w14:textId="77777777" w:rsidR="002568F0" w:rsidRPr="004852DF" w:rsidRDefault="002568F0" w:rsidP="002568F0">
      <w:pPr>
        <w:rPr>
          <w:rFonts w:ascii="Calibri" w:eastAsia="Calibri" w:hAnsi="Calibri" w:cs="Arial"/>
          <w:kern w:val="0"/>
          <w:rtl/>
          <w:lang w:eastAsia="en-US"/>
          <w14:ligatures w14:val="none"/>
        </w:rPr>
      </w:pPr>
    </w:p>
    <w:p w14:paraId="25AE8E27" w14:textId="77777777" w:rsidR="002568F0" w:rsidRPr="004852DF" w:rsidRDefault="002568F0" w:rsidP="002568F0">
      <w:pPr>
        <w:rPr>
          <w:rFonts w:ascii="Calibri" w:eastAsia="Calibri" w:hAnsi="Calibri" w:cs="Arial"/>
          <w:kern w:val="0"/>
          <w:rtl/>
          <w:lang w:eastAsia="en-US"/>
          <w14:ligatures w14:val="none"/>
        </w:rPr>
      </w:pPr>
    </w:p>
    <w:p w14:paraId="34902B29" w14:textId="77777777" w:rsidR="002568F0" w:rsidRPr="004852DF" w:rsidRDefault="002568F0" w:rsidP="002568F0">
      <w:pPr>
        <w:rPr>
          <w:rFonts w:ascii="Calibri" w:eastAsia="Calibri" w:hAnsi="Calibri" w:cs="Arial"/>
          <w:kern w:val="0"/>
          <w:rtl/>
          <w:lang w:eastAsia="en-US"/>
          <w14:ligatures w14:val="none"/>
        </w:rPr>
      </w:pPr>
    </w:p>
    <w:p w14:paraId="19D49831" w14:textId="77777777" w:rsidR="002568F0" w:rsidRPr="004852DF" w:rsidRDefault="002568F0" w:rsidP="002568F0">
      <w:pPr>
        <w:rPr>
          <w:rFonts w:ascii="Calibri" w:eastAsia="Calibri" w:hAnsi="Calibri" w:cs="Arial"/>
          <w:kern w:val="0"/>
          <w:rtl/>
          <w:lang w:eastAsia="en-US"/>
          <w14:ligatures w14:val="none"/>
        </w:rPr>
      </w:pPr>
    </w:p>
    <w:p w14:paraId="0BDF508B" w14:textId="59D2C361" w:rsidR="002568F0" w:rsidRPr="004852DF" w:rsidRDefault="002568F0" w:rsidP="002568F0">
      <w:pPr>
        <w:rPr>
          <w:rFonts w:ascii="Calibri" w:eastAsia="Calibri" w:hAnsi="Calibri" w:cs="Arial"/>
          <w:kern w:val="0"/>
          <w:lang w:eastAsia="en-US"/>
          <w14:ligatures w14:val="none"/>
        </w:rPr>
      </w:pPr>
    </w:p>
    <w:p w14:paraId="059E47A5" w14:textId="242F2B88" w:rsidR="002568F0" w:rsidRPr="004852DF" w:rsidRDefault="002568F0" w:rsidP="002568F0">
      <w:pPr>
        <w:rPr>
          <w:rFonts w:ascii="Calibri" w:eastAsia="Calibri" w:hAnsi="Calibri" w:cs="Arial"/>
          <w:kern w:val="0"/>
          <w:lang w:eastAsia="en-US"/>
          <w14:ligatures w14:val="none"/>
        </w:rPr>
      </w:pPr>
    </w:p>
    <w:p w14:paraId="5C862597" w14:textId="0BE0EEAC" w:rsidR="002568F0" w:rsidRPr="004852DF" w:rsidRDefault="002568F0" w:rsidP="002568F0">
      <w:pPr>
        <w:keepNext/>
        <w:keepLines/>
        <w:spacing w:after="240" w:line="360" w:lineRule="auto"/>
        <w:contextualSpacing/>
        <w:jc w:val="center"/>
        <w:outlineLvl w:val="0"/>
        <w:rPr>
          <w:rFonts w:ascii="Calibri" w:eastAsia="Calibri" w:hAnsi="Calibri" w:cs="Arial"/>
          <w:kern w:val="0"/>
          <w:lang w:eastAsia="en-US"/>
          <w14:ligatures w14:val="none"/>
        </w:rPr>
      </w:pPr>
      <w:bookmarkStart w:id="22" w:name="_Toc90554411"/>
      <w:bookmarkStart w:id="23" w:name="_Toc213256472"/>
      <w:r w:rsidRPr="004852DF">
        <w:rPr>
          <w:rFonts w:ascii="Times New Roman" w:eastAsia="Times New Roman" w:hAnsi="Times New Roman" w:cs="Times New Roman"/>
          <w:b/>
          <w:bCs/>
          <w:w w:val="110"/>
          <w:kern w:val="0"/>
          <w:sz w:val="28"/>
          <w:szCs w:val="62"/>
          <w:lang w:eastAsia="en-US"/>
          <w14:ligatures w14:val="none"/>
        </w:rPr>
        <w:lastRenderedPageBreak/>
        <w:t>List of Appendices</w:t>
      </w:r>
      <w:bookmarkEnd w:id="21"/>
      <w:bookmarkEnd w:id="22"/>
      <w:bookmarkEnd w:id="23"/>
    </w:p>
    <w:p w14:paraId="2E630284" w14:textId="68326F2D" w:rsidR="007E6EEE" w:rsidRPr="004852DF" w:rsidRDefault="00D8660A"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eastAsia="Calibri" w:hAnsiTheme="majorBidi" w:cstheme="majorBidi"/>
          <w:kern w:val="0"/>
          <w:sz w:val="24"/>
          <w:szCs w:val="24"/>
          <w:lang w:eastAsia="en-US"/>
          <w14:ligatures w14:val="none"/>
        </w:rPr>
        <w:fldChar w:fldCharType="begin"/>
      </w:r>
      <w:r w:rsidRPr="004852DF">
        <w:rPr>
          <w:rFonts w:asciiTheme="majorBidi" w:eastAsia="Calibri" w:hAnsiTheme="majorBidi" w:cstheme="majorBidi"/>
          <w:kern w:val="0"/>
          <w:sz w:val="24"/>
          <w:szCs w:val="24"/>
          <w:lang w:eastAsia="en-US"/>
          <w14:ligatures w14:val="none"/>
        </w:rPr>
        <w:instrText xml:space="preserve"> TOC \t "</w:instrText>
      </w:r>
      <w:r w:rsidRPr="004852DF">
        <w:rPr>
          <w:rFonts w:asciiTheme="majorBidi" w:eastAsia="Calibri" w:hAnsiTheme="majorBidi" w:cstheme="majorBidi"/>
          <w:kern w:val="0"/>
          <w:sz w:val="24"/>
          <w:szCs w:val="24"/>
          <w:rtl/>
          <w:lang w:eastAsia="en-US"/>
          <w14:ligatures w14:val="none"/>
        </w:rPr>
        <w:instrText>ملاحق</w:instrText>
      </w:r>
      <w:r w:rsidRPr="004852DF">
        <w:rPr>
          <w:rFonts w:asciiTheme="majorBidi" w:eastAsia="Calibri" w:hAnsiTheme="majorBidi" w:cstheme="majorBidi"/>
          <w:kern w:val="0"/>
          <w:sz w:val="24"/>
          <w:szCs w:val="24"/>
          <w:lang w:eastAsia="en-US"/>
          <w14:ligatures w14:val="none"/>
        </w:rPr>
        <w:instrText xml:space="preserve">" \c </w:instrText>
      </w:r>
      <w:r w:rsidRPr="004852DF">
        <w:rPr>
          <w:rFonts w:asciiTheme="majorBidi" w:eastAsia="Calibri" w:hAnsiTheme="majorBidi" w:cstheme="majorBidi"/>
          <w:kern w:val="0"/>
          <w:sz w:val="24"/>
          <w:szCs w:val="24"/>
          <w:lang w:eastAsia="en-US"/>
          <w14:ligatures w14:val="none"/>
        </w:rPr>
        <w:fldChar w:fldCharType="separate"/>
      </w:r>
      <w:r w:rsidR="007E6EEE" w:rsidRPr="004852DF">
        <w:rPr>
          <w:rFonts w:asciiTheme="majorBidi" w:hAnsiTheme="majorBidi" w:cstheme="majorBidi"/>
          <w:noProof/>
          <w:sz w:val="24"/>
          <w:szCs w:val="24"/>
        </w:rPr>
        <w:t>Appendix A: Main component of eV</w:t>
      </w:r>
      <w:r w:rsidR="007E6EEE" w:rsidRPr="004852DF">
        <w:rPr>
          <w:rFonts w:asciiTheme="majorBidi" w:hAnsiTheme="majorBidi" w:cstheme="majorBidi"/>
          <w:noProof/>
          <w:sz w:val="24"/>
          <w:szCs w:val="24"/>
        </w:rPr>
        <w:tab/>
      </w:r>
      <w:r w:rsidR="007E6EEE" w:rsidRPr="004852DF">
        <w:rPr>
          <w:rFonts w:asciiTheme="majorBidi" w:hAnsiTheme="majorBidi" w:cstheme="majorBidi"/>
          <w:noProof/>
          <w:sz w:val="24"/>
          <w:szCs w:val="24"/>
        </w:rPr>
        <w:fldChar w:fldCharType="begin"/>
      </w:r>
      <w:r w:rsidR="007E6EEE" w:rsidRPr="004852DF">
        <w:rPr>
          <w:rFonts w:asciiTheme="majorBidi" w:hAnsiTheme="majorBidi" w:cstheme="majorBidi"/>
          <w:noProof/>
          <w:sz w:val="24"/>
          <w:szCs w:val="24"/>
        </w:rPr>
        <w:instrText xml:space="preserve"> PAGEREF _Toc213257165 \h </w:instrText>
      </w:r>
      <w:r w:rsidR="007E6EEE" w:rsidRPr="004852DF">
        <w:rPr>
          <w:rFonts w:asciiTheme="majorBidi" w:hAnsiTheme="majorBidi" w:cstheme="majorBidi"/>
          <w:noProof/>
          <w:sz w:val="24"/>
          <w:szCs w:val="24"/>
        </w:rPr>
      </w:r>
      <w:r w:rsidR="007E6EEE" w:rsidRPr="004852DF">
        <w:rPr>
          <w:rFonts w:asciiTheme="majorBidi" w:hAnsiTheme="majorBidi" w:cstheme="majorBidi"/>
          <w:noProof/>
          <w:sz w:val="24"/>
          <w:szCs w:val="24"/>
        </w:rPr>
        <w:fldChar w:fldCharType="separate"/>
      </w:r>
      <w:r w:rsidR="007E6EEE" w:rsidRPr="004852DF">
        <w:rPr>
          <w:rFonts w:asciiTheme="majorBidi" w:hAnsiTheme="majorBidi" w:cstheme="majorBidi"/>
          <w:noProof/>
          <w:sz w:val="24"/>
          <w:szCs w:val="24"/>
        </w:rPr>
        <w:t>64</w:t>
      </w:r>
      <w:r w:rsidR="007E6EEE" w:rsidRPr="004852DF">
        <w:rPr>
          <w:rFonts w:asciiTheme="majorBidi" w:hAnsiTheme="majorBidi" w:cstheme="majorBidi"/>
          <w:noProof/>
          <w:sz w:val="24"/>
          <w:szCs w:val="24"/>
        </w:rPr>
        <w:fldChar w:fldCharType="end"/>
      </w:r>
    </w:p>
    <w:p w14:paraId="4D9E6963" w14:textId="686E9E2F"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b: Types of ev battery</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_Toc213257167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65</w:t>
      </w:r>
      <w:r w:rsidRPr="004852DF">
        <w:rPr>
          <w:rFonts w:asciiTheme="majorBidi" w:hAnsiTheme="majorBidi" w:cstheme="majorBidi"/>
          <w:noProof/>
          <w:sz w:val="24"/>
          <w:szCs w:val="24"/>
        </w:rPr>
        <w:fldChar w:fldCharType="end"/>
      </w:r>
    </w:p>
    <w:p w14:paraId="4C647125" w14:textId="55C7FDE9"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c: The time at which charging begins</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_Toc213257169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66</w:t>
      </w:r>
      <w:r w:rsidRPr="004852DF">
        <w:rPr>
          <w:rFonts w:asciiTheme="majorBidi" w:hAnsiTheme="majorBidi" w:cstheme="majorBidi"/>
          <w:noProof/>
          <w:sz w:val="24"/>
          <w:szCs w:val="24"/>
        </w:rPr>
        <w:fldChar w:fldCharType="end"/>
      </w:r>
    </w:p>
    <w:p w14:paraId="1E2D78E6" w14:textId="0EB06C24"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D: Table shows example of data entry for matlab code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_Toc213257171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67</w:t>
      </w:r>
      <w:r w:rsidRPr="004852DF">
        <w:rPr>
          <w:rFonts w:asciiTheme="majorBidi" w:hAnsiTheme="majorBidi" w:cstheme="majorBidi"/>
          <w:noProof/>
          <w:sz w:val="24"/>
          <w:szCs w:val="24"/>
        </w:rPr>
        <w:fldChar w:fldCharType="end"/>
      </w:r>
    </w:p>
    <w:p w14:paraId="48480B48" w14:textId="002E7174"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E: EV chargers daily load curve 3 years ago 1 peak daily load curve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_Toc213257173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68</w:t>
      </w:r>
      <w:r w:rsidRPr="004852DF">
        <w:rPr>
          <w:rFonts w:asciiTheme="majorBidi" w:hAnsiTheme="majorBidi" w:cstheme="majorBidi"/>
          <w:noProof/>
          <w:sz w:val="24"/>
          <w:szCs w:val="24"/>
        </w:rPr>
        <w:fldChar w:fldCharType="end"/>
      </w:r>
    </w:p>
    <w:p w14:paraId="1D45C44F" w14:textId="1721F91A"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F: Ev chargers daily load curve 2 years ago 1 peak daily load curve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_Toc213257175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69</w:t>
      </w:r>
      <w:r w:rsidRPr="004852DF">
        <w:rPr>
          <w:rFonts w:asciiTheme="majorBidi" w:hAnsiTheme="majorBidi" w:cstheme="majorBidi"/>
          <w:noProof/>
          <w:sz w:val="24"/>
          <w:szCs w:val="24"/>
        </w:rPr>
        <w:fldChar w:fldCharType="end"/>
      </w:r>
    </w:p>
    <w:p w14:paraId="5156519F" w14:textId="3F3DBDE1"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G: Ev chargers daily load curve 1 year ago 1 peak daily load curve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_Toc213257177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70</w:t>
      </w:r>
      <w:r w:rsidRPr="004852DF">
        <w:rPr>
          <w:rFonts w:asciiTheme="majorBidi" w:hAnsiTheme="majorBidi" w:cstheme="majorBidi"/>
          <w:noProof/>
          <w:sz w:val="24"/>
          <w:szCs w:val="24"/>
        </w:rPr>
        <w:fldChar w:fldCharType="end"/>
      </w:r>
    </w:p>
    <w:p w14:paraId="70A5C15F" w14:textId="40DEDE23"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H: Ev chargers daily load curve 3 year ago 2- peak daily load curve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_Toc213257179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71</w:t>
      </w:r>
      <w:r w:rsidRPr="004852DF">
        <w:rPr>
          <w:rFonts w:asciiTheme="majorBidi" w:hAnsiTheme="majorBidi" w:cstheme="majorBidi"/>
          <w:noProof/>
          <w:sz w:val="24"/>
          <w:szCs w:val="24"/>
        </w:rPr>
        <w:fldChar w:fldCharType="end"/>
      </w:r>
    </w:p>
    <w:p w14:paraId="4CCDB34D" w14:textId="3DC6EEAF"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I: Ev chargers daily load curve 2 year ago 2- peak daily load curve</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_Toc213257181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72</w:t>
      </w:r>
      <w:r w:rsidRPr="004852DF">
        <w:rPr>
          <w:rFonts w:asciiTheme="majorBidi" w:hAnsiTheme="majorBidi" w:cstheme="majorBidi"/>
          <w:noProof/>
          <w:sz w:val="24"/>
          <w:szCs w:val="24"/>
        </w:rPr>
        <w:fldChar w:fldCharType="end"/>
      </w:r>
    </w:p>
    <w:p w14:paraId="484BABC7" w14:textId="7B12B81B" w:rsidR="007E6EEE" w:rsidRPr="004852DF" w:rsidRDefault="007E6EEE" w:rsidP="007E6EEE">
      <w:pPr>
        <w:pStyle w:val="TableofFigures"/>
        <w:tabs>
          <w:tab w:val="right" w:leader="dot" w:pos="8493"/>
        </w:tabs>
        <w:spacing w:line="360" w:lineRule="auto"/>
        <w:jc w:val="both"/>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J: Comparison between the daily load curve and the number of vehicles on the charger in case reducing the charger capacity</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_Toc213257183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73</w:t>
      </w:r>
      <w:r w:rsidRPr="004852DF">
        <w:rPr>
          <w:rFonts w:asciiTheme="majorBidi" w:hAnsiTheme="majorBidi" w:cstheme="majorBidi"/>
          <w:noProof/>
          <w:sz w:val="24"/>
          <w:szCs w:val="24"/>
        </w:rPr>
        <w:fldChar w:fldCharType="end"/>
      </w:r>
    </w:p>
    <w:p w14:paraId="071B6E00" w14:textId="1A8AECCD"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K: Figures</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_Toc213257185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74</w:t>
      </w:r>
      <w:r w:rsidRPr="004852DF">
        <w:rPr>
          <w:rFonts w:asciiTheme="majorBidi" w:hAnsiTheme="majorBidi" w:cstheme="majorBidi"/>
          <w:noProof/>
          <w:sz w:val="24"/>
          <w:szCs w:val="24"/>
        </w:rPr>
        <w:fldChar w:fldCharType="end"/>
      </w:r>
    </w:p>
    <w:p w14:paraId="35643DA5" w14:textId="685F4BA1" w:rsidR="007E6EEE" w:rsidRPr="004852DF" w:rsidRDefault="007E6EEE" w:rsidP="007E6EEE">
      <w:pPr>
        <w:pStyle w:val="TableofFigures"/>
        <w:tabs>
          <w:tab w:val="right" w:leader="dot" w:pos="8493"/>
        </w:tabs>
        <w:spacing w:line="360" w:lineRule="auto"/>
        <w:rPr>
          <w:rFonts w:asciiTheme="majorBidi" w:hAnsiTheme="majorBidi" w:cstheme="majorBidi"/>
          <w:noProof/>
          <w:kern w:val="0"/>
          <w:sz w:val="24"/>
          <w:szCs w:val="24"/>
          <w:lang w:eastAsia="en-US"/>
          <w14:ligatures w14:val="none"/>
        </w:rPr>
      </w:pPr>
      <w:r w:rsidRPr="004852DF">
        <w:rPr>
          <w:rFonts w:asciiTheme="majorBidi" w:hAnsiTheme="majorBidi" w:cstheme="majorBidi"/>
          <w:noProof/>
          <w:sz w:val="24"/>
          <w:szCs w:val="24"/>
        </w:rPr>
        <w:t>Appendix  L: Tables shows the changes in voltages, LF, THD</w:t>
      </w:r>
      <w:r w:rsidRPr="004852DF">
        <w:rPr>
          <w:rFonts w:asciiTheme="majorBidi" w:hAnsiTheme="majorBidi" w:cstheme="majorBidi"/>
          <w:noProof/>
          <w:sz w:val="24"/>
          <w:szCs w:val="24"/>
        </w:rPr>
        <w:tab/>
      </w:r>
      <w:r w:rsidRPr="004852DF">
        <w:rPr>
          <w:rFonts w:asciiTheme="majorBidi" w:hAnsiTheme="majorBidi" w:cstheme="majorBidi"/>
          <w:noProof/>
          <w:sz w:val="24"/>
          <w:szCs w:val="24"/>
        </w:rPr>
        <w:fldChar w:fldCharType="begin"/>
      </w:r>
      <w:r w:rsidRPr="004852DF">
        <w:rPr>
          <w:rFonts w:asciiTheme="majorBidi" w:hAnsiTheme="majorBidi" w:cstheme="majorBidi"/>
          <w:noProof/>
          <w:sz w:val="24"/>
          <w:szCs w:val="24"/>
        </w:rPr>
        <w:instrText xml:space="preserve"> PAGEREF _Toc213257187 \h </w:instrText>
      </w:r>
      <w:r w:rsidRPr="004852DF">
        <w:rPr>
          <w:rFonts w:asciiTheme="majorBidi" w:hAnsiTheme="majorBidi" w:cstheme="majorBidi"/>
          <w:noProof/>
          <w:sz w:val="24"/>
          <w:szCs w:val="24"/>
        </w:rPr>
      </w:r>
      <w:r w:rsidRPr="004852DF">
        <w:rPr>
          <w:rFonts w:asciiTheme="majorBidi" w:hAnsiTheme="majorBidi" w:cstheme="majorBidi"/>
          <w:noProof/>
          <w:sz w:val="24"/>
          <w:szCs w:val="24"/>
        </w:rPr>
        <w:fldChar w:fldCharType="separate"/>
      </w:r>
      <w:r w:rsidRPr="004852DF">
        <w:rPr>
          <w:rFonts w:asciiTheme="majorBidi" w:hAnsiTheme="majorBidi" w:cstheme="majorBidi"/>
          <w:noProof/>
          <w:sz w:val="24"/>
          <w:szCs w:val="24"/>
        </w:rPr>
        <w:t>86</w:t>
      </w:r>
      <w:r w:rsidRPr="004852DF">
        <w:rPr>
          <w:rFonts w:asciiTheme="majorBidi" w:hAnsiTheme="majorBidi" w:cstheme="majorBidi"/>
          <w:noProof/>
          <w:sz w:val="24"/>
          <w:szCs w:val="24"/>
        </w:rPr>
        <w:fldChar w:fldCharType="end"/>
      </w:r>
    </w:p>
    <w:p w14:paraId="00A606B3" w14:textId="619DA793" w:rsidR="002568F0" w:rsidRPr="004852DF" w:rsidRDefault="00D8660A" w:rsidP="007E6EEE">
      <w:pPr>
        <w:spacing w:line="360" w:lineRule="auto"/>
        <w:ind w:left="1276" w:hanging="1276"/>
        <w:jc w:val="both"/>
        <w:rPr>
          <w:rFonts w:ascii="Calibri" w:eastAsia="Calibri" w:hAnsi="Calibri" w:cs="Arial"/>
          <w:kern w:val="0"/>
          <w:rtl/>
          <w:lang w:eastAsia="en-US"/>
          <w14:ligatures w14:val="none"/>
        </w:rPr>
      </w:pPr>
      <w:r w:rsidRPr="004852DF">
        <w:rPr>
          <w:rFonts w:asciiTheme="majorBidi" w:eastAsia="Calibri" w:hAnsiTheme="majorBidi" w:cstheme="majorBidi"/>
          <w:kern w:val="0"/>
          <w:sz w:val="24"/>
          <w:szCs w:val="24"/>
          <w:lang w:eastAsia="en-US"/>
          <w14:ligatures w14:val="none"/>
        </w:rPr>
        <w:fldChar w:fldCharType="end"/>
      </w:r>
    </w:p>
    <w:p w14:paraId="7C5BA969" w14:textId="77777777" w:rsidR="002568F0" w:rsidRPr="004852DF" w:rsidRDefault="002568F0" w:rsidP="002568F0">
      <w:pPr>
        <w:rPr>
          <w:rFonts w:ascii="Calibri" w:eastAsia="Calibri" w:hAnsi="Calibri" w:cs="Arial"/>
          <w:kern w:val="0"/>
          <w:rtl/>
          <w:lang w:eastAsia="en-US"/>
          <w14:ligatures w14:val="none"/>
        </w:rPr>
      </w:pPr>
    </w:p>
    <w:p w14:paraId="637F1DAD" w14:textId="77777777" w:rsidR="002568F0" w:rsidRPr="004852DF" w:rsidRDefault="002568F0" w:rsidP="002568F0">
      <w:pPr>
        <w:rPr>
          <w:rFonts w:ascii="Calibri" w:eastAsia="Calibri" w:hAnsi="Calibri" w:cs="Arial"/>
          <w:kern w:val="0"/>
          <w:rtl/>
          <w:lang w:eastAsia="en-US"/>
          <w14:ligatures w14:val="none"/>
        </w:rPr>
      </w:pPr>
    </w:p>
    <w:p w14:paraId="1EA256E2" w14:textId="77777777" w:rsidR="002568F0" w:rsidRPr="004852DF" w:rsidRDefault="002568F0" w:rsidP="002568F0">
      <w:pPr>
        <w:rPr>
          <w:rFonts w:ascii="Calibri" w:eastAsia="Calibri" w:hAnsi="Calibri" w:cs="Arial"/>
          <w:kern w:val="0"/>
          <w:rtl/>
          <w:lang w:eastAsia="en-US"/>
          <w14:ligatures w14:val="none"/>
        </w:rPr>
      </w:pPr>
    </w:p>
    <w:p w14:paraId="54EBD831" w14:textId="77777777" w:rsidR="002568F0" w:rsidRPr="004852DF" w:rsidRDefault="002568F0" w:rsidP="002568F0">
      <w:pPr>
        <w:rPr>
          <w:rFonts w:ascii="Calibri" w:eastAsia="Calibri" w:hAnsi="Calibri" w:cs="Arial"/>
          <w:kern w:val="0"/>
          <w:rtl/>
          <w:lang w:eastAsia="en-US"/>
          <w14:ligatures w14:val="none"/>
        </w:rPr>
      </w:pPr>
    </w:p>
    <w:p w14:paraId="76D1C390" w14:textId="77777777" w:rsidR="002568F0" w:rsidRPr="004852DF" w:rsidRDefault="002568F0" w:rsidP="002568F0">
      <w:pPr>
        <w:rPr>
          <w:rFonts w:ascii="Calibri" w:eastAsia="Calibri" w:hAnsi="Calibri" w:cs="Arial"/>
          <w:kern w:val="0"/>
          <w:rtl/>
          <w:lang w:eastAsia="en-US"/>
          <w14:ligatures w14:val="none"/>
        </w:rPr>
      </w:pPr>
    </w:p>
    <w:p w14:paraId="68485D80" w14:textId="77777777" w:rsidR="002568F0" w:rsidRPr="004852DF" w:rsidRDefault="002568F0" w:rsidP="002568F0">
      <w:pPr>
        <w:rPr>
          <w:rFonts w:ascii="Calibri" w:eastAsia="Calibri" w:hAnsi="Calibri" w:cs="Arial"/>
          <w:kern w:val="0"/>
          <w:rtl/>
          <w:lang w:eastAsia="en-US"/>
          <w14:ligatures w14:val="none"/>
        </w:rPr>
      </w:pPr>
    </w:p>
    <w:p w14:paraId="3B37F0CF" w14:textId="77777777" w:rsidR="002568F0" w:rsidRPr="004852DF" w:rsidRDefault="002568F0" w:rsidP="002568F0">
      <w:pPr>
        <w:rPr>
          <w:rFonts w:ascii="Calibri" w:eastAsia="Calibri" w:hAnsi="Calibri" w:cs="Arial"/>
          <w:kern w:val="0"/>
          <w:rtl/>
          <w:lang w:eastAsia="en-US"/>
          <w14:ligatures w14:val="none"/>
        </w:rPr>
      </w:pPr>
    </w:p>
    <w:p w14:paraId="6C1E11F5" w14:textId="77777777" w:rsidR="002568F0" w:rsidRPr="004852DF" w:rsidRDefault="002568F0" w:rsidP="002568F0">
      <w:pPr>
        <w:rPr>
          <w:rFonts w:ascii="Calibri" w:eastAsia="Calibri" w:hAnsi="Calibri" w:cs="Arial"/>
          <w:kern w:val="0"/>
          <w:rtl/>
          <w:lang w:eastAsia="en-US"/>
          <w14:ligatures w14:val="none"/>
        </w:rPr>
      </w:pPr>
    </w:p>
    <w:p w14:paraId="58A3DF43" w14:textId="77777777" w:rsidR="002568F0" w:rsidRPr="004852DF" w:rsidRDefault="002568F0" w:rsidP="002568F0">
      <w:pPr>
        <w:rPr>
          <w:rFonts w:ascii="Calibri" w:eastAsia="Calibri" w:hAnsi="Calibri" w:cs="Arial"/>
          <w:kern w:val="0"/>
          <w:rtl/>
          <w:lang w:eastAsia="en-US"/>
          <w14:ligatures w14:val="none"/>
        </w:rPr>
      </w:pPr>
    </w:p>
    <w:p w14:paraId="21B8DF8A" w14:textId="77777777" w:rsidR="002568F0" w:rsidRPr="004852DF" w:rsidRDefault="002568F0" w:rsidP="002568F0">
      <w:pPr>
        <w:rPr>
          <w:rFonts w:ascii="Calibri" w:eastAsia="Calibri" w:hAnsi="Calibri" w:cs="Arial"/>
          <w:kern w:val="0"/>
          <w:rtl/>
          <w:lang w:eastAsia="en-US"/>
          <w14:ligatures w14:val="none"/>
        </w:rPr>
      </w:pPr>
    </w:p>
    <w:p w14:paraId="4C646E93" w14:textId="77777777" w:rsidR="002568F0" w:rsidRPr="004852DF" w:rsidRDefault="002568F0" w:rsidP="002568F0">
      <w:pPr>
        <w:rPr>
          <w:rFonts w:ascii="Calibri" w:eastAsia="Calibri" w:hAnsi="Calibri" w:cs="Arial"/>
          <w:kern w:val="0"/>
          <w:rtl/>
          <w:lang w:eastAsia="en-US"/>
          <w14:ligatures w14:val="none"/>
        </w:rPr>
      </w:pPr>
    </w:p>
    <w:p w14:paraId="43F2D525" w14:textId="77777777" w:rsidR="002568F0" w:rsidRPr="004852DF" w:rsidRDefault="002568F0" w:rsidP="002568F0">
      <w:pPr>
        <w:rPr>
          <w:rFonts w:ascii="Calibri" w:eastAsia="Calibri" w:hAnsi="Calibri" w:cs="Arial"/>
          <w:kern w:val="0"/>
          <w:rtl/>
          <w:lang w:eastAsia="en-US"/>
          <w14:ligatures w14:val="none"/>
        </w:rPr>
      </w:pPr>
    </w:p>
    <w:p w14:paraId="55E7BAD1" w14:textId="77777777" w:rsidR="002568F0" w:rsidRPr="004852DF" w:rsidRDefault="002568F0" w:rsidP="002568F0">
      <w:pPr>
        <w:rPr>
          <w:rFonts w:ascii="Calibri" w:eastAsia="Calibri" w:hAnsi="Calibri" w:cs="Arial"/>
          <w:kern w:val="0"/>
          <w:rtl/>
          <w:lang w:eastAsia="en-US"/>
          <w14:ligatures w14:val="none"/>
        </w:rPr>
      </w:pPr>
    </w:p>
    <w:p w14:paraId="35F6BD9E" w14:textId="77777777" w:rsidR="002568F0" w:rsidRPr="004852DF" w:rsidRDefault="002568F0" w:rsidP="002568F0">
      <w:pPr>
        <w:rPr>
          <w:rFonts w:ascii="Calibri" w:eastAsia="Calibri" w:hAnsi="Calibri" w:cs="Arial"/>
          <w:kern w:val="0"/>
          <w:rtl/>
          <w:lang w:eastAsia="en-US"/>
          <w14:ligatures w14:val="none"/>
        </w:rPr>
      </w:pPr>
    </w:p>
    <w:p w14:paraId="55D51A22" w14:textId="77777777" w:rsidR="002568F0" w:rsidRPr="004852DF" w:rsidRDefault="002568F0" w:rsidP="002568F0">
      <w:pPr>
        <w:rPr>
          <w:rFonts w:ascii="Calibri" w:eastAsia="Calibri" w:hAnsi="Calibri" w:cs="Arial"/>
          <w:kern w:val="0"/>
          <w:rtl/>
          <w:lang w:eastAsia="en-US"/>
          <w14:ligatures w14:val="none"/>
        </w:rPr>
      </w:pPr>
    </w:p>
    <w:p w14:paraId="6B586BFB" w14:textId="77777777" w:rsidR="002568F0" w:rsidRPr="004852DF" w:rsidRDefault="002568F0" w:rsidP="002568F0">
      <w:pPr>
        <w:rPr>
          <w:rFonts w:ascii="Calibri" w:eastAsia="Calibri" w:hAnsi="Calibri" w:cs="Arial"/>
          <w:kern w:val="0"/>
          <w:rtl/>
          <w:lang w:eastAsia="en-US"/>
          <w14:ligatures w14:val="none"/>
        </w:rPr>
      </w:pPr>
    </w:p>
    <w:p w14:paraId="24B037B8" w14:textId="77777777" w:rsidR="008F28B2" w:rsidRPr="004852DF" w:rsidRDefault="008F28B2" w:rsidP="008F28B2">
      <w:pPr>
        <w:jc w:val="center"/>
        <w:rPr>
          <w:rFonts w:ascii="Calibri" w:eastAsia="Calibri" w:hAnsi="Calibri" w:cs="Arial"/>
          <w:kern w:val="0"/>
          <w:sz w:val="16"/>
          <w:szCs w:val="16"/>
          <w:lang w:eastAsia="en-US"/>
          <w14:ligatures w14:val="none"/>
        </w:rPr>
      </w:pPr>
      <w:r w:rsidRPr="004852DF">
        <w:rPr>
          <w:rFonts w:ascii="Times New Roman" w:eastAsia="Calibri" w:hAnsi="Times New Roman" w:cs="Times New Roman"/>
          <w:b/>
          <w:bCs/>
          <w:kern w:val="0"/>
          <w:sz w:val="28"/>
          <w:szCs w:val="28"/>
          <w:shd w:val="clear" w:color="auto" w:fill="FFFFFF"/>
          <w:lang w:eastAsia="en-US"/>
          <w14:ligatures w14:val="none"/>
        </w:rPr>
        <w:lastRenderedPageBreak/>
        <w:t>IMPACT OF ELECTRICAL VEHICLES CHARGING ON THE MAXIMUM DEMAND OF THE POWER GRID AND THE POLICES FOLLOWED TO CONFRONT IT</w:t>
      </w:r>
    </w:p>
    <w:p w14:paraId="5F9FACFC" w14:textId="77777777" w:rsidR="008F28B2" w:rsidRPr="004852DF" w:rsidRDefault="008F28B2" w:rsidP="008F28B2">
      <w:pPr>
        <w:spacing w:after="0" w:line="240" w:lineRule="auto"/>
        <w:jc w:val="center"/>
        <w:rPr>
          <w:rFonts w:ascii="Times New Roman" w:eastAsia="Calibri" w:hAnsi="Times New Roman" w:cs="Times New Roman"/>
          <w:b/>
          <w:bCs/>
          <w:kern w:val="0"/>
          <w:sz w:val="24"/>
          <w:szCs w:val="24"/>
          <w:lang w:eastAsia="en-US"/>
          <w14:ligatures w14:val="none"/>
        </w:rPr>
      </w:pPr>
      <w:r w:rsidRPr="004852DF">
        <w:rPr>
          <w:rFonts w:ascii="Times New Roman" w:eastAsia="Calibri" w:hAnsi="Times New Roman" w:cs="Times New Roman"/>
          <w:b/>
          <w:bCs/>
          <w:kern w:val="0"/>
          <w:sz w:val="24"/>
          <w:szCs w:val="24"/>
          <w:lang w:eastAsia="en-US"/>
          <w14:ligatures w14:val="none"/>
        </w:rPr>
        <w:t>By</w:t>
      </w:r>
    </w:p>
    <w:p w14:paraId="0BBC2C32" w14:textId="77777777" w:rsidR="008F28B2" w:rsidRPr="004852DF" w:rsidRDefault="008F28B2" w:rsidP="008F28B2">
      <w:pPr>
        <w:spacing w:after="0" w:line="240" w:lineRule="auto"/>
        <w:jc w:val="center"/>
        <w:rPr>
          <w:rFonts w:ascii="Times New Roman" w:eastAsia="Calibri" w:hAnsi="Times New Roman" w:cs="Times New Roman"/>
          <w:b/>
          <w:bCs/>
          <w:kern w:val="0"/>
          <w:sz w:val="24"/>
          <w:szCs w:val="24"/>
          <w:rtl/>
          <w:lang w:eastAsia="en-US"/>
          <w14:ligatures w14:val="none"/>
        </w:rPr>
      </w:pPr>
      <w:r w:rsidRPr="004852DF">
        <w:rPr>
          <w:rFonts w:ascii="Times New Roman" w:eastAsia="Calibri" w:hAnsi="Times New Roman" w:cs="Times New Roman"/>
          <w:b/>
          <w:bCs/>
          <w:kern w:val="0"/>
          <w:sz w:val="24"/>
          <w:szCs w:val="24"/>
          <w:lang w:eastAsia="en-US"/>
          <w14:ligatures w14:val="none"/>
        </w:rPr>
        <w:t xml:space="preserve">Talal Amjad Talal </w:t>
      </w:r>
      <w:proofErr w:type="spellStart"/>
      <w:r w:rsidRPr="004852DF">
        <w:rPr>
          <w:rFonts w:ascii="Times New Roman" w:eastAsia="Calibri" w:hAnsi="Times New Roman" w:cs="Times New Roman"/>
          <w:b/>
          <w:bCs/>
          <w:kern w:val="0"/>
          <w:sz w:val="24"/>
          <w:szCs w:val="24"/>
          <w:lang w:eastAsia="en-US"/>
          <w14:ligatures w14:val="none"/>
        </w:rPr>
        <w:t>Dweikat</w:t>
      </w:r>
      <w:proofErr w:type="spellEnd"/>
    </w:p>
    <w:p w14:paraId="511AB56D" w14:textId="77777777" w:rsidR="008F28B2" w:rsidRPr="004852DF" w:rsidRDefault="008F28B2" w:rsidP="008F28B2">
      <w:pPr>
        <w:spacing w:after="0" w:line="240" w:lineRule="auto"/>
        <w:jc w:val="center"/>
        <w:rPr>
          <w:rFonts w:ascii="Times New Roman" w:eastAsia="Calibri" w:hAnsi="Times New Roman" w:cs="Times New Roman"/>
          <w:b/>
          <w:bCs/>
          <w:kern w:val="0"/>
          <w:sz w:val="24"/>
          <w:szCs w:val="24"/>
          <w:lang w:eastAsia="en-US"/>
          <w14:ligatures w14:val="none"/>
        </w:rPr>
      </w:pPr>
      <w:r w:rsidRPr="004852DF">
        <w:rPr>
          <w:rFonts w:ascii="Times New Roman" w:eastAsia="Calibri" w:hAnsi="Times New Roman" w:cs="Times New Roman"/>
          <w:b/>
          <w:bCs/>
          <w:kern w:val="0"/>
          <w:sz w:val="24"/>
          <w:szCs w:val="24"/>
          <w:lang w:eastAsia="en-US"/>
          <w14:ligatures w14:val="none"/>
        </w:rPr>
        <w:t>Supervisor</w:t>
      </w:r>
    </w:p>
    <w:p w14:paraId="08AF0725" w14:textId="77777777" w:rsidR="008F28B2" w:rsidRPr="004852DF" w:rsidRDefault="008F28B2" w:rsidP="008F28B2">
      <w:pPr>
        <w:spacing w:after="0" w:line="240" w:lineRule="auto"/>
        <w:jc w:val="center"/>
        <w:rPr>
          <w:rFonts w:ascii="Times New Roman" w:eastAsia="Calibri" w:hAnsi="Times New Roman" w:cs="Times New Roman"/>
          <w:b/>
          <w:bCs/>
          <w:kern w:val="0"/>
          <w:sz w:val="24"/>
          <w:szCs w:val="24"/>
          <w:lang w:eastAsia="en-US"/>
          <w14:ligatures w14:val="none"/>
        </w:rPr>
      </w:pPr>
      <w:r w:rsidRPr="004852DF">
        <w:rPr>
          <w:rFonts w:ascii="Times New Roman" w:eastAsia="Calibri" w:hAnsi="Times New Roman" w:cs="Times New Roman"/>
          <w:b/>
          <w:bCs/>
          <w:kern w:val="0"/>
          <w:sz w:val="24"/>
          <w:szCs w:val="24"/>
          <w:lang w:eastAsia="en-US"/>
          <w14:ligatures w14:val="none"/>
        </w:rPr>
        <w:t>Prof. Kamel Saleh</w:t>
      </w:r>
    </w:p>
    <w:p w14:paraId="6B0C1C54" w14:textId="45A6A44D" w:rsidR="000C482C" w:rsidRPr="004852DF" w:rsidRDefault="000C482C" w:rsidP="008F28B2">
      <w:pPr>
        <w:pStyle w:val="Heading1"/>
        <w:spacing w:before="360"/>
      </w:pPr>
      <w:bookmarkStart w:id="24" w:name="_Toc213256473"/>
      <w:r w:rsidRPr="004852DF">
        <w:t>Abstract</w:t>
      </w:r>
      <w:bookmarkEnd w:id="24"/>
    </w:p>
    <w:p w14:paraId="4AA7C304" w14:textId="353301B3" w:rsidR="000C482C" w:rsidRPr="004852DF" w:rsidRDefault="000C482C"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With the increasing number of electric vehicles and increased government adoption, challenges are mounting for electrical grids around the world. One of the most significant challenges is the rising demand for electrical grids and its impact on the maximum load, especially during peak hours. This research investigates the impact of the widespread deployment of electric vehicles on the grid's daily load curve, and the strategies that can be used to mitigate the stress on the grid.</w:t>
      </w:r>
    </w:p>
    <w:p w14:paraId="20F15E13" w14:textId="77777777" w:rsidR="000C482C" w:rsidRPr="004852DF" w:rsidRDefault="000C482C"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user behavior of electric vehicles and their charging methods were studied through a questionnaire. The results obtained from the analysis of user data enable the identification of several important elements in this study. Data such as the prevalence of electric vehicles, the capacity of the chargers used, the average battery capacity available in the market, and the behavior of the electric charger user during usage times are all elements that help in studying the impact of the increase in electric vehicles and providing appropriate recommendations for each network separately. Using the results obtained from the user behavior study and drawing a daily load curve for new loads, it is possible to identify areas of high loads and how they are distributed across the network spatially and temporally. Determining the daily load curve for vehicle charging is the key point in providing recommendations for the use of network management strategies.</w:t>
      </w:r>
    </w:p>
    <w:p w14:paraId="66B2CEC6" w14:textId="2371FC99" w:rsidR="000C482C" w:rsidRPr="004852DF" w:rsidRDefault="000C482C"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To address these challenges, this study examines demand-side management (DSM) strategies such as demand response, load shifting, smart grid, and smart charging. Implementing DSM strategies enables the grid to handle increased electrical loads while maintaining network stability and quality. The study includes specific recommendations for increasing grid reliability and addressing the challenges of increased loads, including the integration of storage systems into the grid, the use of mechanisms such as V2G, and smart charging policies for electric vehicles. These strategies improve electricity service </w:t>
      </w:r>
      <w:r w:rsidRPr="004852DF">
        <w:rPr>
          <w:rFonts w:asciiTheme="majorBidi" w:hAnsiTheme="majorBidi" w:cstheme="majorBidi"/>
          <w:sz w:val="24"/>
          <w:szCs w:val="24"/>
        </w:rPr>
        <w:lastRenderedPageBreak/>
        <w:t>while reducing network stress and decreasing network development costs. Future work will focus on the use of more accurate methods for collecting user information, promoting the use of smart chargers connected to the electricity grid and its operators, and enhancing the policies used in this area.</w:t>
      </w:r>
    </w:p>
    <w:p w14:paraId="32369D71" w14:textId="134B467F" w:rsidR="002568F0" w:rsidRPr="004852DF" w:rsidRDefault="000C482C" w:rsidP="00E67616">
      <w:pPr>
        <w:spacing w:after="240" w:line="360" w:lineRule="auto"/>
        <w:jc w:val="both"/>
        <w:rPr>
          <w:rFonts w:asciiTheme="majorBidi" w:hAnsiTheme="majorBidi" w:cstheme="majorBidi"/>
          <w:sz w:val="24"/>
          <w:szCs w:val="24"/>
        </w:rPr>
        <w:sectPr w:rsidR="002568F0" w:rsidRPr="004852DF" w:rsidSect="002568F0">
          <w:footerReference w:type="default" r:id="rId9"/>
          <w:pgSz w:w="11906" w:h="16838" w:code="9"/>
          <w:pgMar w:top="1418" w:right="1418" w:bottom="1418" w:left="1985" w:header="720" w:footer="1417" w:gutter="0"/>
          <w:pgNumType w:fmt="upperRoman" w:start="1"/>
          <w:cols w:space="720"/>
          <w:titlePg/>
          <w:docGrid w:linePitch="360"/>
        </w:sectPr>
      </w:pPr>
      <w:r w:rsidRPr="004852DF">
        <w:rPr>
          <w:rFonts w:asciiTheme="majorBidi" w:hAnsiTheme="majorBidi" w:cstheme="majorBidi"/>
          <w:b/>
          <w:bCs/>
          <w:sz w:val="24"/>
          <w:szCs w:val="24"/>
        </w:rPr>
        <w:t>Keyword:</w:t>
      </w:r>
      <w:r w:rsidRPr="004852DF">
        <w:rPr>
          <w:rFonts w:asciiTheme="majorBidi" w:hAnsiTheme="majorBidi" w:cstheme="majorBidi"/>
          <w:sz w:val="24"/>
          <w:szCs w:val="24"/>
        </w:rPr>
        <w:t xml:space="preserve"> </w:t>
      </w:r>
      <w:r w:rsidR="00B75DD6" w:rsidRPr="004852DF">
        <w:rPr>
          <w:rFonts w:asciiTheme="majorBidi" w:hAnsiTheme="majorBidi" w:cstheme="majorBidi"/>
          <w:sz w:val="24"/>
          <w:szCs w:val="24"/>
        </w:rPr>
        <w:t>Electric Vehicles (EV)</w:t>
      </w:r>
      <w:r w:rsidR="008F28B2" w:rsidRPr="004852DF">
        <w:rPr>
          <w:rFonts w:asciiTheme="majorBidi" w:hAnsiTheme="majorBidi" w:cstheme="majorBidi"/>
          <w:sz w:val="24"/>
          <w:szCs w:val="24"/>
        </w:rPr>
        <w:t xml:space="preserve">; </w:t>
      </w:r>
      <w:r w:rsidR="00B75DD6" w:rsidRPr="004852DF">
        <w:rPr>
          <w:rFonts w:asciiTheme="majorBidi" w:hAnsiTheme="majorBidi" w:cstheme="majorBidi"/>
          <w:sz w:val="24"/>
          <w:szCs w:val="24"/>
        </w:rPr>
        <w:t>Peak Demand</w:t>
      </w:r>
      <w:r w:rsidR="008F28B2" w:rsidRPr="004852DF">
        <w:rPr>
          <w:rFonts w:asciiTheme="majorBidi" w:hAnsiTheme="majorBidi" w:cstheme="majorBidi"/>
          <w:sz w:val="24"/>
          <w:szCs w:val="24"/>
        </w:rPr>
        <w:t xml:space="preserve">; </w:t>
      </w:r>
      <w:r w:rsidR="00B75DD6" w:rsidRPr="004852DF">
        <w:rPr>
          <w:rFonts w:asciiTheme="majorBidi" w:hAnsiTheme="majorBidi" w:cstheme="majorBidi"/>
          <w:sz w:val="24"/>
          <w:szCs w:val="24"/>
        </w:rPr>
        <w:t>V2G</w:t>
      </w:r>
      <w:r w:rsidR="008F28B2" w:rsidRPr="004852DF">
        <w:rPr>
          <w:rFonts w:asciiTheme="majorBidi" w:hAnsiTheme="majorBidi" w:cstheme="majorBidi"/>
          <w:sz w:val="24"/>
          <w:szCs w:val="24"/>
        </w:rPr>
        <w:t xml:space="preserve">; </w:t>
      </w:r>
      <w:r w:rsidR="00C51C16" w:rsidRPr="004852DF">
        <w:rPr>
          <w:rFonts w:asciiTheme="majorBidi" w:hAnsiTheme="majorBidi" w:cstheme="majorBidi"/>
          <w:sz w:val="24"/>
          <w:szCs w:val="24"/>
        </w:rPr>
        <w:t>C</w:t>
      </w:r>
      <w:r w:rsidR="00B75DD6" w:rsidRPr="004852DF">
        <w:rPr>
          <w:rFonts w:asciiTheme="majorBidi" w:hAnsiTheme="majorBidi" w:cstheme="majorBidi"/>
          <w:sz w:val="24"/>
          <w:szCs w:val="24"/>
        </w:rPr>
        <w:t xml:space="preserve">onsumer </w:t>
      </w:r>
      <w:r w:rsidR="00C51C16" w:rsidRPr="004852DF">
        <w:rPr>
          <w:rFonts w:asciiTheme="majorBidi" w:hAnsiTheme="majorBidi" w:cstheme="majorBidi"/>
          <w:sz w:val="24"/>
          <w:szCs w:val="24"/>
        </w:rPr>
        <w:t>B</w:t>
      </w:r>
      <w:r w:rsidR="00B75DD6" w:rsidRPr="004852DF">
        <w:rPr>
          <w:rFonts w:asciiTheme="majorBidi" w:hAnsiTheme="majorBidi" w:cstheme="majorBidi"/>
          <w:sz w:val="24"/>
          <w:szCs w:val="24"/>
        </w:rPr>
        <w:t>ehavior</w:t>
      </w:r>
      <w:r w:rsidR="008F28B2" w:rsidRPr="004852DF">
        <w:rPr>
          <w:rFonts w:asciiTheme="majorBidi" w:hAnsiTheme="majorBidi" w:cstheme="majorBidi"/>
          <w:sz w:val="24"/>
          <w:szCs w:val="24"/>
        </w:rPr>
        <w:t>.</w:t>
      </w:r>
    </w:p>
    <w:p w14:paraId="1E7CFD51" w14:textId="5FBB07AC" w:rsidR="000C482C" w:rsidRPr="004852DF" w:rsidRDefault="000C482C" w:rsidP="008F28B2">
      <w:pPr>
        <w:pStyle w:val="Heading1"/>
        <w:spacing w:after="0"/>
        <w:rPr>
          <w:lang w:bidi="ar-JO"/>
        </w:rPr>
      </w:pPr>
      <w:bookmarkStart w:id="25" w:name="_Toc213256474"/>
      <w:r w:rsidRPr="004852DF">
        <w:rPr>
          <w:lang w:bidi="ar-JO"/>
        </w:rPr>
        <w:lastRenderedPageBreak/>
        <w:t xml:space="preserve">Chapter </w:t>
      </w:r>
      <w:r w:rsidR="00E67616" w:rsidRPr="004852DF">
        <w:rPr>
          <w:lang w:bidi="ar-JO"/>
        </w:rPr>
        <w:t>O</w:t>
      </w:r>
      <w:r w:rsidRPr="004852DF">
        <w:rPr>
          <w:lang w:bidi="ar-JO"/>
        </w:rPr>
        <w:t>ne</w:t>
      </w:r>
      <w:bookmarkEnd w:id="25"/>
    </w:p>
    <w:p w14:paraId="1B0E15D3" w14:textId="2C1B52DC" w:rsidR="000C482C" w:rsidRPr="004852DF" w:rsidRDefault="000C482C" w:rsidP="00E67616">
      <w:pPr>
        <w:pStyle w:val="Heading1"/>
        <w:rPr>
          <w:lang w:bidi="ar-JO"/>
        </w:rPr>
      </w:pPr>
      <w:bookmarkStart w:id="26" w:name="_Toc213256475"/>
      <w:r w:rsidRPr="004852DF">
        <w:rPr>
          <w:lang w:bidi="ar-JO"/>
        </w:rPr>
        <w:t xml:space="preserve">Introduction and </w:t>
      </w:r>
      <w:r w:rsidR="00E67616" w:rsidRPr="004852DF">
        <w:t>Literature Review</w:t>
      </w:r>
      <w:bookmarkEnd w:id="26"/>
    </w:p>
    <w:p w14:paraId="39030466" w14:textId="78015832" w:rsidR="006964F8" w:rsidRPr="004852DF" w:rsidRDefault="006964F8" w:rsidP="009F1268">
      <w:pPr>
        <w:pStyle w:val="Heading2"/>
      </w:pPr>
      <w:bookmarkStart w:id="27" w:name="_Toc213256476"/>
      <w:r w:rsidRPr="004852DF">
        <w:t>Introduction</w:t>
      </w:r>
      <w:bookmarkEnd w:id="27"/>
      <w:r w:rsidRPr="004852DF">
        <w:t xml:space="preserve"> </w:t>
      </w:r>
    </w:p>
    <w:p w14:paraId="43CC977E" w14:textId="77777777" w:rsidR="006964F8" w:rsidRPr="004852DF" w:rsidRDefault="006964F8" w:rsidP="00E67616">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With the global shift towards the clean energy systems, the use of internal combustion engines is reduced to reduce emissions, and to preserve the environment. This led to an increasing number of Electrical Vehicles (EVs) in the global markets, and hence, an increase in the growth of the electrical loads.</w:t>
      </w:r>
    </w:p>
    <w:p w14:paraId="1ADC9FD5" w14:textId="55745A6B" w:rsidR="006964F8" w:rsidRPr="004852DF" w:rsidRDefault="006964F8" w:rsidP="00E67616">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EVs companies compete to provide the best service to users and reduce the obstacles that affect electric cars. The most important of which are the charging process of the cars in terms of the time required for it, the efficiency of the charging process, and the maximum distance it can travel before recharging it</w:t>
      </w:r>
      <w:r w:rsidR="001564CE" w:rsidRPr="004852DF">
        <w:rPr>
          <w:rFonts w:asciiTheme="majorBidi" w:hAnsiTheme="majorBidi" w:cstheme="majorBidi"/>
          <w:sz w:val="24"/>
          <w:szCs w:val="24"/>
          <w:lang w:bidi="ar-JO"/>
        </w:rPr>
        <w:t>.</w:t>
      </w:r>
    </w:p>
    <w:p w14:paraId="1CEC66CD" w14:textId="527FCCA4" w:rsidR="006964F8" w:rsidRPr="004852DF" w:rsidRDefault="006964F8" w:rsidP="00E67616">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 xml:space="preserve">This thesis aims to study the increase in electrical loads caused by charging EVs on a large scale by consumers and its impact on the electrical system. The thesis will focus on the charging process including the size and capacity of the EV battery and </w:t>
      </w:r>
      <w:proofErr w:type="gramStart"/>
      <w:r w:rsidRPr="004852DF">
        <w:rPr>
          <w:rFonts w:asciiTheme="majorBidi" w:hAnsiTheme="majorBidi" w:cstheme="majorBidi"/>
          <w:sz w:val="24"/>
          <w:szCs w:val="24"/>
          <w:lang w:bidi="ar-JO"/>
        </w:rPr>
        <w:t>its</w:t>
      </w:r>
      <w:proofErr w:type="gramEnd"/>
      <w:r w:rsidRPr="004852DF">
        <w:rPr>
          <w:rFonts w:asciiTheme="majorBidi" w:hAnsiTheme="majorBidi" w:cstheme="majorBidi"/>
          <w:sz w:val="24"/>
          <w:szCs w:val="24"/>
          <w:lang w:bidi="ar-JO"/>
        </w:rPr>
        <w:t xml:space="preserve"> affects the time and the amount of electrical power required. Moreover, the thesis will study deeply various vehicles chargers and effect of charger capacity on the electrical power demand. </w:t>
      </w:r>
    </w:p>
    <w:p w14:paraId="1F30D60D" w14:textId="2F46843C" w:rsidR="005B1D37" w:rsidRPr="004852DF" w:rsidRDefault="006964F8" w:rsidP="00E67616">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Studying the pattern of electrical energy consumption enables us to reach a close and stable shape for the electrical load curve throughout the year, know the growth rate of natural loads, and conduct the necessary studies to develop the energy sector accordingly. One of the elements of this study is studying the pattern of new electrical loads resulting from the use of electric vehicle chargers and knowing their behavior. Using them during the time of day, this helps predict the form of new loads, their growth rate, and the extent of their impact on peak energy demand, because high electrical loads greatly affect decision-making regarding the size of electricity generation, modifying the infrastructure, and taking new measures to maintain system reliability and system efficiency.</w:t>
      </w:r>
    </w:p>
    <w:p w14:paraId="3F4BC21F" w14:textId="455BB21C" w:rsidR="00E67616" w:rsidRPr="004852DF" w:rsidRDefault="00E67616" w:rsidP="00E67616">
      <w:pPr>
        <w:spacing w:after="240" w:line="360" w:lineRule="auto"/>
        <w:jc w:val="both"/>
        <w:rPr>
          <w:rFonts w:asciiTheme="majorBidi" w:hAnsiTheme="majorBidi" w:cstheme="majorBidi"/>
          <w:sz w:val="24"/>
          <w:szCs w:val="24"/>
          <w:lang w:bidi="ar-JO"/>
        </w:rPr>
      </w:pPr>
    </w:p>
    <w:p w14:paraId="69CCBFAD" w14:textId="6EE23213" w:rsidR="002568F0" w:rsidRPr="004852DF" w:rsidRDefault="002568F0" w:rsidP="00E67616">
      <w:pPr>
        <w:spacing w:after="240" w:line="360" w:lineRule="auto"/>
        <w:jc w:val="both"/>
        <w:rPr>
          <w:rFonts w:asciiTheme="majorBidi" w:hAnsiTheme="majorBidi" w:cstheme="majorBidi"/>
          <w:sz w:val="24"/>
          <w:szCs w:val="24"/>
          <w:lang w:bidi="ar-JO"/>
        </w:rPr>
      </w:pPr>
    </w:p>
    <w:p w14:paraId="76A8081F" w14:textId="77777777" w:rsidR="002568F0" w:rsidRPr="004852DF" w:rsidRDefault="002568F0" w:rsidP="00E67616">
      <w:pPr>
        <w:spacing w:after="240" w:line="360" w:lineRule="auto"/>
        <w:jc w:val="both"/>
        <w:rPr>
          <w:rFonts w:asciiTheme="majorBidi" w:hAnsiTheme="majorBidi" w:cstheme="majorBidi"/>
          <w:sz w:val="24"/>
          <w:szCs w:val="24"/>
          <w:lang w:bidi="ar-JO"/>
        </w:rPr>
      </w:pPr>
    </w:p>
    <w:p w14:paraId="37B1056B" w14:textId="66AAD17F" w:rsidR="005B1D37" w:rsidRPr="004852DF" w:rsidRDefault="001564CE" w:rsidP="009F1268">
      <w:pPr>
        <w:pStyle w:val="Heading2"/>
        <w:numPr>
          <w:ilvl w:val="1"/>
          <w:numId w:val="29"/>
        </w:numPr>
      </w:pPr>
      <w:bookmarkStart w:id="28" w:name="_Toc213256477"/>
      <w:r w:rsidRPr="004852DF">
        <w:rPr>
          <w:rStyle w:val="Heading2Char"/>
          <w:rFonts w:eastAsiaTheme="majorEastAsia"/>
          <w:b/>
          <w:bCs/>
        </w:rPr>
        <w:lastRenderedPageBreak/>
        <w:t>L</w:t>
      </w:r>
      <w:r w:rsidR="005B1D37" w:rsidRPr="004852DF">
        <w:rPr>
          <w:rStyle w:val="Heading2Char"/>
          <w:rFonts w:eastAsiaTheme="majorEastAsia"/>
          <w:b/>
          <w:bCs/>
        </w:rPr>
        <w:t>iterature</w:t>
      </w:r>
      <w:r w:rsidR="00E67616" w:rsidRPr="004852DF">
        <w:t xml:space="preserve"> review</w:t>
      </w:r>
      <w:bookmarkEnd w:id="28"/>
      <w:r w:rsidR="00E67616" w:rsidRPr="004852DF">
        <w:t xml:space="preserve"> </w:t>
      </w:r>
    </w:p>
    <w:p w14:paraId="1D29B49D" w14:textId="5A07CFA2" w:rsidR="005B1D37" w:rsidRPr="004852DF" w:rsidRDefault="005B1D37" w:rsidP="00E67616">
      <w:pPr>
        <w:pStyle w:val="Heading3"/>
      </w:pPr>
      <w:bookmarkStart w:id="29" w:name="_Toc213256478"/>
      <w:r w:rsidRPr="004852DF">
        <w:t>Over view about the electric vehicle</w:t>
      </w:r>
      <w:bookmarkEnd w:id="29"/>
      <w:r w:rsidRPr="004852DF">
        <w:t xml:space="preserve"> </w:t>
      </w:r>
    </w:p>
    <w:p w14:paraId="64029D3C" w14:textId="028CF3CB"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With the general development of transportation systems and the world's need to reduce emissions, the transportation sector has been developed to produce as little emissions as possible. One of the practical steps towards this was the beginning of the development of electric vehicles of all kinds, as electric vehicles are divided into three main types</w:t>
      </w:r>
      <w:r w:rsidR="00E67616" w:rsidRPr="004852DF">
        <w:rPr>
          <w:rFonts w:asciiTheme="majorBidi" w:hAnsiTheme="majorBidi" w:cstheme="majorBidi"/>
          <w:sz w:val="24"/>
          <w:szCs w:val="24"/>
        </w:rPr>
        <w:t>.</w:t>
      </w:r>
      <w:sdt>
        <w:sdtPr>
          <w:rPr>
            <w:rFonts w:asciiTheme="majorBidi" w:hAnsiTheme="majorBidi" w:cstheme="majorBidi"/>
            <w:sz w:val="24"/>
            <w:szCs w:val="24"/>
          </w:rPr>
          <w:id w:val="-1679886217"/>
          <w:citation/>
        </w:sdtPr>
        <w:sdtEndPr/>
        <w:sdtContent>
          <w:r w:rsidR="00E67616" w:rsidRPr="004852DF">
            <w:rPr>
              <w:rFonts w:asciiTheme="majorBidi" w:hAnsiTheme="majorBidi" w:cstheme="majorBidi"/>
              <w:sz w:val="24"/>
              <w:szCs w:val="24"/>
            </w:rPr>
            <w:fldChar w:fldCharType="begin"/>
          </w:r>
          <w:r w:rsidR="00E67616" w:rsidRPr="004852DF">
            <w:rPr>
              <w:rFonts w:asciiTheme="majorBidi" w:hAnsiTheme="majorBidi" w:cstheme="majorBidi"/>
              <w:sz w:val="24"/>
              <w:szCs w:val="24"/>
            </w:rPr>
            <w:instrText xml:space="preserve"> CITATION Aja15 \l 1033 </w:instrText>
          </w:r>
          <w:r w:rsidR="00E67616" w:rsidRPr="004852DF">
            <w:rPr>
              <w:rFonts w:asciiTheme="majorBidi" w:hAnsiTheme="majorBidi" w:cstheme="majorBidi"/>
              <w:sz w:val="24"/>
              <w:szCs w:val="24"/>
            </w:rPr>
            <w:fldChar w:fldCharType="separate"/>
          </w:r>
          <w:r w:rsidR="00E67616" w:rsidRPr="004852DF">
            <w:rPr>
              <w:rFonts w:asciiTheme="majorBidi" w:hAnsiTheme="majorBidi" w:cstheme="majorBidi"/>
              <w:noProof/>
              <w:sz w:val="24"/>
              <w:szCs w:val="24"/>
            </w:rPr>
            <w:t xml:space="preserve"> (Ajanovic, 2015)</w:t>
          </w:r>
          <w:r w:rsidR="00E67616" w:rsidRPr="004852DF">
            <w:rPr>
              <w:rFonts w:asciiTheme="majorBidi" w:hAnsiTheme="majorBidi" w:cstheme="majorBidi"/>
              <w:sz w:val="24"/>
              <w:szCs w:val="24"/>
            </w:rPr>
            <w:fldChar w:fldCharType="end"/>
          </w:r>
        </w:sdtContent>
      </w:sdt>
      <w:r w:rsidR="00F07E4D" w:rsidRPr="004852DF">
        <w:rPr>
          <w:rFonts w:asciiTheme="majorBidi" w:hAnsiTheme="majorBidi" w:cstheme="majorBidi"/>
          <w:sz w:val="24"/>
          <w:szCs w:val="24"/>
          <w:rtl/>
        </w:rPr>
        <w:t xml:space="preserve"> </w:t>
      </w:r>
    </w:p>
    <w:p w14:paraId="674411B5" w14:textId="7444334A" w:rsidR="000C482C" w:rsidRPr="004852DF" w:rsidRDefault="005B1D37" w:rsidP="008F28B2">
      <w:pPr>
        <w:pStyle w:val="Heading4"/>
      </w:pPr>
      <w:bookmarkStart w:id="30" w:name="_Toc213256479"/>
      <w:r w:rsidRPr="004852DF">
        <w:t>Hybrid vehicles</w:t>
      </w:r>
      <w:bookmarkEnd w:id="30"/>
    </w:p>
    <w:p w14:paraId="4AF9B096" w14:textId="05EAF670"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Hybrid vehicles are designed to reduce emissions and improve the quality factor in fuel consumption in vehicles. The hybrid vehicle consists of an internal combustion engine, an electric motor, a built-in battery, and a special battery charging system using the energy wasted in the vehicles, such as the engine brake system, where the system charges the vehicle's battery using the energy wasted in braking the vehicle. One of the advantages of this system is that the vehicle is not charged from the available chargers, but rather depends on charging the battery from the vehicle itself. It reduces fuel consumption in vehicles to help reduce emissions and consumption by operating the electric motor in the vehicle and turning off the petrol engine or operating them together.</w:t>
      </w:r>
      <w:r w:rsidR="00E67616" w:rsidRPr="004852DF">
        <w:rPr>
          <w:rFonts w:asciiTheme="majorBidi" w:hAnsiTheme="majorBidi" w:cstheme="majorBidi"/>
          <w:sz w:val="24"/>
          <w:szCs w:val="24"/>
        </w:rPr>
        <w:t xml:space="preserve"> </w:t>
      </w:r>
      <w:r w:rsidR="008F28B2" w:rsidRPr="004852DF">
        <w:rPr>
          <w:rFonts w:asciiTheme="majorBidi" w:hAnsiTheme="majorBidi" w:cstheme="majorBidi"/>
          <w:noProof/>
          <w:sz w:val="24"/>
          <w:szCs w:val="24"/>
        </w:rPr>
        <w:t>(Abd El et al., 2022; Ajanovic, 2015)</w:t>
      </w:r>
      <w:r w:rsidR="00E67616" w:rsidRPr="004852DF">
        <w:rPr>
          <w:rFonts w:asciiTheme="majorBidi" w:hAnsiTheme="majorBidi" w:cstheme="majorBidi"/>
          <w:sz w:val="24"/>
          <w:szCs w:val="24"/>
        </w:rPr>
        <w:t xml:space="preserve"> </w:t>
      </w:r>
    </w:p>
    <w:p w14:paraId="328A90E8" w14:textId="21FCE913" w:rsidR="000C482C" w:rsidRPr="004852DF" w:rsidRDefault="005B1D37" w:rsidP="008F28B2">
      <w:pPr>
        <w:pStyle w:val="Heading4"/>
      </w:pPr>
      <w:bookmarkStart w:id="31" w:name="_Toc213256480"/>
      <w:r w:rsidRPr="004852DF">
        <w:t>Plug-in hybrid vehicles</w:t>
      </w:r>
      <w:bookmarkEnd w:id="31"/>
      <w:r w:rsidRPr="004852DF">
        <w:t xml:space="preserve"> </w:t>
      </w:r>
    </w:p>
    <w:p w14:paraId="7F65F2AD" w14:textId="77777777" w:rsidR="008F28B2" w:rsidRPr="004852DF" w:rsidRDefault="005B1D37" w:rsidP="008F28B2">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These are vehicles similar to the hybrid system, but with the ability to charge the vehicle battery using available vehicle chargers to provide the vehicle with the necessary energy. The size of the electrical system in plug-in hybrid vehicles is usually larger than in hybrid vehicles, as larger batteries can be used than in hybrids. Plug-in vehicles are more complex than hybrid vehicles, but they have more advantages than them, such as a longer range for electric driving, the ability to charge the battery using chargers, and greater savings in emissions.</w:t>
      </w:r>
      <w:r w:rsidR="00901C37" w:rsidRPr="004852DF">
        <w:rPr>
          <w:rFonts w:asciiTheme="majorBidi" w:hAnsiTheme="majorBidi" w:cstheme="majorBidi"/>
          <w:sz w:val="24"/>
          <w:szCs w:val="24"/>
        </w:rPr>
        <w:t xml:space="preserve"> </w:t>
      </w:r>
      <w:r w:rsidR="008F28B2" w:rsidRPr="004852DF">
        <w:rPr>
          <w:rFonts w:asciiTheme="majorBidi" w:hAnsiTheme="majorBidi" w:cstheme="majorBidi"/>
          <w:noProof/>
          <w:sz w:val="24"/>
          <w:szCs w:val="24"/>
        </w:rPr>
        <w:t>(Abd El et al., 2022; Ajanovic, 2015)</w:t>
      </w:r>
      <w:r w:rsidR="008F28B2" w:rsidRPr="004852DF">
        <w:rPr>
          <w:rFonts w:asciiTheme="majorBidi" w:hAnsiTheme="majorBidi" w:cstheme="majorBidi"/>
          <w:sz w:val="24"/>
          <w:szCs w:val="24"/>
        </w:rPr>
        <w:t xml:space="preserve"> </w:t>
      </w:r>
    </w:p>
    <w:p w14:paraId="117076E0" w14:textId="256D2A6A"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p>
    <w:p w14:paraId="6800FB33" w14:textId="08B1B370" w:rsidR="002568F0" w:rsidRPr="004852DF" w:rsidRDefault="002568F0" w:rsidP="00E67616">
      <w:pPr>
        <w:pStyle w:val="ListParagraph"/>
        <w:spacing w:after="240" w:line="360" w:lineRule="auto"/>
        <w:ind w:left="0"/>
        <w:contextualSpacing w:val="0"/>
        <w:jc w:val="both"/>
        <w:rPr>
          <w:rFonts w:asciiTheme="majorBidi" w:hAnsiTheme="majorBidi" w:cstheme="majorBidi"/>
          <w:sz w:val="24"/>
          <w:szCs w:val="24"/>
        </w:rPr>
      </w:pPr>
    </w:p>
    <w:p w14:paraId="243D9659" w14:textId="77777777" w:rsidR="002568F0" w:rsidRPr="004852DF" w:rsidRDefault="002568F0" w:rsidP="00E67616">
      <w:pPr>
        <w:pStyle w:val="ListParagraph"/>
        <w:spacing w:after="240" w:line="360" w:lineRule="auto"/>
        <w:ind w:left="0"/>
        <w:contextualSpacing w:val="0"/>
        <w:jc w:val="both"/>
        <w:rPr>
          <w:rFonts w:asciiTheme="majorBidi" w:hAnsiTheme="majorBidi" w:cstheme="majorBidi"/>
          <w:sz w:val="24"/>
          <w:szCs w:val="24"/>
        </w:rPr>
      </w:pPr>
    </w:p>
    <w:p w14:paraId="78C1A35C" w14:textId="5F44EE57" w:rsidR="000C482C" w:rsidRPr="004852DF" w:rsidRDefault="000C482C"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b/>
          <w:bCs/>
          <w:sz w:val="24"/>
          <w:szCs w:val="24"/>
        </w:rPr>
        <w:lastRenderedPageBreak/>
        <w:t xml:space="preserve">1.2.1.3 </w:t>
      </w:r>
      <w:r w:rsidR="005B1D37" w:rsidRPr="004852DF">
        <w:rPr>
          <w:rFonts w:asciiTheme="majorBidi" w:hAnsiTheme="majorBidi" w:cstheme="majorBidi"/>
          <w:b/>
          <w:bCs/>
          <w:sz w:val="24"/>
          <w:szCs w:val="24"/>
        </w:rPr>
        <w:t>Full electric vehicles</w:t>
      </w:r>
      <w:r w:rsidR="005B1D37" w:rsidRPr="004852DF">
        <w:rPr>
          <w:rFonts w:asciiTheme="majorBidi" w:hAnsiTheme="majorBidi" w:cstheme="majorBidi"/>
          <w:sz w:val="24"/>
          <w:szCs w:val="24"/>
        </w:rPr>
        <w:t xml:space="preserve">: </w:t>
      </w:r>
    </w:p>
    <w:p w14:paraId="4DC9B1F7" w14:textId="77777777" w:rsidR="008F28B2" w:rsidRPr="004852DF" w:rsidRDefault="005B1D37" w:rsidP="008F28B2">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Full electric vehicles are the latest in emission-saving and environmentally friendly transportation systems. An electric vehicle consists of several main components, mainly an electric motor, a battery, a control system to control the motors, and a battery charging mechanism. The driving force of the vehicle is the electric motor and the only source of energy is the battery. From this, it can be distinguished from the previous two types of electric vehicles by the absence of an internal combustion engine in the vehicle.</w:t>
      </w:r>
      <w:r w:rsidR="00901C37" w:rsidRPr="004852DF">
        <w:rPr>
          <w:rFonts w:asciiTheme="majorBidi" w:hAnsiTheme="majorBidi" w:cstheme="majorBidi"/>
          <w:sz w:val="24"/>
          <w:szCs w:val="24"/>
        </w:rPr>
        <w:t xml:space="preserve"> </w:t>
      </w:r>
      <w:r w:rsidR="008F28B2" w:rsidRPr="004852DF">
        <w:rPr>
          <w:rFonts w:asciiTheme="majorBidi" w:hAnsiTheme="majorBidi" w:cstheme="majorBidi"/>
          <w:noProof/>
          <w:sz w:val="24"/>
          <w:szCs w:val="24"/>
        </w:rPr>
        <w:t>(Abd El et al., 2022; Ajanovic, 2015)</w:t>
      </w:r>
      <w:r w:rsidR="008F28B2" w:rsidRPr="004852DF">
        <w:rPr>
          <w:rFonts w:asciiTheme="majorBidi" w:hAnsiTheme="majorBidi" w:cstheme="majorBidi"/>
          <w:sz w:val="24"/>
          <w:szCs w:val="24"/>
        </w:rPr>
        <w:t xml:space="preserve"> </w:t>
      </w:r>
    </w:p>
    <w:p w14:paraId="63CEBA3F" w14:textId="5A21C00C" w:rsidR="005B1D37" w:rsidRPr="004852DF" w:rsidRDefault="005B1D37" w:rsidP="009F1268">
      <w:pPr>
        <w:pStyle w:val="Heading2"/>
      </w:pPr>
      <w:bookmarkStart w:id="32" w:name="_Toc213256481"/>
      <w:r w:rsidRPr="004852DF">
        <w:t>Main components of electric vehicles</w:t>
      </w:r>
      <w:bookmarkEnd w:id="32"/>
      <w:r w:rsidRPr="004852DF">
        <w:t xml:space="preserve"> </w:t>
      </w:r>
    </w:p>
    <w:p w14:paraId="133A6B82" w14:textId="216347C2" w:rsidR="00980382" w:rsidRPr="004852DF" w:rsidRDefault="005B1D37" w:rsidP="008B4640">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electric vehicle consists of several components like regular vehicles, but it is distinguished by the presence of different electrical components. The related electrical components will be mentioned.</w:t>
      </w:r>
      <w:r w:rsidR="00901C37" w:rsidRPr="004852DF">
        <w:rPr>
          <w:rFonts w:asciiTheme="majorBidi" w:hAnsiTheme="majorBidi" w:cstheme="majorBidi"/>
          <w:sz w:val="24"/>
          <w:szCs w:val="24"/>
        </w:rPr>
        <w:t xml:space="preserve"> </w:t>
      </w:r>
      <w:sdt>
        <w:sdtPr>
          <w:rPr>
            <w:rFonts w:asciiTheme="majorBidi" w:hAnsiTheme="majorBidi" w:cstheme="majorBidi"/>
            <w:sz w:val="24"/>
            <w:szCs w:val="24"/>
          </w:rPr>
          <w:id w:val="-1812240191"/>
          <w:citation/>
        </w:sdtPr>
        <w:sdtEndPr/>
        <w:sdtContent>
          <w:r w:rsidR="00901C37" w:rsidRPr="004852DF">
            <w:rPr>
              <w:rFonts w:asciiTheme="majorBidi" w:hAnsiTheme="majorBidi" w:cstheme="majorBidi"/>
              <w:sz w:val="24"/>
              <w:szCs w:val="24"/>
            </w:rPr>
            <w:fldChar w:fldCharType="begin"/>
          </w:r>
          <w:r w:rsidR="00AE15E7" w:rsidRPr="004852DF">
            <w:rPr>
              <w:rFonts w:asciiTheme="majorBidi" w:hAnsiTheme="majorBidi" w:cstheme="majorBidi"/>
              <w:sz w:val="24"/>
              <w:szCs w:val="24"/>
            </w:rPr>
            <w:instrText xml:space="preserve">CITATION Abd22 \l 1033 </w:instrText>
          </w:r>
          <w:r w:rsidR="00901C37" w:rsidRPr="004852DF">
            <w:rPr>
              <w:rFonts w:asciiTheme="majorBidi" w:hAnsiTheme="majorBidi" w:cstheme="majorBidi"/>
              <w:sz w:val="24"/>
              <w:szCs w:val="24"/>
            </w:rPr>
            <w:fldChar w:fldCharType="separate"/>
          </w:r>
          <w:r w:rsidR="00AE15E7" w:rsidRPr="004852DF">
            <w:rPr>
              <w:rFonts w:asciiTheme="majorBidi" w:hAnsiTheme="majorBidi" w:cstheme="majorBidi"/>
              <w:noProof/>
              <w:sz w:val="24"/>
              <w:szCs w:val="24"/>
            </w:rPr>
            <w:t>(Abd El et al. A.-K. , 2022)</w:t>
          </w:r>
          <w:r w:rsidR="00901C37" w:rsidRPr="004852DF">
            <w:rPr>
              <w:rFonts w:asciiTheme="majorBidi" w:hAnsiTheme="majorBidi" w:cstheme="majorBidi"/>
              <w:sz w:val="24"/>
              <w:szCs w:val="24"/>
            </w:rPr>
            <w:fldChar w:fldCharType="end"/>
          </w:r>
        </w:sdtContent>
      </w:sdt>
    </w:p>
    <w:p w14:paraId="068BBE77" w14:textId="0F92FCCC" w:rsidR="005B1D37" w:rsidRPr="004852DF" w:rsidRDefault="005B1D37" w:rsidP="00E67616">
      <w:pPr>
        <w:pStyle w:val="ListParagraph"/>
        <w:numPr>
          <w:ilvl w:val="3"/>
          <w:numId w:val="30"/>
        </w:numPr>
        <w:spacing w:after="240" w:line="360" w:lineRule="auto"/>
        <w:ind w:left="0" w:firstLine="0"/>
        <w:contextualSpacing w:val="0"/>
        <w:jc w:val="both"/>
        <w:rPr>
          <w:rFonts w:asciiTheme="majorBidi" w:hAnsiTheme="majorBidi" w:cstheme="majorBidi"/>
          <w:b/>
          <w:bCs/>
          <w:sz w:val="24"/>
          <w:szCs w:val="24"/>
        </w:rPr>
      </w:pPr>
      <w:r w:rsidRPr="004852DF">
        <w:rPr>
          <w:rFonts w:asciiTheme="majorBidi" w:hAnsiTheme="majorBidi" w:cstheme="majorBidi"/>
          <w:b/>
          <w:bCs/>
          <w:sz w:val="24"/>
          <w:szCs w:val="24"/>
        </w:rPr>
        <w:t xml:space="preserve">Electric battery </w:t>
      </w:r>
    </w:p>
    <w:p w14:paraId="3A169EE4" w14:textId="61060645" w:rsidR="005B1D37" w:rsidRPr="004852DF" w:rsidRDefault="005B1D37" w:rsidP="00901C37">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battery is the primary source of energy in electric vehicles, unlike traditional vehicles that use internal combustion engines to drive the vehicle, where electric motors and batteries are used as a power source. The electric battery plays a fundamental role in the performance, efficiency and distance traveled by the vehicle</w:t>
      </w:r>
      <w:r w:rsidR="00901C37" w:rsidRPr="004852DF">
        <w:rPr>
          <w:rFonts w:asciiTheme="majorBidi" w:hAnsiTheme="majorBidi" w:cstheme="majorBidi"/>
          <w:sz w:val="24"/>
          <w:szCs w:val="24"/>
        </w:rPr>
        <w:t xml:space="preserve"> </w:t>
      </w:r>
      <w:sdt>
        <w:sdtPr>
          <w:rPr>
            <w:rFonts w:asciiTheme="majorBidi" w:hAnsiTheme="majorBidi" w:cstheme="majorBidi"/>
            <w:sz w:val="24"/>
            <w:szCs w:val="24"/>
          </w:rPr>
          <w:id w:val="-1603950304"/>
          <w:citation/>
        </w:sdtPr>
        <w:sdtEndPr/>
        <w:sdtContent>
          <w:r w:rsidR="00901C37" w:rsidRPr="004852DF">
            <w:rPr>
              <w:rFonts w:asciiTheme="majorBidi" w:hAnsiTheme="majorBidi" w:cstheme="majorBidi"/>
              <w:sz w:val="24"/>
              <w:szCs w:val="24"/>
            </w:rPr>
            <w:fldChar w:fldCharType="begin"/>
          </w:r>
          <w:r w:rsidR="00901C37" w:rsidRPr="004852DF">
            <w:rPr>
              <w:rFonts w:asciiTheme="majorBidi" w:hAnsiTheme="majorBidi" w:cstheme="majorBidi"/>
              <w:sz w:val="24"/>
              <w:szCs w:val="24"/>
            </w:rPr>
            <w:instrText xml:space="preserve"> CITATION Aja15 \l 1033 </w:instrText>
          </w:r>
          <w:r w:rsidR="00901C37" w:rsidRPr="004852DF">
            <w:rPr>
              <w:rFonts w:asciiTheme="majorBidi" w:hAnsiTheme="majorBidi" w:cstheme="majorBidi"/>
              <w:sz w:val="24"/>
              <w:szCs w:val="24"/>
            </w:rPr>
            <w:fldChar w:fldCharType="separate"/>
          </w:r>
          <w:r w:rsidR="00901C37" w:rsidRPr="004852DF">
            <w:rPr>
              <w:rFonts w:asciiTheme="majorBidi" w:hAnsiTheme="majorBidi" w:cstheme="majorBidi"/>
              <w:noProof/>
              <w:sz w:val="24"/>
              <w:szCs w:val="24"/>
            </w:rPr>
            <w:t>(Ajanovic, 2015)</w:t>
          </w:r>
          <w:r w:rsidR="00901C37"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There are several types of electric batteries, which differ in cost, lifespan, capacity versus size and the technology used to develop these types. The most important of these types are:</w:t>
      </w:r>
      <w:r w:rsidR="00901C37" w:rsidRPr="004852DF">
        <w:rPr>
          <w:rFonts w:asciiTheme="majorBidi" w:hAnsiTheme="majorBidi" w:cstheme="majorBidi"/>
          <w:sz w:val="24"/>
          <w:szCs w:val="24"/>
        </w:rPr>
        <w:t xml:space="preserve"> </w:t>
      </w:r>
      <w:sdt>
        <w:sdtPr>
          <w:rPr>
            <w:rFonts w:asciiTheme="majorBidi" w:hAnsiTheme="majorBidi" w:cstheme="majorBidi"/>
            <w:sz w:val="24"/>
            <w:szCs w:val="24"/>
          </w:rPr>
          <w:id w:val="-1297524059"/>
          <w:citation/>
        </w:sdtPr>
        <w:sdtEndPr/>
        <w:sdtContent>
          <w:r w:rsidR="00901C37" w:rsidRPr="004852DF">
            <w:rPr>
              <w:rFonts w:asciiTheme="majorBidi" w:hAnsiTheme="majorBidi" w:cstheme="majorBidi"/>
              <w:sz w:val="24"/>
              <w:szCs w:val="24"/>
            </w:rPr>
            <w:fldChar w:fldCharType="begin"/>
          </w:r>
          <w:r w:rsidR="00AE15E7" w:rsidRPr="004852DF">
            <w:rPr>
              <w:rFonts w:asciiTheme="majorBidi" w:hAnsiTheme="majorBidi" w:cstheme="majorBidi"/>
              <w:sz w:val="24"/>
              <w:szCs w:val="24"/>
            </w:rPr>
            <w:instrText xml:space="preserve">CITATION Abd22 \l 1033 </w:instrText>
          </w:r>
          <w:r w:rsidR="00901C37" w:rsidRPr="004852DF">
            <w:rPr>
              <w:rFonts w:asciiTheme="majorBidi" w:hAnsiTheme="majorBidi" w:cstheme="majorBidi"/>
              <w:sz w:val="24"/>
              <w:szCs w:val="24"/>
            </w:rPr>
            <w:fldChar w:fldCharType="separate"/>
          </w:r>
          <w:r w:rsidR="00AE15E7" w:rsidRPr="004852DF">
            <w:rPr>
              <w:rFonts w:asciiTheme="majorBidi" w:hAnsiTheme="majorBidi" w:cstheme="majorBidi"/>
              <w:noProof/>
              <w:sz w:val="24"/>
              <w:szCs w:val="24"/>
            </w:rPr>
            <w:t>(Abd El et al. A.-K. , 2022)</w:t>
          </w:r>
          <w:r w:rsidR="00901C37" w:rsidRPr="004852DF">
            <w:rPr>
              <w:rFonts w:asciiTheme="majorBidi" w:hAnsiTheme="majorBidi" w:cstheme="majorBidi"/>
              <w:sz w:val="24"/>
              <w:szCs w:val="24"/>
            </w:rPr>
            <w:fldChar w:fldCharType="end"/>
          </w:r>
        </w:sdtContent>
      </w:sdt>
    </w:p>
    <w:p w14:paraId="10DA6B7F" w14:textId="637D8827" w:rsidR="005B1D37" w:rsidRPr="004852DF" w:rsidRDefault="00FC1445" w:rsidP="00FC1445">
      <w:pPr>
        <w:pStyle w:val="ListParagraph"/>
        <w:numPr>
          <w:ilvl w:val="0"/>
          <w:numId w:val="4"/>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Lithium-ion</w:t>
      </w:r>
      <w:r w:rsidR="005B1D37" w:rsidRPr="004852DF">
        <w:rPr>
          <w:rFonts w:asciiTheme="majorBidi" w:hAnsiTheme="majorBidi" w:cstheme="majorBidi"/>
          <w:sz w:val="24"/>
          <w:szCs w:val="24"/>
        </w:rPr>
        <w:t xml:space="preserve"> batteries.</w:t>
      </w:r>
    </w:p>
    <w:p w14:paraId="62BFADBA" w14:textId="77777777" w:rsidR="00B21A33" w:rsidRPr="004852DF" w:rsidRDefault="00B21A33"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Lithium-ion (Li-ion) batteries are common storage devices employed on contemporary electric vehicles (EVs) primarily due to their high energy density—typically ranging from 150 to 250 </w:t>
      </w:r>
      <w:proofErr w:type="spellStart"/>
      <w:r w:rsidRPr="004852DF">
        <w:rPr>
          <w:rFonts w:asciiTheme="majorBidi" w:hAnsiTheme="majorBidi" w:cstheme="majorBidi"/>
          <w:sz w:val="24"/>
          <w:szCs w:val="24"/>
        </w:rPr>
        <w:t>Wh</w:t>
      </w:r>
      <w:proofErr w:type="spellEnd"/>
      <w:r w:rsidRPr="004852DF">
        <w:rPr>
          <w:rFonts w:asciiTheme="majorBidi" w:hAnsiTheme="majorBidi" w:cstheme="majorBidi"/>
          <w:sz w:val="24"/>
          <w:szCs w:val="24"/>
        </w:rPr>
        <w:t>/kg—being feasible in achieving extended driving ranges (</w:t>
      </w:r>
      <w:proofErr w:type="spellStart"/>
      <w:r w:rsidRPr="004852DF">
        <w:rPr>
          <w:rFonts w:asciiTheme="majorBidi" w:hAnsiTheme="majorBidi" w:cstheme="majorBidi"/>
          <w:sz w:val="24"/>
          <w:szCs w:val="24"/>
        </w:rPr>
        <w:t>Rachapudi</w:t>
      </w:r>
      <w:proofErr w:type="spellEnd"/>
      <w:r w:rsidRPr="004852DF">
        <w:rPr>
          <w:rFonts w:asciiTheme="majorBidi" w:hAnsiTheme="majorBidi" w:cstheme="majorBidi"/>
          <w:sz w:val="24"/>
          <w:szCs w:val="24"/>
        </w:rPr>
        <w:t xml:space="preserve"> et al., 2022). The batteries also exhibit satisfactory cycle life between 1,000 and 3,000 charge-discharge cycles based on their particular chemistry and operational conditions.</w:t>
      </w:r>
    </w:p>
    <w:p w14:paraId="6E78A537" w14:textId="3B67C6FA" w:rsidR="00B21A33" w:rsidRPr="004852DF" w:rsidRDefault="00B21A33"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Depending on the charging level and battery management system (BMS) efficiency, Li-ion batteries can be charged relatively quickly, typically taking one to four hours. Additionally, they have a low self-discharge rate (roughly 2–5% monthly), require less </w:t>
      </w:r>
      <w:r w:rsidRPr="004852DF">
        <w:rPr>
          <w:rFonts w:asciiTheme="majorBidi" w:hAnsiTheme="majorBidi" w:cstheme="majorBidi"/>
          <w:sz w:val="24"/>
          <w:szCs w:val="24"/>
        </w:rPr>
        <w:lastRenderedPageBreak/>
        <w:t>maintenance, and are more environmentally friendly than older battery technologies because they don't contain heavy metals like lead or cadmium. However, in order to guarantee stable operation, integrated thermal management systems are required because their performance is sensitive to extreme temperatures. Long-term, Li-ion batteries are the most cost-effective option due to their efficiency, durability, and consistent performance, despite the</w:t>
      </w:r>
      <w:r w:rsidR="00901C37" w:rsidRPr="004852DF">
        <w:rPr>
          <w:rFonts w:asciiTheme="majorBidi" w:hAnsiTheme="majorBidi" w:cstheme="majorBidi"/>
          <w:sz w:val="24"/>
          <w:szCs w:val="24"/>
        </w:rPr>
        <w:t xml:space="preserve">ir higher initial cost. </w:t>
      </w:r>
      <w:sdt>
        <w:sdtPr>
          <w:rPr>
            <w:rFonts w:asciiTheme="majorBidi" w:hAnsiTheme="majorBidi" w:cstheme="majorBidi"/>
            <w:sz w:val="24"/>
            <w:szCs w:val="24"/>
          </w:rPr>
          <w:id w:val="-858587304"/>
          <w:citation/>
        </w:sdtPr>
        <w:sdtEndPr/>
        <w:sdtContent>
          <w:r w:rsidR="00901C37" w:rsidRPr="004852DF">
            <w:rPr>
              <w:rFonts w:asciiTheme="majorBidi" w:hAnsiTheme="majorBidi" w:cstheme="majorBidi"/>
              <w:sz w:val="24"/>
              <w:szCs w:val="24"/>
            </w:rPr>
            <w:fldChar w:fldCharType="begin"/>
          </w:r>
          <w:r w:rsidR="00901C37" w:rsidRPr="004852DF">
            <w:rPr>
              <w:rFonts w:asciiTheme="majorBidi" w:hAnsiTheme="majorBidi" w:cstheme="majorBidi"/>
              <w:sz w:val="24"/>
              <w:szCs w:val="24"/>
            </w:rPr>
            <w:instrText xml:space="preserve"> CITATION Abd221 \l 1033 </w:instrText>
          </w:r>
          <w:r w:rsidR="00901C37" w:rsidRPr="004852DF">
            <w:rPr>
              <w:rFonts w:asciiTheme="majorBidi" w:hAnsiTheme="majorBidi" w:cstheme="majorBidi"/>
              <w:sz w:val="24"/>
              <w:szCs w:val="24"/>
            </w:rPr>
            <w:fldChar w:fldCharType="separate"/>
          </w:r>
          <w:r w:rsidR="00901C37" w:rsidRPr="004852DF">
            <w:rPr>
              <w:rFonts w:asciiTheme="majorBidi" w:hAnsiTheme="majorBidi" w:cstheme="majorBidi"/>
              <w:noProof/>
              <w:sz w:val="24"/>
              <w:szCs w:val="24"/>
            </w:rPr>
            <w:t>(Abd El et al., 2022)</w:t>
          </w:r>
          <w:r w:rsidR="00901C37" w:rsidRPr="004852DF">
            <w:rPr>
              <w:rFonts w:asciiTheme="majorBidi" w:hAnsiTheme="majorBidi" w:cstheme="majorBidi"/>
              <w:sz w:val="24"/>
              <w:szCs w:val="24"/>
            </w:rPr>
            <w:fldChar w:fldCharType="end"/>
          </w:r>
        </w:sdtContent>
      </w:sdt>
    </w:p>
    <w:p w14:paraId="265A925F" w14:textId="77777777" w:rsidR="005B1D37" w:rsidRPr="004852DF" w:rsidRDefault="005B1D37" w:rsidP="00FC1445">
      <w:pPr>
        <w:pStyle w:val="ListParagraph"/>
        <w:numPr>
          <w:ilvl w:val="0"/>
          <w:numId w:val="4"/>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Nickel batteries.</w:t>
      </w:r>
    </w:p>
    <w:p w14:paraId="4DED8714" w14:textId="27F32109" w:rsidR="0098327F" w:rsidRPr="004852DF" w:rsidRDefault="0098327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Lithium-ion and lead-acid batteries can be balanced with nickel-metal hydride (NiMH) batteries. They outperform lead-acid batteries with energy densities between 60 and 120 </w:t>
      </w:r>
      <w:proofErr w:type="spellStart"/>
      <w:r w:rsidRPr="004852DF">
        <w:rPr>
          <w:rFonts w:asciiTheme="majorBidi" w:hAnsiTheme="majorBidi" w:cstheme="majorBidi"/>
          <w:sz w:val="24"/>
          <w:szCs w:val="24"/>
        </w:rPr>
        <w:t>Wh</w:t>
      </w:r>
      <w:proofErr w:type="spellEnd"/>
      <w:r w:rsidRPr="004852DF">
        <w:rPr>
          <w:rFonts w:asciiTheme="majorBidi" w:hAnsiTheme="majorBidi" w:cstheme="majorBidi"/>
          <w:sz w:val="24"/>
          <w:szCs w:val="24"/>
        </w:rPr>
        <w:t>/kg, but they are still less effective and heav</w:t>
      </w:r>
      <w:r w:rsidR="00901C37" w:rsidRPr="004852DF">
        <w:rPr>
          <w:rFonts w:asciiTheme="majorBidi" w:hAnsiTheme="majorBidi" w:cstheme="majorBidi"/>
          <w:sz w:val="24"/>
          <w:szCs w:val="24"/>
        </w:rPr>
        <w:t xml:space="preserve">ier than lithium-ion batteries. </w:t>
      </w:r>
      <w:sdt>
        <w:sdtPr>
          <w:rPr>
            <w:rFonts w:asciiTheme="majorBidi" w:hAnsiTheme="majorBidi" w:cstheme="majorBidi"/>
            <w:sz w:val="24"/>
            <w:szCs w:val="24"/>
          </w:rPr>
          <w:id w:val="1108551923"/>
          <w:citation/>
        </w:sdtPr>
        <w:sdtEndPr/>
        <w:sdtContent>
          <w:r w:rsidR="00901C37" w:rsidRPr="004852DF">
            <w:rPr>
              <w:rFonts w:asciiTheme="majorBidi" w:hAnsiTheme="majorBidi" w:cstheme="majorBidi"/>
              <w:sz w:val="24"/>
              <w:szCs w:val="24"/>
            </w:rPr>
            <w:fldChar w:fldCharType="begin"/>
          </w:r>
          <w:r w:rsidR="00901C37" w:rsidRPr="004852DF">
            <w:rPr>
              <w:rFonts w:asciiTheme="majorBidi" w:hAnsiTheme="majorBidi" w:cstheme="majorBidi"/>
              <w:sz w:val="24"/>
              <w:szCs w:val="24"/>
            </w:rPr>
            <w:instrText xml:space="preserve"> CITATION Abd221 \l 1033 </w:instrText>
          </w:r>
          <w:r w:rsidR="00901C37" w:rsidRPr="004852DF">
            <w:rPr>
              <w:rFonts w:asciiTheme="majorBidi" w:hAnsiTheme="majorBidi" w:cstheme="majorBidi"/>
              <w:sz w:val="24"/>
              <w:szCs w:val="24"/>
            </w:rPr>
            <w:fldChar w:fldCharType="separate"/>
          </w:r>
          <w:r w:rsidR="00901C37" w:rsidRPr="004852DF">
            <w:rPr>
              <w:rFonts w:asciiTheme="majorBidi" w:hAnsiTheme="majorBidi" w:cstheme="majorBidi"/>
              <w:noProof/>
              <w:sz w:val="24"/>
              <w:szCs w:val="24"/>
            </w:rPr>
            <w:t>(Abd El et al., 2022)</w:t>
          </w:r>
          <w:r w:rsidR="00901C37" w:rsidRPr="004852DF">
            <w:rPr>
              <w:rFonts w:asciiTheme="majorBidi" w:hAnsiTheme="majorBidi" w:cstheme="majorBidi"/>
              <w:sz w:val="24"/>
              <w:szCs w:val="24"/>
            </w:rPr>
            <w:fldChar w:fldCharType="end"/>
          </w:r>
        </w:sdtContent>
      </w:sdt>
    </w:p>
    <w:p w14:paraId="0F1312E8" w14:textId="37A24321" w:rsidR="0098327F" w:rsidRPr="004852DF" w:rsidRDefault="0098327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Toyota Prius and other early hybrid electric vehicles (HEVs) made NiMH batteries famous. Because of their mechanical strength and comparatively long cycle life (usually 500–1,000 cycles), NiMH batteries are still utilized in hybrid systems. However, they are prone to the memory effect, which can lower their usable capacity if not adequately controlled, and they have a high self-discharge rate, frequently surpassing 20% per month. In some operating conditions, NiMH batteries are safer than lithium-ion batteries because they have better thermal stability and are less likely to experience thermal runaway. Nevertheless, handling and recycling must be done carefully due t</w:t>
      </w:r>
      <w:r w:rsidR="00AE15E7" w:rsidRPr="004852DF">
        <w:rPr>
          <w:rFonts w:asciiTheme="majorBidi" w:hAnsiTheme="majorBidi" w:cstheme="majorBidi"/>
          <w:sz w:val="24"/>
          <w:szCs w:val="24"/>
        </w:rPr>
        <w:t>o the presence of toxic nickel</w:t>
      </w:r>
      <w:r w:rsidRPr="004852DF">
        <w:rPr>
          <w:rFonts w:asciiTheme="majorBidi" w:hAnsiTheme="majorBidi" w:cstheme="majorBidi"/>
          <w:sz w:val="24"/>
          <w:szCs w:val="24"/>
        </w:rPr>
        <w:t>.</w:t>
      </w:r>
      <w:r w:rsidR="00AE15E7" w:rsidRPr="004852DF">
        <w:rPr>
          <w:rFonts w:asciiTheme="majorBidi" w:hAnsiTheme="majorBidi" w:cstheme="majorBidi"/>
          <w:sz w:val="24"/>
          <w:szCs w:val="24"/>
        </w:rPr>
        <w:t xml:space="preserve"> </w:t>
      </w:r>
      <w:sdt>
        <w:sdtPr>
          <w:rPr>
            <w:rFonts w:asciiTheme="majorBidi" w:hAnsiTheme="majorBidi" w:cstheme="majorBidi"/>
            <w:sz w:val="24"/>
            <w:szCs w:val="24"/>
          </w:rPr>
          <w:id w:val="-566339259"/>
          <w:citation/>
        </w:sdtPr>
        <w:sdtEndPr/>
        <w:sdtContent>
          <w:r w:rsidR="00AE15E7" w:rsidRPr="004852DF">
            <w:rPr>
              <w:rFonts w:asciiTheme="majorBidi" w:hAnsiTheme="majorBidi" w:cstheme="majorBidi"/>
              <w:sz w:val="24"/>
              <w:szCs w:val="24"/>
            </w:rPr>
            <w:fldChar w:fldCharType="begin"/>
          </w:r>
          <w:r w:rsidR="00AE15E7" w:rsidRPr="004852DF">
            <w:rPr>
              <w:rFonts w:asciiTheme="majorBidi" w:hAnsiTheme="majorBidi" w:cstheme="majorBidi"/>
              <w:sz w:val="24"/>
              <w:szCs w:val="24"/>
            </w:rPr>
            <w:instrText xml:space="preserve"> CITATION Zha22 \l 1033 </w:instrText>
          </w:r>
          <w:r w:rsidR="00AE15E7" w:rsidRPr="004852DF">
            <w:rPr>
              <w:rFonts w:asciiTheme="majorBidi" w:hAnsiTheme="majorBidi" w:cstheme="majorBidi"/>
              <w:sz w:val="24"/>
              <w:szCs w:val="24"/>
            </w:rPr>
            <w:fldChar w:fldCharType="separate"/>
          </w:r>
          <w:r w:rsidR="00AE15E7" w:rsidRPr="004852DF">
            <w:rPr>
              <w:rFonts w:asciiTheme="majorBidi" w:hAnsiTheme="majorBidi" w:cstheme="majorBidi"/>
              <w:noProof/>
              <w:sz w:val="24"/>
              <w:szCs w:val="24"/>
            </w:rPr>
            <w:t>(Zhao et al., 2022)</w:t>
          </w:r>
          <w:r w:rsidR="00AE15E7" w:rsidRPr="004852DF">
            <w:rPr>
              <w:rFonts w:asciiTheme="majorBidi" w:hAnsiTheme="majorBidi" w:cstheme="majorBidi"/>
              <w:sz w:val="24"/>
              <w:szCs w:val="24"/>
            </w:rPr>
            <w:fldChar w:fldCharType="end"/>
          </w:r>
        </w:sdtContent>
      </w:sdt>
    </w:p>
    <w:p w14:paraId="6E668AF6" w14:textId="3DFC948A" w:rsidR="0098327F" w:rsidRPr="004852DF" w:rsidRDefault="005B1D37" w:rsidP="00FC1445">
      <w:pPr>
        <w:pStyle w:val="ListParagraph"/>
        <w:numPr>
          <w:ilvl w:val="0"/>
          <w:numId w:val="4"/>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Lead acid batteries.</w:t>
      </w:r>
    </w:p>
    <w:p w14:paraId="7A55131D" w14:textId="335BB9D7" w:rsidR="0098327F" w:rsidRPr="004852DF" w:rsidRDefault="0098327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One of the earliest types of rechargeable energy storage used in electric mobility is lead-acid batteries, which were particularly prevalent in early electric scooters, golf carts, and low-speed EVs. Their affordability and resistance to overcharging are what define them. Their low energy density (30–50 </w:t>
      </w:r>
      <w:proofErr w:type="spellStart"/>
      <w:r w:rsidRPr="004852DF">
        <w:rPr>
          <w:rFonts w:asciiTheme="majorBidi" w:hAnsiTheme="majorBidi" w:cstheme="majorBidi"/>
          <w:sz w:val="24"/>
          <w:szCs w:val="24"/>
        </w:rPr>
        <w:t>Wh</w:t>
      </w:r>
      <w:proofErr w:type="spellEnd"/>
      <w:r w:rsidRPr="004852DF">
        <w:rPr>
          <w:rFonts w:asciiTheme="majorBidi" w:hAnsiTheme="majorBidi" w:cstheme="majorBidi"/>
          <w:sz w:val="24"/>
          <w:szCs w:val="24"/>
        </w:rPr>
        <w:t>/kg), which causes significant weight and a short vehicle range, is o</w:t>
      </w:r>
      <w:r w:rsidR="00AE15E7" w:rsidRPr="004852DF">
        <w:rPr>
          <w:rFonts w:asciiTheme="majorBidi" w:hAnsiTheme="majorBidi" w:cstheme="majorBidi"/>
          <w:sz w:val="24"/>
          <w:szCs w:val="24"/>
        </w:rPr>
        <w:t xml:space="preserve">ne of their main disadvantages. </w:t>
      </w:r>
      <w:sdt>
        <w:sdtPr>
          <w:rPr>
            <w:rFonts w:asciiTheme="majorBidi" w:hAnsiTheme="majorBidi" w:cstheme="majorBidi"/>
            <w:sz w:val="24"/>
            <w:szCs w:val="24"/>
          </w:rPr>
          <w:id w:val="1897235503"/>
          <w:citation/>
        </w:sdtPr>
        <w:sdtEndPr/>
        <w:sdtContent>
          <w:r w:rsidR="00AE15E7" w:rsidRPr="004852DF">
            <w:rPr>
              <w:rFonts w:asciiTheme="majorBidi" w:hAnsiTheme="majorBidi" w:cstheme="majorBidi"/>
              <w:sz w:val="24"/>
              <w:szCs w:val="24"/>
            </w:rPr>
            <w:fldChar w:fldCharType="begin"/>
          </w:r>
          <w:r w:rsidR="00AE15E7" w:rsidRPr="004852DF">
            <w:rPr>
              <w:rFonts w:asciiTheme="majorBidi" w:hAnsiTheme="majorBidi" w:cstheme="majorBidi"/>
              <w:sz w:val="24"/>
              <w:szCs w:val="24"/>
            </w:rPr>
            <w:instrText xml:space="preserve"> CITATION Abd221 \l 1033 </w:instrText>
          </w:r>
          <w:r w:rsidR="00AE15E7" w:rsidRPr="004852DF">
            <w:rPr>
              <w:rFonts w:asciiTheme="majorBidi" w:hAnsiTheme="majorBidi" w:cstheme="majorBidi"/>
              <w:sz w:val="24"/>
              <w:szCs w:val="24"/>
            </w:rPr>
            <w:fldChar w:fldCharType="separate"/>
          </w:r>
          <w:r w:rsidR="00AE15E7" w:rsidRPr="004852DF">
            <w:rPr>
              <w:rFonts w:asciiTheme="majorBidi" w:hAnsiTheme="majorBidi" w:cstheme="majorBidi"/>
              <w:noProof/>
              <w:sz w:val="24"/>
              <w:szCs w:val="24"/>
            </w:rPr>
            <w:t>(Abd El et al., 2022)</w:t>
          </w:r>
          <w:r w:rsidR="00AE15E7" w:rsidRPr="004852DF">
            <w:rPr>
              <w:rFonts w:asciiTheme="majorBidi" w:hAnsiTheme="majorBidi" w:cstheme="majorBidi"/>
              <w:sz w:val="24"/>
              <w:szCs w:val="24"/>
            </w:rPr>
            <w:fldChar w:fldCharType="end"/>
          </w:r>
        </w:sdtContent>
      </w:sdt>
    </w:p>
    <w:p w14:paraId="2CCB473B" w14:textId="53FCC632" w:rsidR="0098327F" w:rsidRPr="004852DF" w:rsidRDefault="0098327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Lead-acid batteries also need frequent maintenance, like electrolyte replenishment, to maintain performance because of their short cycle life (roughly 300 to 500 cycles). Their poor cold-temperature performance and comparatively high self-discharge rate further limit their use in contemporary EVs. Environmentally speaking, the presence of toxic lead calls for strict recycling and disposal practices. While they may still be used in low-cost, </w:t>
      </w:r>
      <w:r w:rsidRPr="004852DF">
        <w:rPr>
          <w:rFonts w:asciiTheme="majorBidi" w:hAnsiTheme="majorBidi" w:cstheme="majorBidi"/>
          <w:sz w:val="24"/>
          <w:szCs w:val="24"/>
        </w:rPr>
        <w:lastRenderedPageBreak/>
        <w:t>short-range use cases, lead-acid batteries are now regarded as outdated f</w:t>
      </w:r>
      <w:r w:rsidR="00AE15E7" w:rsidRPr="004852DF">
        <w:rPr>
          <w:rFonts w:asciiTheme="majorBidi" w:hAnsiTheme="majorBidi" w:cstheme="majorBidi"/>
          <w:sz w:val="24"/>
          <w:szCs w:val="24"/>
        </w:rPr>
        <w:t xml:space="preserve">or widespread EV applications. </w:t>
      </w:r>
      <w:sdt>
        <w:sdtPr>
          <w:rPr>
            <w:rFonts w:asciiTheme="majorBidi" w:hAnsiTheme="majorBidi" w:cstheme="majorBidi"/>
            <w:sz w:val="24"/>
            <w:szCs w:val="24"/>
          </w:rPr>
          <w:id w:val="231509462"/>
          <w:citation/>
        </w:sdtPr>
        <w:sdtEndPr/>
        <w:sdtContent>
          <w:r w:rsidR="00AE15E7" w:rsidRPr="004852DF">
            <w:rPr>
              <w:rFonts w:asciiTheme="majorBidi" w:hAnsiTheme="majorBidi" w:cstheme="majorBidi"/>
              <w:sz w:val="24"/>
              <w:szCs w:val="24"/>
            </w:rPr>
            <w:fldChar w:fldCharType="begin"/>
          </w:r>
          <w:r w:rsidR="00AE15E7" w:rsidRPr="004852DF">
            <w:rPr>
              <w:rFonts w:asciiTheme="majorBidi" w:hAnsiTheme="majorBidi" w:cstheme="majorBidi"/>
              <w:sz w:val="24"/>
              <w:szCs w:val="24"/>
            </w:rPr>
            <w:instrText xml:space="preserve"> CITATION Abd221 \l 1033 </w:instrText>
          </w:r>
          <w:r w:rsidR="00AE15E7" w:rsidRPr="004852DF">
            <w:rPr>
              <w:rFonts w:asciiTheme="majorBidi" w:hAnsiTheme="majorBidi" w:cstheme="majorBidi"/>
              <w:sz w:val="24"/>
              <w:szCs w:val="24"/>
            </w:rPr>
            <w:fldChar w:fldCharType="separate"/>
          </w:r>
          <w:r w:rsidR="00AE15E7" w:rsidRPr="004852DF">
            <w:rPr>
              <w:rFonts w:asciiTheme="majorBidi" w:hAnsiTheme="majorBidi" w:cstheme="majorBidi"/>
              <w:noProof/>
              <w:sz w:val="24"/>
              <w:szCs w:val="24"/>
            </w:rPr>
            <w:t>(Abd El et al., 2022)</w:t>
          </w:r>
          <w:r w:rsidR="00AE15E7" w:rsidRPr="004852DF">
            <w:rPr>
              <w:rFonts w:asciiTheme="majorBidi" w:hAnsiTheme="majorBidi" w:cstheme="majorBidi"/>
              <w:sz w:val="24"/>
              <w:szCs w:val="24"/>
            </w:rPr>
            <w:fldChar w:fldCharType="end"/>
          </w:r>
        </w:sdtContent>
      </w:sdt>
    </w:p>
    <w:p w14:paraId="2B40D80D" w14:textId="77777777" w:rsidR="0012762B" w:rsidRPr="004852DF" w:rsidRDefault="0012762B"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Comparative Analysis</w:t>
      </w:r>
    </w:p>
    <w:p w14:paraId="71AD3F17" w14:textId="77777777" w:rsidR="0012762B" w:rsidRPr="004852DF" w:rsidRDefault="0012762B"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With their high energy density, long cycle life, low maintenance needs, and comparatively low environmental impact, lithium-ion battery systems stand out among the evaluated battery technologies and have established themselves as the industry standard for contemporary EV applications. In some hybrid configurations, nickel-metal hydride batteries are still a good option, but lithium-ion batteries are gradually replacing them. Though historically significant and reasonably priced, lead-acid batteries are mostly out of use in modern EV designs because of their subpar performance and environmental issues.</w:t>
      </w:r>
    </w:p>
    <w:p w14:paraId="60FF5B2B" w14:textId="0F731C59" w:rsidR="005B1D37" w:rsidRPr="004852DF" w:rsidRDefault="0012762B"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A number of factors, such as the application type, financial limitations, intended vehicle range, accessibility to charging infrastructure, and environmental concerns, influence the best battery technology for an electric vehicle. While NiMH may continue to play specialized roles in hybrid or industrial electric vehicles, lithium-ion technology significantly enhances high-performance and long-range EVs. Making educated decisions about EV development, energy policy, grid integration, and sustainable mobility planning requires a thorough grasp of the trade-offs between battery chemistries.</w:t>
      </w:r>
    </w:p>
    <w:p w14:paraId="3F597270" w14:textId="43BE3CA7" w:rsidR="005B1D37" w:rsidRPr="004852DF" w:rsidRDefault="00AE15E7" w:rsidP="008F28B2">
      <w:pPr>
        <w:pStyle w:val="Heading4"/>
      </w:pPr>
      <w:bookmarkStart w:id="33" w:name="_Toc213256482"/>
      <w:r w:rsidRPr="004852DF">
        <w:t>Electric motor</w:t>
      </w:r>
      <w:bookmarkEnd w:id="33"/>
    </w:p>
    <w:p w14:paraId="65880927" w14:textId="77258983"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electric motor is one of the latest developments that have helped transform the transportation sector to become more stable and more advanced. Electric motors are more efficient than internal combustion engines, instant torque, and reduced emissions</w:t>
      </w:r>
      <w:sdt>
        <w:sdtPr>
          <w:rPr>
            <w:rFonts w:asciiTheme="majorBidi" w:hAnsiTheme="majorBidi" w:cstheme="majorBidi"/>
            <w:sz w:val="24"/>
            <w:szCs w:val="24"/>
          </w:rPr>
          <w:id w:val="-777022928"/>
          <w:citation/>
        </w:sdtPr>
        <w:sdtEndPr/>
        <w:sdtContent>
          <w:r w:rsidR="00AE15E7" w:rsidRPr="004852DF">
            <w:rPr>
              <w:rFonts w:asciiTheme="majorBidi" w:hAnsiTheme="majorBidi" w:cstheme="majorBidi"/>
              <w:sz w:val="24"/>
              <w:szCs w:val="24"/>
            </w:rPr>
            <w:fldChar w:fldCharType="begin"/>
          </w:r>
          <w:r w:rsidR="007050D1" w:rsidRPr="004852DF">
            <w:rPr>
              <w:rFonts w:asciiTheme="majorBidi" w:hAnsiTheme="majorBidi" w:cstheme="majorBidi"/>
              <w:sz w:val="24"/>
              <w:szCs w:val="24"/>
            </w:rPr>
            <w:instrText xml:space="preserve">CITATION 19 \l 1033 </w:instrText>
          </w:r>
          <w:r w:rsidR="00AE15E7" w:rsidRPr="004852DF">
            <w:rPr>
              <w:rFonts w:asciiTheme="majorBidi" w:hAnsiTheme="majorBidi" w:cstheme="majorBidi"/>
              <w:sz w:val="24"/>
              <w:szCs w:val="24"/>
            </w:rPr>
            <w:fldChar w:fldCharType="separate"/>
          </w:r>
          <w:r w:rsidR="007050D1" w:rsidRPr="004852DF">
            <w:rPr>
              <w:rFonts w:asciiTheme="majorBidi" w:hAnsiTheme="majorBidi" w:cstheme="majorBidi"/>
              <w:noProof/>
              <w:sz w:val="24"/>
              <w:szCs w:val="24"/>
            </w:rPr>
            <w:t xml:space="preserve"> (Un-Noor et al., 2017)</w:t>
          </w:r>
          <w:r w:rsidR="00AE15E7"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The electric motor uses energy from the batteries in the vehicle and converts electrical energy into mechanical energy to move the vehicle. There are several types of electric motors, which differ in their mechanism of operation, size, and efficiency, as many types have been used and these types are</w:t>
      </w:r>
      <w:r w:rsidR="007050D1" w:rsidRPr="004852DF">
        <w:rPr>
          <w:rFonts w:asciiTheme="majorBidi" w:hAnsiTheme="majorBidi" w:cstheme="majorBidi"/>
          <w:sz w:val="24"/>
          <w:szCs w:val="24"/>
        </w:rPr>
        <w:t>.</w:t>
      </w:r>
      <w:r w:rsidR="00AE15E7" w:rsidRPr="004852DF">
        <w:rPr>
          <w:rFonts w:asciiTheme="majorBidi" w:hAnsiTheme="majorBidi" w:cstheme="majorBidi"/>
          <w:sz w:val="24"/>
          <w:szCs w:val="24"/>
        </w:rPr>
        <w:t xml:space="preserve"> </w:t>
      </w:r>
      <w:sdt>
        <w:sdtPr>
          <w:rPr>
            <w:rFonts w:asciiTheme="majorBidi" w:hAnsiTheme="majorBidi" w:cstheme="majorBidi"/>
            <w:sz w:val="24"/>
            <w:szCs w:val="24"/>
          </w:rPr>
          <w:id w:val="1154105563"/>
          <w:citation/>
        </w:sdtPr>
        <w:sdtEndPr/>
        <w:sdtContent>
          <w:r w:rsidR="007050D1" w:rsidRPr="004852DF">
            <w:rPr>
              <w:rFonts w:asciiTheme="majorBidi" w:hAnsiTheme="majorBidi" w:cstheme="majorBidi"/>
              <w:sz w:val="24"/>
              <w:szCs w:val="24"/>
            </w:rPr>
            <w:fldChar w:fldCharType="begin"/>
          </w:r>
          <w:r w:rsidR="007050D1" w:rsidRPr="004852DF">
            <w:rPr>
              <w:rFonts w:asciiTheme="majorBidi" w:hAnsiTheme="majorBidi" w:cstheme="majorBidi"/>
              <w:sz w:val="24"/>
              <w:szCs w:val="24"/>
            </w:rPr>
            <w:instrText xml:space="preserve">CITATION 19 \l 1033 </w:instrText>
          </w:r>
          <w:r w:rsidR="007050D1" w:rsidRPr="004852DF">
            <w:rPr>
              <w:rFonts w:asciiTheme="majorBidi" w:hAnsiTheme="majorBidi" w:cstheme="majorBidi"/>
              <w:sz w:val="24"/>
              <w:szCs w:val="24"/>
            </w:rPr>
            <w:fldChar w:fldCharType="separate"/>
          </w:r>
          <w:r w:rsidR="007050D1" w:rsidRPr="004852DF">
            <w:rPr>
              <w:rFonts w:asciiTheme="majorBidi" w:hAnsiTheme="majorBidi" w:cstheme="majorBidi"/>
              <w:noProof/>
              <w:sz w:val="24"/>
              <w:szCs w:val="24"/>
            </w:rPr>
            <w:t>(Un-Noor et al., 2017)</w:t>
          </w:r>
          <w:r w:rsidR="007050D1" w:rsidRPr="004852DF">
            <w:rPr>
              <w:rFonts w:asciiTheme="majorBidi" w:hAnsiTheme="majorBidi" w:cstheme="majorBidi"/>
              <w:sz w:val="24"/>
              <w:szCs w:val="24"/>
            </w:rPr>
            <w:fldChar w:fldCharType="end"/>
          </w:r>
        </w:sdtContent>
      </w:sdt>
      <w:r w:rsidR="007050D1" w:rsidRPr="004852DF">
        <w:rPr>
          <w:rFonts w:asciiTheme="majorBidi" w:hAnsiTheme="majorBidi" w:cstheme="majorBidi"/>
          <w:sz w:val="24"/>
          <w:szCs w:val="24"/>
        </w:rPr>
        <w:t xml:space="preserve"> </w:t>
      </w:r>
    </w:p>
    <w:p w14:paraId="293CA7DE" w14:textId="4D95627C" w:rsidR="0012762B" w:rsidRPr="004852DF" w:rsidRDefault="005B1D37" w:rsidP="003454BB">
      <w:pPr>
        <w:pStyle w:val="ListParagraph"/>
        <w:numPr>
          <w:ilvl w:val="0"/>
          <w:numId w:val="5"/>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Permanent Magnet Synchronous Motor (PMSM): </w:t>
      </w:r>
      <w:r w:rsidR="0012762B" w:rsidRPr="004852DF">
        <w:rPr>
          <w:rFonts w:asciiTheme="majorBidi" w:hAnsiTheme="majorBidi" w:cstheme="majorBidi"/>
          <w:sz w:val="24"/>
          <w:szCs w:val="24"/>
        </w:rPr>
        <w:t xml:space="preserve">PMSMs are very highly developed electrical machines capable of functioning efficiently over a broad speed range without any mechanical gear set utilization. This gearless property also contributes to their enhanced efficiency and smaller footprint. Such characteristics make them very </w:t>
      </w:r>
      <w:r w:rsidR="0012762B" w:rsidRPr="004852DF">
        <w:rPr>
          <w:rFonts w:asciiTheme="majorBidi" w:hAnsiTheme="majorBidi" w:cstheme="majorBidi"/>
          <w:sz w:val="24"/>
          <w:szCs w:val="24"/>
        </w:rPr>
        <w:lastRenderedPageBreak/>
        <w:t xml:space="preserve">appropriate for in-wheel electric vehicle (EV) applications, where they can deliver high torque even at slow rotation speeds. Non-rotor bearing use can also be attained for outer rotor configurations of PMSMs. However, there is an immense caveat noted through their utilization for high-speed in-wheel applications, where there can be strong iron losses potentially giving rise to </w:t>
      </w:r>
      <w:proofErr w:type="gramStart"/>
      <w:r w:rsidR="0012762B" w:rsidRPr="004852DF">
        <w:rPr>
          <w:rFonts w:asciiTheme="majorBidi" w:hAnsiTheme="majorBidi" w:cstheme="majorBidi"/>
          <w:sz w:val="24"/>
          <w:szCs w:val="24"/>
        </w:rPr>
        <w:t>system  instability</w:t>
      </w:r>
      <w:proofErr w:type="gramEnd"/>
      <w:sdt>
        <w:sdtPr>
          <w:rPr>
            <w:rFonts w:asciiTheme="majorBidi" w:hAnsiTheme="majorBidi" w:cstheme="majorBidi"/>
            <w:sz w:val="24"/>
            <w:szCs w:val="24"/>
          </w:rPr>
          <w:id w:val="872729831"/>
          <w:citation/>
        </w:sdtPr>
        <w:sdtEndPr/>
        <w:sdtContent>
          <w:r w:rsidR="007050D1" w:rsidRPr="004852DF">
            <w:rPr>
              <w:rFonts w:asciiTheme="majorBidi" w:hAnsiTheme="majorBidi" w:cstheme="majorBidi"/>
              <w:sz w:val="24"/>
              <w:szCs w:val="24"/>
            </w:rPr>
            <w:fldChar w:fldCharType="begin"/>
          </w:r>
          <w:r w:rsidR="007050D1" w:rsidRPr="004852DF">
            <w:rPr>
              <w:rFonts w:asciiTheme="majorBidi" w:hAnsiTheme="majorBidi" w:cstheme="majorBidi"/>
              <w:sz w:val="24"/>
              <w:szCs w:val="24"/>
            </w:rPr>
            <w:instrText xml:space="preserve">CITATION 5 \l 1033 </w:instrText>
          </w:r>
          <w:r w:rsidR="007050D1" w:rsidRPr="004852DF">
            <w:rPr>
              <w:rFonts w:asciiTheme="majorBidi" w:hAnsiTheme="majorBidi" w:cstheme="majorBidi"/>
              <w:sz w:val="24"/>
              <w:szCs w:val="24"/>
            </w:rPr>
            <w:fldChar w:fldCharType="separate"/>
          </w:r>
          <w:r w:rsidR="007050D1" w:rsidRPr="004852DF">
            <w:rPr>
              <w:rFonts w:asciiTheme="majorBidi" w:hAnsiTheme="majorBidi" w:cstheme="majorBidi"/>
              <w:noProof/>
              <w:sz w:val="24"/>
              <w:szCs w:val="24"/>
            </w:rPr>
            <w:t xml:space="preserve"> (Magnussen, 2004)</w:t>
          </w:r>
          <w:r w:rsidR="007050D1"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For achieving high-energy density, Neodymium-Iron-Boron (</w:t>
      </w:r>
      <w:proofErr w:type="spellStart"/>
      <w:r w:rsidR="0012762B" w:rsidRPr="004852DF">
        <w:rPr>
          <w:rFonts w:asciiTheme="majorBidi" w:hAnsiTheme="majorBidi" w:cstheme="majorBidi"/>
          <w:sz w:val="24"/>
          <w:szCs w:val="24"/>
        </w:rPr>
        <w:t>NdFeB</w:t>
      </w:r>
      <w:proofErr w:type="spellEnd"/>
      <w:r w:rsidR="0012762B" w:rsidRPr="004852DF">
        <w:rPr>
          <w:rFonts w:asciiTheme="majorBidi" w:hAnsiTheme="majorBidi" w:cstheme="majorBidi"/>
          <w:sz w:val="24"/>
          <w:szCs w:val="24"/>
        </w:rPr>
        <w:t>) permanent magnets are also typically employed. Due to their sinusoidal nature of their air-gap flux linkages, these motors can be operated using sinusoidal voltage excitation and vector control methods</w:t>
      </w:r>
      <w:r w:rsidR="007050D1" w:rsidRPr="004852DF">
        <w:rPr>
          <w:rFonts w:asciiTheme="majorBidi" w:hAnsiTheme="majorBidi" w:cstheme="majorBidi"/>
          <w:sz w:val="24"/>
          <w:szCs w:val="24"/>
        </w:rPr>
        <w:t xml:space="preserve"> </w:t>
      </w:r>
      <w:sdt>
        <w:sdtPr>
          <w:rPr>
            <w:rFonts w:asciiTheme="majorBidi" w:hAnsiTheme="majorBidi" w:cstheme="majorBidi"/>
            <w:sz w:val="24"/>
            <w:szCs w:val="24"/>
          </w:rPr>
          <w:id w:val="995849996"/>
          <w:citation/>
        </w:sdtPr>
        <w:sdtEndPr/>
        <w:sdtContent>
          <w:r w:rsidR="007050D1" w:rsidRPr="004852DF">
            <w:rPr>
              <w:rFonts w:asciiTheme="majorBidi" w:hAnsiTheme="majorBidi" w:cstheme="majorBidi"/>
              <w:sz w:val="24"/>
              <w:szCs w:val="24"/>
            </w:rPr>
            <w:fldChar w:fldCharType="begin"/>
          </w:r>
          <w:r w:rsidR="00414304" w:rsidRPr="004852DF">
            <w:rPr>
              <w:rFonts w:asciiTheme="majorBidi" w:hAnsiTheme="majorBidi" w:cstheme="majorBidi"/>
              <w:sz w:val="24"/>
              <w:szCs w:val="24"/>
            </w:rPr>
            <w:instrText xml:space="preserve">CITATION 6 \l 1033 </w:instrText>
          </w:r>
          <w:r w:rsidR="007050D1" w:rsidRPr="004852DF">
            <w:rPr>
              <w:rFonts w:asciiTheme="majorBidi" w:hAnsiTheme="majorBidi" w:cstheme="majorBidi"/>
              <w:sz w:val="24"/>
              <w:szCs w:val="24"/>
            </w:rPr>
            <w:fldChar w:fldCharType="separate"/>
          </w:r>
          <w:r w:rsidR="00414304" w:rsidRPr="004852DF">
            <w:rPr>
              <w:rFonts w:asciiTheme="majorBidi" w:hAnsiTheme="majorBidi" w:cstheme="majorBidi"/>
              <w:noProof/>
              <w:sz w:val="24"/>
              <w:szCs w:val="24"/>
            </w:rPr>
            <w:t>(Parag Jose &amp; Meikandasivam, 2016)</w:t>
          </w:r>
          <w:r w:rsidR="007050D1"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PMSMs are also today used most commonly as a form of a motor used by battery electric vehicles (BEVs), and more than 26 commercial vehicles feature this technology itself</w:t>
      </w:r>
      <w:r w:rsidR="007050D1" w:rsidRPr="004852DF">
        <w:rPr>
          <w:rFonts w:asciiTheme="majorBidi" w:hAnsiTheme="majorBidi" w:cstheme="majorBidi"/>
          <w:sz w:val="24"/>
          <w:szCs w:val="24"/>
        </w:rPr>
        <w:t xml:space="preserve"> </w:t>
      </w:r>
      <w:sdt>
        <w:sdtPr>
          <w:rPr>
            <w:rFonts w:asciiTheme="majorBidi" w:hAnsiTheme="majorBidi" w:cstheme="majorBidi"/>
            <w:sz w:val="24"/>
            <w:szCs w:val="24"/>
          </w:rPr>
          <w:id w:val="572701178"/>
          <w:citation/>
        </w:sdtPr>
        <w:sdtEndPr/>
        <w:sdtContent>
          <w:r w:rsidR="007050D1" w:rsidRPr="004852DF">
            <w:rPr>
              <w:rFonts w:asciiTheme="majorBidi" w:hAnsiTheme="majorBidi" w:cstheme="majorBidi"/>
              <w:sz w:val="24"/>
              <w:szCs w:val="24"/>
            </w:rPr>
            <w:fldChar w:fldCharType="begin"/>
          </w:r>
          <w:r w:rsidR="007050D1" w:rsidRPr="004852DF">
            <w:rPr>
              <w:rFonts w:asciiTheme="majorBidi" w:hAnsiTheme="majorBidi" w:cstheme="majorBidi"/>
              <w:sz w:val="24"/>
              <w:szCs w:val="24"/>
            </w:rPr>
            <w:instrText xml:space="preserve">CITATION 7 \l 1033 </w:instrText>
          </w:r>
          <w:r w:rsidR="007050D1" w:rsidRPr="004852DF">
            <w:rPr>
              <w:rFonts w:asciiTheme="majorBidi" w:hAnsiTheme="majorBidi" w:cstheme="majorBidi"/>
              <w:sz w:val="24"/>
              <w:szCs w:val="24"/>
            </w:rPr>
            <w:fldChar w:fldCharType="separate"/>
          </w:r>
          <w:r w:rsidR="007050D1" w:rsidRPr="004852DF">
            <w:rPr>
              <w:rFonts w:asciiTheme="majorBidi" w:hAnsiTheme="majorBidi" w:cstheme="majorBidi"/>
              <w:noProof/>
              <w:sz w:val="24"/>
              <w:szCs w:val="24"/>
            </w:rPr>
            <w:t>(Grunditz &amp; Thiringer, 2016)</w:t>
          </w:r>
          <w:r w:rsidR="007050D1" w:rsidRPr="004852DF">
            <w:rPr>
              <w:rFonts w:asciiTheme="majorBidi" w:hAnsiTheme="majorBidi" w:cstheme="majorBidi"/>
              <w:sz w:val="24"/>
              <w:szCs w:val="24"/>
            </w:rPr>
            <w:fldChar w:fldCharType="end"/>
          </w:r>
        </w:sdtContent>
      </w:sdt>
      <w:r w:rsidR="007050D1" w:rsidRPr="004852DF">
        <w:rPr>
          <w:rFonts w:asciiTheme="majorBidi" w:hAnsiTheme="majorBidi" w:cstheme="majorBidi"/>
          <w:sz w:val="24"/>
          <w:szCs w:val="24"/>
        </w:rPr>
        <w:t xml:space="preserve"> </w:t>
      </w:r>
      <w:r w:rsidR="0012762B" w:rsidRPr="004852DF">
        <w:rPr>
          <w:rFonts w:asciiTheme="majorBidi" w:hAnsiTheme="majorBidi" w:cstheme="majorBidi"/>
          <w:sz w:val="24"/>
          <w:szCs w:val="24"/>
        </w:rPr>
        <w:t>.</w:t>
      </w:r>
    </w:p>
    <w:p w14:paraId="47DDB563" w14:textId="776DDA5B" w:rsidR="0012762B" w:rsidRPr="004852DF" w:rsidRDefault="005B1D37" w:rsidP="003454BB">
      <w:pPr>
        <w:pStyle w:val="ListParagraph"/>
        <w:numPr>
          <w:ilvl w:val="0"/>
          <w:numId w:val="5"/>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 Induction Motor</w:t>
      </w:r>
      <w:r w:rsidR="0012762B" w:rsidRPr="004852DF">
        <w:rPr>
          <w:rFonts w:asciiTheme="majorBidi" w:hAnsiTheme="majorBidi" w:cstheme="majorBidi"/>
          <w:sz w:val="24"/>
          <w:szCs w:val="24"/>
        </w:rPr>
        <w:t xml:space="preserve"> Induction motors have also found their use on earlier versions of EVs, such as GM EV1</w:t>
      </w:r>
      <w:r w:rsidR="007050D1" w:rsidRPr="004852DF">
        <w:rPr>
          <w:rFonts w:asciiTheme="majorBidi" w:hAnsiTheme="majorBidi" w:cstheme="majorBidi"/>
          <w:sz w:val="24"/>
          <w:szCs w:val="24"/>
        </w:rPr>
        <w:t xml:space="preserve"> </w:t>
      </w:r>
      <w:sdt>
        <w:sdtPr>
          <w:rPr>
            <w:rFonts w:asciiTheme="majorBidi" w:hAnsiTheme="majorBidi" w:cstheme="majorBidi"/>
            <w:sz w:val="24"/>
            <w:szCs w:val="24"/>
          </w:rPr>
          <w:id w:val="-203567473"/>
          <w:citation/>
        </w:sdtPr>
        <w:sdtEndPr/>
        <w:sdtContent>
          <w:r w:rsidR="007050D1" w:rsidRPr="004852DF">
            <w:rPr>
              <w:rFonts w:asciiTheme="majorBidi" w:hAnsiTheme="majorBidi" w:cstheme="majorBidi"/>
              <w:sz w:val="24"/>
              <w:szCs w:val="24"/>
            </w:rPr>
            <w:fldChar w:fldCharType="begin"/>
          </w:r>
          <w:r w:rsidR="007050D1" w:rsidRPr="004852DF">
            <w:rPr>
              <w:rFonts w:asciiTheme="majorBidi" w:hAnsiTheme="majorBidi" w:cstheme="majorBidi"/>
              <w:sz w:val="24"/>
              <w:szCs w:val="24"/>
            </w:rPr>
            <w:instrText xml:space="preserve">CITATION 8 \l 1033 </w:instrText>
          </w:r>
          <w:r w:rsidR="007050D1" w:rsidRPr="004852DF">
            <w:rPr>
              <w:rFonts w:asciiTheme="majorBidi" w:hAnsiTheme="majorBidi" w:cstheme="majorBidi"/>
              <w:sz w:val="24"/>
              <w:szCs w:val="24"/>
            </w:rPr>
            <w:fldChar w:fldCharType="separate"/>
          </w:r>
          <w:r w:rsidR="007050D1" w:rsidRPr="004852DF">
            <w:rPr>
              <w:rFonts w:asciiTheme="majorBidi" w:hAnsiTheme="majorBidi" w:cstheme="majorBidi"/>
              <w:noProof/>
              <w:sz w:val="24"/>
              <w:szCs w:val="24"/>
            </w:rPr>
            <w:t>(Rajashekara, 2013)</w:t>
          </w:r>
          <w:r w:rsidR="007050D1"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xml:space="preserve">, and contemporary cars like Tesla vehicles </w:t>
      </w:r>
      <w:sdt>
        <w:sdtPr>
          <w:rPr>
            <w:rFonts w:asciiTheme="majorBidi" w:hAnsiTheme="majorBidi" w:cstheme="majorBidi"/>
            <w:sz w:val="24"/>
            <w:szCs w:val="24"/>
          </w:rPr>
          <w:id w:val="705458306"/>
          <w:citation/>
        </w:sdtPr>
        <w:sdtEndPr/>
        <w:sdtContent>
          <w:r w:rsidR="00414304" w:rsidRPr="004852DF">
            <w:rPr>
              <w:rFonts w:asciiTheme="majorBidi" w:hAnsiTheme="majorBidi" w:cstheme="majorBidi"/>
              <w:sz w:val="24"/>
              <w:szCs w:val="24"/>
            </w:rPr>
            <w:fldChar w:fldCharType="begin"/>
          </w:r>
          <w:r w:rsidR="00414304" w:rsidRPr="004852DF">
            <w:rPr>
              <w:rFonts w:asciiTheme="majorBidi" w:hAnsiTheme="majorBidi" w:cstheme="majorBidi"/>
              <w:sz w:val="24"/>
              <w:szCs w:val="24"/>
            </w:rPr>
            <w:instrText xml:space="preserve">CITATION 9 \l 1033 </w:instrText>
          </w:r>
          <w:r w:rsidR="00414304" w:rsidRPr="004852DF">
            <w:rPr>
              <w:rFonts w:asciiTheme="majorBidi" w:hAnsiTheme="majorBidi" w:cstheme="majorBidi"/>
              <w:sz w:val="24"/>
              <w:szCs w:val="24"/>
            </w:rPr>
            <w:fldChar w:fldCharType="separate"/>
          </w:r>
          <w:r w:rsidR="00414304" w:rsidRPr="004852DF">
            <w:rPr>
              <w:rFonts w:asciiTheme="majorBidi" w:hAnsiTheme="majorBidi" w:cstheme="majorBidi"/>
              <w:noProof/>
              <w:sz w:val="24"/>
              <w:szCs w:val="24"/>
            </w:rPr>
            <w:t>(https://www.tesla.com/support/model-s-specifications, 2017)</w:t>
          </w:r>
          <w:r w:rsidR="00414304"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w:t>
      </w:r>
      <w:r w:rsidR="0012762B" w:rsidRPr="004852DF">
        <w:rPr>
          <w:rFonts w:asciiTheme="majorBidi" w:hAnsiTheme="majorBidi" w:cstheme="majorBidi"/>
          <w:sz w:val="24"/>
          <w:szCs w:val="24"/>
        </w:rPr>
        <w:t xml:space="preserve"> Of various forms of commutator less electric drive configurations, IMs represent technologically most advanced ones </w:t>
      </w:r>
      <w:sdt>
        <w:sdtPr>
          <w:rPr>
            <w:rFonts w:asciiTheme="majorBidi" w:hAnsiTheme="majorBidi" w:cstheme="majorBidi"/>
            <w:sz w:val="24"/>
            <w:szCs w:val="24"/>
          </w:rPr>
          <w:id w:val="2116704936"/>
          <w:citation/>
        </w:sdtPr>
        <w:sdtEndPr/>
        <w:sdtContent>
          <w:r w:rsidR="00414304" w:rsidRPr="004852DF">
            <w:rPr>
              <w:rFonts w:asciiTheme="majorBidi" w:hAnsiTheme="majorBidi" w:cstheme="majorBidi"/>
              <w:sz w:val="24"/>
              <w:szCs w:val="24"/>
            </w:rPr>
            <w:fldChar w:fldCharType="begin"/>
          </w:r>
          <w:r w:rsidR="00414304" w:rsidRPr="004852DF">
            <w:rPr>
              <w:rFonts w:asciiTheme="majorBidi" w:hAnsiTheme="majorBidi" w:cstheme="majorBidi"/>
              <w:sz w:val="24"/>
              <w:szCs w:val="24"/>
            </w:rPr>
            <w:instrText xml:space="preserve">CITATION 10 \l 1033 </w:instrText>
          </w:r>
          <w:r w:rsidR="00414304" w:rsidRPr="004852DF">
            <w:rPr>
              <w:rFonts w:asciiTheme="majorBidi" w:hAnsiTheme="majorBidi" w:cstheme="majorBidi"/>
              <w:sz w:val="24"/>
              <w:szCs w:val="24"/>
            </w:rPr>
            <w:fldChar w:fldCharType="separate"/>
          </w:r>
          <w:r w:rsidR="00414304" w:rsidRPr="004852DF">
            <w:rPr>
              <w:rFonts w:asciiTheme="majorBidi" w:hAnsiTheme="majorBidi" w:cstheme="majorBidi"/>
              <w:noProof/>
              <w:sz w:val="24"/>
              <w:szCs w:val="24"/>
            </w:rPr>
            <w:t>(Camacho et al.)</w:t>
          </w:r>
          <w:r w:rsidR="00414304"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With vector control as an embraced principle, IM performance can be optimized such that its demanding requirements can be attained for EV propulsion purposes. For instance, vector-controlled IM configurations can be optimized for minimum losses on various load working conditions, as can be extracted from</w:t>
      </w:r>
      <w:r w:rsidR="00414304" w:rsidRPr="004852DF">
        <w:rPr>
          <w:rFonts w:asciiTheme="majorBidi" w:hAnsiTheme="majorBidi" w:cstheme="majorBidi"/>
          <w:sz w:val="24"/>
          <w:szCs w:val="24"/>
        </w:rPr>
        <w:t xml:space="preserve"> </w:t>
      </w:r>
      <w:sdt>
        <w:sdtPr>
          <w:rPr>
            <w:rFonts w:asciiTheme="majorBidi" w:hAnsiTheme="majorBidi" w:cstheme="majorBidi"/>
            <w:sz w:val="24"/>
            <w:szCs w:val="24"/>
          </w:rPr>
          <w:id w:val="2105170"/>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CITATION 11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(Yamada et al., 1996)</w:t>
          </w:r>
          <w:r w:rsidR="00651F25"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xml:space="preserve">. With field-oriented control (FOC), IMs can emulate separate excitation behavior for DC motors by uncoupling torque and field control and can also offer flux weakening techniques for increasing speed ranges of operation above base speed for any motor. Well-designed IMs with FOC can attain three to five times their base speed with constant delivered power outputs </w:t>
      </w:r>
      <w:sdt>
        <w:sdtPr>
          <w:rPr>
            <w:rFonts w:asciiTheme="majorBidi" w:hAnsiTheme="majorBidi" w:cstheme="majorBidi"/>
            <w:sz w:val="24"/>
            <w:szCs w:val="24"/>
          </w:rPr>
          <w:id w:val="1449740814"/>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 CITATION 12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(Boglietti et al., 1993)</w:t>
          </w:r>
          <w:r w:rsidR="00651F25"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xml:space="preserve">. Contemporary EVs typically incorporate three-phase AC induction motors with copper and four poles on their rotors. </w:t>
      </w:r>
    </w:p>
    <w:p w14:paraId="774AF115" w14:textId="45B3EE43" w:rsidR="0012762B" w:rsidRPr="004852DF" w:rsidRDefault="005B1D37" w:rsidP="003454BB">
      <w:pPr>
        <w:pStyle w:val="ListParagraph"/>
        <w:numPr>
          <w:ilvl w:val="0"/>
          <w:numId w:val="5"/>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 Switched Reluctance Motor (SRM): </w:t>
      </w:r>
      <w:r w:rsidR="0012762B" w:rsidRPr="004852DF">
        <w:rPr>
          <w:rFonts w:asciiTheme="majorBidi" w:hAnsiTheme="majorBidi" w:cstheme="majorBidi"/>
          <w:sz w:val="24"/>
          <w:szCs w:val="24"/>
        </w:rPr>
        <w:t xml:space="preserve">Switched Reluctance Motors, or doubly salient machines because their rotor and stator poles are saliency due to their shape, are a family of unipolar current-driven synchronous motors powered by an inverter. Mechanically simple and robust motors and generators, SRMs enjoy their mechanical simplicity and robustness through their low cost of manufacture, their very high rotation speeds, their broad range for constant power, and their very good power </w:t>
      </w:r>
      <w:r w:rsidR="0012762B" w:rsidRPr="004852DF">
        <w:rPr>
          <w:rFonts w:asciiTheme="majorBidi" w:hAnsiTheme="majorBidi" w:cstheme="majorBidi"/>
          <w:sz w:val="24"/>
          <w:szCs w:val="24"/>
        </w:rPr>
        <w:lastRenderedPageBreak/>
        <w:t xml:space="preserve">density and safety through nonpermanent magnets. Because their fault tolerance makes them further suitable for EV usage. Some drawbacks also accompany SRMs: their high acoustic noise because of their torque ripple, their moderate compared-to PM-based machines and induction machines efficiency rate, and their larger and heavier machine compared-to PM-based machines. Further because SRMs are simple mechanical devices and because their design and their electromagnetic behavior are difficult because of phenomena such as slot-based fringing effects and magnetic saturation </w:t>
      </w:r>
      <w:sdt>
        <w:sdtPr>
          <w:rPr>
            <w:rFonts w:asciiTheme="majorBidi" w:hAnsiTheme="majorBidi" w:cstheme="majorBidi"/>
            <w:sz w:val="24"/>
            <w:szCs w:val="24"/>
          </w:rPr>
          <w:id w:val="778685532"/>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 CITATION 6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(Parag Jose &amp; Meikandasivam, 2016)</w:t>
          </w:r>
          <w:r w:rsidR="00651F25" w:rsidRPr="004852DF">
            <w:rPr>
              <w:rFonts w:asciiTheme="majorBidi" w:hAnsiTheme="majorBidi" w:cstheme="majorBidi"/>
              <w:sz w:val="24"/>
              <w:szCs w:val="24"/>
            </w:rPr>
            <w:fldChar w:fldCharType="end"/>
          </w:r>
        </w:sdtContent>
      </w:sdt>
      <w:r w:rsidR="00651F25" w:rsidRPr="004852DF">
        <w:rPr>
          <w:rFonts w:asciiTheme="majorBidi" w:hAnsiTheme="majorBidi" w:cstheme="majorBidi"/>
          <w:sz w:val="24"/>
          <w:szCs w:val="24"/>
        </w:rPr>
        <w:t xml:space="preserve">; </w:t>
      </w:r>
      <w:sdt>
        <w:sdtPr>
          <w:rPr>
            <w:rFonts w:asciiTheme="majorBidi" w:hAnsiTheme="majorBidi" w:cstheme="majorBidi"/>
            <w:sz w:val="24"/>
            <w:szCs w:val="24"/>
          </w:rPr>
          <w:id w:val="2105762995"/>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 CITATION 8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(Rajashekara, 2013)</w:t>
          </w:r>
          <w:r w:rsidR="00651F25" w:rsidRPr="004852DF">
            <w:rPr>
              <w:rFonts w:asciiTheme="majorBidi" w:hAnsiTheme="majorBidi" w:cstheme="majorBidi"/>
              <w:sz w:val="24"/>
              <w:szCs w:val="24"/>
            </w:rPr>
            <w:fldChar w:fldCharType="end"/>
          </w:r>
        </w:sdtContent>
      </w:sdt>
      <w:r w:rsidR="00651F25" w:rsidRPr="004852DF">
        <w:rPr>
          <w:rFonts w:asciiTheme="majorBidi" w:hAnsiTheme="majorBidi" w:cstheme="majorBidi"/>
          <w:sz w:val="24"/>
          <w:szCs w:val="24"/>
        </w:rPr>
        <w:t xml:space="preserve">; </w:t>
      </w:r>
      <w:sdt>
        <w:sdtPr>
          <w:rPr>
            <w:rFonts w:asciiTheme="majorBidi" w:hAnsiTheme="majorBidi" w:cstheme="majorBidi"/>
            <w:sz w:val="24"/>
            <w:szCs w:val="24"/>
          </w:rPr>
          <w:id w:val="-921569236"/>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 CITATION 14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(Gao et al., 2005)</w:t>
          </w:r>
          <w:r w:rsidR="00651F25" w:rsidRPr="004852DF">
            <w:rPr>
              <w:rFonts w:asciiTheme="majorBidi" w:hAnsiTheme="majorBidi" w:cstheme="majorBidi"/>
              <w:sz w:val="24"/>
              <w:szCs w:val="24"/>
            </w:rPr>
            <w:fldChar w:fldCharType="end"/>
          </w:r>
        </w:sdtContent>
      </w:sdt>
      <w:r w:rsidR="00651F25" w:rsidRPr="004852DF">
        <w:rPr>
          <w:rFonts w:asciiTheme="majorBidi" w:hAnsiTheme="majorBidi" w:cstheme="majorBidi"/>
          <w:sz w:val="24"/>
          <w:szCs w:val="24"/>
        </w:rPr>
        <w:t xml:space="preserve">; </w:t>
      </w:r>
      <w:sdt>
        <w:sdtPr>
          <w:rPr>
            <w:rFonts w:asciiTheme="majorBidi" w:hAnsiTheme="majorBidi" w:cstheme="majorBidi"/>
            <w:sz w:val="24"/>
            <w:szCs w:val="24"/>
          </w:rPr>
          <w:id w:val="-551700718"/>
          <w:citation/>
        </w:sdtPr>
        <w:sdtEndPr/>
        <w:sdtContent>
          <w:r w:rsidR="00651F25" w:rsidRPr="004852DF">
            <w:rPr>
              <w:rFonts w:asciiTheme="majorBidi" w:hAnsiTheme="majorBidi" w:cstheme="majorBidi"/>
              <w:sz w:val="24"/>
              <w:szCs w:val="24"/>
            </w:rPr>
            <w:fldChar w:fldCharType="begin"/>
          </w:r>
          <w:r w:rsidR="00651F25" w:rsidRPr="004852DF">
            <w:rPr>
              <w:rFonts w:asciiTheme="majorBidi" w:hAnsiTheme="majorBidi" w:cstheme="majorBidi"/>
              <w:sz w:val="24"/>
              <w:szCs w:val="24"/>
            </w:rPr>
            <w:instrText xml:space="preserve">CITATION Par16 \t  \l 1033 </w:instrText>
          </w:r>
          <w:r w:rsidR="00651F25" w:rsidRPr="004852DF">
            <w:rPr>
              <w:rFonts w:asciiTheme="majorBidi" w:hAnsiTheme="majorBidi" w:cstheme="majorBidi"/>
              <w:sz w:val="24"/>
              <w:szCs w:val="24"/>
            </w:rPr>
            <w:fldChar w:fldCharType="separate"/>
          </w:r>
          <w:r w:rsidR="00651F25" w:rsidRPr="004852DF">
            <w:rPr>
              <w:rFonts w:asciiTheme="majorBidi" w:hAnsiTheme="majorBidi" w:cstheme="majorBidi"/>
              <w:noProof/>
              <w:sz w:val="24"/>
              <w:szCs w:val="24"/>
            </w:rPr>
            <w:t>(Parag Jose &amp; Meikandasivam, 2016)</w:t>
          </w:r>
          <w:r w:rsidR="00651F25"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Because historically such drawbacks prevented them from being prolonged compared-to PM and induction machines because their development was slowed down. Recent advances because rare-earth magnets cost increases turned back from them toward SRMs. Interestingly enough, there was an excellent SRM invented by Nidec Corporation in 2012 and has excellent performance such as interior permanent magnet machines with much-less cost. Improving further torque ripple and acoustic noise is ongoing research. One very promising configuration is a double-stator SRM configuration: such machines have reduced inertia and acoustic noise factors and improved speed range and torque density compared-to standard SRMs</w:t>
      </w:r>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1001701562"/>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 CITATION 15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(Abbasian et al., 2010)</w:t>
          </w:r>
          <w:r w:rsidR="008D2512" w:rsidRPr="004852DF">
            <w:rPr>
              <w:rFonts w:asciiTheme="majorBidi" w:hAnsiTheme="majorBidi" w:cstheme="majorBidi"/>
              <w:sz w:val="24"/>
              <w:szCs w:val="24"/>
            </w:rPr>
            <w:fldChar w:fldCharType="end"/>
          </w:r>
        </w:sdtContent>
      </w:sdt>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1977211174"/>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 CITATION 16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(Cameron et al., 2002)</w:t>
          </w:r>
          <w:r w:rsidR="008D2512"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xml:space="preserve">. To further optimize their behavior and their usage, finite element methods (FEM) can be used and can suppress global losses </w:t>
      </w:r>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1162051469"/>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 CITATION 17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(Chan et al., 1996)</w:t>
          </w:r>
          <w:r w:rsidR="008D2512" w:rsidRPr="004852DF">
            <w:rPr>
              <w:rFonts w:asciiTheme="majorBidi" w:hAnsiTheme="majorBidi" w:cstheme="majorBidi"/>
              <w:sz w:val="24"/>
              <w:szCs w:val="24"/>
            </w:rPr>
            <w:fldChar w:fldCharType="end"/>
          </w:r>
        </w:sdtContent>
      </w:sdt>
      <w:r w:rsidR="0012762B" w:rsidRPr="004852DF">
        <w:rPr>
          <w:rFonts w:asciiTheme="majorBidi" w:hAnsiTheme="majorBidi" w:cstheme="majorBidi"/>
          <w:sz w:val="24"/>
          <w:szCs w:val="24"/>
        </w:rPr>
        <w:t>, and newer advanced control methods such as fuzzy sliding mode methods can be used and can suppress their nonlinearity and chattering usage due to their duty cycle usage</w:t>
      </w:r>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1766809111"/>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CITATION 18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(Zhan et al., 2002)</w:t>
          </w:r>
          <w:r w:rsidR="008D2512" w:rsidRPr="004852DF">
            <w:rPr>
              <w:rFonts w:asciiTheme="majorBidi" w:hAnsiTheme="majorBidi" w:cstheme="majorBidi"/>
              <w:sz w:val="24"/>
              <w:szCs w:val="24"/>
            </w:rPr>
            <w:fldChar w:fldCharType="end"/>
          </w:r>
        </w:sdtContent>
      </w:sdt>
    </w:p>
    <w:p w14:paraId="564AEF32" w14:textId="327CD9FD" w:rsidR="005B1D37" w:rsidRPr="004852DF" w:rsidRDefault="005B1D37" w:rsidP="003454BB">
      <w:pPr>
        <w:pStyle w:val="ListParagraph"/>
        <w:numPr>
          <w:ilvl w:val="0"/>
          <w:numId w:val="5"/>
        </w:numPr>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Brushless DC Motor (BLDC): Known for efficiency and reliability, frequently used in light EVs and e-bikes.</w:t>
      </w:r>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1870790233"/>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 CITATION 19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(Un-Noor et al., 2017)</w:t>
          </w:r>
          <w:r w:rsidR="008D2512" w:rsidRPr="004852DF">
            <w:rPr>
              <w:rFonts w:asciiTheme="majorBidi" w:hAnsiTheme="majorBidi" w:cstheme="majorBidi"/>
              <w:sz w:val="24"/>
              <w:szCs w:val="24"/>
            </w:rPr>
            <w:fldChar w:fldCharType="end"/>
          </w:r>
        </w:sdtContent>
      </w:sdt>
    </w:p>
    <w:p w14:paraId="5AB577F0" w14:textId="500A6AF1" w:rsidR="005B1D37" w:rsidRPr="004852DF" w:rsidRDefault="005B1D37" w:rsidP="008F28B2">
      <w:pPr>
        <w:pStyle w:val="Heading4"/>
      </w:pPr>
      <w:bookmarkStart w:id="34" w:name="_Toc213256483"/>
      <w:r w:rsidRPr="004852DF">
        <w:t>On board charger</w:t>
      </w:r>
      <w:bookmarkEnd w:id="34"/>
      <w:r w:rsidRPr="004852DF">
        <w:t xml:space="preserve">  </w:t>
      </w:r>
    </w:p>
    <w:p w14:paraId="3966A933" w14:textId="5221F596"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It is the component responsible for converting the alternating current electrical energy coming from the electrical grid into direct current DC to charge the batteries of the electric vehicle. The onboard charger allows the electric vehicle to be charged from small home chargers or from charging stations and various charging infrastructures, as it controls the vehicle's charging speed and efficiency and ensures charging safety in various conditions.</w:t>
      </w:r>
      <w:r w:rsidR="008D2512" w:rsidRPr="004852DF">
        <w:rPr>
          <w:rFonts w:asciiTheme="majorBidi" w:hAnsiTheme="majorBidi" w:cstheme="majorBidi"/>
          <w:sz w:val="24"/>
          <w:szCs w:val="24"/>
        </w:rPr>
        <w:t xml:space="preserve"> </w:t>
      </w:r>
      <w:sdt>
        <w:sdtPr>
          <w:rPr>
            <w:rFonts w:asciiTheme="majorBidi" w:hAnsiTheme="majorBidi" w:cstheme="majorBidi"/>
            <w:sz w:val="24"/>
            <w:szCs w:val="24"/>
          </w:rPr>
          <w:id w:val="-602642950"/>
          <w:citation/>
        </w:sdtPr>
        <w:sdtEndPr/>
        <w:sdtContent>
          <w:r w:rsidR="008D2512" w:rsidRPr="004852DF">
            <w:rPr>
              <w:rFonts w:asciiTheme="majorBidi" w:hAnsiTheme="majorBidi" w:cstheme="majorBidi"/>
              <w:sz w:val="24"/>
              <w:szCs w:val="24"/>
            </w:rPr>
            <w:fldChar w:fldCharType="begin"/>
          </w:r>
          <w:r w:rsidR="008D2512" w:rsidRPr="004852DF">
            <w:rPr>
              <w:rFonts w:asciiTheme="majorBidi" w:hAnsiTheme="majorBidi" w:cstheme="majorBidi"/>
              <w:sz w:val="24"/>
              <w:szCs w:val="24"/>
            </w:rPr>
            <w:instrText xml:space="preserve"> CITATION 21 \l 1033 </w:instrText>
          </w:r>
          <w:r w:rsidR="008D2512" w:rsidRPr="004852DF">
            <w:rPr>
              <w:rFonts w:asciiTheme="majorBidi" w:hAnsiTheme="majorBidi" w:cstheme="majorBidi"/>
              <w:sz w:val="24"/>
              <w:szCs w:val="24"/>
            </w:rPr>
            <w:fldChar w:fldCharType="separate"/>
          </w:r>
          <w:r w:rsidR="008D2512" w:rsidRPr="004852DF">
            <w:rPr>
              <w:rFonts w:asciiTheme="majorBidi" w:hAnsiTheme="majorBidi" w:cstheme="majorBidi"/>
              <w:noProof/>
              <w:sz w:val="24"/>
              <w:szCs w:val="24"/>
            </w:rPr>
            <w:t>(Inamdar et al., 2019)</w:t>
          </w:r>
          <w:r w:rsidR="008D2512" w:rsidRPr="004852DF">
            <w:rPr>
              <w:rFonts w:asciiTheme="majorBidi" w:hAnsiTheme="majorBidi" w:cstheme="majorBidi"/>
              <w:sz w:val="24"/>
              <w:szCs w:val="24"/>
            </w:rPr>
            <w:fldChar w:fldCharType="end"/>
          </w:r>
        </w:sdtContent>
      </w:sdt>
    </w:p>
    <w:p w14:paraId="7BD760F1" w14:textId="77777777" w:rsidR="009F1268" w:rsidRPr="004852DF" w:rsidRDefault="009F1268" w:rsidP="00E67616">
      <w:pPr>
        <w:pStyle w:val="ListParagraph"/>
        <w:spacing w:after="240" w:line="360" w:lineRule="auto"/>
        <w:ind w:left="0"/>
        <w:contextualSpacing w:val="0"/>
        <w:jc w:val="both"/>
        <w:rPr>
          <w:rFonts w:asciiTheme="majorBidi" w:hAnsiTheme="majorBidi" w:cstheme="majorBidi"/>
          <w:sz w:val="24"/>
          <w:szCs w:val="24"/>
        </w:rPr>
      </w:pPr>
    </w:p>
    <w:p w14:paraId="71388C74" w14:textId="1EB4257D" w:rsidR="005B1D37" w:rsidRPr="004852DF" w:rsidRDefault="005B1D37" w:rsidP="008F28B2">
      <w:pPr>
        <w:pStyle w:val="Heading4"/>
      </w:pPr>
      <w:bookmarkStart w:id="35" w:name="_Toc213256484"/>
      <w:r w:rsidRPr="004852DF">
        <w:lastRenderedPageBreak/>
        <w:t>How are electric vehicles charged?</w:t>
      </w:r>
      <w:bookmarkEnd w:id="35"/>
    </w:p>
    <w:p w14:paraId="21713428" w14:textId="10657E0A" w:rsidR="005B1D37" w:rsidRPr="004852DF" w:rsidRDefault="005B1D37" w:rsidP="003454BB">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With the spread of electric vehicles, the spread of vehicle chargers has become parallel to the spread of vehicles, as the two most important elements in the electric transport system are batteries and chargers. The challenges that have emerged with the increasing growth of electric vehicles are to provide an appropriate infrastructure to provide the electrical energy needed to charge vehicles.</w:t>
      </w:r>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443160302"/>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20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(Khaligh &amp; D'Antonio, 2019)</w:t>
          </w:r>
          <w:r w:rsidR="003454BB"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w:t>
      </w:r>
      <w:r w:rsidRPr="004852DF">
        <w:rPr>
          <w:rFonts w:asciiTheme="majorBidi" w:hAnsiTheme="majorBidi" w:cstheme="majorBidi"/>
          <w:sz w:val="24"/>
          <w:szCs w:val="24"/>
        </w:rPr>
        <w:t xml:space="preserve"> The function of the electric charger is generally to transfer and convert energy from the electrical grid to vehicles in an appropriate manner by recharging the electric batteries in them. The types of electric chargers vary in terms of design, power output, charging speed and technology used in them to make chargers suitable for all types of vehicles.</w:t>
      </w:r>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46843001"/>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20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(Khaligh &amp; D'Antonio, 2019)</w:t>
          </w:r>
          <w:r w:rsidR="003454BB"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89514912"/>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21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(Inamdar et al., 2019)</w:t>
          </w:r>
          <w:r w:rsidR="003454BB"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 xml:space="preserve"> </w:t>
      </w:r>
    </w:p>
    <w:p w14:paraId="0EEA994F" w14:textId="6F6F6B7B" w:rsidR="005B1D37" w:rsidRPr="004852DF" w:rsidRDefault="005B1D37" w:rsidP="00E67616">
      <w:pPr>
        <w:pStyle w:val="ListParagraph"/>
        <w:spacing w:after="240" w:line="360" w:lineRule="auto"/>
        <w:ind w:left="0"/>
        <w:contextualSpacing w:val="0"/>
        <w:jc w:val="both"/>
        <w:rPr>
          <w:rFonts w:asciiTheme="majorBidi" w:hAnsiTheme="majorBidi" w:cstheme="majorBidi"/>
          <w:b/>
          <w:bCs/>
          <w:sz w:val="24"/>
          <w:szCs w:val="24"/>
        </w:rPr>
      </w:pPr>
      <w:r w:rsidRPr="004852DF">
        <w:rPr>
          <w:rFonts w:asciiTheme="majorBidi" w:hAnsiTheme="majorBidi" w:cstheme="majorBidi"/>
          <w:b/>
          <w:bCs/>
          <w:sz w:val="24"/>
          <w:szCs w:val="24"/>
        </w:rPr>
        <w:t>Vehicle chargers are classified into several types, which are</w:t>
      </w:r>
    </w:p>
    <w:p w14:paraId="590816B5" w14:textId="22B8E676" w:rsidR="005B1D37" w:rsidRPr="004852DF" w:rsidRDefault="005B1D37" w:rsidP="003454BB">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1- Level 1 Chargers: These chargers use a standard 120V AC household outlet and provide the slowest charging speed. Typically, they deliver 5 miles of range per hour of charging. Level 1 chargers are often used for overnight charging at home, as they do not require special installation and can be plugged into any standard outlet.</w:t>
      </w:r>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1001736426"/>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9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(https://www.tesla.com/support/model-s-specifications, 2017)</w:t>
          </w:r>
          <w:r w:rsidR="003454BB"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1613160858"/>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22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(Acharige et al., 2023)</w:t>
          </w:r>
          <w:r w:rsidR="003454BB" w:rsidRPr="004852DF">
            <w:rPr>
              <w:rFonts w:asciiTheme="majorBidi" w:hAnsiTheme="majorBidi" w:cstheme="majorBidi"/>
              <w:sz w:val="24"/>
              <w:szCs w:val="24"/>
            </w:rPr>
            <w:fldChar w:fldCharType="end"/>
          </w:r>
        </w:sdtContent>
      </w:sdt>
    </w:p>
    <w:p w14:paraId="39F1EDE7" w14:textId="3A8A02B3" w:rsidR="003454BB" w:rsidRPr="004852DF" w:rsidRDefault="005B1D37" w:rsidP="003454BB">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2-</w:t>
      </w:r>
      <w:r w:rsidR="003454BB" w:rsidRPr="004852DF">
        <w:rPr>
          <w:rFonts w:asciiTheme="majorBidi" w:hAnsiTheme="majorBidi" w:cstheme="majorBidi"/>
          <w:sz w:val="24"/>
          <w:szCs w:val="24"/>
        </w:rPr>
        <w:t xml:space="preserve"> </w:t>
      </w:r>
      <w:r w:rsidRPr="004852DF">
        <w:rPr>
          <w:rFonts w:asciiTheme="majorBidi" w:hAnsiTheme="majorBidi" w:cstheme="majorBidi"/>
          <w:sz w:val="24"/>
          <w:szCs w:val="24"/>
        </w:rPr>
        <w:t xml:space="preserve">Level 2 Chargers: Level 2 chargers require a 240V outlet, similar     to those used for large appliances like electric dryers. These chargers provide a significant improvement in charging speed, typically offering </w:t>
      </w:r>
      <w:r w:rsidR="00820C5B" w:rsidRPr="004852DF">
        <w:rPr>
          <w:rFonts w:asciiTheme="majorBidi" w:hAnsiTheme="majorBidi" w:cstheme="majorBidi"/>
          <w:sz w:val="24"/>
          <w:szCs w:val="24"/>
        </w:rPr>
        <w:t>2</w:t>
      </w:r>
      <w:r w:rsidRPr="004852DF">
        <w:rPr>
          <w:rFonts w:asciiTheme="majorBidi" w:hAnsiTheme="majorBidi" w:cstheme="majorBidi"/>
          <w:sz w:val="24"/>
          <w:szCs w:val="24"/>
        </w:rPr>
        <w:t>0-60 miles of range per hour. They are commonly installed in homes, workplaces, and public charging stations. The higher power output of Level 2 chargers makes them a popular choice for regular daily charging</w:t>
      </w:r>
      <w:r w:rsidR="00E7501F" w:rsidRPr="004852DF">
        <w:rPr>
          <w:rFonts w:asciiTheme="majorBidi" w:hAnsiTheme="majorBidi" w:cstheme="majorBidi"/>
          <w:sz w:val="24"/>
          <w:szCs w:val="24"/>
        </w:rPr>
        <w:t>.</w:t>
      </w:r>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1498181957"/>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9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(https://www.tesla.com/support/model-s-specifications, 2017)</w:t>
          </w:r>
          <w:r w:rsidR="003454BB" w:rsidRPr="004852DF">
            <w:rPr>
              <w:rFonts w:asciiTheme="majorBidi" w:hAnsiTheme="majorBidi" w:cstheme="majorBidi"/>
              <w:sz w:val="24"/>
              <w:szCs w:val="24"/>
            </w:rPr>
            <w:fldChar w:fldCharType="end"/>
          </w:r>
        </w:sdtContent>
      </w:sdt>
      <w:r w:rsidR="003454BB" w:rsidRPr="004852DF">
        <w:rPr>
          <w:rFonts w:asciiTheme="majorBidi" w:hAnsiTheme="majorBidi" w:cstheme="majorBidi"/>
          <w:sz w:val="24"/>
          <w:szCs w:val="24"/>
        </w:rPr>
        <w:t xml:space="preserve">; </w:t>
      </w:r>
      <w:sdt>
        <w:sdtPr>
          <w:rPr>
            <w:rFonts w:asciiTheme="majorBidi" w:hAnsiTheme="majorBidi" w:cstheme="majorBidi"/>
            <w:sz w:val="24"/>
            <w:szCs w:val="24"/>
          </w:rPr>
          <w:id w:val="-71201804"/>
          <w:citation/>
        </w:sdtPr>
        <w:sdtEndPr/>
        <w:sdtContent>
          <w:r w:rsidR="003454BB" w:rsidRPr="004852DF">
            <w:rPr>
              <w:rFonts w:asciiTheme="majorBidi" w:hAnsiTheme="majorBidi" w:cstheme="majorBidi"/>
              <w:sz w:val="24"/>
              <w:szCs w:val="24"/>
            </w:rPr>
            <w:fldChar w:fldCharType="begin"/>
          </w:r>
          <w:r w:rsidR="003454BB" w:rsidRPr="004852DF">
            <w:rPr>
              <w:rFonts w:asciiTheme="majorBidi" w:hAnsiTheme="majorBidi" w:cstheme="majorBidi"/>
              <w:sz w:val="24"/>
              <w:szCs w:val="24"/>
            </w:rPr>
            <w:instrText xml:space="preserve"> CITATION 22 \l 1033 </w:instrText>
          </w:r>
          <w:r w:rsidR="003454BB" w:rsidRPr="004852DF">
            <w:rPr>
              <w:rFonts w:asciiTheme="majorBidi" w:hAnsiTheme="majorBidi" w:cstheme="majorBidi"/>
              <w:sz w:val="24"/>
              <w:szCs w:val="24"/>
            </w:rPr>
            <w:fldChar w:fldCharType="separate"/>
          </w:r>
          <w:r w:rsidR="003454BB" w:rsidRPr="004852DF">
            <w:rPr>
              <w:rFonts w:asciiTheme="majorBidi" w:hAnsiTheme="majorBidi" w:cstheme="majorBidi"/>
              <w:noProof/>
              <w:sz w:val="24"/>
              <w:szCs w:val="24"/>
            </w:rPr>
            <w:t>(Acharige et al., 2023)</w:t>
          </w:r>
          <w:r w:rsidR="003454BB" w:rsidRPr="004852DF">
            <w:rPr>
              <w:rFonts w:asciiTheme="majorBidi" w:hAnsiTheme="majorBidi" w:cstheme="majorBidi"/>
              <w:sz w:val="24"/>
              <w:szCs w:val="24"/>
            </w:rPr>
            <w:fldChar w:fldCharType="end"/>
          </w:r>
        </w:sdtContent>
      </w:sdt>
    </w:p>
    <w:p w14:paraId="6D81D8F4" w14:textId="6ED5509B" w:rsidR="003454BB" w:rsidRPr="004852DF" w:rsidRDefault="003454BB" w:rsidP="003454BB">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3- </w:t>
      </w:r>
      <w:r w:rsidR="005B1D37" w:rsidRPr="004852DF">
        <w:rPr>
          <w:rFonts w:asciiTheme="majorBidi" w:hAnsiTheme="majorBidi" w:cstheme="majorBidi"/>
          <w:sz w:val="24"/>
          <w:szCs w:val="24"/>
        </w:rPr>
        <w:t xml:space="preserve">DC Fast Chargers (Level 3): DC Fast Chargers are the fastest charging option available, providing direct current (DC) power to the vehicle's battery, bypassing the need for the vehicle's onboard charger to convert AC to DC. These chargers can deliver </w:t>
      </w:r>
      <w:r w:rsidR="00820C5B" w:rsidRPr="004852DF">
        <w:rPr>
          <w:rFonts w:asciiTheme="majorBidi" w:hAnsiTheme="majorBidi" w:cstheme="majorBidi"/>
          <w:sz w:val="24"/>
          <w:szCs w:val="24"/>
        </w:rPr>
        <w:t>60-100 miles</w:t>
      </w:r>
      <w:r w:rsidR="005B1D37" w:rsidRPr="004852DF">
        <w:rPr>
          <w:rFonts w:asciiTheme="majorBidi" w:hAnsiTheme="majorBidi" w:cstheme="majorBidi"/>
          <w:sz w:val="24"/>
          <w:szCs w:val="24"/>
        </w:rPr>
        <w:t xml:space="preserve"> of </w:t>
      </w:r>
      <w:proofErr w:type="gramStart"/>
      <w:r w:rsidR="005B1D37" w:rsidRPr="004852DF">
        <w:rPr>
          <w:rFonts w:asciiTheme="majorBidi" w:hAnsiTheme="majorBidi" w:cstheme="majorBidi"/>
          <w:sz w:val="24"/>
          <w:szCs w:val="24"/>
        </w:rPr>
        <w:t>a  in</w:t>
      </w:r>
      <w:proofErr w:type="gramEnd"/>
      <w:r w:rsidR="005B1D37" w:rsidRPr="004852DF">
        <w:rPr>
          <w:rFonts w:asciiTheme="majorBidi" w:hAnsiTheme="majorBidi" w:cstheme="majorBidi"/>
          <w:sz w:val="24"/>
          <w:szCs w:val="24"/>
        </w:rPr>
        <w:t xml:space="preserve"> just 20 minutes, depending on the vehicle's battery size and the charger's power output. DC Fast Chargers are typically found at commercial charging stations, particularly along highways and in urban areas, where quick turnaround times are essential</w:t>
      </w:r>
      <w:proofErr w:type="gramStart"/>
      <w:r w:rsidR="005B1D37" w:rsidRPr="004852DF">
        <w:rPr>
          <w:rFonts w:asciiTheme="majorBidi" w:hAnsiTheme="majorBidi" w:cstheme="majorBidi"/>
          <w:sz w:val="24"/>
          <w:szCs w:val="24"/>
        </w:rPr>
        <w:t>.</w:t>
      </w:r>
      <w:r w:rsidRPr="004852DF">
        <w:rPr>
          <w:rFonts w:asciiTheme="majorBidi" w:hAnsiTheme="majorBidi" w:cstheme="majorBidi"/>
          <w:sz w:val="24"/>
          <w:szCs w:val="24"/>
        </w:rPr>
        <w:t xml:space="preserve"> .</w:t>
      </w:r>
      <w:proofErr w:type="gramEnd"/>
      <w:r w:rsidRPr="004852DF">
        <w:rPr>
          <w:rFonts w:asciiTheme="majorBidi" w:hAnsiTheme="majorBidi" w:cstheme="majorBidi"/>
          <w:sz w:val="24"/>
          <w:szCs w:val="24"/>
        </w:rPr>
        <w:t xml:space="preserve"> </w:t>
      </w:r>
      <w:sdt>
        <w:sdtPr>
          <w:rPr>
            <w:rFonts w:asciiTheme="majorBidi" w:hAnsiTheme="majorBidi" w:cstheme="majorBidi"/>
            <w:sz w:val="24"/>
            <w:szCs w:val="24"/>
          </w:rPr>
          <w:id w:val="684784103"/>
          <w:citation/>
        </w:sdtPr>
        <w:sdtEndPr/>
        <w:sdtContent>
          <w:r w:rsidRPr="004852DF">
            <w:rPr>
              <w:rFonts w:asciiTheme="majorBidi" w:hAnsiTheme="majorBidi" w:cstheme="majorBidi"/>
              <w:sz w:val="24"/>
              <w:szCs w:val="24"/>
            </w:rPr>
            <w:fldChar w:fldCharType="begin"/>
          </w:r>
          <w:r w:rsidRPr="004852DF">
            <w:rPr>
              <w:rFonts w:asciiTheme="majorBidi" w:hAnsiTheme="majorBidi" w:cstheme="majorBidi"/>
              <w:sz w:val="24"/>
              <w:szCs w:val="24"/>
            </w:rPr>
            <w:instrText xml:space="preserve"> CITATION 9 \l 1033 </w:instrText>
          </w:r>
          <w:r w:rsidRPr="004852DF">
            <w:rPr>
              <w:rFonts w:asciiTheme="majorBidi" w:hAnsiTheme="majorBidi" w:cstheme="majorBidi"/>
              <w:sz w:val="24"/>
              <w:szCs w:val="24"/>
            </w:rPr>
            <w:fldChar w:fldCharType="separate"/>
          </w:r>
          <w:r w:rsidRPr="004852DF">
            <w:rPr>
              <w:rFonts w:asciiTheme="majorBidi" w:hAnsiTheme="majorBidi" w:cstheme="majorBidi"/>
              <w:noProof/>
              <w:sz w:val="24"/>
              <w:szCs w:val="24"/>
            </w:rPr>
            <w:t>(https://www.tesla.com/support/model-s-specifications, 2017)</w:t>
          </w:r>
          <w:r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w:t>
      </w:r>
      <w:sdt>
        <w:sdtPr>
          <w:rPr>
            <w:rFonts w:asciiTheme="majorBidi" w:hAnsiTheme="majorBidi" w:cstheme="majorBidi"/>
            <w:sz w:val="24"/>
            <w:szCs w:val="24"/>
          </w:rPr>
          <w:id w:val="-1986840928"/>
          <w:citation/>
        </w:sdtPr>
        <w:sdtEndPr/>
        <w:sdtContent>
          <w:r w:rsidRPr="004852DF">
            <w:rPr>
              <w:rFonts w:asciiTheme="majorBidi" w:hAnsiTheme="majorBidi" w:cstheme="majorBidi"/>
              <w:sz w:val="24"/>
              <w:szCs w:val="24"/>
            </w:rPr>
            <w:fldChar w:fldCharType="begin"/>
          </w:r>
          <w:r w:rsidRPr="004852DF">
            <w:rPr>
              <w:rFonts w:asciiTheme="majorBidi" w:hAnsiTheme="majorBidi" w:cstheme="majorBidi"/>
              <w:sz w:val="24"/>
              <w:szCs w:val="24"/>
            </w:rPr>
            <w:instrText xml:space="preserve"> CITATION 22 \l 1033 </w:instrText>
          </w:r>
          <w:r w:rsidRPr="004852DF">
            <w:rPr>
              <w:rFonts w:asciiTheme="majorBidi" w:hAnsiTheme="majorBidi" w:cstheme="majorBidi"/>
              <w:sz w:val="24"/>
              <w:szCs w:val="24"/>
            </w:rPr>
            <w:fldChar w:fldCharType="separate"/>
          </w:r>
          <w:r w:rsidRPr="004852DF">
            <w:rPr>
              <w:rFonts w:asciiTheme="majorBidi" w:hAnsiTheme="majorBidi" w:cstheme="majorBidi"/>
              <w:noProof/>
              <w:sz w:val="24"/>
              <w:szCs w:val="24"/>
            </w:rPr>
            <w:t>(Acharige et al., 2023)</w:t>
          </w:r>
          <w:r w:rsidRPr="004852DF">
            <w:rPr>
              <w:rFonts w:asciiTheme="majorBidi" w:hAnsiTheme="majorBidi" w:cstheme="majorBidi"/>
              <w:sz w:val="24"/>
              <w:szCs w:val="24"/>
            </w:rPr>
            <w:fldChar w:fldCharType="end"/>
          </w:r>
        </w:sdtContent>
      </w:sdt>
    </w:p>
    <w:p w14:paraId="07752BE3" w14:textId="153F9E2D" w:rsidR="007B66BF" w:rsidRPr="004852DF" w:rsidRDefault="007B66BF" w:rsidP="007B66BF">
      <w:pPr>
        <w:pStyle w:val="a1"/>
      </w:pPr>
      <w:bookmarkStart w:id="36" w:name="_Toc213257075"/>
      <w:r w:rsidRPr="004852DF">
        <w:lastRenderedPageBreak/>
        <w:t>Figure 1</w:t>
      </w:r>
      <w:bookmarkEnd w:id="36"/>
    </w:p>
    <w:p w14:paraId="32B78290" w14:textId="196E73C6" w:rsidR="005B1D37" w:rsidRPr="004852DF" w:rsidRDefault="007B66BF" w:rsidP="007B66BF">
      <w:pPr>
        <w:pStyle w:val="a1"/>
        <w:rPr>
          <w:b w:val="0"/>
          <w:bCs w:val="0"/>
          <w:i/>
          <w:iCs/>
        </w:rPr>
      </w:pPr>
      <w:bookmarkStart w:id="37" w:name="_Toc213257076"/>
      <w:r w:rsidRPr="004852DF">
        <w:rPr>
          <w:b w:val="0"/>
          <w:bCs w:val="0"/>
          <w:i/>
          <w:iCs/>
        </w:rPr>
        <w:t xml:space="preserve">Levels of </w:t>
      </w:r>
      <w:proofErr w:type="spellStart"/>
      <w:r w:rsidRPr="004852DF">
        <w:rPr>
          <w:b w:val="0"/>
          <w:bCs w:val="0"/>
          <w:i/>
          <w:iCs/>
        </w:rPr>
        <w:t>ev</w:t>
      </w:r>
      <w:proofErr w:type="spellEnd"/>
      <w:r w:rsidRPr="004852DF">
        <w:rPr>
          <w:b w:val="0"/>
          <w:bCs w:val="0"/>
          <w:i/>
          <w:iCs/>
        </w:rPr>
        <w:t xml:space="preserve"> charging</w:t>
      </w:r>
      <w:bookmarkEnd w:id="37"/>
    </w:p>
    <w:p w14:paraId="1C07F9BC" w14:textId="180A2153" w:rsidR="005A0EFB" w:rsidRPr="004852DF" w:rsidRDefault="005A0EFB" w:rsidP="001564CE">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57AD2F9D" wp14:editId="765AB5ED">
            <wp:extent cx="5220468" cy="3137301"/>
            <wp:effectExtent l="0" t="0" r="0" b="6350"/>
            <wp:docPr id="1585779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969" cy="3148419"/>
                    </a:xfrm>
                    <a:prstGeom prst="rect">
                      <a:avLst/>
                    </a:prstGeom>
                    <a:noFill/>
                    <a:ln>
                      <a:noFill/>
                    </a:ln>
                  </pic:spPr>
                </pic:pic>
              </a:graphicData>
            </a:graphic>
          </wp:inline>
        </w:drawing>
      </w:r>
    </w:p>
    <w:p w14:paraId="725674E8" w14:textId="3ED427B6" w:rsidR="005B1D37" w:rsidRPr="004852DF" w:rsidRDefault="005B1D37" w:rsidP="00E7501F">
      <w:pPr>
        <w:pStyle w:val="Heading3"/>
      </w:pPr>
      <w:bookmarkStart w:id="38" w:name="_Toc213256485"/>
      <w:r w:rsidRPr="004852DF">
        <w:t>electric peak demand</w:t>
      </w:r>
      <w:bookmarkEnd w:id="38"/>
    </w:p>
    <w:p w14:paraId="79CFD66C" w14:textId="044768E1"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Peak demand is defined as the maximum power load that the electrical </w:t>
      </w:r>
      <w:r w:rsidR="00C8755E" w:rsidRPr="004852DF">
        <w:rPr>
          <w:rFonts w:asciiTheme="majorBidi" w:hAnsiTheme="majorBidi" w:cstheme="majorBidi"/>
          <w:sz w:val="24"/>
          <w:szCs w:val="24"/>
        </w:rPr>
        <w:t>grid</w:t>
      </w:r>
      <w:r w:rsidRPr="004852DF">
        <w:rPr>
          <w:rFonts w:asciiTheme="majorBidi" w:hAnsiTheme="majorBidi" w:cstheme="majorBidi"/>
          <w:sz w:val="24"/>
          <w:szCs w:val="24"/>
        </w:rPr>
        <w:t xml:space="preserve"> receives at a given moment of the day or a given period of the day, and is usually considered a peak demand if it exceeds a period of 15 minutes to an hour. It is necessary to differentiate between electrical power requirements, as they are divided into two sections: energy, which focuses on the amount of energy you consume during a given period, and demand, which focuses on the amount of energy you consume during a given moment. Energy is the amount of kwh you consume during a given period, and demand is the amount of kw you consume during a given moment. </w:t>
      </w:r>
      <w:sdt>
        <w:sdtPr>
          <w:rPr>
            <w:rFonts w:asciiTheme="majorBidi" w:hAnsiTheme="majorBidi" w:cstheme="majorBidi"/>
            <w:sz w:val="24"/>
            <w:szCs w:val="24"/>
          </w:rPr>
          <w:id w:val="859009096"/>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CITATION 23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(Enertiv)</w:t>
          </w:r>
          <w:r w:rsidR="00E7501F" w:rsidRPr="004852DF">
            <w:rPr>
              <w:rFonts w:asciiTheme="majorBidi" w:hAnsiTheme="majorBidi" w:cstheme="majorBidi"/>
              <w:sz w:val="24"/>
              <w:szCs w:val="24"/>
            </w:rPr>
            <w:fldChar w:fldCharType="end"/>
          </w:r>
        </w:sdtContent>
      </w:sdt>
    </w:p>
    <w:p w14:paraId="3561EE09" w14:textId="1A99A674"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They can be differentiated by the daily load curve, where energy is the area under the daily load curve, which means the amount of energy consumed during the day, and the demand is any point on the curve at any moment of the day. The peak demand is the highest point reached by the daily load curve.</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2102531862"/>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CITATION 23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(Enertiv)</w:t>
          </w:r>
          <w:r w:rsidR="00E7501F" w:rsidRPr="004852DF">
            <w:rPr>
              <w:rFonts w:asciiTheme="majorBidi" w:hAnsiTheme="majorBidi" w:cstheme="majorBidi"/>
              <w:sz w:val="24"/>
              <w:szCs w:val="24"/>
            </w:rPr>
            <w:fldChar w:fldCharType="end"/>
          </w:r>
        </w:sdtContent>
      </w:sdt>
    </w:p>
    <w:p w14:paraId="08F5B267" w14:textId="459E24C4"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peak demand is usually reached at times when facilities and individuals use electrical energy together at the same time, as the demand is raised on the network. The most important electrical loads are air conditioning loads, especially at times when </w:t>
      </w:r>
      <w:r w:rsidRPr="004852DF">
        <w:rPr>
          <w:rFonts w:asciiTheme="majorBidi" w:hAnsiTheme="majorBidi" w:cstheme="majorBidi"/>
          <w:sz w:val="24"/>
          <w:szCs w:val="24"/>
        </w:rPr>
        <w:lastRenderedPageBreak/>
        <w:t xml:space="preserve">temperatures are high, as most air conditioning units are operated and a large amount of energy is consumed, which raises the maximum load on the </w:t>
      </w:r>
      <w:r w:rsidR="00C8755E" w:rsidRPr="004852DF">
        <w:rPr>
          <w:rFonts w:asciiTheme="majorBidi" w:hAnsiTheme="majorBidi" w:cstheme="majorBidi"/>
          <w:sz w:val="24"/>
          <w:szCs w:val="24"/>
        </w:rPr>
        <w:t>grid</w:t>
      </w:r>
      <w:r w:rsidRPr="004852DF">
        <w:rPr>
          <w:rFonts w:asciiTheme="majorBidi" w:hAnsiTheme="majorBidi" w:cstheme="majorBidi"/>
          <w:sz w:val="24"/>
          <w:szCs w:val="24"/>
        </w:rPr>
        <w:t>.</w:t>
      </w:r>
    </w:p>
    <w:p w14:paraId="5E8F4A4D" w14:textId="5AC742A0" w:rsidR="005B1D37" w:rsidRPr="004852DF" w:rsidRDefault="005B1D37" w:rsidP="008F28B2">
      <w:pPr>
        <w:pStyle w:val="Heading4"/>
      </w:pPr>
      <w:bookmarkStart w:id="39" w:name="_Toc213256486"/>
      <w:r w:rsidRPr="004852DF">
        <w:t xml:space="preserve">Why is peak demand </w:t>
      </w:r>
      <w:proofErr w:type="gramStart"/>
      <w:r w:rsidRPr="004852DF">
        <w:t>important</w:t>
      </w:r>
      <w:bookmarkEnd w:id="39"/>
      <w:proofErr w:type="gramEnd"/>
      <w:r w:rsidRPr="004852DF">
        <w:t xml:space="preserve"> </w:t>
      </w:r>
    </w:p>
    <w:p w14:paraId="3A22424A" w14:textId="5FBE22CF" w:rsidR="005B1D37" w:rsidRPr="004852DF" w:rsidRDefault="005B1D37"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There are many researches and methods around the world to study the peak demand and the mechanism of predicting the amount of energy needed in    each period of the year and for several years to come, and it can reach up to 10 years to come, by analyzing the electrical network loads and studying the behavior of energy consumers, as energy consumption habits do not change quickly, so it is possible to study the growth rates of electrical loads and predict the upcoming loads on the network. The importance of studying the peak demand and predicting the forecast loads lies in several important factors that have a major impact on the</w:t>
      </w:r>
      <w:r w:rsidR="00E7501F" w:rsidRPr="004852DF">
        <w:rPr>
          <w:rFonts w:asciiTheme="majorBidi" w:hAnsiTheme="majorBidi" w:cstheme="majorBidi"/>
          <w:sz w:val="24"/>
          <w:szCs w:val="24"/>
        </w:rPr>
        <w:t xml:space="preserve"> electrical network. Including.</w:t>
      </w:r>
    </w:p>
    <w:p w14:paraId="4F55F450" w14:textId="2D44DB14" w:rsidR="005B1D37" w:rsidRPr="004852DF" w:rsidRDefault="005B1D37" w:rsidP="008F28B2">
      <w:pPr>
        <w:pStyle w:val="Heading4"/>
      </w:pPr>
      <w:bookmarkStart w:id="40" w:name="_Toc213256487"/>
      <w:r w:rsidRPr="004852DF">
        <w:rPr>
          <w:lang w:bidi="ar-JO"/>
        </w:rPr>
        <w:t>Grid Reliability and Stability</w:t>
      </w:r>
      <w:bookmarkEnd w:id="40"/>
    </w:p>
    <w:p w14:paraId="6ED05F21" w14:textId="3E59B49A" w:rsidR="005B1D37" w:rsidRPr="004852DF" w:rsidRDefault="005B1D37" w:rsidP="00E7501F">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Peak load management and monitoring of the maximum load of the electrical network is essential to prevent overloading of the network, which can lead to power outages or power shortages in large areas of the network. When the network operates at a value close to the maximum load of the network, it is close to its maximum capacity and may lead to a filler in the network. As the management of electrical loads helps ensure that the network meets its needs while maintaining the reliability of the system.</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959304777"/>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52F50DF7" w14:textId="5DCB4120" w:rsidR="005B1D37" w:rsidRPr="004852DF" w:rsidRDefault="005B1D37" w:rsidP="008F28B2">
      <w:pPr>
        <w:pStyle w:val="Heading4"/>
      </w:pPr>
      <w:bookmarkStart w:id="41" w:name="_Toc213256488"/>
      <w:r w:rsidRPr="004852DF">
        <w:t>Infrastructure and Capacity Planning</w:t>
      </w:r>
      <w:bookmarkEnd w:id="41"/>
    </w:p>
    <w:p w14:paraId="1E25924D" w14:textId="303B6B41"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peak demand of the electrical grid determines the maximum capacity that utility can support. Knowing the peak demand of the grid over the study period of electrical power systems affects investment in the section of generation and transmission in particular. Planning based on the peak demand of energy in the electrical network helps utilities avoid over- or under-development of infrastructure in the areas of generation and transmission and improve costs.</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1317227384"/>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226A5816" w14:textId="5DC96F58" w:rsidR="005B1D37" w:rsidRPr="004852DF" w:rsidRDefault="005B1D37" w:rsidP="008F28B2">
      <w:pPr>
        <w:pStyle w:val="Heading4"/>
      </w:pPr>
      <w:bookmarkStart w:id="42" w:name="_Toc213256489"/>
      <w:r w:rsidRPr="004852DF">
        <w:rPr>
          <w:lang w:bidi="ar-JO"/>
        </w:rPr>
        <w:t>Cost Efficiency</w:t>
      </w:r>
      <w:bookmarkEnd w:id="42"/>
    </w:p>
    <w:p w14:paraId="64C1FBBD" w14:textId="07F23022"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energy generated during peak load times of the grid usually comes from “peak demand plants”, which are characterized by their high cost, low efficiency, low </w:t>
      </w:r>
      <w:r w:rsidRPr="004852DF">
        <w:rPr>
          <w:rFonts w:asciiTheme="majorBidi" w:hAnsiTheme="majorBidi" w:cstheme="majorBidi"/>
          <w:sz w:val="24"/>
          <w:szCs w:val="24"/>
        </w:rPr>
        <w:lastRenderedPageBreak/>
        <w:t>sustainability and high operating costs. Reducing the peak load of the electricity grid leads to reducing the use of these plants, which leads to stabilization of energy prices.</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1186207315"/>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00E360E6" w14:textId="19295EBF" w:rsidR="005B1D37" w:rsidRPr="004852DF" w:rsidRDefault="005B1D37" w:rsidP="008F28B2">
      <w:pPr>
        <w:pStyle w:val="Heading4"/>
      </w:pPr>
      <w:bookmarkStart w:id="43" w:name="_Toc213256490"/>
      <w:r w:rsidRPr="004852DF">
        <w:t>Environmental Impact</w:t>
      </w:r>
      <w:bookmarkEnd w:id="43"/>
    </w:p>
    <w:p w14:paraId="2E0905DD" w14:textId="6A6C0FE9"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Peak demand leads to increased use of fossil fuel power plants which emit more greenhouse gases and pollutants. By reducing peak demand, the use of these plants is reduced, which leads to reduced emissions and increased sustainability.</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147053246"/>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2B32AC81" w14:textId="1507719B" w:rsidR="005B1D37" w:rsidRPr="004852DF" w:rsidRDefault="005B1D37" w:rsidP="008F28B2">
      <w:pPr>
        <w:pStyle w:val="Heading4"/>
      </w:pPr>
      <w:bookmarkStart w:id="44" w:name="_Toc213256491"/>
      <w:r w:rsidRPr="004852DF">
        <w:rPr>
          <w:lang w:bidi="ar-JO"/>
        </w:rPr>
        <w:t>Pricing and Consumer Incentives</w:t>
      </w:r>
      <w:bookmarkEnd w:id="44"/>
    </w:p>
    <w:p w14:paraId="52109F33" w14:textId="43E6DE27"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Many utility companies use time-of-use or demand-charge pricing systems during peak demand times. This encourages consumers to stay away from these times to reduce usage bills, which in turn reduces demand for energy during peak times and reduces peak demand.</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980622773"/>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62B850EA" w14:textId="61CFEA5A" w:rsidR="005B1D37" w:rsidRPr="004852DF" w:rsidRDefault="005B1D37" w:rsidP="008F28B2">
      <w:pPr>
        <w:pStyle w:val="Heading4"/>
      </w:pPr>
      <w:bookmarkStart w:id="45" w:name="_Toc213256492"/>
      <w:r w:rsidRPr="004852DF">
        <w:t>Demand Response and Flexibility</w:t>
      </w:r>
      <w:bookmarkEnd w:id="45"/>
    </w:p>
    <w:p w14:paraId="5404FA06" w14:textId="09BB89F6"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Many utilities use demand response systems to encourage consumers to reduce consumption during peak times and maximum load. These mechanisms help deal with increased demand for electrical energy without the need to increase energy sources.</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1562253801"/>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24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(Peak Demand: What Is It And Why Does It Matter? Energy Sage)</w:t>
          </w:r>
          <w:r w:rsidR="00E7501F" w:rsidRPr="004852DF">
            <w:rPr>
              <w:rFonts w:asciiTheme="majorBidi" w:hAnsiTheme="majorBidi" w:cstheme="majorBidi"/>
              <w:sz w:val="24"/>
              <w:szCs w:val="24"/>
            </w:rPr>
            <w:fldChar w:fldCharType="end"/>
          </w:r>
        </w:sdtContent>
      </w:sdt>
    </w:p>
    <w:p w14:paraId="22D02975" w14:textId="44A3F0D9" w:rsidR="005B1D37" w:rsidRPr="004852DF" w:rsidRDefault="005B1D37"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importance of studying the peak demand lies in knowing the amount of electrical energy production needed over the study period and knowing the number of energy units needed to secure the network’s needs for electrical energy in order to ensure that there is no </w:t>
      </w:r>
      <w:r w:rsidR="00754401" w:rsidRPr="004852DF">
        <w:rPr>
          <w:rFonts w:asciiTheme="majorBidi" w:hAnsiTheme="majorBidi" w:cstheme="majorBidi"/>
          <w:sz w:val="24"/>
          <w:szCs w:val="24"/>
        </w:rPr>
        <w:t xml:space="preserve">failure </w:t>
      </w:r>
      <w:r w:rsidRPr="004852DF">
        <w:rPr>
          <w:rFonts w:asciiTheme="majorBidi" w:hAnsiTheme="majorBidi" w:cstheme="majorBidi"/>
          <w:sz w:val="24"/>
          <w:szCs w:val="24"/>
        </w:rPr>
        <w:t xml:space="preserve"> in the network and that the quality of power reaches its best levels and studying the loads to reach the lowest peak that can be reached using the mechanisms followed for this to reduce the cost and not to purchase new generating units to operate the network for a few hours a year.</w:t>
      </w:r>
    </w:p>
    <w:p w14:paraId="605BA021" w14:textId="67A66434" w:rsidR="007B66BF" w:rsidRPr="004852DF" w:rsidRDefault="007B66BF" w:rsidP="00E67616">
      <w:pPr>
        <w:pStyle w:val="ListParagraph"/>
        <w:spacing w:after="240" w:line="360" w:lineRule="auto"/>
        <w:ind w:left="0"/>
        <w:contextualSpacing w:val="0"/>
        <w:jc w:val="both"/>
        <w:rPr>
          <w:rFonts w:asciiTheme="majorBidi" w:hAnsiTheme="majorBidi" w:cstheme="majorBidi"/>
          <w:sz w:val="24"/>
          <w:szCs w:val="24"/>
        </w:rPr>
      </w:pPr>
    </w:p>
    <w:p w14:paraId="755F0218" w14:textId="77777777" w:rsidR="007B66BF" w:rsidRPr="004852DF" w:rsidRDefault="007B66BF" w:rsidP="00E67616">
      <w:pPr>
        <w:pStyle w:val="ListParagraph"/>
        <w:spacing w:after="240" w:line="360" w:lineRule="auto"/>
        <w:ind w:left="0"/>
        <w:contextualSpacing w:val="0"/>
        <w:jc w:val="both"/>
        <w:rPr>
          <w:rFonts w:asciiTheme="majorBidi" w:hAnsiTheme="majorBidi" w:cstheme="majorBidi"/>
          <w:sz w:val="24"/>
          <w:szCs w:val="24"/>
        </w:rPr>
      </w:pPr>
    </w:p>
    <w:p w14:paraId="5836DFCB" w14:textId="77777777" w:rsidR="009F1268" w:rsidRPr="004852DF" w:rsidRDefault="009F1268" w:rsidP="00E67616">
      <w:pPr>
        <w:pStyle w:val="ListParagraph"/>
        <w:spacing w:after="240" w:line="360" w:lineRule="auto"/>
        <w:ind w:left="0"/>
        <w:contextualSpacing w:val="0"/>
        <w:jc w:val="both"/>
        <w:rPr>
          <w:rFonts w:asciiTheme="majorBidi" w:hAnsiTheme="majorBidi" w:cstheme="majorBidi"/>
          <w:sz w:val="24"/>
          <w:szCs w:val="24"/>
        </w:rPr>
      </w:pPr>
    </w:p>
    <w:p w14:paraId="26D3379C" w14:textId="0BB0BCE5" w:rsidR="005B1D37" w:rsidRPr="004852DF" w:rsidRDefault="005B1D37" w:rsidP="00E7501F">
      <w:pPr>
        <w:pStyle w:val="Heading3"/>
      </w:pPr>
      <w:bookmarkStart w:id="46" w:name="_Toc213256493"/>
      <w:r w:rsidRPr="004852DF">
        <w:lastRenderedPageBreak/>
        <w:t>How dose peak demand impact the grid</w:t>
      </w:r>
      <w:bookmarkEnd w:id="46"/>
      <w:r w:rsidRPr="004852DF">
        <w:t xml:space="preserve"> </w:t>
      </w:r>
    </w:p>
    <w:p w14:paraId="100927CD" w14:textId="370178A8" w:rsidR="005B1D37" w:rsidRPr="004852DF" w:rsidRDefault="005B1D37"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One of the common effects on the electrical grid due to the high peak demand is Grid Reliability and Risk of Outages, as the lower the peak demand, the more reliable the electrical grid becomes and the quality of the capacity improves, as when the grid has a high load and is close to the upper limit of the generating stations, fears of failure and failure in the electrical grid increase, leading to an interruption of electrical service and an increase in faults on the components of the electrical grid, which increases operating and maintenance costs. Another important factor is that increasing the peak demand requires an increase in the energy infrastructure and its costs, as it requires an increase in the number of power generators and the development and modernization of the components of the electrical system in terms of transmission and distribution, according to the requirements of the grid.</w:t>
      </w:r>
    </w:p>
    <w:p w14:paraId="5C90AAF2" w14:textId="3A982EF0" w:rsidR="007154A6" w:rsidRPr="004852DF" w:rsidRDefault="007154A6" w:rsidP="00E7501F">
      <w:pPr>
        <w:pStyle w:val="Heading3"/>
      </w:pPr>
      <w:bookmarkStart w:id="47" w:name="_Toc213256494"/>
      <w:r w:rsidRPr="004852DF">
        <w:t>Importance of Peak Shaving</w:t>
      </w:r>
      <w:bookmarkEnd w:id="47"/>
    </w:p>
    <w:p w14:paraId="34FAEDB1" w14:textId="1E1162AF" w:rsidR="007154A6" w:rsidRPr="004852DF" w:rsidRDefault="007154A6" w:rsidP="00E7501F">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Because customers expect a consistently available supply all year long, power outages are the biggest worry in the electric utility sector. According to </w:t>
      </w:r>
      <w:sdt>
        <w:sdtPr>
          <w:rPr>
            <w:rFonts w:asciiTheme="majorBidi" w:hAnsiTheme="majorBidi" w:cstheme="majorBidi"/>
            <w:sz w:val="24"/>
            <w:szCs w:val="24"/>
          </w:rPr>
          <w:id w:val="1338501629"/>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25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(Mehta &amp; Mehta, 2005)</w:t>
          </w:r>
          <w:r w:rsidR="00E7501F"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this ready supply is the "reliability" of a power system in terms of delivering sufficient output to consumers. Discussions concerning the effects of power outages on customers have been sparked by a number of studies. Generally speaking, distribution systems have expanded haphazardly, leading to significant technical and financial losses as well as subpar power quality. The absence of effective operational planning tools is another factor contributing to rising system losses</w:t>
      </w:r>
      <w:r w:rsidR="00E7501F" w:rsidRPr="004852DF">
        <w:rPr>
          <w:rFonts w:asciiTheme="majorBidi" w:hAnsiTheme="majorBidi" w:cstheme="majorBidi"/>
          <w:sz w:val="24"/>
          <w:szCs w:val="24"/>
        </w:rPr>
        <w:t xml:space="preserve"> </w:t>
      </w:r>
      <w:sdt>
        <w:sdtPr>
          <w:rPr>
            <w:rFonts w:asciiTheme="majorBidi" w:hAnsiTheme="majorBidi" w:cstheme="majorBidi"/>
            <w:sz w:val="24"/>
            <w:szCs w:val="24"/>
          </w:rPr>
          <w:id w:val="-1439363126"/>
          <w:citation/>
        </w:sdtPr>
        <w:sdtEndPr/>
        <w:sdtContent>
          <w:r w:rsidR="00E7501F" w:rsidRPr="004852DF">
            <w:rPr>
              <w:rFonts w:asciiTheme="majorBidi" w:hAnsiTheme="majorBidi" w:cstheme="majorBidi"/>
              <w:sz w:val="24"/>
              <w:szCs w:val="24"/>
            </w:rPr>
            <w:fldChar w:fldCharType="begin"/>
          </w:r>
          <w:r w:rsidR="00E7501F" w:rsidRPr="004852DF">
            <w:rPr>
              <w:rFonts w:asciiTheme="majorBidi" w:hAnsiTheme="majorBidi" w:cstheme="majorBidi"/>
              <w:sz w:val="24"/>
              <w:szCs w:val="24"/>
            </w:rPr>
            <w:instrText xml:space="preserve"> CITATION 26 \l 1033 </w:instrText>
          </w:r>
          <w:r w:rsidR="00E7501F" w:rsidRPr="004852DF">
            <w:rPr>
              <w:rFonts w:asciiTheme="majorBidi" w:hAnsiTheme="majorBidi" w:cstheme="majorBidi"/>
              <w:sz w:val="24"/>
              <w:szCs w:val="24"/>
            </w:rPr>
            <w:fldChar w:fldCharType="separate"/>
          </w:r>
          <w:r w:rsidR="00E7501F" w:rsidRPr="004852DF">
            <w:rPr>
              <w:rFonts w:asciiTheme="majorBidi" w:hAnsiTheme="majorBidi" w:cstheme="majorBidi"/>
              <w:noProof/>
              <w:sz w:val="24"/>
              <w:szCs w:val="24"/>
            </w:rPr>
            <w:t>(Biancardi et al., 2021)</w:t>
          </w:r>
          <w:r w:rsidR="00E7501F"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Improving power systems' dependability is a workable way to lessen significant power outages. Electrical energy storage was costly and ineffective at the beginning of the 1980s. However, a sizable market for energy storage systems has recently emerged due to improvements in microgrid utilization, making them technically and financially feasible. </w:t>
      </w:r>
      <w:r w:rsidR="00ED6FDE" w:rsidRPr="004852DF">
        <w:rPr>
          <w:rFonts w:asciiTheme="majorBidi" w:hAnsiTheme="majorBidi" w:cstheme="majorBidi"/>
          <w:noProof/>
          <w:sz w:val="24"/>
          <w:szCs w:val="24"/>
        </w:rPr>
        <w:t xml:space="preserve">Rahimi et al, </w:t>
      </w:r>
      <w:sdt>
        <w:sdtPr>
          <w:rPr>
            <w:rFonts w:asciiTheme="majorBidi" w:hAnsiTheme="majorBidi" w:cstheme="majorBidi"/>
            <w:sz w:val="24"/>
            <w:szCs w:val="24"/>
          </w:rPr>
          <w:id w:val="-875242971"/>
          <w:citation/>
        </w:sdtPr>
        <w:sdtEndPr/>
        <w:sdtContent>
          <w:r w:rsidR="00ED6FDE" w:rsidRPr="004852DF">
            <w:rPr>
              <w:rFonts w:asciiTheme="majorBidi" w:hAnsiTheme="majorBidi" w:cstheme="majorBidi"/>
              <w:sz w:val="24"/>
              <w:szCs w:val="24"/>
            </w:rPr>
            <w:fldChar w:fldCharType="begin"/>
          </w:r>
          <w:r w:rsidR="00ED6FDE" w:rsidRPr="004852DF">
            <w:rPr>
              <w:rFonts w:asciiTheme="majorBidi" w:hAnsiTheme="majorBidi" w:cstheme="majorBidi"/>
              <w:sz w:val="24"/>
              <w:szCs w:val="24"/>
            </w:rPr>
            <w:instrText xml:space="preserve">CITATION 27 \n  \t  \l 1033 </w:instrText>
          </w:r>
          <w:r w:rsidR="00ED6FDE" w:rsidRPr="004852DF">
            <w:rPr>
              <w:rFonts w:asciiTheme="majorBidi" w:hAnsiTheme="majorBidi" w:cstheme="majorBidi"/>
              <w:sz w:val="24"/>
              <w:szCs w:val="24"/>
            </w:rPr>
            <w:fldChar w:fldCharType="separate"/>
          </w:r>
          <w:r w:rsidR="00ED6FDE" w:rsidRPr="004852DF">
            <w:rPr>
              <w:rFonts w:asciiTheme="majorBidi" w:hAnsiTheme="majorBidi" w:cstheme="majorBidi"/>
              <w:noProof/>
              <w:sz w:val="24"/>
              <w:szCs w:val="24"/>
            </w:rPr>
            <w:t>(2013)</w:t>
          </w:r>
          <w:r w:rsidR="00ED6FDE"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These advancements demonstrate the extent to which ESS are progressing and are anticipated to do so in other regions of the world. Based on power system reliability, the literature has identified a number of factors that encourage the adoption of energy storage systems. The most important aspect is that scientists are eager to minimize disruptions in order to alleviate the world's energy demand. The implementation of energy storage systems, postponing transmission line expansion, and incorporating free and environmentally friendly renewable energy sources are also anticipated to result in a </w:t>
      </w:r>
      <w:r w:rsidRPr="004852DF">
        <w:rPr>
          <w:rFonts w:asciiTheme="majorBidi" w:hAnsiTheme="majorBidi" w:cstheme="majorBidi"/>
          <w:sz w:val="24"/>
          <w:szCs w:val="24"/>
        </w:rPr>
        <w:lastRenderedPageBreak/>
        <w:t xml:space="preserve">notable decrease in net operating costs. These factors have been the subject of numerous studies. Research in this area is still lacking, though, as evidenced by the worldwide interest in adopting energy storage systems and the discovery of additional, as yet untapped, renewable resource sources. </w:t>
      </w:r>
    </w:p>
    <w:p w14:paraId="6EC0786D" w14:textId="5CCD1437" w:rsidR="00C015BB" w:rsidRPr="004852DF" w:rsidRDefault="007154A6"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Peak shaving is important. The significance of peak load shaving Because peak load only happens sporadically and for a small portion of the day, it is a sensitive factor for the grids. A traditional method that includes capacity addition is frequently employed to supply the peak load. However, since the utilities must maintain the generation capacity that will only be used for a few hours per day, this approach is not economically viable and is inefficient in terms of the generators' usage </w:t>
      </w:r>
      <w:sdt>
        <w:sdtPr>
          <w:rPr>
            <w:rFonts w:asciiTheme="majorBidi" w:hAnsiTheme="majorBidi" w:cstheme="majorBidi"/>
            <w:sz w:val="24"/>
            <w:szCs w:val="24"/>
          </w:rPr>
          <w:id w:val="16742921"/>
          <w:citation/>
        </w:sdtPr>
        <w:sdtEndPr/>
        <w:sdtContent>
          <w:r w:rsidR="00ED6FDE" w:rsidRPr="004852DF">
            <w:rPr>
              <w:rFonts w:asciiTheme="majorBidi" w:hAnsiTheme="majorBidi" w:cstheme="majorBidi"/>
              <w:sz w:val="24"/>
              <w:szCs w:val="24"/>
            </w:rPr>
            <w:fldChar w:fldCharType="begin"/>
          </w:r>
          <w:r w:rsidR="00ED6FDE" w:rsidRPr="004852DF">
            <w:rPr>
              <w:rFonts w:asciiTheme="majorBidi" w:hAnsiTheme="majorBidi" w:cstheme="majorBidi"/>
              <w:sz w:val="24"/>
              <w:szCs w:val="24"/>
            </w:rPr>
            <w:instrText xml:space="preserve"> CITATION 28 \l 1033 </w:instrText>
          </w:r>
          <w:r w:rsidR="00ED6FDE" w:rsidRPr="004852DF">
            <w:rPr>
              <w:rFonts w:asciiTheme="majorBidi" w:hAnsiTheme="majorBidi" w:cstheme="majorBidi"/>
              <w:sz w:val="24"/>
              <w:szCs w:val="24"/>
            </w:rPr>
            <w:fldChar w:fldCharType="separate"/>
          </w:r>
          <w:r w:rsidR="00ED6FDE" w:rsidRPr="004852DF">
            <w:rPr>
              <w:rFonts w:asciiTheme="majorBidi" w:hAnsiTheme="majorBidi" w:cstheme="majorBidi"/>
              <w:noProof/>
              <w:sz w:val="24"/>
              <w:szCs w:val="24"/>
            </w:rPr>
            <w:t>(Mishra &amp; Palanisamy, 2018)</w:t>
          </w:r>
          <w:r w:rsidR="00ED6FDE"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Additionally, it has a number of drawbacks, including high fuel consumption and carbon dioxide (CO2) emissions, higher maintenance and transportation expenses, and quicker equipment deterioration. Peak load shaving is therefore a better strategy to get around these drawbacks of the capacity addition approach. It is crucial to distinguish between the effects and advantages of peak shaving for market participants, including power producers, transmission and distribution (T &amp; D) grid operators, electricity traders, and electricity consumers, since many nations (such as EU member states) have already fully unbundled the power market </w:t>
      </w:r>
      <w:sdt>
        <w:sdtPr>
          <w:rPr>
            <w:rFonts w:asciiTheme="majorBidi" w:hAnsiTheme="majorBidi" w:cstheme="majorBidi"/>
            <w:sz w:val="24"/>
            <w:szCs w:val="24"/>
          </w:rPr>
          <w:id w:val="1263725742"/>
          <w:citation/>
        </w:sdtPr>
        <w:sdtEndPr/>
        <w:sdtContent>
          <w:r w:rsidR="00ED6FDE" w:rsidRPr="004852DF">
            <w:rPr>
              <w:rFonts w:asciiTheme="majorBidi" w:hAnsiTheme="majorBidi" w:cstheme="majorBidi"/>
              <w:sz w:val="24"/>
              <w:szCs w:val="24"/>
            </w:rPr>
            <w:fldChar w:fldCharType="begin"/>
          </w:r>
          <w:r w:rsidR="00ED6FDE" w:rsidRPr="004852DF">
            <w:rPr>
              <w:rFonts w:asciiTheme="majorBidi" w:hAnsiTheme="majorBidi" w:cstheme="majorBidi"/>
              <w:sz w:val="24"/>
              <w:szCs w:val="24"/>
            </w:rPr>
            <w:instrText xml:space="preserve"> CITATION 29 \l 1033 </w:instrText>
          </w:r>
          <w:r w:rsidR="00ED6FDE" w:rsidRPr="004852DF">
            <w:rPr>
              <w:rFonts w:asciiTheme="majorBidi" w:hAnsiTheme="majorBidi" w:cstheme="majorBidi"/>
              <w:sz w:val="24"/>
              <w:szCs w:val="24"/>
            </w:rPr>
            <w:fldChar w:fldCharType="separate"/>
          </w:r>
          <w:r w:rsidR="00ED6FDE" w:rsidRPr="004852DF">
            <w:rPr>
              <w:rFonts w:asciiTheme="majorBidi" w:hAnsiTheme="majorBidi" w:cstheme="majorBidi"/>
              <w:noProof/>
              <w:sz w:val="24"/>
              <w:szCs w:val="24"/>
            </w:rPr>
            <w:t>(Meeus et al., 2005)</w:t>
          </w:r>
          <w:r w:rsidR="00ED6FDE"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Nonetheless, there are three general categories into which the advantages of peak shaving can be divided. Carbon Emission Reduction; Grid Operator Benefits; End-User Benefits. Grid operator advantages </w:t>
      </w:r>
      <w:r w:rsidR="002568F0" w:rsidRPr="004852DF">
        <w:rPr>
          <w:rFonts w:asciiTheme="majorBidi" w:hAnsiTheme="majorBidi" w:cstheme="majorBidi"/>
          <w:sz w:val="24"/>
          <w:szCs w:val="24"/>
        </w:rPr>
        <w:t>the</w:t>
      </w:r>
      <w:r w:rsidRPr="004852DF">
        <w:rPr>
          <w:rFonts w:asciiTheme="majorBidi" w:hAnsiTheme="majorBidi" w:cstheme="majorBidi"/>
          <w:sz w:val="24"/>
          <w:szCs w:val="24"/>
        </w:rPr>
        <w:t xml:space="preserve"> ensuing subsections describe a number of aspects that can be greatly enhanced by making use of th</w:t>
      </w:r>
      <w:r w:rsidR="00C015BB" w:rsidRPr="004852DF">
        <w:rPr>
          <w:rFonts w:asciiTheme="majorBidi" w:hAnsiTheme="majorBidi" w:cstheme="majorBidi"/>
          <w:sz w:val="24"/>
          <w:szCs w:val="24"/>
        </w:rPr>
        <w:t>e system's peak load shaving.</w:t>
      </w:r>
    </w:p>
    <w:p w14:paraId="5A00DEE6" w14:textId="433514F0" w:rsidR="00C015BB" w:rsidRPr="004852DF" w:rsidRDefault="007154A6"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Quality of power Maintaining a balance between the production and demand of electricity is one of the major ongoing challenges that the utilities face </w:t>
      </w:r>
      <w:sdt>
        <w:sdtPr>
          <w:rPr>
            <w:rFonts w:asciiTheme="majorBidi" w:hAnsiTheme="majorBidi" w:cstheme="majorBidi"/>
            <w:sz w:val="24"/>
            <w:szCs w:val="24"/>
          </w:rPr>
          <w:id w:val="1214306363"/>
          <w:citation/>
        </w:sdtPr>
        <w:sdtEndPr/>
        <w:sdtContent>
          <w:r w:rsidR="00ED6FDE" w:rsidRPr="004852DF">
            <w:rPr>
              <w:rFonts w:asciiTheme="majorBidi" w:hAnsiTheme="majorBidi" w:cstheme="majorBidi"/>
              <w:sz w:val="24"/>
              <w:szCs w:val="24"/>
            </w:rPr>
            <w:fldChar w:fldCharType="begin"/>
          </w:r>
          <w:r w:rsidR="00ED6FDE" w:rsidRPr="004852DF">
            <w:rPr>
              <w:rFonts w:asciiTheme="majorBidi" w:hAnsiTheme="majorBidi" w:cstheme="majorBidi"/>
              <w:sz w:val="24"/>
              <w:szCs w:val="24"/>
            </w:rPr>
            <w:instrText xml:space="preserve">CITATION Par16 \t  \l 1033 </w:instrText>
          </w:r>
          <w:r w:rsidR="00ED6FDE" w:rsidRPr="004852DF">
            <w:rPr>
              <w:rFonts w:asciiTheme="majorBidi" w:hAnsiTheme="majorBidi" w:cstheme="majorBidi"/>
              <w:sz w:val="24"/>
              <w:szCs w:val="24"/>
            </w:rPr>
            <w:fldChar w:fldCharType="separate"/>
          </w:r>
          <w:r w:rsidR="00ED6FDE" w:rsidRPr="004852DF">
            <w:rPr>
              <w:rFonts w:asciiTheme="majorBidi" w:hAnsiTheme="majorBidi" w:cstheme="majorBidi"/>
              <w:noProof/>
              <w:sz w:val="24"/>
              <w:szCs w:val="24"/>
            </w:rPr>
            <w:t>(Parag Jose &amp; Meikandasivam, 2016)</w:t>
          </w:r>
          <w:r w:rsidR="00ED6FDE"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The grid system may experience issues like instability, voltage fluctuations, and complete blackouts if the generating system is unable to precisely match the demand for electricity </w:t>
      </w:r>
      <w:sdt>
        <w:sdtPr>
          <w:rPr>
            <w:rFonts w:asciiTheme="majorBidi" w:hAnsiTheme="majorBidi" w:cstheme="majorBidi"/>
            <w:sz w:val="24"/>
            <w:szCs w:val="24"/>
          </w:rPr>
          <w:id w:val="988367370"/>
          <w:citation/>
        </w:sdtPr>
        <w:sdtEndPr/>
        <w:sdtContent>
          <w:r w:rsidR="00ED6FDE" w:rsidRPr="004852DF">
            <w:rPr>
              <w:rFonts w:asciiTheme="majorBidi" w:hAnsiTheme="majorBidi" w:cstheme="majorBidi"/>
              <w:sz w:val="24"/>
              <w:szCs w:val="24"/>
            </w:rPr>
            <w:fldChar w:fldCharType="begin"/>
          </w:r>
          <w:r w:rsidR="00ED6FDE" w:rsidRPr="004852DF">
            <w:rPr>
              <w:rFonts w:asciiTheme="majorBidi" w:hAnsiTheme="majorBidi" w:cstheme="majorBidi"/>
              <w:sz w:val="24"/>
              <w:szCs w:val="24"/>
            </w:rPr>
            <w:instrText xml:space="preserve"> CITATION 30 \l 1033 </w:instrText>
          </w:r>
          <w:r w:rsidR="00ED6FDE" w:rsidRPr="004852DF">
            <w:rPr>
              <w:rFonts w:asciiTheme="majorBidi" w:hAnsiTheme="majorBidi" w:cstheme="majorBidi"/>
              <w:sz w:val="24"/>
              <w:szCs w:val="24"/>
            </w:rPr>
            <w:fldChar w:fldCharType="separate"/>
          </w:r>
          <w:r w:rsidR="00ED6FDE" w:rsidRPr="004852DF">
            <w:rPr>
              <w:rFonts w:asciiTheme="majorBidi" w:hAnsiTheme="majorBidi" w:cstheme="majorBidi"/>
              <w:noProof/>
              <w:sz w:val="24"/>
              <w:szCs w:val="24"/>
            </w:rPr>
            <w:t>(Bruch et al., 2011)</w:t>
          </w:r>
          <w:r w:rsidR="00ED6FDE"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These issues may manifest as low power quality and strain on the generating equipment. Various peak load shaving strategies have been suggested by earlier studies to address the generation-demand imbalance. These methods concentrate especially on developing an effective demand profile, which will enhance the quality of the </w:t>
      </w:r>
      <w:r w:rsidR="002568F0" w:rsidRPr="004852DF">
        <w:rPr>
          <w:rFonts w:asciiTheme="majorBidi" w:hAnsiTheme="majorBidi" w:cstheme="majorBidi"/>
          <w:sz w:val="24"/>
          <w:szCs w:val="24"/>
        </w:rPr>
        <w:t>power.</w:t>
      </w:r>
      <w:r w:rsidRPr="004852DF">
        <w:rPr>
          <w:rFonts w:asciiTheme="majorBidi" w:hAnsiTheme="majorBidi" w:cstheme="majorBidi"/>
          <w:sz w:val="24"/>
          <w:szCs w:val="24"/>
        </w:rPr>
        <w:t xml:space="preserve"> </w:t>
      </w:r>
    </w:p>
    <w:p w14:paraId="422BD1A8" w14:textId="67BD66F3" w:rsidR="00C015BB" w:rsidRPr="004852DF" w:rsidRDefault="007154A6"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lastRenderedPageBreak/>
        <w:t xml:space="preserve">Effective use of energy A helpful method for gauging a plant's variability in consumption is the load factor. It establishes how effectively electricity is being used. A low load factor indicates a highly variable load. A high load factor is necessary for the plant to be economically viable. According to the load factor equation, low energy costs are the result of a high load factor. Therefore, in order to lower energy costs and make the plant economically viable, load factor improvement </w:t>
      </w:r>
      <w:r w:rsidR="002568F0" w:rsidRPr="004852DF">
        <w:rPr>
          <w:rFonts w:asciiTheme="majorBidi" w:hAnsiTheme="majorBidi" w:cstheme="majorBidi"/>
          <w:sz w:val="24"/>
          <w:szCs w:val="24"/>
        </w:rPr>
        <w:t>is</w:t>
      </w:r>
      <w:r w:rsidR="002568F0" w:rsidRPr="004852DF">
        <w:rPr>
          <w:rFonts w:asciiTheme="majorBidi" w:hAnsiTheme="majorBidi" w:cstheme="majorBidi" w:hint="cs"/>
          <w:sz w:val="24"/>
          <w:szCs w:val="24"/>
          <w:rtl/>
        </w:rPr>
        <w:t xml:space="preserve"> </w:t>
      </w:r>
      <w:r w:rsidR="002568F0" w:rsidRPr="004852DF">
        <w:rPr>
          <w:rFonts w:asciiTheme="majorBidi" w:hAnsiTheme="majorBidi" w:cstheme="majorBidi"/>
          <w:sz w:val="24"/>
          <w:szCs w:val="24"/>
        </w:rPr>
        <w:t>required</w:t>
      </w:r>
      <w:r w:rsidRPr="004852DF">
        <w:rPr>
          <w:rFonts w:asciiTheme="majorBidi" w:hAnsiTheme="majorBidi" w:cstheme="majorBidi"/>
          <w:sz w:val="24"/>
          <w:szCs w:val="24"/>
        </w:rPr>
        <w:t xml:space="preserve">. Peak electrical load must be decreased in order to increase the load factor. Efficiency of the system </w:t>
      </w:r>
      <w:r w:rsidR="002568F0" w:rsidRPr="004852DF">
        <w:rPr>
          <w:rFonts w:asciiTheme="majorBidi" w:hAnsiTheme="majorBidi" w:cstheme="majorBidi"/>
          <w:sz w:val="24"/>
          <w:szCs w:val="24"/>
        </w:rPr>
        <w:t>the</w:t>
      </w:r>
      <w:r w:rsidRPr="004852DF">
        <w:rPr>
          <w:rFonts w:asciiTheme="majorBidi" w:hAnsiTheme="majorBidi" w:cstheme="majorBidi"/>
          <w:sz w:val="24"/>
          <w:szCs w:val="24"/>
        </w:rPr>
        <w:t xml:space="preserve"> supply current must be greatly increased in order to reduce the peak load. However, because current is nonlinearly related to power loss, increasing the supply current will result in a decrease in system </w:t>
      </w:r>
      <w:r w:rsidR="002568F0" w:rsidRPr="004852DF">
        <w:rPr>
          <w:rFonts w:asciiTheme="majorBidi" w:hAnsiTheme="majorBidi" w:cstheme="majorBidi"/>
          <w:sz w:val="24"/>
          <w:szCs w:val="24"/>
        </w:rPr>
        <w:t>efficiency.</w:t>
      </w:r>
      <w:r w:rsidRPr="004852DF">
        <w:rPr>
          <w:rFonts w:asciiTheme="majorBidi" w:hAnsiTheme="majorBidi" w:cstheme="majorBidi"/>
          <w:sz w:val="24"/>
          <w:szCs w:val="24"/>
        </w:rPr>
        <w:t xml:space="preserve"> </w:t>
      </w:r>
    </w:p>
    <w:p w14:paraId="7B27A812" w14:textId="2F0F0F31" w:rsidR="007154A6" w:rsidRPr="004852DF" w:rsidRDefault="007154A6"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 In order to increase system efficiency, the supply current must be decreased by lowering peak demand because power loss is proportional to the square of the current</w:t>
      </w:r>
      <w:r w:rsidR="002568F0" w:rsidRPr="004852DF">
        <w:rPr>
          <w:rFonts w:asciiTheme="majorBidi" w:hAnsiTheme="majorBidi" w:cstheme="majorBidi"/>
          <w:sz w:val="24"/>
          <w:szCs w:val="24"/>
        </w:rPr>
        <w:t xml:space="preserve"> </w:t>
      </w:r>
      <w:sdt>
        <w:sdtPr>
          <w:rPr>
            <w:rFonts w:asciiTheme="majorBidi" w:hAnsiTheme="majorBidi" w:cstheme="majorBidi"/>
            <w:sz w:val="24"/>
            <w:szCs w:val="24"/>
          </w:rPr>
          <w:id w:val="648867337"/>
          <w:citation/>
        </w:sdtPr>
        <w:sdtEndPr/>
        <w:sdtContent>
          <w:r w:rsidR="002568F0" w:rsidRPr="004852DF">
            <w:rPr>
              <w:rFonts w:asciiTheme="majorBidi" w:hAnsiTheme="majorBidi" w:cstheme="majorBidi"/>
              <w:sz w:val="24"/>
              <w:szCs w:val="24"/>
            </w:rPr>
            <w:fldChar w:fldCharType="begin"/>
          </w:r>
          <w:r w:rsidR="002568F0" w:rsidRPr="004852DF">
            <w:rPr>
              <w:rFonts w:asciiTheme="majorBidi" w:hAnsiTheme="majorBidi" w:cstheme="majorBidi"/>
              <w:sz w:val="24"/>
              <w:szCs w:val="24"/>
            </w:rPr>
            <w:instrText xml:space="preserve">CITATION 32 \l 1033 </w:instrText>
          </w:r>
          <w:r w:rsidR="002568F0" w:rsidRPr="004852DF">
            <w:rPr>
              <w:rFonts w:asciiTheme="majorBidi" w:hAnsiTheme="majorBidi" w:cstheme="majorBidi"/>
              <w:sz w:val="24"/>
              <w:szCs w:val="24"/>
            </w:rPr>
            <w:fldChar w:fldCharType="separate"/>
          </w:r>
          <w:r w:rsidR="002568F0" w:rsidRPr="004852DF">
            <w:rPr>
              <w:rFonts w:asciiTheme="majorBidi" w:hAnsiTheme="majorBidi" w:cstheme="majorBidi"/>
              <w:noProof/>
              <w:sz w:val="24"/>
              <w:szCs w:val="24"/>
            </w:rPr>
            <w:t>(Kalkhambkar et al., 2016)</w:t>
          </w:r>
          <w:r w:rsidR="002568F0"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Lowering </w:t>
      </w:r>
      <w:proofErr w:type="gramStart"/>
      <w:r w:rsidRPr="004852DF">
        <w:rPr>
          <w:rFonts w:asciiTheme="majorBidi" w:hAnsiTheme="majorBidi" w:cstheme="majorBidi"/>
          <w:sz w:val="24"/>
          <w:szCs w:val="24"/>
        </w:rPr>
        <w:t>expenses</w:t>
      </w:r>
      <w:proofErr w:type="gramEnd"/>
      <w:r w:rsidRPr="004852DF">
        <w:rPr>
          <w:rFonts w:asciiTheme="majorBidi" w:hAnsiTheme="majorBidi" w:cstheme="majorBidi"/>
          <w:sz w:val="24"/>
          <w:szCs w:val="24"/>
        </w:rPr>
        <w:t xml:space="preserve"> The utility typically lacks a storage system. As a result, the amount of electricity produced should not exceed the amount needed. If not, the cost of producing electricity will rise per unit due to the wasted energy. Peak shaving is therefore emerging to precisely balance supply and demand. The cost of producing energy will go down as a result. Generally speaking, though, a power grid is built to be able to handle the highest anticipated demand during peak hours. It is not economically viable to design a system with a capacity significantly higher than what is required because peaks only occur infrequently. Peak shaving will also improve system efficiency, which will save grid operators money on maintenance and fuel. Additionally, peak shaving will guarantee that the transmission and distribution (T &amp; D) system is used efficiently. This will prolong the life of T &amp; D systems equipment and postpone system upgrades</w:t>
      </w:r>
      <w:sdt>
        <w:sdtPr>
          <w:rPr>
            <w:rFonts w:asciiTheme="majorBidi" w:hAnsiTheme="majorBidi" w:cstheme="majorBidi"/>
            <w:sz w:val="24"/>
            <w:szCs w:val="24"/>
          </w:rPr>
          <w:id w:val="-735235473"/>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 CITATION 33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 xml:space="preserve"> (Yan et al., 2014)</w:t>
          </w:r>
          <w:r w:rsidR="0093370F"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As a result, the grid operator will benefit from lower capital costs. Additionally, peak shaving will reduce transmission and distribution system losses, which will further reduce costs. Peak shaving is therefore necessary to guarantee the greatest possible financial gain for utility. Peak shaving's financial advantages are explained in</w:t>
      </w:r>
      <w:r w:rsidR="0093370F" w:rsidRPr="004852DF">
        <w:rPr>
          <w:rFonts w:asciiTheme="majorBidi" w:hAnsiTheme="majorBidi" w:cstheme="majorBidi"/>
          <w:sz w:val="24"/>
          <w:szCs w:val="24"/>
        </w:rPr>
        <w:t>.</w:t>
      </w:r>
      <w:r w:rsidRPr="004852DF">
        <w:rPr>
          <w:rFonts w:asciiTheme="majorBidi" w:hAnsiTheme="majorBidi" w:cstheme="majorBidi"/>
          <w:sz w:val="24"/>
          <w:szCs w:val="24"/>
        </w:rPr>
        <w:t xml:space="preserve"> </w:t>
      </w:r>
      <w:sdt>
        <w:sdtPr>
          <w:rPr>
            <w:rFonts w:asciiTheme="majorBidi" w:hAnsiTheme="majorBidi" w:cstheme="majorBidi"/>
            <w:sz w:val="24"/>
            <w:szCs w:val="24"/>
          </w:rPr>
          <w:id w:val="-1043673055"/>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 CITATION 34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(Cartes et al., 2007)</w:t>
          </w:r>
          <w:r w:rsidR="0093370F" w:rsidRPr="004852DF">
            <w:rPr>
              <w:rFonts w:asciiTheme="majorBidi" w:hAnsiTheme="majorBidi" w:cstheme="majorBidi"/>
              <w:sz w:val="24"/>
              <w:szCs w:val="24"/>
            </w:rPr>
            <w:fldChar w:fldCharType="end"/>
          </w:r>
        </w:sdtContent>
      </w:sdt>
    </w:p>
    <w:p w14:paraId="01E56CBF" w14:textId="68D8EA17" w:rsidR="005A1BAF" w:rsidRPr="004852DF" w:rsidRDefault="005A1BAF" w:rsidP="00C015BB">
      <w:pPr>
        <w:pStyle w:val="Heading3"/>
        <w:rPr>
          <w:rtl/>
        </w:rPr>
      </w:pPr>
      <w:bookmarkStart w:id="48" w:name="_Toc213256495"/>
      <w:r w:rsidRPr="004852DF">
        <w:t>The Role of EV Charging and V2G in Power System Support and Energy Storage</w:t>
      </w:r>
      <w:bookmarkEnd w:id="48"/>
    </w:p>
    <w:p w14:paraId="59899574" w14:textId="77777777" w:rsidR="005A1BAF" w:rsidRPr="004852DF" w:rsidRDefault="005A1BAF"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With the rapid development and spread of electric vehicles, the advancement of electric vehicle chargers, and governments' encouragement of electric vehicles to keep pace with </w:t>
      </w:r>
      <w:r w:rsidRPr="004852DF">
        <w:rPr>
          <w:rFonts w:asciiTheme="majorBidi" w:hAnsiTheme="majorBidi" w:cstheme="majorBidi"/>
          <w:sz w:val="24"/>
          <w:szCs w:val="24"/>
        </w:rPr>
        <w:lastRenderedPageBreak/>
        <w:t>advances in transportation and reduce carbon emissions, several problems have emerged related to the significant increase in electric vehicles, including increased electrical loads and the burden on electrical grids to power these vehicles by charging batteries. Increased loads during peak times are among the biggest problems facing electrical grids, as they impact all components of the electrical system in terms of increased production, increased transformer capacity, improved network infrastructure, and ultimately, the network's ability to supply new loads without electrical system failure.</w:t>
      </w:r>
    </w:p>
    <w:p w14:paraId="0E377A95" w14:textId="77777777" w:rsidR="005A1BAF" w:rsidRPr="004852DF" w:rsidRDefault="005A1BAF"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One of the new developments to deal with the increase in loads is V2G technology. This technology means that the electrical energy is two-way, from the grid to the vehicle and vice versa. The electric vehicle can export energy from its own battery to the grid at specific times.</w:t>
      </w:r>
    </w:p>
    <w:p w14:paraId="01665EC7" w14:textId="58E03F70" w:rsidR="005A1BAF" w:rsidRPr="004852DF" w:rsidRDefault="005A1BAF" w:rsidP="007B66BF">
      <w:pPr>
        <w:pStyle w:val="Heading3"/>
      </w:pPr>
      <w:bookmarkStart w:id="49" w:name="_Toc213256496"/>
      <w:proofErr w:type="spellStart"/>
      <w:r w:rsidRPr="004852DF">
        <w:t>Methodes</w:t>
      </w:r>
      <w:proofErr w:type="spellEnd"/>
      <w:r w:rsidRPr="004852DF">
        <w:t xml:space="preserve"> of v2g</w:t>
      </w:r>
      <w:bookmarkEnd w:id="49"/>
      <w:r w:rsidRPr="004852DF">
        <w:t xml:space="preserve"> </w:t>
      </w:r>
    </w:p>
    <w:p w14:paraId="4F4EB80E" w14:textId="77777777" w:rsidR="005A1BAF" w:rsidRPr="004852DF" w:rsidRDefault="005A1BAF" w:rsidP="00D8660A">
      <w:pPr>
        <w:pStyle w:val="ListParagraph"/>
        <w:numPr>
          <w:ilvl w:val="0"/>
          <w:numId w:val="4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unidirectional v2g </w:t>
      </w:r>
    </w:p>
    <w:p w14:paraId="19F7E108" w14:textId="285156BD"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This type of charging is based on a technology where electrical energy is directed in only one direction from the electrical grid to the loads, electric vehicles. This type is called smart charging, as the electric chargers in this type are connected to the grid, where information supply systems can be used between the grid and the electric chargers. Systems such as demand response and time of use tariff can be applied in this system, where information is exchanged between the grid and the electric charger to reduce loads during peak times and help the grid. One of the disadvantages of this system is that it cannot transfer energy from the electric vehicle battery to the grid or directly to the home.</w:t>
      </w:r>
      <w:r w:rsidR="0093370F" w:rsidRPr="004852DF">
        <w:rPr>
          <w:rFonts w:asciiTheme="majorBidi" w:hAnsiTheme="majorBidi" w:cstheme="majorBidi"/>
          <w:sz w:val="24"/>
          <w:szCs w:val="24"/>
        </w:rPr>
        <w:t xml:space="preserve"> </w:t>
      </w:r>
      <w:sdt>
        <w:sdtPr>
          <w:rPr>
            <w:rFonts w:asciiTheme="majorBidi" w:hAnsiTheme="majorBidi" w:cstheme="majorBidi"/>
            <w:sz w:val="24"/>
            <w:szCs w:val="24"/>
          </w:rPr>
          <w:id w:val="1983030820"/>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 CITATION 35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(Shariff et al., 2019)</w:t>
          </w:r>
          <w:r w:rsidR="0093370F" w:rsidRPr="004852DF">
            <w:rPr>
              <w:rFonts w:asciiTheme="majorBidi" w:hAnsiTheme="majorBidi" w:cstheme="majorBidi"/>
              <w:sz w:val="24"/>
              <w:szCs w:val="24"/>
            </w:rPr>
            <w:fldChar w:fldCharType="end"/>
          </w:r>
        </w:sdtContent>
      </w:sdt>
    </w:p>
    <w:p w14:paraId="5580BD15" w14:textId="77777777" w:rsidR="005A1BAF" w:rsidRPr="004852DF" w:rsidRDefault="005A1BAF" w:rsidP="00D8660A">
      <w:pPr>
        <w:pStyle w:val="ListParagraph"/>
        <w:numPr>
          <w:ilvl w:val="0"/>
          <w:numId w:val="41"/>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Bidirectional V2G (Full V2G)</w:t>
      </w:r>
    </w:p>
    <w:p w14:paraId="46E2ABEA" w14:textId="339584C2"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This system is similar to the previous one, but it is distinguished by the fact that the flow of electrical energy is in two directions: from the electrical grid to the electrical chargers to charge the batteries and from the batteries to the electrical grid. Smart electrical load management systems can also be applied to this system, but in addition, the grid can take electrical energy from the batteries to it during peak times, as the batteries of the electric vehicles participating in this system can form a battery storage system for the grid to be used during peak times to shave the electrical loads during peak times to maintain the stability of the electrical system.</w:t>
      </w:r>
      <w:r w:rsidR="0093370F" w:rsidRPr="004852DF">
        <w:rPr>
          <w:rFonts w:asciiTheme="majorBidi" w:hAnsiTheme="majorBidi" w:cstheme="majorBidi"/>
          <w:sz w:val="24"/>
          <w:szCs w:val="24"/>
        </w:rPr>
        <w:t xml:space="preserve"> </w:t>
      </w:r>
      <w:sdt>
        <w:sdtPr>
          <w:rPr>
            <w:rFonts w:asciiTheme="majorBidi" w:hAnsiTheme="majorBidi" w:cstheme="majorBidi"/>
            <w:sz w:val="24"/>
            <w:szCs w:val="24"/>
          </w:rPr>
          <w:id w:val="1947725675"/>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CITATION 36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(Sami et al., 2019)</w:t>
          </w:r>
          <w:r w:rsidR="0093370F" w:rsidRPr="004852DF">
            <w:rPr>
              <w:rFonts w:asciiTheme="majorBidi" w:hAnsiTheme="majorBidi" w:cstheme="majorBidi"/>
              <w:sz w:val="24"/>
              <w:szCs w:val="24"/>
            </w:rPr>
            <w:fldChar w:fldCharType="end"/>
          </w:r>
        </w:sdtContent>
      </w:sdt>
    </w:p>
    <w:p w14:paraId="00EA0F52" w14:textId="73DC7830" w:rsidR="005A1BAF" w:rsidRPr="004852DF" w:rsidRDefault="005A1BAF" w:rsidP="00D8660A">
      <w:pPr>
        <w:pStyle w:val="ListParagraph"/>
        <w:numPr>
          <w:ilvl w:val="0"/>
          <w:numId w:val="41"/>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Vehicle-to-Home (V2H)</w:t>
      </w:r>
    </w:p>
    <w:p w14:paraId="2E5A7211" w14:textId="6C76F074"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This system participates in smart electrical load management systems, including demand side management, as it works like the previous system, but does not transfer electrical energy towards the electrical grid, but rather towards the house to which the electric charger is connected. This system, as before, helps in managing electrical loads, as it allows the user to use batteries for consumption during times of high tariff prices or when the electrical power is cut off as a backup power source.</w:t>
      </w:r>
      <w:r w:rsidR="0093370F" w:rsidRPr="004852DF">
        <w:rPr>
          <w:rFonts w:asciiTheme="majorBidi" w:hAnsiTheme="majorBidi" w:cstheme="majorBidi"/>
          <w:sz w:val="24"/>
          <w:szCs w:val="24"/>
        </w:rPr>
        <w:t xml:space="preserve"> </w:t>
      </w:r>
      <w:sdt>
        <w:sdtPr>
          <w:rPr>
            <w:rFonts w:asciiTheme="majorBidi" w:hAnsiTheme="majorBidi" w:cstheme="majorBidi"/>
            <w:sz w:val="24"/>
            <w:szCs w:val="24"/>
          </w:rPr>
          <w:id w:val="1993594576"/>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CITATION 36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(Sami et al., 2019)</w:t>
          </w:r>
          <w:r w:rsidR="0093370F" w:rsidRPr="004852DF">
            <w:rPr>
              <w:rFonts w:asciiTheme="majorBidi" w:hAnsiTheme="majorBidi" w:cstheme="majorBidi"/>
              <w:sz w:val="24"/>
              <w:szCs w:val="24"/>
            </w:rPr>
            <w:fldChar w:fldCharType="end"/>
          </w:r>
        </w:sdtContent>
      </w:sdt>
      <w:r w:rsidR="0093370F" w:rsidRPr="004852DF">
        <w:rPr>
          <w:rFonts w:asciiTheme="majorBidi" w:hAnsiTheme="majorBidi" w:cstheme="majorBidi"/>
          <w:sz w:val="24"/>
          <w:szCs w:val="24"/>
        </w:rPr>
        <w:t xml:space="preserve"> </w:t>
      </w:r>
    </w:p>
    <w:p w14:paraId="5ED6AF45" w14:textId="2DEE9B1B" w:rsidR="005A1BAF" w:rsidRPr="004852DF" w:rsidRDefault="005A1BAF" w:rsidP="007B66BF">
      <w:pPr>
        <w:pStyle w:val="Heading3"/>
      </w:pPr>
      <w:bookmarkStart w:id="50" w:name="_Toc213256497"/>
      <w:r w:rsidRPr="004852DF">
        <w:t>Management of v2g system</w:t>
      </w:r>
      <w:bookmarkEnd w:id="50"/>
      <w:r w:rsidRPr="004852DF">
        <w:t xml:space="preserve"> </w:t>
      </w:r>
    </w:p>
    <w:p w14:paraId="6D0EDF24" w14:textId="77777777" w:rsidR="005A1BAF" w:rsidRPr="004852DF" w:rsidRDefault="005A1BAF" w:rsidP="00E67616">
      <w:pPr>
        <w:tabs>
          <w:tab w:val="left" w:pos="5175"/>
        </w:tabs>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Managing a V2G system is one of the most important factors that help keep the electrical system safe and stable. This process requires coordination of information between users and the network, as the charging and discharging information of electric vehicle batteries must match the network requirements and the electric vehicle owner's usage.</w:t>
      </w:r>
    </w:p>
    <w:p w14:paraId="6E934DFA" w14:textId="09BFDEA5" w:rsidR="005A1BAF" w:rsidRPr="004852DF" w:rsidRDefault="005A1BAF" w:rsidP="00E67616">
      <w:pPr>
        <w:tabs>
          <w:tab w:val="left" w:pos="5175"/>
        </w:tabs>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One of the most important components of a V2G system is the central control system, which primarily collects information and connects electric vehicles to the grid. It collects information on battery capacity, charge percentage, vehicle usage times, the ability to connect the vehicle to the grid during times of high load, when it can be recharged, and the grid's power requirements </w:t>
      </w:r>
      <w:sdt>
        <w:sdtPr>
          <w:rPr>
            <w:rFonts w:asciiTheme="majorBidi" w:hAnsiTheme="majorBidi" w:cstheme="majorBidi"/>
            <w:sz w:val="24"/>
            <w:szCs w:val="24"/>
          </w:rPr>
          <w:id w:val="-6601542"/>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 CITATION 37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(Battistelli et al., 2012)</w:t>
          </w:r>
          <w:r w:rsidR="0093370F"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All of this information can help the system decide when to charge the battery and when to discharge it. The other part of v2g management is real-time monitoring and scheduling</w:t>
      </w:r>
      <w:r w:rsidRPr="004852DF">
        <w:rPr>
          <w:rFonts w:asciiTheme="majorBidi" w:hAnsiTheme="majorBidi" w:cstheme="majorBidi"/>
          <w:sz w:val="24"/>
          <w:szCs w:val="24"/>
          <w:rtl/>
        </w:rPr>
        <w:t xml:space="preserve"> </w:t>
      </w:r>
      <w:r w:rsidRPr="004852DF">
        <w:rPr>
          <w:rFonts w:asciiTheme="majorBidi" w:hAnsiTheme="majorBidi" w:cstheme="majorBidi"/>
          <w:sz w:val="24"/>
          <w:szCs w:val="24"/>
        </w:rPr>
        <w:t>which It helps in transferring electrical energy at the right time, as vehicle batteries can be discharged during times when the grid demand is high and recharged during times when the demand is low or electricity tariffs are low, with alternative energy systems in the grid to boost electrical capacity. All these details can help in implementing the system well. The presence of an information transfer system and good standards is sufficient to achieve the system elements. A standard such as ISO 15118 enables vehicles and charging stations to exchange information with the network about the network status, the battery charge percentage in the system, and the network status in general.</w:t>
      </w:r>
      <w:r w:rsidR="0093370F" w:rsidRPr="004852DF">
        <w:rPr>
          <w:rFonts w:asciiTheme="majorBidi" w:hAnsiTheme="majorBidi" w:cstheme="majorBidi"/>
          <w:sz w:val="24"/>
          <w:szCs w:val="24"/>
        </w:rPr>
        <w:t xml:space="preserve"> </w:t>
      </w:r>
      <w:sdt>
        <w:sdtPr>
          <w:rPr>
            <w:rFonts w:asciiTheme="majorBidi" w:hAnsiTheme="majorBidi" w:cstheme="majorBidi"/>
            <w:sz w:val="24"/>
            <w:szCs w:val="24"/>
          </w:rPr>
          <w:id w:val="-155615478"/>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CITATION 38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(Mendes et al., 2016)</w:t>
          </w:r>
          <w:r w:rsidR="0093370F" w:rsidRPr="004852DF">
            <w:rPr>
              <w:rFonts w:asciiTheme="majorBidi" w:hAnsiTheme="majorBidi" w:cstheme="majorBidi"/>
              <w:sz w:val="24"/>
              <w:szCs w:val="24"/>
            </w:rPr>
            <w:fldChar w:fldCharType="end"/>
          </w:r>
        </w:sdtContent>
      </w:sdt>
    </w:p>
    <w:p w14:paraId="24237139" w14:textId="6F6AEFB3" w:rsidR="005A1BAF" w:rsidRPr="004852DF" w:rsidRDefault="005A1BAF" w:rsidP="00E67616">
      <w:pPr>
        <w:tabs>
          <w:tab w:val="left" w:pos="5175"/>
        </w:tabs>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One of the most important elements of the system is the behavior of the electric vehicle user. This system allows the electric vehicle owner to determine their own charging preferences, such as when they want the vehicle to be fully charged, whether they want to share energy with the grid, and the possibility of financial returns for participants in </w:t>
      </w:r>
      <w:r w:rsidRPr="004852DF">
        <w:rPr>
          <w:rFonts w:asciiTheme="majorBidi" w:hAnsiTheme="majorBidi" w:cstheme="majorBidi"/>
          <w:sz w:val="24"/>
          <w:szCs w:val="24"/>
        </w:rPr>
        <w:lastRenderedPageBreak/>
        <w:t>the system. The existence of elements of a successful system must be accompanied by support from governments or energy institutions. These institutions can provide policies for the use of this system, which benefits the electricity grid, users, and society as a whole.</w:t>
      </w:r>
      <w:r w:rsidR="0093370F" w:rsidRPr="004852DF">
        <w:rPr>
          <w:rFonts w:asciiTheme="majorBidi" w:hAnsiTheme="majorBidi" w:cstheme="majorBidi"/>
          <w:sz w:val="24"/>
          <w:szCs w:val="24"/>
        </w:rPr>
        <w:t xml:space="preserve"> </w:t>
      </w:r>
      <w:sdt>
        <w:sdtPr>
          <w:rPr>
            <w:rFonts w:asciiTheme="majorBidi" w:hAnsiTheme="majorBidi" w:cstheme="majorBidi"/>
            <w:sz w:val="24"/>
            <w:szCs w:val="24"/>
          </w:rPr>
          <w:id w:val="620726503"/>
          <w:citation/>
        </w:sdtPr>
        <w:sdtEndPr/>
        <w:sdtContent>
          <w:r w:rsidR="0093370F" w:rsidRPr="004852DF">
            <w:rPr>
              <w:rFonts w:asciiTheme="majorBidi" w:hAnsiTheme="majorBidi" w:cstheme="majorBidi"/>
              <w:sz w:val="24"/>
              <w:szCs w:val="24"/>
            </w:rPr>
            <w:fldChar w:fldCharType="begin"/>
          </w:r>
          <w:r w:rsidR="0093370F" w:rsidRPr="004852DF">
            <w:rPr>
              <w:rFonts w:asciiTheme="majorBidi" w:hAnsiTheme="majorBidi" w:cstheme="majorBidi"/>
              <w:sz w:val="24"/>
              <w:szCs w:val="24"/>
            </w:rPr>
            <w:instrText xml:space="preserve">CITATION 39 \t  \l 1033 </w:instrText>
          </w:r>
          <w:r w:rsidR="0093370F" w:rsidRPr="004852DF">
            <w:rPr>
              <w:rFonts w:asciiTheme="majorBidi" w:hAnsiTheme="majorBidi" w:cstheme="majorBidi"/>
              <w:sz w:val="24"/>
              <w:szCs w:val="24"/>
            </w:rPr>
            <w:fldChar w:fldCharType="separate"/>
          </w:r>
          <w:r w:rsidR="0093370F" w:rsidRPr="004852DF">
            <w:rPr>
              <w:rFonts w:asciiTheme="majorBidi" w:hAnsiTheme="majorBidi" w:cstheme="majorBidi"/>
              <w:noProof/>
              <w:sz w:val="24"/>
              <w:szCs w:val="24"/>
            </w:rPr>
            <w:t>(Battistelli et al., 2012)</w:t>
          </w:r>
          <w:r w:rsidR="0093370F" w:rsidRPr="004852DF">
            <w:rPr>
              <w:rFonts w:asciiTheme="majorBidi" w:hAnsiTheme="majorBidi" w:cstheme="majorBidi"/>
              <w:sz w:val="24"/>
              <w:szCs w:val="24"/>
            </w:rPr>
            <w:fldChar w:fldCharType="end"/>
          </w:r>
        </w:sdtContent>
      </w:sdt>
    </w:p>
    <w:p w14:paraId="7EBB65DB" w14:textId="09A6303E" w:rsidR="005A1BAF" w:rsidRPr="004852DF" w:rsidRDefault="005A1BAF" w:rsidP="007B66BF">
      <w:pPr>
        <w:pStyle w:val="Heading3"/>
      </w:pPr>
      <w:bookmarkStart w:id="51" w:name="_Toc213256498"/>
      <w:r w:rsidRPr="004852DF">
        <w:t>Advantages of v2g</w:t>
      </w:r>
      <w:bookmarkEnd w:id="51"/>
      <w:r w:rsidRPr="004852DF">
        <w:t xml:space="preserve"> </w:t>
      </w:r>
    </w:p>
    <w:p w14:paraId="763F6DB4" w14:textId="77777777" w:rsidR="005A1BAF" w:rsidRPr="004852DF" w:rsidRDefault="005A1BAF" w:rsidP="00D8660A">
      <w:pPr>
        <w:pStyle w:val="ListParagraph"/>
        <w:numPr>
          <w:ilvl w:val="0"/>
          <w:numId w:val="4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Peak network support </w:t>
      </w:r>
    </w:p>
    <w:p w14:paraId="7A608900" w14:textId="3C0C11A8" w:rsidR="005A1BAF" w:rsidRPr="004852DF" w:rsidRDefault="005A1BA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most important benefit of the V2G system is supporting the network during times when the network is in high </w:t>
      </w:r>
      <w:proofErr w:type="gramStart"/>
      <w:r w:rsidRPr="004852DF">
        <w:rPr>
          <w:rFonts w:asciiTheme="majorBidi" w:hAnsiTheme="majorBidi" w:cstheme="majorBidi"/>
          <w:sz w:val="24"/>
          <w:szCs w:val="24"/>
        </w:rPr>
        <w:t>demand .</w:t>
      </w:r>
      <w:proofErr w:type="gramEnd"/>
      <w:r w:rsidRPr="004852DF">
        <w:rPr>
          <w:rFonts w:asciiTheme="majorBidi" w:hAnsiTheme="majorBidi" w:cstheme="majorBidi"/>
          <w:sz w:val="24"/>
          <w:szCs w:val="24"/>
        </w:rPr>
        <w:t xml:space="preserve"> This system helps reduce stress on the network by supplying it with the amount of energy that suits the network’s condition to achieve stability.</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840765998"/>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35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(Shariff et al., 2019)</w:t>
          </w:r>
          <w:r w:rsidR="005F0F5A" w:rsidRPr="004852DF">
            <w:rPr>
              <w:rFonts w:asciiTheme="majorBidi" w:hAnsiTheme="majorBidi" w:cstheme="majorBidi"/>
              <w:sz w:val="24"/>
              <w:szCs w:val="24"/>
            </w:rPr>
            <w:fldChar w:fldCharType="end"/>
          </w:r>
        </w:sdtContent>
      </w:sdt>
    </w:p>
    <w:p w14:paraId="6474B384" w14:textId="77777777" w:rsidR="005A1BAF" w:rsidRPr="004852DF" w:rsidRDefault="005A1BAF" w:rsidP="00D8660A">
      <w:pPr>
        <w:pStyle w:val="ListParagraph"/>
        <w:numPr>
          <w:ilvl w:val="0"/>
          <w:numId w:val="42"/>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Improved integration of renewable energy</w:t>
      </w:r>
    </w:p>
    <w:p w14:paraId="6C17CC28" w14:textId="47135070" w:rsidR="005A1BAF" w:rsidRPr="004852DF" w:rsidRDefault="005A1BA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system helps, by communicating with the components of the electrical system, to enhance the role of renewable energy systems and the mechanism of their use in increasing the stability of the network, as the network, alternative energy systems, and the battery system are linked together in smart networks to obtain the best position for the electrical network.</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786624363"/>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CITATION 40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(El Chehaly et al., 2009)</w:t>
          </w:r>
          <w:r w:rsidR="005F0F5A" w:rsidRPr="004852DF">
            <w:rPr>
              <w:rFonts w:asciiTheme="majorBidi" w:hAnsiTheme="majorBidi" w:cstheme="majorBidi"/>
              <w:sz w:val="24"/>
              <w:szCs w:val="24"/>
            </w:rPr>
            <w:fldChar w:fldCharType="end"/>
          </w:r>
        </w:sdtContent>
      </w:sdt>
    </w:p>
    <w:p w14:paraId="68000860" w14:textId="77777777" w:rsidR="005A1BAF" w:rsidRPr="004852DF" w:rsidRDefault="005A1BAF" w:rsidP="00D8660A">
      <w:pPr>
        <w:pStyle w:val="ListParagraph"/>
        <w:numPr>
          <w:ilvl w:val="0"/>
          <w:numId w:val="42"/>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Reduced electricity costs for EV owners</w:t>
      </w:r>
    </w:p>
    <w:p w14:paraId="644E2FCD" w14:textId="2083E8E2" w:rsidR="005A1BAF" w:rsidRPr="004852DF" w:rsidRDefault="005A1BA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Participants in this system can reduce their electric vehicle charging bill through incentives provided by electricity-based utilities by returning electricity to the grid during peak times and charging the vehicle again during off-demand times. This is a use of time-of-use tariff programs.</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867525650"/>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CITATION 40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(El Chehaly et al., 2009)</w:t>
          </w:r>
          <w:r w:rsidR="005F0F5A" w:rsidRPr="004852DF">
            <w:rPr>
              <w:rFonts w:asciiTheme="majorBidi" w:hAnsiTheme="majorBidi" w:cstheme="majorBidi"/>
              <w:sz w:val="24"/>
              <w:szCs w:val="24"/>
            </w:rPr>
            <w:fldChar w:fldCharType="end"/>
          </w:r>
        </w:sdtContent>
      </w:sdt>
      <w:r w:rsidR="005F0F5A" w:rsidRPr="004852DF">
        <w:rPr>
          <w:rFonts w:asciiTheme="majorBidi" w:hAnsiTheme="majorBidi" w:cstheme="majorBidi"/>
          <w:sz w:val="24"/>
          <w:szCs w:val="24"/>
        </w:rPr>
        <w:t xml:space="preserve"> </w:t>
      </w:r>
    </w:p>
    <w:p w14:paraId="268CBF04" w14:textId="77777777" w:rsidR="005A1BAF" w:rsidRPr="004852DF" w:rsidRDefault="005A1BAF" w:rsidP="00D8660A">
      <w:pPr>
        <w:pStyle w:val="ListParagraph"/>
        <w:numPr>
          <w:ilvl w:val="0"/>
          <w:numId w:val="42"/>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Decreased need for additional power plants</w:t>
      </w:r>
    </w:p>
    <w:p w14:paraId="0088B361" w14:textId="29FCDEAA"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One of the most important benefits of the V2G system is reducing the need for new electricity generation units, as the maximum load on the electricity grid usually occurs in most networks at short times, which forces the networks to invest in new generation stations to meet the shortage in electrical capacity and prevent network failure. Electric vehicle batteries are considered a battery storage system for the network that can be used during peak demand times.</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735846733"/>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CITATION 40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(El Chehaly et al., 2009)</w:t>
          </w:r>
          <w:r w:rsidR="005F0F5A" w:rsidRPr="004852DF">
            <w:rPr>
              <w:rFonts w:asciiTheme="majorBidi" w:hAnsiTheme="majorBidi" w:cstheme="majorBidi"/>
              <w:sz w:val="24"/>
              <w:szCs w:val="24"/>
            </w:rPr>
            <w:fldChar w:fldCharType="end"/>
          </w:r>
        </w:sdtContent>
      </w:sdt>
      <w:r w:rsidR="005F0F5A" w:rsidRPr="004852DF">
        <w:rPr>
          <w:rFonts w:asciiTheme="majorBidi" w:hAnsiTheme="majorBidi" w:cstheme="majorBidi"/>
          <w:sz w:val="24"/>
          <w:szCs w:val="24"/>
        </w:rPr>
        <w:t xml:space="preserve"> </w:t>
      </w:r>
    </w:p>
    <w:p w14:paraId="64F6EFDB" w14:textId="77777777" w:rsidR="00DF4EF8" w:rsidRPr="004852DF" w:rsidRDefault="00DF4EF8"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p>
    <w:p w14:paraId="17564930" w14:textId="77777777" w:rsidR="005A1BAF" w:rsidRPr="004852DF" w:rsidRDefault="005A1BAF" w:rsidP="00D8660A">
      <w:pPr>
        <w:pStyle w:val="ListParagraph"/>
        <w:numPr>
          <w:ilvl w:val="0"/>
          <w:numId w:val="42"/>
        </w:numPr>
        <w:tabs>
          <w:tab w:val="left" w:pos="426"/>
        </w:tabs>
        <w:spacing w:before="240"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Support for emergency power supply</w:t>
      </w:r>
    </w:p>
    <w:p w14:paraId="632B1013" w14:textId="4A26DF41" w:rsidR="005A1BAF" w:rsidRPr="004852DF" w:rsidRDefault="005A1BAF" w:rsidP="00C015BB">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In the event of a loss of electrical power from the grid, the presence of the vehicle battery in the V2H system, which means the vehicle to the home, as the electric vehicle battery can return power to the home using the same mechanism as a backup power source.</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637912682"/>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ElC09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(El Chehaly et al., 2009)</w:t>
          </w:r>
          <w:r w:rsidR="005F0F5A" w:rsidRPr="004852DF">
            <w:rPr>
              <w:rFonts w:asciiTheme="majorBidi" w:hAnsiTheme="majorBidi" w:cstheme="majorBidi"/>
              <w:sz w:val="24"/>
              <w:szCs w:val="24"/>
            </w:rPr>
            <w:fldChar w:fldCharType="end"/>
          </w:r>
        </w:sdtContent>
      </w:sdt>
    </w:p>
    <w:p w14:paraId="0614A117" w14:textId="1C7A30E4" w:rsidR="005A1BAF" w:rsidRPr="004852DF" w:rsidRDefault="005A1BAF" w:rsidP="007B66BF">
      <w:pPr>
        <w:pStyle w:val="Heading3"/>
      </w:pPr>
      <w:bookmarkStart w:id="52" w:name="_Toc213256499"/>
      <w:r w:rsidRPr="004852DF">
        <w:t>Disadvantage of v2g</w:t>
      </w:r>
      <w:bookmarkEnd w:id="52"/>
      <w:r w:rsidRPr="004852DF">
        <w:t xml:space="preserve"> </w:t>
      </w:r>
    </w:p>
    <w:p w14:paraId="6074B051" w14:textId="77777777" w:rsidR="005A1BAF" w:rsidRPr="004852DF" w:rsidRDefault="005A1BAF" w:rsidP="005F0F5A">
      <w:pPr>
        <w:pStyle w:val="ListParagraph"/>
        <w:numPr>
          <w:ilvl w:val="0"/>
          <w:numId w:val="43"/>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Battery degradation </w:t>
      </w:r>
    </w:p>
    <w:p w14:paraId="779CFFC5" w14:textId="77777777"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One of the characteristics of electric batteries is that they have a limited number of charging and discharging times before their efficiency and capacity change. Participating in these programs helps reduce the battery's lifespan, which may lead to its replacement earlier and increase the cost to consumers.</w:t>
      </w:r>
    </w:p>
    <w:p w14:paraId="5D0D1B6E" w14:textId="77777777" w:rsidR="005A1BAF" w:rsidRPr="004852DF" w:rsidRDefault="005A1BAF" w:rsidP="005F0F5A">
      <w:pPr>
        <w:pStyle w:val="ListParagraph"/>
        <w:numPr>
          <w:ilvl w:val="0"/>
          <w:numId w:val="43"/>
        </w:numPr>
        <w:tabs>
          <w:tab w:val="left" w:pos="426"/>
        </w:tabs>
        <w:spacing w:after="0" w:line="360" w:lineRule="auto"/>
        <w:ind w:left="0" w:firstLine="0"/>
        <w:contextualSpacing w:val="0"/>
        <w:jc w:val="both"/>
        <w:rPr>
          <w:rFonts w:asciiTheme="majorBidi" w:hAnsiTheme="majorBidi" w:cstheme="majorBidi"/>
          <w:sz w:val="24"/>
          <w:szCs w:val="24"/>
          <w:rtl/>
        </w:rPr>
      </w:pPr>
      <w:r w:rsidRPr="004852DF">
        <w:rPr>
          <w:rFonts w:asciiTheme="majorBidi" w:hAnsiTheme="majorBidi" w:cstheme="majorBidi"/>
          <w:sz w:val="24"/>
          <w:szCs w:val="24"/>
        </w:rPr>
        <w:t>Higher initial cost</w:t>
      </w:r>
      <w:r w:rsidRPr="004852DF">
        <w:rPr>
          <w:rFonts w:asciiTheme="majorBidi" w:hAnsiTheme="majorBidi" w:cstheme="majorBidi"/>
          <w:sz w:val="24"/>
          <w:szCs w:val="24"/>
          <w:rtl/>
        </w:rPr>
        <w:t xml:space="preserve"> </w:t>
      </w:r>
    </w:p>
    <w:p w14:paraId="5AE23655" w14:textId="77777777"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impact of the high cost on chargers that support the V2G feature and the limited number of vehicles that support this feature is evident.</w:t>
      </w:r>
    </w:p>
    <w:p w14:paraId="334B3FE2" w14:textId="77777777" w:rsidR="005A1BAF" w:rsidRPr="004852DF" w:rsidRDefault="005A1BAF" w:rsidP="005F0F5A">
      <w:pPr>
        <w:pStyle w:val="ListParagraph"/>
        <w:numPr>
          <w:ilvl w:val="0"/>
          <w:numId w:val="43"/>
        </w:numPr>
        <w:tabs>
          <w:tab w:val="left" w:pos="284"/>
        </w:tabs>
        <w:spacing w:after="0" w:line="360" w:lineRule="auto"/>
        <w:ind w:left="0" w:firstLine="0"/>
        <w:contextualSpacing w:val="0"/>
        <w:jc w:val="both"/>
        <w:rPr>
          <w:rFonts w:asciiTheme="majorBidi" w:hAnsiTheme="majorBidi" w:cstheme="majorBidi"/>
          <w:sz w:val="24"/>
          <w:szCs w:val="24"/>
          <w:rtl/>
        </w:rPr>
      </w:pPr>
      <w:r w:rsidRPr="004852DF">
        <w:rPr>
          <w:rFonts w:asciiTheme="majorBidi" w:hAnsiTheme="majorBidi" w:cstheme="majorBidi"/>
          <w:sz w:val="24"/>
          <w:szCs w:val="24"/>
        </w:rPr>
        <w:t>Potential user inconvenience</w:t>
      </w:r>
      <w:r w:rsidRPr="004852DF">
        <w:rPr>
          <w:rFonts w:asciiTheme="majorBidi" w:hAnsiTheme="majorBidi" w:cstheme="majorBidi"/>
          <w:sz w:val="24"/>
          <w:szCs w:val="24"/>
          <w:rtl/>
        </w:rPr>
        <w:t xml:space="preserve"> </w:t>
      </w:r>
    </w:p>
    <w:p w14:paraId="68DE953E" w14:textId="77777777"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Subscribing to V2G programs may restrict users' freedom to use electric vehicles at certain times, as they may be forced to use the vehicle at times when power is being discharged to the grid, which may cause inconvenience to users.</w:t>
      </w:r>
    </w:p>
    <w:p w14:paraId="3E106B0D" w14:textId="66F1F916" w:rsidR="005A1BAF" w:rsidRPr="004852DF" w:rsidRDefault="005A1BAF" w:rsidP="007B66BF">
      <w:pPr>
        <w:pStyle w:val="Heading3"/>
      </w:pPr>
      <w:bookmarkStart w:id="53" w:name="_Toc213256500"/>
      <w:r w:rsidRPr="004852DF">
        <w:t>Challenges of v2g system</w:t>
      </w:r>
      <w:bookmarkEnd w:id="53"/>
      <w:r w:rsidRPr="004852DF">
        <w:t xml:space="preserve"> </w:t>
      </w:r>
    </w:p>
    <w:p w14:paraId="16E7B169" w14:textId="7A59E94D" w:rsidR="005A1BAF" w:rsidRPr="004852DF" w:rsidRDefault="005A1BAF"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There are many challenges to this type of system, including: Need for reliable bi-directional charging infrastructure,</w:t>
      </w:r>
      <w:r w:rsidR="005F0F5A" w:rsidRPr="004852DF">
        <w:rPr>
          <w:rFonts w:asciiTheme="majorBidi" w:hAnsiTheme="majorBidi" w:cstheme="majorBidi"/>
          <w:sz w:val="24"/>
          <w:szCs w:val="24"/>
        </w:rPr>
        <w:t xml:space="preserve"> </w:t>
      </w:r>
      <w:r w:rsidRPr="004852DF">
        <w:rPr>
          <w:rFonts w:asciiTheme="majorBidi" w:hAnsiTheme="majorBidi" w:cstheme="majorBidi"/>
          <w:sz w:val="24"/>
          <w:szCs w:val="24"/>
        </w:rPr>
        <w:t>difficulty in aggregating EVs and predicting their availability for grid services and variability in user behavior makes demand forecasting more complex.</w:t>
      </w:r>
    </w:p>
    <w:p w14:paraId="03A46836" w14:textId="518DBAE5" w:rsidR="00C8755E" w:rsidRPr="004852DF" w:rsidRDefault="00C8755E" w:rsidP="00E67616">
      <w:pPr>
        <w:spacing w:after="240" w:line="360" w:lineRule="auto"/>
        <w:jc w:val="both"/>
        <w:rPr>
          <w:rFonts w:asciiTheme="majorBidi" w:hAnsiTheme="majorBidi" w:cstheme="majorBidi"/>
          <w:b/>
          <w:bCs/>
          <w:sz w:val="24"/>
          <w:szCs w:val="24"/>
        </w:rPr>
      </w:pPr>
    </w:p>
    <w:p w14:paraId="5D5B88DB" w14:textId="77777777" w:rsidR="00C8755E" w:rsidRPr="004852DF" w:rsidRDefault="00C8755E" w:rsidP="00E67616">
      <w:pPr>
        <w:spacing w:after="240" w:line="360" w:lineRule="auto"/>
        <w:jc w:val="both"/>
        <w:rPr>
          <w:rFonts w:asciiTheme="majorBidi" w:hAnsiTheme="majorBidi" w:cstheme="majorBidi"/>
          <w:b/>
          <w:bCs/>
          <w:sz w:val="24"/>
          <w:szCs w:val="24"/>
        </w:rPr>
      </w:pPr>
    </w:p>
    <w:p w14:paraId="19C58874" w14:textId="45244960" w:rsidR="00C8755E" w:rsidRPr="004852DF" w:rsidRDefault="00C8755E" w:rsidP="00E67616">
      <w:pPr>
        <w:spacing w:after="240" w:line="360" w:lineRule="auto"/>
        <w:jc w:val="both"/>
        <w:rPr>
          <w:rFonts w:asciiTheme="majorBidi" w:hAnsiTheme="majorBidi" w:cstheme="majorBidi"/>
          <w:sz w:val="24"/>
          <w:szCs w:val="24"/>
        </w:rPr>
      </w:pPr>
    </w:p>
    <w:p w14:paraId="1C1FCD55" w14:textId="0B14E71C" w:rsidR="00D8660A" w:rsidRPr="004852DF" w:rsidRDefault="00D8660A" w:rsidP="00E67616">
      <w:pPr>
        <w:spacing w:after="240" w:line="360" w:lineRule="auto"/>
        <w:jc w:val="both"/>
        <w:rPr>
          <w:rFonts w:asciiTheme="majorBidi" w:hAnsiTheme="majorBidi" w:cstheme="majorBidi"/>
          <w:sz w:val="24"/>
          <w:szCs w:val="24"/>
        </w:rPr>
      </w:pPr>
    </w:p>
    <w:p w14:paraId="65813B5F" w14:textId="57A2ED86" w:rsidR="00C8755E" w:rsidRPr="004852DF" w:rsidRDefault="00D06214" w:rsidP="00D8660A">
      <w:pPr>
        <w:pStyle w:val="Heading1"/>
        <w:spacing w:after="0"/>
      </w:pPr>
      <w:bookmarkStart w:id="54" w:name="_Toc213256501"/>
      <w:r w:rsidRPr="004852DF">
        <w:lastRenderedPageBreak/>
        <w:t>Chapter Tow</w:t>
      </w:r>
      <w:bookmarkEnd w:id="54"/>
    </w:p>
    <w:p w14:paraId="3E596ADD" w14:textId="28F8FB10" w:rsidR="00EA0982" w:rsidRPr="004852DF" w:rsidRDefault="00EA0982" w:rsidP="00C015BB">
      <w:pPr>
        <w:pStyle w:val="Heading1"/>
      </w:pPr>
      <w:bookmarkStart w:id="55" w:name="_Toc213256502"/>
      <w:r w:rsidRPr="004852DF">
        <w:t>Methodology</w:t>
      </w:r>
      <w:bookmarkEnd w:id="55"/>
      <w:r w:rsidRPr="004852DF">
        <w:t xml:space="preserve"> </w:t>
      </w:r>
    </w:p>
    <w:p w14:paraId="07658777" w14:textId="7777777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This chapter focuses on the methods and methodologies used in studying the impact of charging electric vehicles on the maximum load of the network and on the electrical network in general, as the results emerging from this chapter will contribute to helping researchers establish foundations and methodologies for dealing with electric vehicles in global markets, as the study will study the impact of charging vehicles on most parts of the electrical network, the most important of which is the maximum load of the network, as through the results, utilities governments will develop ways to confront this impact in a thoughtful manner based on the data provided for each network separately.</w:t>
      </w:r>
    </w:p>
    <w:p w14:paraId="5D0A9846"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study mechanism is based first on taking a sample of electric vehicle owners in a specific area according to the study location and distributing a questionnaire containing several questions, where the purpose of each question is to obtain specific information that benefits the study. The questionnaire provides information about the behavior of electric vehicle users and the charging mechanism followed for their vehicles and charging behavior. The results of the questionnaire, according to equations and laws, will give us the percentage of electric vehicle owners and their growth rate over the given period. Based on information from transportation institutions, we can obtain the growth rate of electric vehicle owners and develop an equation to calculate it. Among the results that we will obtain from the questionnaire is the mechanism of charging behavior of consumers for electric vehicles, where we can know the charging hours and the expected amount of electrical power consumed and its growth rate based on the given results. The questionnaire will be analyzed and the results will be used in the study and its questions will be generalized to other cases in the electrical networks following the study to experiment with them and achieve a high accuracy rate in the conclusions, as the results will have a major role in the final chapters.</w:t>
      </w:r>
    </w:p>
    <w:p w14:paraId="7A80B089" w14:textId="6ADFC0B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After taking the results from the previous file, the study network will be taken and the load flow programs will be used to see the general status of the network before entering the new loads on it and to give general comments on the network performance and provide general recommendations for it before entering the new loads.</w:t>
      </w:r>
      <w:r w:rsidR="00EC5755" w:rsidRPr="004852DF">
        <w:rPr>
          <w:rFonts w:asciiTheme="majorBidi" w:hAnsiTheme="majorBidi" w:cstheme="majorBidi"/>
          <w:sz w:val="24"/>
          <w:szCs w:val="24"/>
        </w:rPr>
        <w:t xml:space="preserve"> </w:t>
      </w:r>
      <w:r w:rsidRPr="004852DF">
        <w:rPr>
          <w:rFonts w:asciiTheme="majorBidi" w:hAnsiTheme="majorBidi" w:cstheme="majorBidi"/>
          <w:sz w:val="24"/>
          <w:szCs w:val="24"/>
        </w:rPr>
        <w:t xml:space="preserve">After taking the previous results, the given network will be changed based on the new loads. They will be entered </w:t>
      </w:r>
      <w:r w:rsidRPr="004852DF">
        <w:rPr>
          <w:rFonts w:asciiTheme="majorBidi" w:hAnsiTheme="majorBidi" w:cstheme="majorBidi"/>
          <w:sz w:val="24"/>
          <w:szCs w:val="24"/>
        </w:rPr>
        <w:lastRenderedPageBreak/>
        <w:t>based on the percentages obtained from the questionnaire on the load flow programs and the changes that occurred in the network will be seen, as the information will be entered gradually as it appeared in the questionnaire in order to follow up on the changes over the study period, which is usually five years.</w:t>
      </w:r>
    </w:p>
    <w:p w14:paraId="36016252" w14:textId="1D6EFA56"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After reading the results we obtained from the load flow programs, they will be used in the analysis programs, where the </w:t>
      </w:r>
      <w:proofErr w:type="spellStart"/>
      <w:r w:rsidR="00735B84" w:rsidRPr="004852DF">
        <w:rPr>
          <w:rFonts w:asciiTheme="majorBidi" w:hAnsiTheme="majorBidi" w:cstheme="majorBidi"/>
          <w:sz w:val="24"/>
          <w:szCs w:val="24"/>
        </w:rPr>
        <w:t>Etab</w:t>
      </w:r>
      <w:proofErr w:type="spellEnd"/>
      <w:r w:rsidRPr="004852DF">
        <w:rPr>
          <w:rFonts w:asciiTheme="majorBidi" w:hAnsiTheme="majorBidi" w:cstheme="majorBidi"/>
          <w:sz w:val="24"/>
          <w:szCs w:val="24"/>
        </w:rPr>
        <w:t xml:space="preserve"> program will be used to study the variables on the network on the parts of the electrical system, where the effect of the changes on the peak demand will be studied in terms of increase or decrease.</w:t>
      </w:r>
    </w:p>
    <w:p w14:paraId="6E25A2A7" w14:textId="7777777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It will be studied whether the old daily load curve has been changed and the shape in which it was changed and comments will be given on the network performance. The effect of the new loads on the peak demand, the required demand quantity, the maximum capacity and the shape of the daily load curve will be studied in accordance with the power quality slandered. The system components will be judged in terms of developing its infrastructure or using different mechanisms to regulate electrical loads.</w:t>
      </w:r>
    </w:p>
    <w:p w14:paraId="34DDC9B8" w14:textId="29966B4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More than one scenario will be proposed on the selected networks for the experiment and different scenarios will be presented from the questionnaire to be evaluated on several factors and to provide a general system for judging the impact of charging electric vehicles on the electrical networks because each network has an individual case of specifications. The impact on the transformers will also be studied in terms of load </w:t>
      </w:r>
      <w:r w:rsidR="00735B84" w:rsidRPr="004852DF">
        <w:rPr>
          <w:rFonts w:asciiTheme="majorBidi" w:hAnsiTheme="majorBidi" w:cstheme="majorBidi"/>
          <w:sz w:val="24"/>
          <w:szCs w:val="24"/>
        </w:rPr>
        <w:t>factors</w:t>
      </w:r>
      <w:r w:rsidRPr="004852DF">
        <w:rPr>
          <w:rFonts w:asciiTheme="majorBidi" w:hAnsiTheme="majorBidi" w:cstheme="majorBidi"/>
          <w:sz w:val="24"/>
          <w:szCs w:val="24"/>
        </w:rPr>
        <w:t xml:space="preserve">, their infrastructure and the </w:t>
      </w:r>
      <w:proofErr w:type="gramStart"/>
      <w:r w:rsidRPr="004852DF">
        <w:rPr>
          <w:rFonts w:asciiTheme="majorBidi" w:hAnsiTheme="majorBidi" w:cstheme="majorBidi"/>
          <w:sz w:val="24"/>
          <w:szCs w:val="24"/>
        </w:rPr>
        <w:t>amount</w:t>
      </w:r>
      <w:proofErr w:type="gramEnd"/>
      <w:r w:rsidRPr="004852DF">
        <w:rPr>
          <w:rFonts w:asciiTheme="majorBidi" w:hAnsiTheme="majorBidi" w:cstheme="majorBidi"/>
          <w:sz w:val="24"/>
          <w:szCs w:val="24"/>
        </w:rPr>
        <w:t xml:space="preserve"> of harmonics on them before and after the loads and examined based on the </w:t>
      </w:r>
      <w:proofErr w:type="spellStart"/>
      <w:r w:rsidRPr="004852DF">
        <w:rPr>
          <w:rFonts w:asciiTheme="majorBidi" w:hAnsiTheme="majorBidi" w:cstheme="majorBidi"/>
          <w:sz w:val="24"/>
          <w:szCs w:val="24"/>
        </w:rPr>
        <w:t>ieee</w:t>
      </w:r>
      <w:proofErr w:type="spellEnd"/>
      <w:r w:rsidRPr="004852DF">
        <w:rPr>
          <w:rFonts w:asciiTheme="majorBidi" w:hAnsiTheme="majorBidi" w:cstheme="majorBidi"/>
          <w:sz w:val="24"/>
          <w:szCs w:val="24"/>
        </w:rPr>
        <w:t xml:space="preserve"> standards of the THD scale for the network in order to reach the best decision regarding the transformers. </w:t>
      </w:r>
    </w:p>
    <w:p w14:paraId="604DD41A" w14:textId="77777777" w:rsidR="00EA0982" w:rsidRPr="004852DF" w:rsidRDefault="00EA0982" w:rsidP="009F1268">
      <w:pPr>
        <w:pStyle w:val="Heading2"/>
        <w:numPr>
          <w:ilvl w:val="0"/>
          <w:numId w:val="0"/>
        </w:numPr>
      </w:pPr>
      <w:bookmarkStart w:id="56" w:name="_Toc213256503"/>
      <w:r w:rsidRPr="004852DF">
        <w:t>2.1 Questionnaire</w:t>
      </w:r>
      <w:bookmarkEnd w:id="56"/>
      <w:r w:rsidRPr="004852DF">
        <w:t xml:space="preserve"> </w:t>
      </w:r>
    </w:p>
    <w:p w14:paraId="24CEC41C" w14:textId="0BF32716"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Questionnaires are one of the common ways to obtain sufficient information to reach results with greater accuracy in the forecasting process. They have several benefits, including:</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999794702"/>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41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(Marshall, 2005)</w:t>
          </w:r>
          <w:r w:rsidR="005F0F5A" w:rsidRPr="004852DF">
            <w:rPr>
              <w:rFonts w:asciiTheme="majorBidi" w:hAnsiTheme="majorBidi" w:cstheme="majorBidi"/>
              <w:sz w:val="24"/>
              <w:szCs w:val="24"/>
            </w:rPr>
            <w:fldChar w:fldCharType="end"/>
          </w:r>
        </w:sdtContent>
      </w:sdt>
    </w:p>
    <w:p w14:paraId="2B4637C5" w14:textId="0F2A86DB" w:rsidR="00EA0982" w:rsidRPr="004852DF" w:rsidRDefault="00EA0982" w:rsidP="00C015BB">
      <w:pPr>
        <w:pStyle w:val="ListParagraph"/>
        <w:numPr>
          <w:ilvl w:val="0"/>
          <w:numId w:val="8"/>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Collect basic information: Where information is collected directly from its source, which increases its accuracy, as you can set questions that suit the required information and the result of each question.</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66380692"/>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41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(Marshall, 2005)</w:t>
          </w:r>
          <w:r w:rsidR="005F0F5A" w:rsidRPr="004852DF">
            <w:rPr>
              <w:rFonts w:asciiTheme="majorBidi" w:hAnsiTheme="majorBidi" w:cstheme="majorBidi"/>
              <w:sz w:val="24"/>
              <w:szCs w:val="24"/>
            </w:rPr>
            <w:fldChar w:fldCharType="end"/>
          </w:r>
        </w:sdtContent>
      </w:sdt>
    </w:p>
    <w:p w14:paraId="3FD652FD" w14:textId="315F9020" w:rsidR="00EA0982" w:rsidRPr="004852DF" w:rsidRDefault="00EA0982" w:rsidP="00C015BB">
      <w:pPr>
        <w:pStyle w:val="ListParagraph"/>
        <w:numPr>
          <w:ilvl w:val="0"/>
          <w:numId w:val="8"/>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Easy access</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w:t>
      </w:r>
      <w:r w:rsidR="005F0F5A" w:rsidRPr="004852DF">
        <w:rPr>
          <w:rFonts w:asciiTheme="majorBidi" w:hAnsiTheme="majorBidi" w:cstheme="majorBidi"/>
          <w:sz w:val="24"/>
          <w:szCs w:val="24"/>
        </w:rPr>
        <w:t>It’s</w:t>
      </w:r>
      <w:r w:rsidRPr="004852DF">
        <w:rPr>
          <w:rFonts w:asciiTheme="majorBidi" w:hAnsiTheme="majorBidi" w:cstheme="majorBidi"/>
          <w:sz w:val="24"/>
          <w:szCs w:val="24"/>
        </w:rPr>
        <w:t xml:space="preserve"> spread to the required category has become easy, especially with electronic questionnaires.</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411381181"/>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41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(Marshall, 2005)</w:t>
          </w:r>
          <w:r w:rsidR="005F0F5A" w:rsidRPr="004852DF">
            <w:rPr>
              <w:rFonts w:asciiTheme="majorBidi" w:hAnsiTheme="majorBidi" w:cstheme="majorBidi"/>
              <w:sz w:val="24"/>
              <w:szCs w:val="24"/>
            </w:rPr>
            <w:fldChar w:fldCharType="end"/>
          </w:r>
        </w:sdtContent>
      </w:sdt>
    </w:p>
    <w:p w14:paraId="1C3A8642" w14:textId="7BEF78B7" w:rsidR="00EA0982" w:rsidRPr="004852DF" w:rsidRDefault="00EA0982" w:rsidP="00C015BB">
      <w:pPr>
        <w:pStyle w:val="ListParagraph"/>
        <w:numPr>
          <w:ilvl w:val="0"/>
          <w:numId w:val="8"/>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Analysis of results</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The results obtained from the questionnaire can be analyzed using specialized programs such as SPSS for the purposes of scientific studies.</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85342746"/>
          <w:citation/>
        </w:sdtPr>
        <w:sdtEndPr/>
        <w:sdtContent>
          <w:r w:rsidR="005F0F5A" w:rsidRPr="004852DF">
            <w:rPr>
              <w:rFonts w:asciiTheme="majorBidi" w:hAnsiTheme="majorBidi" w:cstheme="majorBidi"/>
              <w:sz w:val="24"/>
              <w:szCs w:val="24"/>
            </w:rPr>
            <w:fldChar w:fldCharType="begin"/>
          </w:r>
          <w:r w:rsidR="005F0F5A" w:rsidRPr="004852DF">
            <w:rPr>
              <w:rFonts w:asciiTheme="majorBidi" w:hAnsiTheme="majorBidi" w:cstheme="majorBidi"/>
              <w:sz w:val="24"/>
              <w:szCs w:val="24"/>
            </w:rPr>
            <w:instrText xml:space="preserve"> CITATION 41 \l 1033 </w:instrText>
          </w:r>
          <w:r w:rsidR="005F0F5A" w:rsidRPr="004852DF">
            <w:rPr>
              <w:rFonts w:asciiTheme="majorBidi" w:hAnsiTheme="majorBidi" w:cstheme="majorBidi"/>
              <w:sz w:val="24"/>
              <w:szCs w:val="24"/>
            </w:rPr>
            <w:fldChar w:fldCharType="separate"/>
          </w:r>
          <w:r w:rsidR="005F0F5A" w:rsidRPr="004852DF">
            <w:rPr>
              <w:rFonts w:asciiTheme="majorBidi" w:hAnsiTheme="majorBidi" w:cstheme="majorBidi"/>
              <w:noProof/>
              <w:sz w:val="24"/>
              <w:szCs w:val="24"/>
            </w:rPr>
            <w:t>(Marshall, 2005)</w:t>
          </w:r>
          <w:r w:rsidR="005F0F5A" w:rsidRPr="004852DF">
            <w:rPr>
              <w:rFonts w:asciiTheme="majorBidi" w:hAnsiTheme="majorBidi" w:cstheme="majorBidi"/>
              <w:sz w:val="24"/>
              <w:szCs w:val="24"/>
            </w:rPr>
            <w:fldChar w:fldCharType="end"/>
          </w:r>
        </w:sdtContent>
      </w:sdt>
    </w:p>
    <w:p w14:paraId="0C3D5D5C" w14:textId="7777777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In this study, a questionnaire was used that was distributed to electric vehicle owners within a specific community and according to the study criteria. The questionnaire’s mission is summarized in:</w:t>
      </w:r>
    </w:p>
    <w:p w14:paraId="29333B8F" w14:textId="79F86460" w:rsidR="00EA0982" w:rsidRPr="004852DF" w:rsidRDefault="00EA0982" w:rsidP="00C015BB">
      <w:pPr>
        <w:pStyle w:val="ListParagraph"/>
        <w:numPr>
          <w:ilvl w:val="0"/>
          <w:numId w:val="10"/>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Knowing the distance traveled by the electric vehicle user</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Knowing the distance traveled by the vehicle during a specific period, such as each week, is useful in knowing the rate of electrical energy consumption of vehicles, as the number of times the vehicle is charged each week can be estimated based on additional information added to the questions, such as the type of vehicle and the size of its battery</w:t>
      </w:r>
      <w:sdt>
        <w:sdtPr>
          <w:rPr>
            <w:rFonts w:asciiTheme="majorBidi" w:hAnsiTheme="majorBidi" w:cstheme="majorBidi"/>
            <w:sz w:val="24"/>
            <w:szCs w:val="24"/>
          </w:rPr>
          <w:id w:val="-595173192"/>
          <w:citation/>
        </w:sdtPr>
        <w:sdtEndPr/>
        <w:sdtContent>
          <w:r w:rsidR="005F0F5A"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CITATION 42 \l 1033 </w:instrText>
          </w:r>
          <w:r w:rsidR="005F0F5A"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 xml:space="preserve"> (Helmbrecht et al., 2014)</w:t>
          </w:r>
          <w:r w:rsidR="005F0F5A"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Knowing this information helps in estimating the amount of energy needed for each vehicle in proportion to its use during a specific period.</w:t>
      </w:r>
    </w:p>
    <w:p w14:paraId="2D80AC13" w14:textId="7539562D" w:rsidR="00EA0982" w:rsidRPr="004852DF" w:rsidRDefault="00EA0982" w:rsidP="00C015BB">
      <w:pPr>
        <w:pStyle w:val="ListParagraph"/>
        <w:numPr>
          <w:ilvl w:val="0"/>
          <w:numId w:val="10"/>
        </w:numPr>
        <w:tabs>
          <w:tab w:val="left" w:pos="142"/>
        </w:tabs>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Knowing the number of </w:t>
      </w:r>
      <w:proofErr w:type="gramStart"/>
      <w:r w:rsidRPr="004852DF">
        <w:rPr>
          <w:rFonts w:asciiTheme="majorBidi" w:hAnsiTheme="majorBidi" w:cstheme="majorBidi"/>
          <w:sz w:val="24"/>
          <w:szCs w:val="24"/>
        </w:rPr>
        <w:t>times</w:t>
      </w:r>
      <w:proofErr w:type="gramEnd"/>
      <w:r w:rsidRPr="004852DF">
        <w:rPr>
          <w:rFonts w:asciiTheme="majorBidi" w:hAnsiTheme="majorBidi" w:cstheme="majorBidi"/>
          <w:sz w:val="24"/>
          <w:szCs w:val="24"/>
        </w:rPr>
        <w:t xml:space="preserve"> the vehicle has been charged</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Users were asked about the number of times they charged their electric vehicle in a certain period based on how they use it. This enables us to estimate the vehicle charging times and the number of vehicles that will be charged in one day.</w:t>
      </w:r>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1118491618"/>
          <w:citation/>
        </w:sdtPr>
        <w:sdtEndPr/>
        <w:sdtContent>
          <w:r w:rsidR="005F0F5A"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CITATION 42 \l 1033 </w:instrText>
          </w:r>
          <w:r w:rsidR="005F0F5A"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(Helmbrecht et al., 2014)</w:t>
          </w:r>
          <w:r w:rsidR="005F0F5A" w:rsidRPr="004852DF">
            <w:rPr>
              <w:rFonts w:asciiTheme="majorBidi" w:hAnsiTheme="majorBidi" w:cstheme="majorBidi"/>
              <w:sz w:val="24"/>
              <w:szCs w:val="24"/>
            </w:rPr>
            <w:fldChar w:fldCharType="end"/>
          </w:r>
        </w:sdtContent>
      </w:sdt>
      <w:r w:rsidR="005F0F5A" w:rsidRPr="004852DF">
        <w:rPr>
          <w:rFonts w:asciiTheme="majorBidi" w:hAnsiTheme="majorBidi" w:cstheme="majorBidi"/>
          <w:sz w:val="24"/>
          <w:szCs w:val="24"/>
        </w:rPr>
        <w:t xml:space="preserve">  </w:t>
      </w:r>
      <w:sdt>
        <w:sdtPr>
          <w:rPr>
            <w:rFonts w:asciiTheme="majorBidi" w:hAnsiTheme="majorBidi" w:cstheme="majorBidi"/>
            <w:sz w:val="24"/>
            <w:szCs w:val="24"/>
          </w:rPr>
          <w:id w:val="2109770167"/>
          <w:citation/>
        </w:sdtPr>
        <w:sdtEndPr/>
        <w:sdtContent>
          <w:r w:rsidR="005F0F5A"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CITATION 43 \l 1033 </w:instrText>
          </w:r>
          <w:r w:rsidR="005F0F5A"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(Schey et al., 2012)</w:t>
          </w:r>
          <w:r w:rsidR="005F0F5A" w:rsidRPr="004852DF">
            <w:rPr>
              <w:rFonts w:asciiTheme="majorBidi" w:hAnsiTheme="majorBidi" w:cstheme="majorBidi"/>
              <w:sz w:val="24"/>
              <w:szCs w:val="24"/>
            </w:rPr>
            <w:fldChar w:fldCharType="end"/>
          </w:r>
        </w:sdtContent>
      </w:sdt>
    </w:p>
    <w:p w14:paraId="3C56278C" w14:textId="4E23FD48" w:rsidR="00EA0982" w:rsidRPr="004852DF" w:rsidRDefault="00EA0982" w:rsidP="00C015BB">
      <w:pPr>
        <w:pStyle w:val="ListParagraph"/>
        <w:numPr>
          <w:ilvl w:val="0"/>
          <w:numId w:val="10"/>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Electric vehicle charging hours</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Questions were asked to try to reach the vehicle charging hours during the day for users, as the user's answer to these questions enables the researcher to know the times of use of the electric charger during the day, which enables the study of new loads on the daily load curve, as the result of the previous questions enables us to know the number of vehicles that will be charged in one day, what time of day they will be placed on the charger, and the number of hours that the vehicle will spend on the charger. Through this information, the daily load curve is drawn for charging vehicles on a specific network, its effect is studied, and variables are added based on the required data.</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1741284898"/>
          <w:citation/>
        </w:sdtPr>
        <w:sdtEndPr/>
        <w:sdtContent>
          <w:r w:rsidR="00887713"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 CITATION 44 \l 1033 </w:instrText>
          </w:r>
          <w:r w:rsidR="00887713"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(Wu et al., 2015)</w:t>
          </w:r>
          <w:r w:rsidR="00887713" w:rsidRPr="004852DF">
            <w:rPr>
              <w:rFonts w:asciiTheme="majorBidi" w:hAnsiTheme="majorBidi" w:cstheme="majorBidi"/>
              <w:sz w:val="24"/>
              <w:szCs w:val="24"/>
            </w:rPr>
            <w:fldChar w:fldCharType="end"/>
          </w:r>
        </w:sdtContent>
      </w:sdt>
    </w:p>
    <w:p w14:paraId="50380D1C" w14:textId="18A65838" w:rsidR="00EA0982" w:rsidRPr="004852DF" w:rsidRDefault="00EA0982" w:rsidP="00C015BB">
      <w:pPr>
        <w:pStyle w:val="ListParagraph"/>
        <w:numPr>
          <w:ilvl w:val="0"/>
          <w:numId w:val="10"/>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Find out the size of the vehicle's electric battery</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Knowing the size of the electric battery is done by asking the vehicle owners about the size or type of the vehicle accurately, as knowing the size enables the researcher to know the amount of energy </w:t>
      </w:r>
      <w:r w:rsidRPr="004852DF">
        <w:rPr>
          <w:rFonts w:asciiTheme="majorBidi" w:hAnsiTheme="majorBidi" w:cstheme="majorBidi"/>
          <w:sz w:val="24"/>
          <w:szCs w:val="24"/>
        </w:rPr>
        <w:lastRenderedPageBreak/>
        <w:t>needed to charge the vehicles per day, and through it, it is possible to know the size of the increase in electrical loads on the network in a specific period.</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650510310"/>
          <w:citation/>
        </w:sdtPr>
        <w:sdtEndPr/>
        <w:sdtContent>
          <w:r w:rsidR="00887713"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 CITATION 44 \l 1033 </w:instrText>
          </w:r>
          <w:r w:rsidR="00887713"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(Wu et al., 2015)</w:t>
          </w:r>
          <w:r w:rsidR="00887713" w:rsidRPr="004852DF">
            <w:rPr>
              <w:rFonts w:asciiTheme="majorBidi" w:hAnsiTheme="majorBidi" w:cstheme="majorBidi"/>
              <w:sz w:val="24"/>
              <w:szCs w:val="24"/>
            </w:rPr>
            <w:fldChar w:fldCharType="end"/>
          </w:r>
        </w:sdtContent>
      </w:sdt>
    </w:p>
    <w:p w14:paraId="115BD08E" w14:textId="397E13A1" w:rsidR="00EA0982" w:rsidRPr="004852DF" w:rsidRDefault="00EA0982" w:rsidP="00C015BB">
      <w:pPr>
        <w:pStyle w:val="ListParagraph"/>
        <w:numPr>
          <w:ilvl w:val="0"/>
          <w:numId w:val="10"/>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Knowing the capacity of the electric charger</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By knowing the size of the electric charger used, we can know the amount of increase in the electric loads and the maximum electric load on the electric transformers and on the network. For example, using an electric charger with a capacity of up to 50 kilowatts means that the network consumes 50 kilowatts/hour for each charging process, and this number in total shows the extent of the increase in the maximum load on the network. By knowing the size of the electric charger used, we can know the amount of increase in the electric loads and the maximum electric load on the electric transformers and on the network. For example, using an electric charger with a capacity of up to 50 kilowatts means that the network consumes 50 kilowatts/hour for each charging process, and this number in total shows the extent of the increase in the maximum load on the network.</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1938364556"/>
          <w:citation/>
        </w:sdtPr>
        <w:sdtEndPr/>
        <w:sdtContent>
          <w:r w:rsidR="00887713"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 CITATION 45 \l 1033 </w:instrText>
          </w:r>
          <w:r w:rsidR="00887713"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(Pan et al., 2020)</w:t>
          </w:r>
          <w:r w:rsidR="00887713" w:rsidRPr="004852DF">
            <w:rPr>
              <w:rFonts w:asciiTheme="majorBidi" w:hAnsiTheme="majorBidi" w:cstheme="majorBidi"/>
              <w:sz w:val="24"/>
              <w:szCs w:val="24"/>
            </w:rPr>
            <w:fldChar w:fldCharType="end"/>
          </w:r>
        </w:sdtContent>
      </w:sdt>
    </w:p>
    <w:p w14:paraId="0A5C81D9" w14:textId="5956B580" w:rsidR="00EA0982" w:rsidRPr="004852DF" w:rsidRDefault="00EA0982" w:rsidP="00C015BB">
      <w:pPr>
        <w:pStyle w:val="ListParagraph"/>
        <w:numPr>
          <w:ilvl w:val="0"/>
          <w:numId w:val="10"/>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Knowing the user's behavior in charging the vehicle</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The user charging behavior was studied through questions about the timing and reasons for charging the vehicle, including whether the user charges the car periodically at the same time of day every day, or when the vehicle’s charge level reaches half each time, or when it is completely empty</w:t>
      </w:r>
      <w:sdt>
        <w:sdtPr>
          <w:rPr>
            <w:rFonts w:asciiTheme="majorBidi" w:hAnsiTheme="majorBidi" w:cstheme="majorBidi"/>
            <w:sz w:val="24"/>
            <w:szCs w:val="24"/>
          </w:rPr>
          <w:id w:val="576244130"/>
          <w:citation/>
        </w:sdtPr>
        <w:sdtEndPr/>
        <w:sdtContent>
          <w:r w:rsidR="00887713"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 CITATION 42 \l 1033 </w:instrText>
          </w:r>
          <w:r w:rsidR="00887713"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 xml:space="preserve"> (Helmbrecht et al., 2014)</w:t>
          </w:r>
          <w:r w:rsidR="00887713"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These questions and others enable the researcher to know when to charge the vehicle, the time it will take on the charger, and the days and hours that the vehicle is placed on the charger.</w:t>
      </w:r>
    </w:p>
    <w:p w14:paraId="19EE2665" w14:textId="50F0FD25" w:rsidR="00EA0982" w:rsidRPr="004852DF" w:rsidRDefault="00EA0982" w:rsidP="00C015BB">
      <w:pPr>
        <w:pStyle w:val="ListParagraph"/>
        <w:numPr>
          <w:ilvl w:val="0"/>
          <w:numId w:val="10"/>
        </w:numPr>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Find out where to charge your electric vehicle</w:t>
      </w:r>
      <w:r w:rsidRPr="004852DF">
        <w:rPr>
          <w:rFonts w:asciiTheme="majorBidi" w:hAnsiTheme="majorBidi" w:cstheme="majorBidi"/>
          <w:sz w:val="24"/>
          <w:szCs w:val="24"/>
          <w:rtl/>
        </w:rPr>
        <w:t>:</w:t>
      </w:r>
      <w:r w:rsidRPr="004852DF">
        <w:rPr>
          <w:rFonts w:asciiTheme="majorBidi" w:hAnsiTheme="majorBidi" w:cstheme="majorBidi"/>
          <w:sz w:val="24"/>
          <w:szCs w:val="24"/>
        </w:rPr>
        <w:t xml:space="preserve"> The benefit of knowing the location of the vehicle charging, whether at home, work, or vehicle charging stations, helps to know the location of chargers distributed on the network and the extent of their use in parts of the network, as knowing this matter enables the researcher to know the percentage of chargers and their size in residential areas, workplaces, and charging stations. This helps in studying the effect of increased loads on the transformers of that area and studying the load flow and the status of the electrical network from increased loads.</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60864229"/>
          <w:citation/>
        </w:sdtPr>
        <w:sdtEndPr/>
        <w:sdtContent>
          <w:r w:rsidR="00887713" w:rsidRPr="004852DF">
            <w:rPr>
              <w:rFonts w:asciiTheme="majorBidi" w:hAnsiTheme="majorBidi" w:cstheme="majorBidi"/>
              <w:sz w:val="24"/>
              <w:szCs w:val="24"/>
            </w:rPr>
            <w:fldChar w:fldCharType="begin"/>
          </w:r>
          <w:r w:rsidR="00887713" w:rsidRPr="004852DF">
            <w:rPr>
              <w:rFonts w:asciiTheme="majorBidi" w:hAnsiTheme="majorBidi" w:cstheme="majorBidi"/>
              <w:sz w:val="24"/>
              <w:szCs w:val="24"/>
            </w:rPr>
            <w:instrText xml:space="preserve"> CITATION 46 \l 1033 </w:instrText>
          </w:r>
          <w:r w:rsidR="00887713" w:rsidRPr="004852DF">
            <w:rPr>
              <w:rFonts w:asciiTheme="majorBidi" w:hAnsiTheme="majorBidi" w:cstheme="majorBidi"/>
              <w:sz w:val="24"/>
              <w:szCs w:val="24"/>
            </w:rPr>
            <w:fldChar w:fldCharType="separate"/>
          </w:r>
          <w:r w:rsidR="00887713" w:rsidRPr="004852DF">
            <w:rPr>
              <w:rFonts w:asciiTheme="majorBidi" w:hAnsiTheme="majorBidi" w:cstheme="majorBidi"/>
              <w:noProof/>
              <w:sz w:val="24"/>
              <w:szCs w:val="24"/>
            </w:rPr>
            <w:t>(Al-Hamadi et al., 2005)</w:t>
          </w:r>
          <w:r w:rsidR="00887713" w:rsidRPr="004852DF">
            <w:rPr>
              <w:rFonts w:asciiTheme="majorBidi" w:hAnsiTheme="majorBidi" w:cstheme="majorBidi"/>
              <w:sz w:val="24"/>
              <w:szCs w:val="24"/>
            </w:rPr>
            <w:fldChar w:fldCharType="end"/>
          </w:r>
        </w:sdtContent>
      </w:sdt>
    </w:p>
    <w:p w14:paraId="6043ABE2"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The above can be summarized by the use of the questionnaire in this study through knowing the size of the study sample and using probability laws to obtain a high percentage of accuracy of the results, as the results were distributed to know the number </w:t>
      </w:r>
      <w:r w:rsidRPr="004852DF">
        <w:rPr>
          <w:rFonts w:asciiTheme="majorBidi" w:hAnsiTheme="majorBidi" w:cstheme="majorBidi"/>
          <w:sz w:val="24"/>
          <w:szCs w:val="24"/>
        </w:rPr>
        <w:lastRenderedPageBreak/>
        <w:t>of vehicle chargers, their average capacity, their location in the network, the number of hours of operation, the times of use during the entire day, and the intensity of use. This helped in drawing a daily load curve specific to the use of the electric vehicle charger.</w:t>
      </w:r>
    </w:p>
    <w:p w14:paraId="1F25E9FA"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result of the daily load curve enables us to know the maximum load of the network and compare it with the old maximum load of the network, and to know the amount of new energy needed for the electrical network to supply the loads, and to know the times of day when the loads are concentrated.</w:t>
      </w:r>
    </w:p>
    <w:p w14:paraId="0C8DCC61" w14:textId="58D5BB14" w:rsidR="00EA0982" w:rsidRPr="004852DF" w:rsidRDefault="00D06214" w:rsidP="00C015BB">
      <w:pPr>
        <w:pStyle w:val="Heading3"/>
        <w:numPr>
          <w:ilvl w:val="0"/>
          <w:numId w:val="0"/>
        </w:numPr>
      </w:pPr>
      <w:bookmarkStart w:id="57" w:name="_Toc213256504"/>
      <w:r w:rsidRPr="004852DF">
        <w:t xml:space="preserve">2.1.1 </w:t>
      </w:r>
      <w:r w:rsidR="00EA0982" w:rsidRPr="004852DF">
        <w:t>Through the previous results, the following will be studied:</w:t>
      </w:r>
      <w:bookmarkEnd w:id="57"/>
    </w:p>
    <w:p w14:paraId="36E64D53" w14:textId="77777777" w:rsidR="00EA0982" w:rsidRPr="004852DF" w:rsidRDefault="00EA0982" w:rsidP="00C015BB">
      <w:pPr>
        <w:pStyle w:val="ListParagraph"/>
        <w:numPr>
          <w:ilvl w:val="0"/>
          <w:numId w:val="11"/>
        </w:numPr>
        <w:spacing w:after="24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Daily Load Curve: The results will provide the shape of the new loads based on the variable ratios.</w:t>
      </w:r>
    </w:p>
    <w:p w14:paraId="3C3149CF" w14:textId="0ABC4D93" w:rsidR="00EA0982" w:rsidRPr="004852DF" w:rsidRDefault="00EA0982" w:rsidP="00C015BB">
      <w:pPr>
        <w:pStyle w:val="ListParagraph"/>
        <w:numPr>
          <w:ilvl w:val="0"/>
          <w:numId w:val="32"/>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Natural electrical load growth rate: The rate of growth of natural loads in the network is known over the period of study and development of electrical networks, which usually lasts 5-10 years, as electrical networks are built on this rate, which is the prediction of the rate of growth of electrical loads.</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465634887"/>
          <w:citation/>
        </w:sdtPr>
        <w:sdtEndPr/>
        <w:sdtContent>
          <w:r w:rsidR="00887713" w:rsidRPr="004852DF">
            <w:rPr>
              <w:rFonts w:asciiTheme="majorBidi" w:hAnsiTheme="majorBidi" w:cstheme="majorBidi"/>
              <w:sz w:val="24"/>
              <w:szCs w:val="24"/>
            </w:rPr>
            <w:fldChar w:fldCharType="begin"/>
          </w:r>
          <w:r w:rsidR="00B94005" w:rsidRPr="004852DF">
            <w:rPr>
              <w:rFonts w:asciiTheme="majorBidi" w:hAnsiTheme="majorBidi" w:cstheme="majorBidi"/>
              <w:sz w:val="24"/>
              <w:szCs w:val="24"/>
            </w:rPr>
            <w:instrText xml:space="preserve">CITATION 47 \l 1033 </w:instrText>
          </w:r>
          <w:r w:rsidR="00887713" w:rsidRPr="004852DF">
            <w:rPr>
              <w:rFonts w:asciiTheme="majorBidi" w:hAnsiTheme="majorBidi" w:cstheme="majorBidi"/>
              <w:sz w:val="24"/>
              <w:szCs w:val="24"/>
            </w:rPr>
            <w:fldChar w:fldCharType="separate"/>
          </w:r>
          <w:r w:rsidR="00B94005" w:rsidRPr="004852DF">
            <w:rPr>
              <w:rFonts w:asciiTheme="majorBidi" w:hAnsiTheme="majorBidi" w:cstheme="majorBidi"/>
              <w:noProof/>
              <w:sz w:val="24"/>
              <w:szCs w:val="24"/>
            </w:rPr>
            <w:t>(Kütt et al., 2013)</w:t>
          </w:r>
          <w:r w:rsidR="00887713" w:rsidRPr="004852DF">
            <w:rPr>
              <w:rFonts w:asciiTheme="majorBidi" w:hAnsiTheme="majorBidi" w:cstheme="majorBidi"/>
              <w:sz w:val="24"/>
              <w:szCs w:val="24"/>
            </w:rPr>
            <w:fldChar w:fldCharType="end"/>
          </w:r>
        </w:sdtContent>
      </w:sdt>
    </w:p>
    <w:p w14:paraId="49E9702D" w14:textId="6B44F75E" w:rsidR="00EA0982" w:rsidRPr="004852DF" w:rsidRDefault="00EA0982" w:rsidP="00C015BB">
      <w:pPr>
        <w:pStyle w:val="ListParagraph"/>
        <w:numPr>
          <w:ilvl w:val="0"/>
          <w:numId w:val="32"/>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Electric vehicle growth rate: Including the growth rate of electrical loads resulting from charging electric vehicles. The increase in the growth rate of electric vehicles affects previous studies for developing networks, as previous studies were conducted without the presence of electric vehicle charging loads as basic loads. As the increase in the percentage of electric vehicles on the network means a significant increase in loads, studies must be changed.</w:t>
      </w:r>
      <w:r w:rsidR="00887713" w:rsidRPr="004852DF">
        <w:rPr>
          <w:rFonts w:asciiTheme="majorBidi" w:hAnsiTheme="majorBidi" w:cstheme="majorBidi"/>
          <w:sz w:val="24"/>
          <w:szCs w:val="24"/>
        </w:rPr>
        <w:t xml:space="preserve"> </w:t>
      </w:r>
      <w:sdt>
        <w:sdtPr>
          <w:rPr>
            <w:rFonts w:asciiTheme="majorBidi" w:hAnsiTheme="majorBidi" w:cstheme="majorBidi"/>
            <w:sz w:val="24"/>
            <w:szCs w:val="24"/>
          </w:rPr>
          <w:id w:val="-40138986"/>
          <w:citation/>
        </w:sdtPr>
        <w:sdtEndPr/>
        <w:sdtContent>
          <w:r w:rsidR="00B94005" w:rsidRPr="004852DF">
            <w:rPr>
              <w:rFonts w:asciiTheme="majorBidi" w:hAnsiTheme="majorBidi" w:cstheme="majorBidi"/>
              <w:sz w:val="24"/>
              <w:szCs w:val="24"/>
            </w:rPr>
            <w:fldChar w:fldCharType="begin"/>
          </w:r>
          <w:r w:rsidR="00B94005" w:rsidRPr="004852DF">
            <w:rPr>
              <w:rFonts w:asciiTheme="majorBidi" w:hAnsiTheme="majorBidi" w:cstheme="majorBidi"/>
              <w:sz w:val="24"/>
              <w:szCs w:val="24"/>
            </w:rPr>
            <w:instrText xml:space="preserve"> CITATION 43 \l 1033 </w:instrText>
          </w:r>
          <w:r w:rsidR="00B94005" w:rsidRPr="004852DF">
            <w:rPr>
              <w:rFonts w:asciiTheme="majorBidi" w:hAnsiTheme="majorBidi" w:cstheme="majorBidi"/>
              <w:sz w:val="24"/>
              <w:szCs w:val="24"/>
            </w:rPr>
            <w:fldChar w:fldCharType="separate"/>
          </w:r>
          <w:r w:rsidR="00B94005" w:rsidRPr="004852DF">
            <w:rPr>
              <w:rFonts w:asciiTheme="majorBidi" w:hAnsiTheme="majorBidi" w:cstheme="majorBidi"/>
              <w:noProof/>
              <w:sz w:val="24"/>
              <w:szCs w:val="24"/>
            </w:rPr>
            <w:t>(Schey et al., 2012)</w:t>
          </w:r>
          <w:r w:rsidR="00B94005" w:rsidRPr="004852DF">
            <w:rPr>
              <w:rFonts w:asciiTheme="majorBidi" w:hAnsiTheme="majorBidi" w:cstheme="majorBidi"/>
              <w:sz w:val="24"/>
              <w:szCs w:val="24"/>
            </w:rPr>
            <w:fldChar w:fldCharType="end"/>
          </w:r>
        </w:sdtContent>
      </w:sdt>
    </w:p>
    <w:p w14:paraId="1B81505B" w14:textId="4FD2CBE1" w:rsidR="00EA0982" w:rsidRPr="004852DF" w:rsidRDefault="00EA0982" w:rsidP="00C015BB">
      <w:pPr>
        <w:pStyle w:val="ListParagraph"/>
        <w:numPr>
          <w:ilvl w:val="0"/>
          <w:numId w:val="32"/>
        </w:numPr>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The new Daily Load Curve: Knowing the shape of the new daily load curve helps in making appropriate decisions for each network separately in terms of power quality issues. As we can have several scenarios for the network, including:</w:t>
      </w:r>
    </w:p>
    <w:p w14:paraId="4AF47D03" w14:textId="276E5161" w:rsidR="00EA0982" w:rsidRPr="004852DF" w:rsidRDefault="00EA0982" w:rsidP="00754401">
      <w:pPr>
        <w:pStyle w:val="ListParagraph"/>
        <w:numPr>
          <w:ilvl w:val="0"/>
          <w:numId w:val="33"/>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daily load curve over the study period previously contained one point for the maximum network load and maintaining this point but increasing it. </w:t>
      </w:r>
    </w:p>
    <w:p w14:paraId="206CC0A5" w14:textId="77777777" w:rsidR="00EA0982" w:rsidRPr="004852DF" w:rsidRDefault="00EA0982" w:rsidP="00C015BB">
      <w:pPr>
        <w:pStyle w:val="ListParagraph"/>
        <w:numPr>
          <w:ilvl w:val="0"/>
          <w:numId w:val="33"/>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The daily load curve over the study period previously contained one point of maximum network load and now contains two or more points of maximum network load.</w:t>
      </w:r>
    </w:p>
    <w:p w14:paraId="07274AA5" w14:textId="77777777" w:rsidR="00EA0982" w:rsidRPr="004852DF" w:rsidRDefault="00EA0982" w:rsidP="00C015BB">
      <w:pPr>
        <w:pStyle w:val="ListParagraph"/>
        <w:numPr>
          <w:ilvl w:val="0"/>
          <w:numId w:val="33"/>
        </w:numPr>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The daily load curve during the study period previously contained more than one maximum network load point and an increase was found in these points.</w:t>
      </w:r>
    </w:p>
    <w:p w14:paraId="5939863E"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These scenarios represent cases that can be found in the study and each problem can be solved differently as each one of them can affect differently the parts of the network such as transformers, circuit breakers, infrastructure and the maximum capacity that the network obtains by generalizing it to the rest of the parts of the network.</w:t>
      </w:r>
    </w:p>
    <w:p w14:paraId="0EDFE5C6" w14:textId="6B21D6A2" w:rsidR="00EA0982" w:rsidRPr="004852DF" w:rsidRDefault="00EA0982" w:rsidP="00C015BB">
      <w:pPr>
        <w:pStyle w:val="ListParagraph"/>
        <w:numPr>
          <w:ilvl w:val="0"/>
          <w:numId w:val="11"/>
        </w:numPr>
        <w:spacing w:after="24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Knowing the new load ratios for electrical loads on transformers and the </w:t>
      </w:r>
      <w:proofErr w:type="gramStart"/>
      <w:r w:rsidRPr="004852DF">
        <w:rPr>
          <w:rFonts w:asciiTheme="majorBidi" w:hAnsiTheme="majorBidi" w:cstheme="majorBidi"/>
          <w:sz w:val="24"/>
          <w:szCs w:val="24"/>
        </w:rPr>
        <w:t>amount</w:t>
      </w:r>
      <w:proofErr w:type="gramEnd"/>
      <w:r w:rsidRPr="004852DF">
        <w:rPr>
          <w:rFonts w:asciiTheme="majorBidi" w:hAnsiTheme="majorBidi" w:cstheme="majorBidi"/>
          <w:sz w:val="24"/>
          <w:szCs w:val="24"/>
        </w:rPr>
        <w:t xml:space="preserve"> of new harmonics that will be added to the transformers</w:t>
      </w:r>
      <w:r w:rsidR="00B94005" w:rsidRPr="004852DF">
        <w:rPr>
          <w:rFonts w:asciiTheme="majorBidi" w:hAnsiTheme="majorBidi" w:cstheme="majorBidi"/>
          <w:sz w:val="24"/>
          <w:szCs w:val="24"/>
        </w:rPr>
        <w:t xml:space="preserve"> </w:t>
      </w:r>
      <w:r w:rsidR="00B94005" w:rsidRPr="004852DF">
        <w:rPr>
          <w:rFonts w:asciiTheme="majorBidi" w:hAnsiTheme="majorBidi" w:cstheme="majorBidi"/>
          <w:noProof/>
          <w:sz w:val="24"/>
          <w:szCs w:val="24"/>
        </w:rPr>
        <w:t>Kütt et al,</w:t>
      </w:r>
      <w:sdt>
        <w:sdtPr>
          <w:rPr>
            <w:rFonts w:asciiTheme="majorBidi" w:hAnsiTheme="majorBidi" w:cstheme="majorBidi"/>
            <w:sz w:val="24"/>
            <w:szCs w:val="24"/>
          </w:rPr>
          <w:id w:val="1783379214"/>
          <w:citation/>
        </w:sdtPr>
        <w:sdtEndPr/>
        <w:sdtContent>
          <w:r w:rsidR="00B94005" w:rsidRPr="004852DF">
            <w:rPr>
              <w:rFonts w:asciiTheme="majorBidi" w:hAnsiTheme="majorBidi" w:cstheme="majorBidi"/>
              <w:sz w:val="24"/>
              <w:szCs w:val="24"/>
            </w:rPr>
            <w:fldChar w:fldCharType="begin"/>
          </w:r>
          <w:r w:rsidR="00B94005" w:rsidRPr="004852DF">
            <w:rPr>
              <w:rFonts w:asciiTheme="majorBidi" w:hAnsiTheme="majorBidi" w:cstheme="majorBidi"/>
              <w:sz w:val="24"/>
              <w:szCs w:val="24"/>
            </w:rPr>
            <w:instrText xml:space="preserve">CITATION 47 \n  \t  \l 1033 </w:instrText>
          </w:r>
          <w:r w:rsidR="00B94005" w:rsidRPr="004852DF">
            <w:rPr>
              <w:rFonts w:asciiTheme="majorBidi" w:hAnsiTheme="majorBidi" w:cstheme="majorBidi"/>
              <w:sz w:val="24"/>
              <w:szCs w:val="24"/>
            </w:rPr>
            <w:fldChar w:fldCharType="separate"/>
          </w:r>
          <w:r w:rsidR="00B94005" w:rsidRPr="004852DF">
            <w:rPr>
              <w:rFonts w:asciiTheme="majorBidi" w:hAnsiTheme="majorBidi" w:cstheme="majorBidi"/>
              <w:noProof/>
              <w:sz w:val="24"/>
              <w:szCs w:val="24"/>
            </w:rPr>
            <w:t xml:space="preserve"> (2013)</w:t>
          </w:r>
          <w:r w:rsidR="00B94005"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xml:space="preserve"> Knowing these ratios enables researchers to estimate the size and type of new electrical transformers and the mechanism for reducing harmonics coming from nonlinear loads such as chargers.</w:t>
      </w:r>
    </w:p>
    <w:p w14:paraId="66E98B54"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results of the questionnaire were analyzed using the SPSS program and all the information obtained through it was entered. The questions were as follows:</w:t>
      </w:r>
    </w:p>
    <w:p w14:paraId="2893151F" w14:textId="77777777" w:rsidR="00EA0982" w:rsidRPr="004852DF" w:rsidRDefault="00EA0982" w:rsidP="00B94005">
      <w:pPr>
        <w:pStyle w:val="ListParagraph"/>
        <w:numPr>
          <w:ilvl w:val="0"/>
          <w:numId w:val="14"/>
        </w:numPr>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Get age categories: One of the requirements for submitting questionnaires is to obtain age groups. Information can be obtained that is useful inside studies, including knowing the percentage of preference of some age groups for a certain type of electric chargers or battery size, or whether age affects vehicle charging behavior. Through this, the study can be further customized and more accurate results can be obtained in future work.</w:t>
      </w:r>
    </w:p>
    <w:p w14:paraId="2D9E068D" w14:textId="77777777" w:rsidR="00EA0982" w:rsidRPr="004852DF" w:rsidRDefault="00EA0982" w:rsidP="00D8660A">
      <w:pPr>
        <w:pStyle w:val="ListParagraph"/>
        <w:numPr>
          <w:ilvl w:val="0"/>
          <w:numId w:val="14"/>
        </w:numPr>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Place of residence: It is important in terms of allocating the electrical network that will be studied, Where the following information can be determined:</w:t>
      </w:r>
    </w:p>
    <w:p w14:paraId="226E2338" w14:textId="2CE3DBEF" w:rsidR="00EA0982" w:rsidRPr="004852DF" w:rsidRDefault="00EA0982" w:rsidP="00B94005">
      <w:pPr>
        <w:pStyle w:val="ListParagraph"/>
        <w:numPr>
          <w:ilvl w:val="0"/>
          <w:numId w:val="34"/>
        </w:numPr>
        <w:spacing w:after="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Knowing the load shape of this network: The network will be determined by identifying the study city, taking its network and drawing its daily load curve. By drawing it, the mechanisms that are compatible with this network can be determined.</w:t>
      </w:r>
    </w:p>
    <w:p w14:paraId="7649E692" w14:textId="3AE57449" w:rsidR="00EA0982" w:rsidRPr="004852DF" w:rsidRDefault="00EA0982" w:rsidP="00B94005">
      <w:pPr>
        <w:pStyle w:val="ListParagraph"/>
        <w:numPr>
          <w:ilvl w:val="0"/>
          <w:numId w:val="34"/>
        </w:numPr>
        <w:spacing w:after="24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Knowing basic network information: Average Demand, Max Demand and Max Capacity.</w:t>
      </w:r>
    </w:p>
    <w:p w14:paraId="2958192C" w14:textId="0AF25952" w:rsidR="00EA0982" w:rsidRPr="004852DF" w:rsidRDefault="00EA0982" w:rsidP="00DF4EF8">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3</w:t>
      </w:r>
      <w:r w:rsidRPr="004852DF">
        <w:rPr>
          <w:rFonts w:asciiTheme="majorBidi" w:hAnsiTheme="majorBidi" w:cstheme="majorBidi"/>
          <w:b/>
          <w:bCs/>
          <w:sz w:val="18"/>
          <w:szCs w:val="18"/>
        </w:rPr>
        <w:t>.</w:t>
      </w:r>
      <w:r w:rsidRPr="004852DF">
        <w:rPr>
          <w:rFonts w:asciiTheme="majorBidi" w:hAnsiTheme="majorBidi" w:cstheme="majorBidi"/>
          <w:sz w:val="24"/>
          <w:szCs w:val="24"/>
        </w:rPr>
        <w:t xml:space="preserve"> Electric vehicle purchase </w:t>
      </w:r>
      <w:proofErr w:type="gramStart"/>
      <w:r w:rsidRPr="004852DF">
        <w:rPr>
          <w:rFonts w:asciiTheme="majorBidi" w:hAnsiTheme="majorBidi" w:cstheme="majorBidi"/>
          <w:sz w:val="24"/>
          <w:szCs w:val="24"/>
        </w:rPr>
        <w:t>time :</w:t>
      </w:r>
      <w:proofErr w:type="gramEnd"/>
      <w:r w:rsidRPr="004852DF">
        <w:rPr>
          <w:rFonts w:asciiTheme="majorBidi" w:hAnsiTheme="majorBidi" w:cstheme="majorBidi"/>
          <w:sz w:val="24"/>
          <w:szCs w:val="24"/>
        </w:rPr>
        <w:t xml:space="preserve"> Knowing the time of vehicle purchase helps us to know the time when electric vehicles began to spread on the network and the rate of their spread each year compared to the previous year. Through this information, we can predict the rate of increase in electric vehicles on the network for the next five years.</w:t>
      </w:r>
    </w:p>
    <w:p w14:paraId="33CA85DA" w14:textId="0E594CCC" w:rsidR="00EA0982" w:rsidRPr="004852DF" w:rsidRDefault="00EA0982" w:rsidP="00D8660A">
      <w:pPr>
        <w:pStyle w:val="ListParagraph"/>
        <w:spacing w:after="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4. Type of electric vehicle: Knowing the type of electric vehicle is useful in knowing the capacity of the electric battery accurately, as vehicle owners may answer the question </w:t>
      </w:r>
      <w:r w:rsidRPr="004852DF">
        <w:rPr>
          <w:rFonts w:asciiTheme="majorBidi" w:hAnsiTheme="majorBidi" w:cstheme="majorBidi"/>
          <w:sz w:val="24"/>
          <w:szCs w:val="24"/>
        </w:rPr>
        <w:lastRenderedPageBreak/>
        <w:t>of battery capacity with poor accuracy due to lack of sufficient knowledge or lack of interest in this matter, unlike the full name of the vehicle.</w:t>
      </w:r>
    </w:p>
    <w:p w14:paraId="7B7DC001" w14:textId="12E3F5D2" w:rsidR="00EA0982" w:rsidRPr="004852DF" w:rsidRDefault="00EA0982" w:rsidP="00D8660A">
      <w:pPr>
        <w:pStyle w:val="ListParagraph"/>
        <w:spacing w:after="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5. Battery capacity: The answer to the battery capacity of the electric vehicle is useful in the equations for calculating the amount of energy needed to charge the vehicle and the number of hours needed for each case using the data in the equations.</w:t>
      </w:r>
    </w:p>
    <w:p w14:paraId="223BCEF7" w14:textId="4E5A263F" w:rsidR="00EA0982" w:rsidRPr="004852DF" w:rsidRDefault="00EA0982" w:rsidP="00D8660A">
      <w:pPr>
        <w:pStyle w:val="ListParagraph"/>
        <w:spacing w:after="0" w:line="360" w:lineRule="auto"/>
        <w:ind w:left="426" w:hanging="426"/>
        <w:contextualSpacing w:val="0"/>
        <w:jc w:val="both"/>
        <w:rPr>
          <w:rFonts w:asciiTheme="majorBidi" w:hAnsiTheme="majorBidi" w:cstheme="majorBidi"/>
          <w:sz w:val="24"/>
          <w:szCs w:val="24"/>
        </w:rPr>
      </w:pPr>
      <w:r w:rsidRPr="004852DF">
        <w:rPr>
          <w:rFonts w:asciiTheme="majorBidi" w:hAnsiTheme="majorBidi" w:cstheme="majorBidi"/>
          <w:sz w:val="24"/>
          <w:szCs w:val="24"/>
        </w:rPr>
        <w:t>6. Approximate distance traveled per day: The answer to the approximate distance traveled per day is useful in the equations for calculating the amount of energy needed to charge the vehicle and the number of hours needed for each case using the data in the equations.</w:t>
      </w:r>
    </w:p>
    <w:p w14:paraId="6B7FA315" w14:textId="737A1820"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7. Primary use of electric vehicle: For the purposes of the survey standards, the results can be used to know the growth rate of electric vehicles more accurately through the results.</w:t>
      </w:r>
    </w:p>
    <w:p w14:paraId="1AA0562A" w14:textId="2DFC6A47"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8. Electric vehicle charging </w:t>
      </w:r>
      <w:proofErr w:type="gramStart"/>
      <w:r w:rsidRPr="004852DF">
        <w:rPr>
          <w:rFonts w:asciiTheme="majorBidi" w:hAnsiTheme="majorBidi" w:cstheme="majorBidi"/>
          <w:sz w:val="24"/>
          <w:szCs w:val="24"/>
        </w:rPr>
        <w:t>station :</w:t>
      </w:r>
      <w:proofErr w:type="gramEnd"/>
      <w:r w:rsidRPr="004852DF">
        <w:rPr>
          <w:rFonts w:asciiTheme="majorBidi" w:hAnsiTheme="majorBidi" w:cstheme="majorBidi"/>
          <w:sz w:val="24"/>
          <w:szCs w:val="24"/>
        </w:rPr>
        <w:t xml:space="preserve"> Knowing where to charge an electric vehicle is useful in knowing where electric chargers are concentrated in the network and estimating the amount of electrical capacity in these areas, as charging areas have been distributed into 3 sections: home, workplace, and charging stations.</w:t>
      </w:r>
    </w:p>
    <w:p w14:paraId="141654B7" w14:textId="4785F9F0"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9. The capacity of the electric charger used to charge the vehicle: The answer to the capacity of the charger used is useful in the equations for calculating the amount of energy needed to charge the vehicle and the number of hours needed for each case using the data in the equations.</w:t>
      </w:r>
    </w:p>
    <w:p w14:paraId="37BCA096" w14:textId="79D24559"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10.vehicle charging time: The answer to the vehicle charging time is useful in the equations for calculating the amount of energy needed to charge the vehicle and the number of hours needed for each case using the data in the equations.</w:t>
      </w:r>
    </w:p>
    <w:p w14:paraId="5A69657E" w14:textId="12BB6D62"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11. Number of hours of vehicle charging: The answer to the number of hours of charging the vehicle is useful in the equations for calculating the amount of energy needed to charge the vehicle and the number of hours needed for each case using the data in the equations.</w:t>
      </w:r>
    </w:p>
    <w:p w14:paraId="18678C29" w14:textId="67B57822"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12. Set charging start time: The answer to determining the start time of charging is useful in the equations for calculating the amount of energy needed to charge the vehicle and the number of hours needed for each case using the data in the equations.</w:t>
      </w:r>
    </w:p>
    <w:p w14:paraId="5778BE42" w14:textId="0177B05C" w:rsidR="00EA0982" w:rsidRPr="004852DF" w:rsidRDefault="00EA0982" w:rsidP="00D8660A">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13. Waiting for the battery to be empty: It is useful in knowing the usage pattern of electric vehicle owners to charge the vehicle and increasing accuracy by adding these percentages to the equations for calculating the amount of consumption.</w:t>
      </w:r>
    </w:p>
    <w:p w14:paraId="4E27E11D" w14:textId="37CEB1D4" w:rsidR="00EA0982" w:rsidRPr="004852DF" w:rsidRDefault="00EA0982" w:rsidP="00B94005">
      <w:pPr>
        <w:spacing w:after="240" w:line="360" w:lineRule="auto"/>
        <w:ind w:left="284" w:hanging="284"/>
        <w:jc w:val="both"/>
        <w:rPr>
          <w:rFonts w:asciiTheme="majorBidi" w:hAnsiTheme="majorBidi" w:cstheme="majorBidi"/>
          <w:sz w:val="24"/>
          <w:szCs w:val="24"/>
        </w:rPr>
      </w:pPr>
      <w:r w:rsidRPr="004852DF">
        <w:rPr>
          <w:rFonts w:asciiTheme="majorBidi" w:hAnsiTheme="majorBidi" w:cstheme="majorBidi"/>
          <w:sz w:val="24"/>
          <w:szCs w:val="24"/>
        </w:rPr>
        <w:lastRenderedPageBreak/>
        <w:t xml:space="preserve">14. The distance the vehicle travels on a single charge: It helps to     </w:t>
      </w:r>
      <w:proofErr w:type="gramStart"/>
      <w:r w:rsidRPr="004852DF">
        <w:rPr>
          <w:rFonts w:asciiTheme="majorBidi" w:hAnsiTheme="majorBidi" w:cstheme="majorBidi"/>
          <w:sz w:val="24"/>
          <w:szCs w:val="24"/>
        </w:rPr>
        <w:t>increase  the</w:t>
      </w:r>
      <w:proofErr w:type="gramEnd"/>
      <w:r w:rsidRPr="004852DF">
        <w:rPr>
          <w:rFonts w:asciiTheme="majorBidi" w:hAnsiTheme="majorBidi" w:cstheme="majorBidi"/>
          <w:sz w:val="24"/>
          <w:szCs w:val="24"/>
        </w:rPr>
        <w:t xml:space="preserve"> accuracy of consumption calculation equations.</w:t>
      </w:r>
    </w:p>
    <w:p w14:paraId="6AF3E807" w14:textId="77777777" w:rsidR="00EA0982" w:rsidRPr="004852DF" w:rsidRDefault="00EA0982" w:rsidP="00B94005">
      <w:pPr>
        <w:pStyle w:val="Heading3"/>
        <w:numPr>
          <w:ilvl w:val="0"/>
          <w:numId w:val="0"/>
        </w:numPr>
      </w:pPr>
      <w:r w:rsidRPr="004852DF">
        <w:rPr>
          <w:rtl/>
        </w:rPr>
        <w:t xml:space="preserve"> </w:t>
      </w:r>
      <w:bookmarkStart w:id="58" w:name="_Toc213256505"/>
      <w:r w:rsidRPr="004852DF">
        <w:t>2.1.2 results of questionnaire</w:t>
      </w:r>
      <w:bookmarkEnd w:id="58"/>
    </w:p>
    <w:p w14:paraId="2A195439"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After analyzing the questionnaire, the following results were obtained, along with comments on all results and how to use them: </w:t>
      </w:r>
    </w:p>
    <w:p w14:paraId="28C0D5F7" w14:textId="77777777" w:rsidR="00EA0982" w:rsidRPr="004852DF" w:rsidRDefault="00EA0982" w:rsidP="007B66BF">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Age groups</w:t>
      </w:r>
    </w:p>
    <w:p w14:paraId="08DD349C"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age groups were divided into several sections, which are:</w:t>
      </w:r>
    </w:p>
    <w:p w14:paraId="2937E9EA"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1- From the age of 18-25 and its percentage was 18.9% </w:t>
      </w:r>
    </w:p>
    <w:p w14:paraId="6115740C"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 From the age of 26-35 and its percentage was 16%</w:t>
      </w:r>
    </w:p>
    <w:p w14:paraId="0F11D97D"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 From the age of 36-45 and its percentage was 37.4%</w:t>
      </w:r>
    </w:p>
    <w:p w14:paraId="3AD13DD1"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 From the age of 46+ and its percentage was 27.8%</w:t>
      </w:r>
    </w:p>
    <w:p w14:paraId="3F834479" w14:textId="11EA572C" w:rsidR="00B94005" w:rsidRPr="004852DF" w:rsidRDefault="00EA0982" w:rsidP="00B94005">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Through these ratios and results, we can increase the percentage of expected electric vehicles in the coming years based on the percentages of age groups in society compared to the percentages obtained from the questionnaire.</w:t>
      </w:r>
    </w:p>
    <w:p w14:paraId="3456EFF6" w14:textId="77777777" w:rsidR="00EA0982" w:rsidRPr="004852DF" w:rsidRDefault="00EA0982" w:rsidP="0063623E">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Place of residence</w:t>
      </w:r>
    </w:p>
    <w:p w14:paraId="0640869D"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questionnaire sample was taken in Amman. </w:t>
      </w:r>
    </w:p>
    <w:p w14:paraId="7478EB21"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questionnaire sample is taken in the city of the network on which the impact of vehicles is to be studied.</w:t>
      </w:r>
    </w:p>
    <w:p w14:paraId="5DE156BC" w14:textId="77777777" w:rsidR="00EA0982" w:rsidRPr="004852DF" w:rsidRDefault="00EA0982" w:rsidP="0063623E">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Electric vehicle ownership time</w:t>
      </w:r>
    </w:p>
    <w:p w14:paraId="28C94CFB"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results are distributed into the following categories:</w:t>
      </w:r>
    </w:p>
    <w:p w14:paraId="4D9AF520"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 From one day to a year</w:t>
      </w:r>
      <w:r w:rsidRPr="004852DF">
        <w:rPr>
          <w:rFonts w:asciiTheme="majorBidi" w:hAnsiTheme="majorBidi" w:cstheme="majorBidi"/>
          <w:sz w:val="24"/>
          <w:szCs w:val="24"/>
          <w:rtl/>
        </w:rPr>
        <w:t xml:space="preserve"> </w:t>
      </w:r>
      <w:r w:rsidRPr="004852DF">
        <w:rPr>
          <w:rFonts w:asciiTheme="majorBidi" w:hAnsiTheme="majorBidi" w:cstheme="majorBidi"/>
          <w:sz w:val="24"/>
          <w:szCs w:val="24"/>
        </w:rPr>
        <w:t>and its percentage was 38.8%</w:t>
      </w:r>
    </w:p>
    <w:p w14:paraId="4CBAB274"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 From one to two years and its percentage was 33.8%</w:t>
      </w:r>
    </w:p>
    <w:p w14:paraId="315CE036"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 xml:space="preserve">3-From two to three years and its percentage was 27.4% </w:t>
      </w:r>
    </w:p>
    <w:p w14:paraId="7FA6945D" w14:textId="467C3178"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 xml:space="preserve">The data on electric vehicle ownership indicates the annual increase in electric vehicles on the grid, with the annual increase in vehicles ranging between </w:t>
      </w:r>
      <w:r w:rsidR="000720E8" w:rsidRPr="004852DF">
        <w:rPr>
          <w:rFonts w:asciiTheme="majorBidi" w:hAnsiTheme="majorBidi" w:cstheme="majorBidi"/>
          <w:sz w:val="24"/>
          <w:szCs w:val="24"/>
        </w:rPr>
        <w:t>15</w:t>
      </w:r>
      <w:r w:rsidRPr="004852DF">
        <w:rPr>
          <w:rFonts w:asciiTheme="majorBidi" w:hAnsiTheme="majorBidi" w:cstheme="majorBidi"/>
          <w:sz w:val="24"/>
          <w:szCs w:val="24"/>
        </w:rPr>
        <w:t>-20%.</w:t>
      </w:r>
    </w:p>
    <w:p w14:paraId="3496B1E4" w14:textId="77777777" w:rsidR="00EA0982" w:rsidRPr="004852DF" w:rsidRDefault="00EA0982" w:rsidP="0063623E">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Vehicle type</w:t>
      </w:r>
      <w:r w:rsidRPr="004852DF">
        <w:rPr>
          <w:rFonts w:asciiTheme="majorBidi" w:hAnsiTheme="majorBidi" w:cstheme="majorBidi"/>
          <w:sz w:val="24"/>
          <w:szCs w:val="24"/>
          <w:rtl/>
        </w:rPr>
        <w:t>:</w:t>
      </w:r>
    </w:p>
    <w:p w14:paraId="14334648"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 xml:space="preserve"> The prevalence of vehicle types will vary from one region to another, but knowing the type of vehicle accurately enables us to know the size of its battery more accurately, as </w:t>
      </w:r>
      <w:r w:rsidRPr="004852DF">
        <w:rPr>
          <w:rFonts w:asciiTheme="majorBidi" w:hAnsiTheme="majorBidi" w:cstheme="majorBidi"/>
          <w:sz w:val="24"/>
          <w:szCs w:val="24"/>
        </w:rPr>
        <w:lastRenderedPageBreak/>
        <w:t>the accuracy of the information helps increase the accuracy of the desired results from the survey.</w:t>
      </w:r>
    </w:p>
    <w:p w14:paraId="0E1BF274" w14:textId="77777777" w:rsidR="00EA0982" w:rsidRPr="004852DF" w:rsidRDefault="00EA0982" w:rsidP="0063623E">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Battery capacity</w:t>
      </w:r>
    </w:p>
    <w:p w14:paraId="61310BC1"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battery capacity in electric vehicles ranges from 27 kilowatts to more than 100 kilowatts, with the percentage of battery capacity in the sample distributed as follows:</w:t>
      </w:r>
    </w:p>
    <w:p w14:paraId="319CCD1F"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1- 24 KWH battery and its percentage was 1.4%</w:t>
      </w:r>
    </w:p>
    <w:p w14:paraId="6775E837"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2- 32 KWH battery and its percentage was 3.2%</w:t>
      </w:r>
    </w:p>
    <w:p w14:paraId="315A6A89"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3- 47 KWH battery and its percentage was 9.3%</w:t>
      </w:r>
    </w:p>
    <w:p w14:paraId="74B5DA77"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4-64 KWH battery and its percentage was 33.5%</w:t>
      </w:r>
    </w:p>
    <w:p w14:paraId="7F8AF91E"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5- 77 KWH battery and its percentage was 16.8%</w:t>
      </w:r>
    </w:p>
    <w:p w14:paraId="1183F7B3"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6- 86 KWH battery and its percentage was 14.2%</w:t>
      </w:r>
    </w:p>
    <w:p w14:paraId="0EC254FD"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7- 92 KWH battery and its percentage was 10.3%</w:t>
      </w:r>
    </w:p>
    <w:p w14:paraId="504321E9"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8- 100 KWH battery and its percentage was 11.4%</w:t>
      </w:r>
    </w:p>
    <w:p w14:paraId="45F9BFD7"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battery capacity ratios in the survey refer to the numbers previously found, as knowing the battery capacity, the time at which the vehicle starts charging, and the distance traveled by the vehicle allows us to know the approximate number of hours the vehicle will spend on the electric charger more accurately.</w:t>
      </w:r>
    </w:p>
    <w:p w14:paraId="19416BF5" w14:textId="77777777" w:rsidR="00EA0982" w:rsidRPr="004852DF" w:rsidRDefault="00EA0982" w:rsidP="0063623E">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Use of electric vehicles</w:t>
      </w:r>
    </w:p>
    <w:p w14:paraId="7DD7491A"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mechanism for using electric vehicles is divided into three axes:</w:t>
      </w:r>
    </w:p>
    <w:p w14:paraId="471C6601"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 Going to work and daily use was 56.2%</w:t>
      </w:r>
    </w:p>
    <w:p w14:paraId="2781FC12" w14:textId="77777777" w:rsidR="00EA0982" w:rsidRPr="004852DF" w:rsidRDefault="00EA0982" w:rsidP="0063623E">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 The vehicle was used for work and its percentage was28.8%</w:t>
      </w:r>
    </w:p>
    <w:p w14:paraId="40B011DC"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 Traveling by vehicle for long distances its percentage was14.9%</w:t>
      </w:r>
    </w:p>
    <w:p w14:paraId="3D88518C"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results of electric vehicle use indicate the distribution of vehicle use in society. This helps in studying the user’s behavior in the process of charging the vehicle. An example of its use in traveling long distances can be given, as the vehicle is charged at charging stations with high electrical capacity.</w:t>
      </w:r>
    </w:p>
    <w:p w14:paraId="31AD3BDB" w14:textId="77777777" w:rsidR="00EA0982" w:rsidRPr="004852DF" w:rsidRDefault="00EA0982" w:rsidP="00B94005">
      <w:pPr>
        <w:pStyle w:val="ListParagraph"/>
        <w:numPr>
          <w:ilvl w:val="0"/>
          <w:numId w:val="21"/>
        </w:numPr>
        <w:tabs>
          <w:tab w:val="left" w:pos="284"/>
        </w:tabs>
        <w:spacing w:after="24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The capacity of the charger used</w:t>
      </w:r>
    </w:p>
    <w:p w14:paraId="5DDE0BC9" w14:textId="77777777" w:rsidR="00EA0982" w:rsidRPr="004852DF" w:rsidRDefault="00EA0982" w:rsidP="00B94005">
      <w:pPr>
        <w:pStyle w:val="ListParagraph"/>
        <w:spacing w:after="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capacity of the chargers in the sample ranged from 4 kWh to 350 kWh and was distributed as follows:</w:t>
      </w:r>
    </w:p>
    <w:p w14:paraId="2A7705F2" w14:textId="21E6987F"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4KWH and its percentage was 15.7%</w:t>
      </w:r>
    </w:p>
    <w:p w14:paraId="332BEC48" w14:textId="72DA5B5D"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7KWH and its percentage was 25.3%</w:t>
      </w:r>
    </w:p>
    <w:p w14:paraId="3714580E" w14:textId="2DAB1BCF" w:rsidR="00EA0982" w:rsidRPr="004852DF" w:rsidRDefault="005B11AD"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11 </w:t>
      </w:r>
      <w:r w:rsidR="00EA0982" w:rsidRPr="004852DF">
        <w:rPr>
          <w:rFonts w:asciiTheme="majorBidi" w:hAnsiTheme="majorBidi" w:cstheme="majorBidi"/>
          <w:sz w:val="24"/>
          <w:szCs w:val="24"/>
        </w:rPr>
        <w:t>KWH and its percentage was 18.9%</w:t>
      </w:r>
    </w:p>
    <w:p w14:paraId="2282D905" w14:textId="210B0DD8"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22KWH and its percentage was 10% </w:t>
      </w:r>
    </w:p>
    <w:p w14:paraId="10CC56AE" w14:textId="7DAC1A69"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50KWH and its percentage was 12.1%</w:t>
      </w:r>
    </w:p>
    <w:p w14:paraId="0A261E17" w14:textId="5ACA7262"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120KWH and its percentage was 3.9%</w:t>
      </w:r>
    </w:p>
    <w:p w14:paraId="735D19C4" w14:textId="5AE20192"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150KWH and its percentage was 7.5%</w:t>
      </w:r>
    </w:p>
    <w:p w14:paraId="55B263FF" w14:textId="154FB0A0" w:rsidR="00EA0982" w:rsidRPr="004852DF" w:rsidRDefault="00EA0982" w:rsidP="007B66BF">
      <w:pPr>
        <w:pStyle w:val="ListParagraph"/>
        <w:numPr>
          <w:ilvl w:val="0"/>
          <w:numId w:val="3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200KWH and its percentage was 5.3%</w:t>
      </w:r>
    </w:p>
    <w:p w14:paraId="37B307C7" w14:textId="4CD36A04" w:rsidR="00EA0982" w:rsidRPr="004852DF" w:rsidRDefault="00EA0982" w:rsidP="007B66BF">
      <w:pPr>
        <w:pStyle w:val="ListParagraph"/>
        <w:numPr>
          <w:ilvl w:val="0"/>
          <w:numId w:val="36"/>
        </w:numPr>
        <w:tabs>
          <w:tab w:val="left" w:pos="284"/>
        </w:tabs>
        <w:spacing w:after="24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350KWH and its percentage was 1.4%</w:t>
      </w:r>
    </w:p>
    <w:p w14:paraId="6A3E2479"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From the previous results, the percentage of presence of each size of vehicle chargers in the electrical network appears, as it is possible to know the amount of electrical energy consumption from this category of vehicle chargers on the network at every hour of the day based on the results of the questionnaire.</w:t>
      </w:r>
    </w:p>
    <w:p w14:paraId="6D0A2539" w14:textId="77777777" w:rsidR="00EA0982" w:rsidRPr="004852DF" w:rsidRDefault="00EA0982" w:rsidP="00B94005">
      <w:pPr>
        <w:pStyle w:val="ListParagraph"/>
        <w:numPr>
          <w:ilvl w:val="0"/>
          <w:numId w:val="21"/>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When to charge an electric vehicle</w:t>
      </w:r>
    </w:p>
    <w:p w14:paraId="3942F1CB" w14:textId="77777777" w:rsidR="00EA0982" w:rsidRPr="004852DF" w:rsidRDefault="00EA0982" w:rsidP="00B94005">
      <w:pPr>
        <w:pStyle w:val="ListParagraph"/>
        <w:spacing w:after="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percentage of electric vehicle charging times throughout the week was distributed as follows:</w:t>
      </w:r>
    </w:p>
    <w:p w14:paraId="56A55C1A" w14:textId="769A2175" w:rsidR="00D06214" w:rsidRPr="004852DF" w:rsidRDefault="00EA0982" w:rsidP="008C4E13">
      <w:pPr>
        <w:pStyle w:val="ListParagraph"/>
        <w:numPr>
          <w:ilvl w:val="0"/>
          <w:numId w:val="39"/>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Who charges the vehicle every day and its percentage </w:t>
      </w:r>
      <w:proofErr w:type="gramStart"/>
      <w:r w:rsidRPr="004852DF">
        <w:rPr>
          <w:rFonts w:asciiTheme="majorBidi" w:hAnsiTheme="majorBidi" w:cstheme="majorBidi"/>
          <w:sz w:val="24"/>
          <w:szCs w:val="24"/>
        </w:rPr>
        <w:t>was</w:t>
      </w:r>
      <w:r w:rsidR="00DF4EF8" w:rsidRPr="004852DF">
        <w:rPr>
          <w:rFonts w:asciiTheme="majorBidi" w:hAnsiTheme="majorBidi" w:cstheme="majorBidi"/>
          <w:sz w:val="24"/>
          <w:szCs w:val="24"/>
        </w:rPr>
        <w:t xml:space="preserve"> </w:t>
      </w:r>
      <w:r w:rsidRPr="004852DF">
        <w:rPr>
          <w:rFonts w:asciiTheme="majorBidi" w:hAnsiTheme="majorBidi" w:cstheme="majorBidi"/>
          <w:sz w:val="24"/>
          <w:szCs w:val="24"/>
        </w:rPr>
        <w:t>79%</w:t>
      </w:r>
      <w:proofErr w:type="gramEnd"/>
    </w:p>
    <w:p w14:paraId="4E2B148E" w14:textId="77777777" w:rsidR="00D06214" w:rsidRPr="004852DF" w:rsidRDefault="00EA0982" w:rsidP="008C4E13">
      <w:pPr>
        <w:pStyle w:val="ListParagraph"/>
        <w:numPr>
          <w:ilvl w:val="0"/>
          <w:numId w:val="39"/>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who charges the vehicle 2-3 times in the week and its percentage </w:t>
      </w:r>
      <w:proofErr w:type="gramStart"/>
      <w:r w:rsidRPr="004852DF">
        <w:rPr>
          <w:rFonts w:asciiTheme="majorBidi" w:hAnsiTheme="majorBidi" w:cstheme="majorBidi"/>
          <w:sz w:val="24"/>
          <w:szCs w:val="24"/>
        </w:rPr>
        <w:t>was 13%</w:t>
      </w:r>
      <w:proofErr w:type="gramEnd"/>
      <w:r w:rsidRPr="004852DF">
        <w:rPr>
          <w:rFonts w:asciiTheme="majorBidi" w:hAnsiTheme="majorBidi" w:cstheme="majorBidi"/>
          <w:sz w:val="24"/>
          <w:szCs w:val="24"/>
        </w:rPr>
        <w:t xml:space="preserve"> </w:t>
      </w:r>
    </w:p>
    <w:p w14:paraId="1916E3C8" w14:textId="379E4789" w:rsidR="00EA0982" w:rsidRPr="004852DF" w:rsidRDefault="00EA0982" w:rsidP="008C4E13">
      <w:pPr>
        <w:pStyle w:val="ListParagraph"/>
        <w:numPr>
          <w:ilvl w:val="0"/>
          <w:numId w:val="39"/>
        </w:numPr>
        <w:tabs>
          <w:tab w:val="left" w:pos="284"/>
        </w:tabs>
        <w:spacing w:after="24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who charges the vehicle 1 time in the week and its percentage </w:t>
      </w:r>
      <w:proofErr w:type="gramStart"/>
      <w:r w:rsidRPr="004852DF">
        <w:rPr>
          <w:rFonts w:asciiTheme="majorBidi" w:hAnsiTheme="majorBidi" w:cstheme="majorBidi"/>
          <w:sz w:val="24"/>
          <w:szCs w:val="24"/>
        </w:rPr>
        <w:t>was 8%</w:t>
      </w:r>
      <w:proofErr w:type="gramEnd"/>
    </w:p>
    <w:p w14:paraId="44CEFF58"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Knowing this information helps us develop an equation to calculate the expected amount of energy consumption and draw the daily load curve for charging electric vehicles by knowing all the necessary elements, including the number of vehicles being charged, the capacity of the charger used, the battery capacity, and the time of day the vehicle is placed on the charger.</w:t>
      </w:r>
    </w:p>
    <w:p w14:paraId="54269D26" w14:textId="77777777" w:rsidR="00EA0982" w:rsidRPr="004852DF" w:rsidRDefault="00EA0982" w:rsidP="0063623E">
      <w:pPr>
        <w:pStyle w:val="ListParagraph"/>
        <w:numPr>
          <w:ilvl w:val="0"/>
          <w:numId w:val="21"/>
        </w:numPr>
        <w:tabs>
          <w:tab w:val="left" w:pos="284"/>
        </w:tabs>
        <w:spacing w:after="24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Vehicle charging time of day (the time at which charging begins)</w:t>
      </w:r>
    </w:p>
    <w:p w14:paraId="68678DE6" w14:textId="4F9F45C0"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percentage of charging times was distributed as follows</w:t>
      </w:r>
      <w:r w:rsidR="0037642F" w:rsidRPr="004852DF">
        <w:rPr>
          <w:rFonts w:asciiTheme="majorBidi" w:hAnsiTheme="majorBidi" w:cstheme="majorBidi"/>
          <w:sz w:val="24"/>
          <w:szCs w:val="24"/>
        </w:rPr>
        <w:t xml:space="preserve"> in appendix </w:t>
      </w:r>
      <w:r w:rsidR="00227DD7" w:rsidRPr="004852DF">
        <w:rPr>
          <w:rFonts w:asciiTheme="majorBidi" w:hAnsiTheme="majorBidi" w:cstheme="majorBidi"/>
          <w:sz w:val="24"/>
          <w:szCs w:val="24"/>
        </w:rPr>
        <w:t>C</w:t>
      </w:r>
    </w:p>
    <w:p w14:paraId="03CF699A" w14:textId="0092EA18" w:rsidR="00EA0982" w:rsidRPr="004852DF" w:rsidRDefault="00EA0982" w:rsidP="008C4E13">
      <w:pPr>
        <w:pStyle w:val="ListParagraph"/>
        <w:numPr>
          <w:ilvl w:val="0"/>
          <w:numId w:val="21"/>
        </w:numPr>
        <w:tabs>
          <w:tab w:val="left" w:pos="426"/>
        </w:tabs>
        <w:spacing w:after="24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Number of </w:t>
      </w:r>
      <w:proofErr w:type="gramStart"/>
      <w:r w:rsidRPr="004852DF">
        <w:rPr>
          <w:rFonts w:asciiTheme="majorBidi" w:hAnsiTheme="majorBidi" w:cstheme="majorBidi"/>
          <w:sz w:val="24"/>
          <w:szCs w:val="24"/>
        </w:rPr>
        <w:t>vehicle</w:t>
      </w:r>
      <w:proofErr w:type="gramEnd"/>
      <w:r w:rsidRPr="004852DF">
        <w:rPr>
          <w:rFonts w:asciiTheme="majorBidi" w:hAnsiTheme="majorBidi" w:cstheme="majorBidi"/>
          <w:sz w:val="24"/>
          <w:szCs w:val="24"/>
        </w:rPr>
        <w:t xml:space="preserve"> charging hours</w:t>
      </w:r>
    </w:p>
    <w:p w14:paraId="1F2B5B16" w14:textId="4B98B0F0" w:rsidR="007B66BF" w:rsidRPr="004852DF" w:rsidRDefault="007B66BF" w:rsidP="007B66BF">
      <w:pPr>
        <w:tabs>
          <w:tab w:val="left" w:pos="426"/>
        </w:tabs>
        <w:spacing w:after="240" w:line="360" w:lineRule="auto"/>
        <w:jc w:val="both"/>
        <w:rPr>
          <w:rFonts w:asciiTheme="majorBidi" w:hAnsiTheme="majorBidi" w:cstheme="majorBidi"/>
          <w:sz w:val="24"/>
          <w:szCs w:val="24"/>
        </w:rPr>
      </w:pPr>
    </w:p>
    <w:p w14:paraId="3BC8BE2E" w14:textId="77777777" w:rsidR="007B66BF" w:rsidRPr="004852DF" w:rsidRDefault="007B66BF" w:rsidP="007B66BF">
      <w:pPr>
        <w:tabs>
          <w:tab w:val="left" w:pos="426"/>
        </w:tabs>
        <w:spacing w:after="240" w:line="360" w:lineRule="auto"/>
        <w:jc w:val="both"/>
        <w:rPr>
          <w:rFonts w:asciiTheme="majorBidi" w:hAnsiTheme="majorBidi" w:cstheme="majorBidi"/>
          <w:sz w:val="24"/>
          <w:szCs w:val="24"/>
        </w:rPr>
      </w:pPr>
    </w:p>
    <w:p w14:paraId="2EC54006" w14:textId="008CA78B" w:rsidR="00EA0982" w:rsidRPr="004852DF" w:rsidRDefault="00C20258" w:rsidP="009F1268">
      <w:pPr>
        <w:pStyle w:val="Heading2"/>
        <w:numPr>
          <w:ilvl w:val="0"/>
          <w:numId w:val="0"/>
        </w:numPr>
      </w:pPr>
      <w:bookmarkStart w:id="59" w:name="_Toc213256506"/>
      <w:r w:rsidRPr="004852DF">
        <w:lastRenderedPageBreak/>
        <w:t xml:space="preserve">2.3 </w:t>
      </w:r>
      <w:r w:rsidR="00EA0982" w:rsidRPr="004852DF">
        <w:t>Questionnaire’s Summary</w:t>
      </w:r>
      <w:bookmarkEnd w:id="59"/>
      <w:r w:rsidR="00EA0982" w:rsidRPr="004852DF">
        <w:t xml:space="preserve"> </w:t>
      </w:r>
    </w:p>
    <w:p w14:paraId="6035F707" w14:textId="795A38A1"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Questionnaires are a common method for obtaining targeted information using statistical and probability equations. A questionnaire was used in this thesis to obtain sufficient information to study the pattern of electric vehicle owners’ use of electric chargers in all its details. Questionnaire questions may differ based on the desired results, the accuracy of the results, and the specifics of each community.</w:t>
      </w:r>
      <w:r w:rsidR="00B94005" w:rsidRPr="004852DF">
        <w:rPr>
          <w:rFonts w:asciiTheme="majorBidi" w:hAnsiTheme="majorBidi" w:cstheme="majorBidi"/>
          <w:sz w:val="24"/>
          <w:szCs w:val="24"/>
        </w:rPr>
        <w:t xml:space="preserve"> </w:t>
      </w:r>
      <w:sdt>
        <w:sdtPr>
          <w:rPr>
            <w:rFonts w:asciiTheme="majorBidi" w:hAnsiTheme="majorBidi" w:cstheme="majorBidi"/>
            <w:sz w:val="24"/>
            <w:szCs w:val="24"/>
          </w:rPr>
          <w:id w:val="-32496963"/>
          <w:citation/>
        </w:sdtPr>
        <w:sdtEndPr/>
        <w:sdtContent>
          <w:r w:rsidR="00F9379A" w:rsidRPr="004852DF">
            <w:rPr>
              <w:rFonts w:asciiTheme="majorBidi" w:hAnsiTheme="majorBidi" w:cstheme="majorBidi"/>
              <w:sz w:val="24"/>
              <w:szCs w:val="24"/>
            </w:rPr>
            <w:fldChar w:fldCharType="begin"/>
          </w:r>
          <w:r w:rsidR="00F9379A" w:rsidRPr="004852DF">
            <w:rPr>
              <w:rFonts w:asciiTheme="majorBidi" w:hAnsiTheme="majorBidi" w:cstheme="majorBidi"/>
              <w:sz w:val="24"/>
              <w:szCs w:val="24"/>
            </w:rPr>
            <w:instrText xml:space="preserve"> CITATION 41 \l 1033 </w:instrText>
          </w:r>
          <w:r w:rsidR="00F9379A" w:rsidRPr="004852DF">
            <w:rPr>
              <w:rFonts w:asciiTheme="majorBidi" w:hAnsiTheme="majorBidi" w:cstheme="majorBidi"/>
              <w:sz w:val="24"/>
              <w:szCs w:val="24"/>
            </w:rPr>
            <w:fldChar w:fldCharType="separate"/>
          </w:r>
          <w:r w:rsidR="00F9379A" w:rsidRPr="004852DF">
            <w:rPr>
              <w:rFonts w:asciiTheme="majorBidi" w:hAnsiTheme="majorBidi" w:cstheme="majorBidi"/>
              <w:noProof/>
              <w:sz w:val="24"/>
              <w:szCs w:val="24"/>
            </w:rPr>
            <w:t>(Marshall, 2005)</w:t>
          </w:r>
          <w:r w:rsidR="00F9379A" w:rsidRPr="004852DF">
            <w:rPr>
              <w:rFonts w:asciiTheme="majorBidi" w:hAnsiTheme="majorBidi" w:cstheme="majorBidi"/>
              <w:sz w:val="24"/>
              <w:szCs w:val="24"/>
            </w:rPr>
            <w:fldChar w:fldCharType="end"/>
          </w:r>
        </w:sdtContent>
      </w:sdt>
    </w:p>
    <w:p w14:paraId="1152A103"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Another objective of analyzing this questionnaire is to obtain the daily load curve of electric vehicle charging separate from the daily load curve of the electrical grid. The objective of obtaining this information is to study the pattern of increase and growth of electrical loads and the mechanism of their distribution on the grid in a way that enables the researcher to analyze these networks based on the data and the possibility of commenting on the results and giving suggestions and policies that must be followed to ensure maintaining the stability of the electrical grid and maintaining electrical standards in the operation of the networks.</w:t>
      </w:r>
    </w:p>
    <w:p w14:paraId="29F79EEC" w14:textId="2B396A55"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ratios resulting from this survey were used in the equations for calculating the demand at each hour of the day. These ratios can be used and modified to study the different scenarios that may occur during the study period to study the impact of charging electric vehicles on the grid.</w:t>
      </w:r>
    </w:p>
    <w:p w14:paraId="0CF0C61E" w14:textId="11099D7B" w:rsidR="00EA0982" w:rsidRPr="004852DF" w:rsidRDefault="00C20258" w:rsidP="009F1268">
      <w:pPr>
        <w:pStyle w:val="Heading2"/>
        <w:numPr>
          <w:ilvl w:val="0"/>
          <w:numId w:val="0"/>
        </w:numPr>
      </w:pPr>
      <w:bookmarkStart w:id="60" w:name="_Toc213256507"/>
      <w:r w:rsidRPr="004852DF">
        <w:t xml:space="preserve">2.4 </w:t>
      </w:r>
      <w:r w:rsidR="00EA0982" w:rsidRPr="004852DF">
        <w:t>Daily load curve</w:t>
      </w:r>
      <w:bookmarkEnd w:id="60"/>
      <w:r w:rsidR="00EA0982" w:rsidRPr="004852DF">
        <w:t xml:space="preserve"> </w:t>
      </w:r>
    </w:p>
    <w:p w14:paraId="0BED2014"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daily load curve is one of the most important elements of this study, as predicting the </w:t>
      </w:r>
      <w:proofErr w:type="gramStart"/>
      <w:r w:rsidRPr="004852DF">
        <w:rPr>
          <w:rFonts w:asciiTheme="majorBidi" w:hAnsiTheme="majorBidi" w:cstheme="majorBidi"/>
          <w:sz w:val="24"/>
          <w:szCs w:val="24"/>
        </w:rPr>
        <w:t>amount</w:t>
      </w:r>
      <w:proofErr w:type="gramEnd"/>
      <w:r w:rsidRPr="004852DF">
        <w:rPr>
          <w:rFonts w:asciiTheme="majorBidi" w:hAnsiTheme="majorBidi" w:cstheme="majorBidi"/>
          <w:sz w:val="24"/>
          <w:szCs w:val="24"/>
        </w:rPr>
        <w:t xml:space="preserve"> of electrical loads and their arrangement is one of the most important factors that contribute to the stability of the electrical system and has many advantages, including:</w:t>
      </w:r>
    </w:p>
    <w:p w14:paraId="22F45511" w14:textId="77777777"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Grid reliability and stability </w:t>
      </w:r>
    </w:p>
    <w:p w14:paraId="127030B0"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By accurately predicting electrical loads, we maintain system stability, balance loads, reduce the risk of power outages, and maintain network voltage and frequency.</w:t>
      </w:r>
    </w:p>
    <w:p w14:paraId="75089CA9" w14:textId="77777777"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Optimal power generation planning  </w:t>
      </w:r>
    </w:p>
    <w:p w14:paraId="666EFF98" w14:textId="22C72FAB"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The ability to schedule power generation stations appropriately to achieve the highest energy generation efficiency, which enables us to reduce the use of expensive power units during peak times and reduce costs.</w:t>
      </w:r>
      <w:r w:rsidR="00F9379A" w:rsidRPr="004852DF">
        <w:rPr>
          <w:rFonts w:asciiTheme="majorBidi" w:hAnsiTheme="majorBidi" w:cstheme="majorBidi"/>
          <w:sz w:val="24"/>
          <w:szCs w:val="24"/>
        </w:rPr>
        <w:t xml:space="preserve"> </w:t>
      </w:r>
      <w:sdt>
        <w:sdtPr>
          <w:rPr>
            <w:rFonts w:asciiTheme="majorBidi" w:hAnsiTheme="majorBidi" w:cstheme="majorBidi"/>
            <w:sz w:val="24"/>
            <w:szCs w:val="24"/>
          </w:rPr>
          <w:id w:val="170225981"/>
          <w:citation/>
        </w:sdtPr>
        <w:sdtEndPr/>
        <w:sdtContent>
          <w:r w:rsidR="00F9379A" w:rsidRPr="004852DF">
            <w:rPr>
              <w:rFonts w:asciiTheme="majorBidi" w:hAnsiTheme="majorBidi" w:cstheme="majorBidi"/>
              <w:sz w:val="24"/>
              <w:szCs w:val="24"/>
            </w:rPr>
            <w:fldChar w:fldCharType="begin"/>
          </w:r>
          <w:r w:rsidR="00F9379A" w:rsidRPr="004852DF">
            <w:rPr>
              <w:rFonts w:asciiTheme="majorBidi" w:hAnsiTheme="majorBidi" w:cstheme="majorBidi"/>
              <w:sz w:val="24"/>
              <w:szCs w:val="24"/>
            </w:rPr>
            <w:instrText xml:space="preserve"> CITATION 48 \l 1033 </w:instrText>
          </w:r>
          <w:r w:rsidR="00F9379A" w:rsidRPr="004852DF">
            <w:rPr>
              <w:rFonts w:asciiTheme="majorBidi" w:hAnsiTheme="majorBidi" w:cstheme="majorBidi"/>
              <w:sz w:val="24"/>
              <w:szCs w:val="24"/>
            </w:rPr>
            <w:fldChar w:fldCharType="separate"/>
          </w:r>
          <w:r w:rsidR="00F9379A" w:rsidRPr="004852DF">
            <w:rPr>
              <w:rFonts w:asciiTheme="majorBidi" w:hAnsiTheme="majorBidi" w:cstheme="majorBidi"/>
              <w:noProof/>
              <w:sz w:val="24"/>
              <w:szCs w:val="24"/>
            </w:rPr>
            <w:t>(Viral &amp; Khatod, 2012)</w:t>
          </w:r>
          <w:r w:rsidR="00F9379A" w:rsidRPr="004852DF">
            <w:rPr>
              <w:rFonts w:asciiTheme="majorBidi" w:hAnsiTheme="majorBidi" w:cstheme="majorBidi"/>
              <w:sz w:val="24"/>
              <w:szCs w:val="24"/>
            </w:rPr>
            <w:fldChar w:fldCharType="end"/>
          </w:r>
        </w:sdtContent>
      </w:sdt>
    </w:p>
    <w:p w14:paraId="4B506254" w14:textId="77777777"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 xml:space="preserve">Better integration of renewable energy </w:t>
      </w:r>
    </w:p>
    <w:p w14:paraId="65D910DF" w14:textId="6858C9E6"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Load forecasting helps improve the integration of renewable energy sources into the electrical grid, as it becomes possible to manage these sources in the electrical grid and make them compatible with the demand for loads.</w:t>
      </w:r>
      <w:r w:rsidR="00F9379A" w:rsidRPr="004852DF">
        <w:rPr>
          <w:rFonts w:asciiTheme="majorBidi" w:hAnsiTheme="majorBidi" w:cstheme="majorBidi"/>
          <w:sz w:val="24"/>
          <w:szCs w:val="24"/>
        </w:rPr>
        <w:t xml:space="preserve"> </w:t>
      </w:r>
      <w:sdt>
        <w:sdtPr>
          <w:rPr>
            <w:rFonts w:asciiTheme="majorBidi" w:hAnsiTheme="majorBidi" w:cstheme="majorBidi"/>
            <w:sz w:val="24"/>
            <w:szCs w:val="24"/>
          </w:rPr>
          <w:id w:val="2034839899"/>
          <w:citation/>
        </w:sdtPr>
        <w:sdtEndPr/>
        <w:sdtContent>
          <w:r w:rsidR="00F9379A" w:rsidRPr="004852DF">
            <w:rPr>
              <w:rFonts w:asciiTheme="majorBidi" w:hAnsiTheme="majorBidi" w:cstheme="majorBidi"/>
              <w:sz w:val="24"/>
              <w:szCs w:val="24"/>
            </w:rPr>
            <w:fldChar w:fldCharType="begin"/>
          </w:r>
          <w:r w:rsidR="00F9379A" w:rsidRPr="004852DF">
            <w:rPr>
              <w:rFonts w:asciiTheme="majorBidi" w:hAnsiTheme="majorBidi" w:cstheme="majorBidi"/>
              <w:sz w:val="24"/>
              <w:szCs w:val="24"/>
            </w:rPr>
            <w:instrText xml:space="preserve">CITATION 49 \l 1033 </w:instrText>
          </w:r>
          <w:r w:rsidR="00F9379A" w:rsidRPr="004852DF">
            <w:rPr>
              <w:rFonts w:asciiTheme="majorBidi" w:hAnsiTheme="majorBidi" w:cstheme="majorBidi"/>
              <w:sz w:val="24"/>
              <w:szCs w:val="24"/>
            </w:rPr>
            <w:fldChar w:fldCharType="separate"/>
          </w:r>
          <w:r w:rsidR="00F9379A" w:rsidRPr="004852DF">
            <w:rPr>
              <w:rFonts w:asciiTheme="majorBidi" w:hAnsiTheme="majorBidi" w:cstheme="majorBidi"/>
              <w:noProof/>
              <w:sz w:val="24"/>
              <w:szCs w:val="24"/>
            </w:rPr>
            <w:t>(Dhakouani et al., 2019)</w:t>
          </w:r>
          <w:r w:rsidR="00F9379A" w:rsidRPr="004852DF">
            <w:rPr>
              <w:rFonts w:asciiTheme="majorBidi" w:hAnsiTheme="majorBidi" w:cstheme="majorBidi"/>
              <w:sz w:val="24"/>
              <w:szCs w:val="24"/>
            </w:rPr>
            <w:fldChar w:fldCharType="end"/>
          </w:r>
        </w:sdtContent>
      </w:sdt>
    </w:p>
    <w:p w14:paraId="53692B7A" w14:textId="0BB9E1DE"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Improved demand response strategies </w:t>
      </w:r>
    </w:p>
    <w:p w14:paraId="04B5D9D1" w14:textId="12026E1B"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 xml:space="preserve">By knowing the peak and off -demand load times in the electrical grid we can use strategies like time of use tariff to encourage shifting load programs to shift the loads from peak times. </w:t>
      </w:r>
      <w:sdt>
        <w:sdtPr>
          <w:rPr>
            <w:rFonts w:asciiTheme="majorBidi" w:hAnsiTheme="majorBidi" w:cstheme="majorBidi"/>
            <w:sz w:val="24"/>
            <w:szCs w:val="24"/>
          </w:rPr>
          <w:id w:val="-1213879478"/>
          <w:citation/>
        </w:sdtPr>
        <w:sdtEndPr/>
        <w:sdtContent>
          <w:r w:rsidR="00F9379A" w:rsidRPr="004852DF">
            <w:rPr>
              <w:rFonts w:asciiTheme="majorBidi" w:hAnsiTheme="majorBidi" w:cstheme="majorBidi"/>
              <w:sz w:val="24"/>
              <w:szCs w:val="24"/>
            </w:rPr>
            <w:fldChar w:fldCharType="begin"/>
          </w:r>
          <w:r w:rsidR="00F9379A" w:rsidRPr="004852DF">
            <w:rPr>
              <w:rFonts w:asciiTheme="majorBidi" w:hAnsiTheme="majorBidi" w:cstheme="majorBidi"/>
              <w:sz w:val="24"/>
              <w:szCs w:val="24"/>
            </w:rPr>
            <w:instrText xml:space="preserve">CITATION 50 \l 1033 </w:instrText>
          </w:r>
          <w:r w:rsidR="00F9379A" w:rsidRPr="004852DF">
            <w:rPr>
              <w:rFonts w:asciiTheme="majorBidi" w:hAnsiTheme="majorBidi" w:cstheme="majorBidi"/>
              <w:sz w:val="24"/>
              <w:szCs w:val="24"/>
            </w:rPr>
            <w:fldChar w:fldCharType="separate"/>
          </w:r>
          <w:r w:rsidR="00F9379A" w:rsidRPr="004852DF">
            <w:rPr>
              <w:rFonts w:asciiTheme="majorBidi" w:hAnsiTheme="majorBidi" w:cstheme="majorBidi"/>
              <w:noProof/>
              <w:sz w:val="24"/>
              <w:szCs w:val="24"/>
            </w:rPr>
            <w:t>(Pinson &amp; Madsen, 2014)</w:t>
          </w:r>
          <w:r w:rsidR="00F9379A" w:rsidRPr="004852DF">
            <w:rPr>
              <w:rFonts w:asciiTheme="majorBidi" w:hAnsiTheme="majorBidi" w:cstheme="majorBidi"/>
              <w:sz w:val="24"/>
              <w:szCs w:val="24"/>
            </w:rPr>
            <w:fldChar w:fldCharType="end"/>
          </w:r>
        </w:sdtContent>
      </w:sdt>
    </w:p>
    <w:p w14:paraId="4F71C904" w14:textId="77777777"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Cost Savings for Utilities and Consumers </w:t>
      </w:r>
    </w:p>
    <w:p w14:paraId="5B399118" w14:textId="5B72AD2F"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Reducing the need for expensive infrastructure by using existing resources as efficiently as possible, and reducing </w:t>
      </w:r>
      <w:proofErr w:type="spellStart"/>
      <w:r w:rsidRPr="004852DF">
        <w:rPr>
          <w:rFonts w:asciiTheme="majorBidi" w:hAnsiTheme="majorBidi" w:cstheme="majorBidi"/>
          <w:sz w:val="24"/>
          <w:szCs w:val="24"/>
        </w:rPr>
        <w:t>customers</w:t>
      </w:r>
      <w:proofErr w:type="spellEnd"/>
      <w:r w:rsidR="00C20258" w:rsidRPr="004852DF">
        <w:rPr>
          <w:rFonts w:asciiTheme="majorBidi" w:hAnsiTheme="majorBidi" w:cstheme="majorBidi"/>
          <w:sz w:val="24"/>
          <w:szCs w:val="24"/>
        </w:rPr>
        <w:t xml:space="preserve"> </w:t>
      </w:r>
      <w:r w:rsidRPr="004852DF">
        <w:rPr>
          <w:rFonts w:asciiTheme="majorBidi" w:hAnsiTheme="majorBidi" w:cstheme="majorBidi"/>
          <w:sz w:val="24"/>
          <w:szCs w:val="24"/>
        </w:rPr>
        <w:t>bills through demand side management.</w:t>
      </w:r>
      <w:r w:rsidR="00F9379A" w:rsidRPr="004852DF">
        <w:rPr>
          <w:rFonts w:asciiTheme="majorBidi" w:hAnsiTheme="majorBidi" w:cstheme="majorBidi"/>
          <w:sz w:val="24"/>
          <w:szCs w:val="24"/>
        </w:rPr>
        <w:t xml:space="preserve"> </w:t>
      </w:r>
      <w:sdt>
        <w:sdtPr>
          <w:rPr>
            <w:rFonts w:asciiTheme="majorBidi" w:hAnsiTheme="majorBidi" w:cstheme="majorBidi"/>
            <w:sz w:val="24"/>
            <w:szCs w:val="24"/>
          </w:rPr>
          <w:id w:val="678852971"/>
          <w:citation/>
        </w:sdtPr>
        <w:sdtEndPr/>
        <w:sdtContent>
          <w:r w:rsidR="00F9379A"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CITATION 51 \l 1033 </w:instrText>
          </w:r>
          <w:r w:rsidR="00F9379A"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(Palensky &amp; Dietrich, 2011)</w:t>
          </w:r>
          <w:r w:rsidR="00F9379A" w:rsidRPr="004852DF">
            <w:rPr>
              <w:rFonts w:asciiTheme="majorBidi" w:hAnsiTheme="majorBidi" w:cstheme="majorBidi"/>
              <w:sz w:val="24"/>
              <w:szCs w:val="24"/>
            </w:rPr>
            <w:fldChar w:fldCharType="end"/>
          </w:r>
        </w:sdtContent>
      </w:sdt>
    </w:p>
    <w:p w14:paraId="4A801C1C" w14:textId="77777777" w:rsidR="00EA0982" w:rsidRPr="004852DF" w:rsidRDefault="00EA0982" w:rsidP="0063623E">
      <w:pPr>
        <w:pStyle w:val="ListParagraph"/>
        <w:numPr>
          <w:ilvl w:val="0"/>
          <w:numId w:val="22"/>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Enhanced EV Charging Management</w:t>
      </w:r>
    </w:p>
    <w:p w14:paraId="2FC34892" w14:textId="56E7D4DA" w:rsidR="00EA0982" w:rsidRPr="004852DF" w:rsidRDefault="00EA0982" w:rsidP="00E67616">
      <w:pPr>
        <w:pStyle w:val="ListParagraph"/>
        <w:spacing w:after="240" w:line="360" w:lineRule="auto"/>
        <w:ind w:left="0"/>
        <w:contextualSpacing w:val="0"/>
        <w:jc w:val="both"/>
        <w:rPr>
          <w:rFonts w:asciiTheme="majorBidi" w:eastAsia="Times New Roman" w:hAnsiTheme="majorBidi" w:cstheme="majorBidi"/>
          <w:kern w:val="0"/>
          <w:sz w:val="24"/>
          <w:szCs w:val="24"/>
          <w14:ligatures w14:val="none"/>
        </w:rPr>
      </w:pPr>
      <w:r w:rsidRPr="004852DF">
        <w:rPr>
          <w:rFonts w:asciiTheme="majorBidi" w:eastAsia="Times New Roman" w:hAnsiTheme="majorBidi" w:cstheme="majorBidi"/>
          <w:kern w:val="0"/>
          <w:sz w:val="24"/>
          <w:szCs w:val="24"/>
          <w14:ligatures w14:val="none"/>
        </w:rPr>
        <w:t xml:space="preserve">Predicts the impact of EV charging on peak demand, avoiding grid overload. </w:t>
      </w:r>
    </w:p>
    <w:p w14:paraId="027C2812" w14:textId="58BB54C1"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Helps utilities design smart charging strategies.</w:t>
      </w:r>
    </w:p>
    <w:p w14:paraId="063E0FB9" w14:textId="25AF49CE"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previous results obtained from the survey were used to draw the daily load curve for electric vehicle charging using the following information:</w:t>
      </w:r>
    </w:p>
    <w:p w14:paraId="15EDEBE6" w14:textId="77777777" w:rsidR="00EA0982" w:rsidRPr="004852DF" w:rsidRDefault="00EA0982" w:rsidP="0063623E">
      <w:pPr>
        <w:pStyle w:val="ListParagraph"/>
        <w:numPr>
          <w:ilvl w:val="0"/>
          <w:numId w:val="25"/>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Percentage of vehicles charged each day</w:t>
      </w:r>
    </w:p>
    <w:p w14:paraId="637F992A"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Where we can know the worst scenario for charging vehicles. The results indicate that electric vehicle owners fall into three categories: charging every day, charging 2-3 times a week, and charging once a week. The worst-case scenario is when the highest percentage of vehicles charge on the same day. This information can provide multiple versions of the daily load curve for vehicle charging by increasing the percentage of vehicles charged during the day.</w:t>
      </w:r>
    </w:p>
    <w:p w14:paraId="3123CC75" w14:textId="77777777" w:rsidR="00EA0982" w:rsidRPr="004852DF" w:rsidRDefault="00EA0982" w:rsidP="0063623E">
      <w:pPr>
        <w:pStyle w:val="ListParagraph"/>
        <w:numPr>
          <w:ilvl w:val="0"/>
          <w:numId w:val="25"/>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Electric vehicle charger capacity</w:t>
      </w:r>
    </w:p>
    <w:p w14:paraId="45676312" w14:textId="0246CB2B"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results of the vehicle charger capacity ratios were taken and placed in a table to show the amount of energy needed to charge the vehicles.</w:t>
      </w:r>
    </w:p>
    <w:p w14:paraId="70ECDD6D" w14:textId="77777777" w:rsidR="00DF4EF8" w:rsidRPr="004852DF" w:rsidRDefault="00DF4EF8" w:rsidP="00E67616">
      <w:pPr>
        <w:pStyle w:val="ListParagraph"/>
        <w:spacing w:after="240" w:line="360" w:lineRule="auto"/>
        <w:ind w:left="0"/>
        <w:contextualSpacing w:val="0"/>
        <w:jc w:val="both"/>
        <w:rPr>
          <w:rFonts w:asciiTheme="majorBidi" w:hAnsiTheme="majorBidi" w:cstheme="majorBidi"/>
          <w:sz w:val="24"/>
          <w:szCs w:val="24"/>
          <w:rtl/>
        </w:rPr>
      </w:pPr>
    </w:p>
    <w:p w14:paraId="2A5076B8" w14:textId="77777777" w:rsidR="00EA0982" w:rsidRPr="004852DF" w:rsidRDefault="00EA0982" w:rsidP="0063623E">
      <w:pPr>
        <w:pStyle w:val="ListParagraph"/>
        <w:numPr>
          <w:ilvl w:val="0"/>
          <w:numId w:val="25"/>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Number of charging hours and charging start time.</w:t>
      </w:r>
    </w:p>
    <w:p w14:paraId="6BE727C4" w14:textId="03DE5A48"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Using the above information, a table can be created to detail the proportions needed to draw the daily load curve for vehicles as follows</w:t>
      </w:r>
      <w:r w:rsidR="002D4563" w:rsidRPr="004852DF">
        <w:rPr>
          <w:rFonts w:asciiTheme="majorBidi" w:hAnsiTheme="majorBidi" w:cstheme="majorBidi"/>
          <w:sz w:val="24"/>
          <w:szCs w:val="24"/>
        </w:rPr>
        <w:t xml:space="preserve"> in appendix </w:t>
      </w:r>
      <w:r w:rsidR="0066033F" w:rsidRPr="004852DF">
        <w:rPr>
          <w:rFonts w:asciiTheme="majorBidi" w:hAnsiTheme="majorBidi" w:cstheme="majorBidi"/>
          <w:sz w:val="24"/>
          <w:szCs w:val="24"/>
        </w:rPr>
        <w:t>D</w:t>
      </w:r>
    </w:p>
    <w:p w14:paraId="1AA2BB03" w14:textId="332580E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From the following table, a special equation can be created to find the number of vehicles charged in each hour of the day and the amount of energy needed in each hour of the day. The MATLAB program was used to write the code for drawing the daily load curve for vehicles.</w:t>
      </w:r>
    </w:p>
    <w:p w14:paraId="40CEF582" w14:textId="35BC3C4F"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11626504" w14:textId="06C9F46B"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0CB25590" w14:textId="30891AA1"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16CF5780" w14:textId="2B5C8824"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17DFA13A" w14:textId="7938E0DE"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1617AAB3" w14:textId="24FC46DB"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7D371160" w14:textId="44A29D90"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2D8389BC" w14:textId="2A47C4C5"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1E547A62" w14:textId="29E7B9A6"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39C9EA0D" w14:textId="1224B8E9"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25D6815D" w14:textId="312D8189"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39CF39D0" w14:textId="5DE9C09E"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6B8F685A" w14:textId="77A347AB"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4E015871" w14:textId="24AAC17E"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45CDBB77" w14:textId="009DA305"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3A83A1AD" w14:textId="66DE3FCA" w:rsidR="008B36D1" w:rsidRPr="004852DF" w:rsidRDefault="008B36D1" w:rsidP="00E67616">
      <w:pPr>
        <w:pStyle w:val="ListParagraph"/>
        <w:spacing w:after="240" w:line="360" w:lineRule="auto"/>
        <w:ind w:left="0"/>
        <w:contextualSpacing w:val="0"/>
        <w:jc w:val="both"/>
        <w:rPr>
          <w:rFonts w:asciiTheme="majorBidi" w:hAnsiTheme="majorBidi" w:cstheme="majorBidi"/>
          <w:sz w:val="24"/>
          <w:szCs w:val="24"/>
        </w:rPr>
      </w:pPr>
    </w:p>
    <w:p w14:paraId="0B63500C" w14:textId="3F892B49" w:rsidR="008B36D1" w:rsidRPr="004852DF" w:rsidRDefault="008B36D1" w:rsidP="008B36D1">
      <w:pPr>
        <w:pStyle w:val="a1"/>
      </w:pPr>
      <w:bookmarkStart w:id="61" w:name="_Toc213257077"/>
      <w:r w:rsidRPr="004852DF">
        <w:lastRenderedPageBreak/>
        <w:t>Figure 2</w:t>
      </w:r>
      <w:bookmarkEnd w:id="61"/>
    </w:p>
    <w:bookmarkStart w:id="62" w:name="_Toc213257078"/>
    <w:p w14:paraId="440B0CEA" w14:textId="32699E37" w:rsidR="008B36D1" w:rsidRPr="004852DF" w:rsidRDefault="008B36D1" w:rsidP="008B36D1">
      <w:pPr>
        <w:pStyle w:val="a1"/>
        <w:rPr>
          <w:b w:val="0"/>
          <w:bCs w:val="0"/>
          <w:i/>
          <w:iCs/>
        </w:rPr>
      </w:pPr>
      <w:r w:rsidRPr="004852DF">
        <w:rPr>
          <w:b w:val="0"/>
          <w:bCs w:val="0"/>
          <w:i/>
          <w:iCs/>
          <w:noProof/>
        </w:rPr>
        <mc:AlternateContent>
          <mc:Choice Requires="wps">
            <w:drawing>
              <wp:anchor distT="0" distB="0" distL="114300" distR="114300" simplePos="0" relativeHeight="251670528" behindDoc="0" locked="0" layoutInCell="1" allowOverlap="1" wp14:anchorId="18E76685" wp14:editId="72068023">
                <wp:simplePos x="0" y="0"/>
                <wp:positionH relativeFrom="column">
                  <wp:posOffset>-26898</wp:posOffset>
                </wp:positionH>
                <wp:positionV relativeFrom="paragraph">
                  <wp:posOffset>204626</wp:posOffset>
                </wp:positionV>
                <wp:extent cx="5382883" cy="6961517"/>
                <wp:effectExtent l="0" t="0" r="27940" b="10795"/>
                <wp:wrapNone/>
                <wp:docPr id="1" name="Rectangle 1"/>
                <wp:cNvGraphicFramePr/>
                <a:graphic xmlns:a="http://schemas.openxmlformats.org/drawingml/2006/main">
                  <a:graphicData uri="http://schemas.microsoft.com/office/word/2010/wordprocessingShape">
                    <wps:wsp>
                      <wps:cNvSpPr/>
                      <wps:spPr>
                        <a:xfrm>
                          <a:off x="0" y="0"/>
                          <a:ext cx="5382883" cy="696151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3537D6" id="Rectangle 1" o:spid="_x0000_s1026" style="position:absolute;margin-left:-2.1pt;margin-top:16.1pt;width:423.85pt;height:548.1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" filled="f" strokecolor="black [3200]">
                <v:stroke joinstyle="round"/>
              </v:rect>
            </w:pict>
          </mc:Fallback>
        </mc:AlternateContent>
      </w:r>
      <w:proofErr w:type="spellStart"/>
      <w:r w:rsidRPr="004852DF">
        <w:rPr>
          <w:b w:val="0"/>
          <w:bCs w:val="0"/>
          <w:i/>
          <w:iCs/>
        </w:rPr>
        <w:t>Matlab</w:t>
      </w:r>
      <w:proofErr w:type="spellEnd"/>
      <w:r w:rsidRPr="004852DF">
        <w:rPr>
          <w:b w:val="0"/>
          <w:bCs w:val="0"/>
          <w:i/>
          <w:iCs/>
        </w:rPr>
        <w:t xml:space="preserve"> code used to create the daily load curve of EV charging pattern</w:t>
      </w:r>
      <w:bookmarkEnd w:id="62"/>
      <w:r w:rsidRPr="004852DF">
        <w:rPr>
          <w:b w:val="0"/>
          <w:bCs w:val="0"/>
          <w:i/>
          <w:iCs/>
        </w:rPr>
        <w:t xml:space="preserve"> </w:t>
      </w:r>
    </w:p>
    <w:p w14:paraId="6182C087" w14:textId="1B58AAB6" w:rsidR="005E7F75" w:rsidRPr="004852DF" w:rsidRDefault="005E7F75" w:rsidP="008B36D1">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1C46C1BA" wp14:editId="7C997218">
            <wp:extent cx="5336275" cy="3504033"/>
            <wp:effectExtent l="0" t="0" r="0" b="1270"/>
            <wp:docPr id="9700838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1">
                      <a:extLst>
                        <a:ext uri="{28A0092B-C50C-407E-A947-70E740481C1C}">
                          <a14:useLocalDpi xmlns:a14="http://schemas.microsoft.com/office/drawing/2010/main" val="0"/>
                        </a:ext>
                      </a:extLst>
                    </a:blip>
                    <a:srcRect r="33398"/>
                    <a:stretch/>
                  </pic:blipFill>
                  <pic:spPr bwMode="auto">
                    <a:xfrm>
                      <a:off x="0" y="0"/>
                      <a:ext cx="5393448" cy="3541575"/>
                    </a:xfrm>
                    <a:prstGeom prst="rect">
                      <a:avLst/>
                    </a:prstGeom>
                    <a:noFill/>
                    <a:ln>
                      <a:noFill/>
                    </a:ln>
                    <a:extLst>
                      <a:ext uri="{53640926-AAD7-44D8-BBD7-CCE9431645EC}">
                        <a14:shadowObscured xmlns:a14="http://schemas.microsoft.com/office/drawing/2010/main"/>
                      </a:ext>
                    </a:extLst>
                  </pic:spPr>
                </pic:pic>
              </a:graphicData>
            </a:graphic>
          </wp:inline>
        </w:drawing>
      </w:r>
    </w:p>
    <w:p w14:paraId="2F0E9D4F" w14:textId="7A3099EC" w:rsidR="005E7F75" w:rsidRPr="004852DF" w:rsidRDefault="005E7F75" w:rsidP="008B36D1">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3311058C" wp14:editId="1AC8E0A8">
            <wp:extent cx="5207271" cy="3105509"/>
            <wp:effectExtent l="0" t="0" r="0" b="0"/>
            <wp:docPr id="1318898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2">
                      <a:extLst>
                        <a:ext uri="{28A0092B-C50C-407E-A947-70E740481C1C}">
                          <a14:useLocalDpi xmlns:a14="http://schemas.microsoft.com/office/drawing/2010/main" val="0"/>
                        </a:ext>
                      </a:extLst>
                    </a:blip>
                    <a:srcRect l="474" r="51886" b="1061"/>
                    <a:stretch/>
                  </pic:blipFill>
                  <pic:spPr bwMode="auto">
                    <a:xfrm>
                      <a:off x="0" y="0"/>
                      <a:ext cx="5261736" cy="3137991"/>
                    </a:xfrm>
                    <a:prstGeom prst="rect">
                      <a:avLst/>
                    </a:prstGeom>
                    <a:noFill/>
                    <a:ln>
                      <a:noFill/>
                    </a:ln>
                    <a:extLst>
                      <a:ext uri="{53640926-AAD7-44D8-BBD7-CCE9431645EC}">
                        <a14:shadowObscured xmlns:a14="http://schemas.microsoft.com/office/drawing/2010/main"/>
                      </a:ext>
                    </a:extLst>
                  </pic:spPr>
                </pic:pic>
              </a:graphicData>
            </a:graphic>
          </wp:inline>
        </w:drawing>
      </w:r>
    </w:p>
    <w:p w14:paraId="72FBE14E" w14:textId="7C232BFA"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In this study, the impact of adding new loads, especially electric vehicles, on the electricity grid was analyzed using Test Network. This network contains 30 bus systems and has the highest electrical capacity of </w:t>
      </w:r>
      <w:r w:rsidR="00DA297B" w:rsidRPr="004852DF">
        <w:rPr>
          <w:rFonts w:asciiTheme="majorBidi" w:hAnsiTheme="majorBidi" w:cstheme="majorBidi"/>
          <w:sz w:val="24"/>
          <w:szCs w:val="24"/>
        </w:rPr>
        <w:t>2</w:t>
      </w:r>
      <w:r w:rsidRPr="004852DF">
        <w:rPr>
          <w:rFonts w:asciiTheme="majorBidi" w:hAnsiTheme="majorBidi" w:cstheme="majorBidi"/>
          <w:sz w:val="24"/>
          <w:szCs w:val="24"/>
        </w:rPr>
        <w:t xml:space="preserve">0 MW, supplying electricity to a neighborhood with a population of 7,000. This area contains 1,700 electric vehicles. The real spread of </w:t>
      </w:r>
      <w:r w:rsidRPr="004852DF">
        <w:rPr>
          <w:rFonts w:asciiTheme="majorBidi" w:hAnsiTheme="majorBidi" w:cstheme="majorBidi"/>
          <w:sz w:val="24"/>
          <w:szCs w:val="24"/>
        </w:rPr>
        <w:lastRenderedPageBreak/>
        <w:t>electric vehicles began 3 years ago, when the percentage of electric vehicles reached 7% of the total number of vehicles, which is approximately 120 vehicles. Based on the results obtained, it was shown that there is a 20% increase in the number of vehicles each year compared to the number in the previous year. With the successive increase in the number of electric vehicles, this led to successive increases in the electrical loads and peak demand in general.</w:t>
      </w:r>
    </w:p>
    <w:p w14:paraId="43FF6E70"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To study the impact of this increase in vehicle demand, three load scenarios were considered for the network. Based on a study of user behavior, the electrical loads resulting from electric vehicle charging were plotted. The loads generated by electric vehicles were added to the network loads, and the resulting increase was compared each year. The network loads were changed three times to observe the impact of vehicle charging on multiple loads.</w:t>
      </w:r>
    </w:p>
    <w:p w14:paraId="16FE8CFB" w14:textId="264CA43E" w:rsidR="00022E23" w:rsidRPr="004852DF" w:rsidRDefault="00EA0982" w:rsidP="0063623E">
      <w:pPr>
        <w:pStyle w:val="ListParagraph"/>
        <w:spacing w:after="240" w:line="348"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By incorporating the growing EV charging demand into the network’s daily load curve, we aim to determine how charging behaviors contribute to peak demand fluctuations and explore potential mitigation strategies such as load shifting, smart charging techniques, and demand response programs. This research provides insights into the long-term planning and management of power distribution systems as EV penetration continues to rise. Understanding these effects is crucial for grid operators and policymakers to ensure grid reliability, optimize infrastructure investment, and develop strategies to integrate EV charging efficiently into the existing power network.</w:t>
      </w:r>
    </w:p>
    <w:p w14:paraId="707F8AB5" w14:textId="6B54792A" w:rsidR="00EA0982" w:rsidRPr="004852DF" w:rsidRDefault="00C20258" w:rsidP="0063623E">
      <w:pPr>
        <w:pStyle w:val="Heading3"/>
        <w:numPr>
          <w:ilvl w:val="0"/>
          <w:numId w:val="0"/>
        </w:numPr>
        <w:spacing w:line="348" w:lineRule="auto"/>
      </w:pPr>
      <w:bookmarkStart w:id="63" w:name="_Toc213256508"/>
      <w:r w:rsidRPr="004852DF">
        <w:t xml:space="preserve">2.4.1 </w:t>
      </w:r>
      <w:r w:rsidR="00EA0982" w:rsidRPr="004852DF">
        <w:t>types of daily load curve</w:t>
      </w:r>
      <w:bookmarkEnd w:id="63"/>
      <w:r w:rsidR="00EA0982" w:rsidRPr="004852DF">
        <w:t xml:space="preserve"> </w:t>
      </w:r>
    </w:p>
    <w:p w14:paraId="67F93C8F" w14:textId="77777777" w:rsidR="00EA0982" w:rsidRPr="004852DF" w:rsidRDefault="00EA0982" w:rsidP="0063623E">
      <w:pPr>
        <w:pStyle w:val="ListParagraph"/>
        <w:numPr>
          <w:ilvl w:val="0"/>
          <w:numId w:val="26"/>
        </w:numPr>
        <w:tabs>
          <w:tab w:val="left" w:pos="284"/>
        </w:tabs>
        <w:spacing w:after="0" w:line="348"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Single peak -load curve</w:t>
      </w:r>
    </w:p>
    <w:p w14:paraId="5F952F0F" w14:textId="275F5869" w:rsidR="00EA0982" w:rsidRPr="004852DF" w:rsidRDefault="00EA0982" w:rsidP="0063623E">
      <w:pPr>
        <w:pStyle w:val="ListParagraph"/>
        <w:spacing w:after="240" w:line="348"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Single Peak Demand Load: This type of load represents a usage behavior where the electrical load gradually increases until it reaches its peak value and then gradually decreases again</w:t>
      </w:r>
      <w:r w:rsidR="00F9379A" w:rsidRPr="004852DF">
        <w:rPr>
          <w:rFonts w:asciiTheme="majorBidi" w:hAnsiTheme="majorBidi" w:cstheme="majorBidi"/>
          <w:sz w:val="24"/>
          <w:szCs w:val="24"/>
        </w:rPr>
        <w:t xml:space="preserve"> </w:t>
      </w:r>
      <w:sdt>
        <w:sdtPr>
          <w:rPr>
            <w:rFonts w:asciiTheme="majorBidi" w:hAnsiTheme="majorBidi" w:cstheme="majorBidi"/>
            <w:sz w:val="24"/>
            <w:szCs w:val="24"/>
          </w:rPr>
          <w:id w:val="193502413"/>
          <w:citation/>
        </w:sdtPr>
        <w:sdtEndPr/>
        <w:sdtContent>
          <w:r w:rsidR="00F9379A" w:rsidRPr="004852DF">
            <w:rPr>
              <w:rFonts w:asciiTheme="majorBidi" w:hAnsiTheme="majorBidi" w:cstheme="majorBidi"/>
              <w:sz w:val="24"/>
              <w:szCs w:val="24"/>
            </w:rPr>
            <w:fldChar w:fldCharType="begin"/>
          </w:r>
          <w:r w:rsidR="00D97B74" w:rsidRPr="004852DF">
            <w:rPr>
              <w:rFonts w:asciiTheme="majorBidi" w:hAnsiTheme="majorBidi" w:cstheme="majorBidi"/>
              <w:sz w:val="24"/>
              <w:szCs w:val="24"/>
            </w:rPr>
            <w:instrText xml:space="preserve">CITATION 52 \l 1033 </w:instrText>
          </w:r>
          <w:r w:rsidR="00F9379A" w:rsidRPr="004852DF">
            <w:rPr>
              <w:rFonts w:asciiTheme="majorBidi" w:hAnsiTheme="majorBidi" w:cstheme="majorBidi"/>
              <w:sz w:val="24"/>
              <w:szCs w:val="24"/>
            </w:rPr>
            <w:fldChar w:fldCharType="separate"/>
          </w:r>
          <w:r w:rsidR="00D97B74" w:rsidRPr="004852DF">
            <w:rPr>
              <w:rFonts w:asciiTheme="majorBidi" w:hAnsiTheme="majorBidi" w:cstheme="majorBidi"/>
              <w:noProof/>
              <w:sz w:val="24"/>
              <w:szCs w:val="24"/>
            </w:rPr>
            <w:t>(Kabeyi &amp; Olanrewaju)</w:t>
          </w:r>
          <w:r w:rsidR="00F9379A"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This type of load is common in residential areas where the peak is usually in the evening resulting from household activities such as cooking, lighting, and the use of electrical appliances. Managing this type of load is important to achieve electrical system stability. In this type of load, demand response, demand side management, and time of use tariff strategies can be used to help distribute the loads</w:t>
      </w:r>
      <w:r w:rsidR="00F9379A" w:rsidRPr="004852DF">
        <w:rPr>
          <w:rFonts w:asciiTheme="majorBidi" w:hAnsiTheme="majorBidi" w:cstheme="majorBidi"/>
          <w:sz w:val="24"/>
          <w:szCs w:val="24"/>
        </w:rPr>
        <w:t xml:space="preserve">. </w:t>
      </w:r>
      <w:sdt>
        <w:sdtPr>
          <w:rPr>
            <w:rFonts w:asciiTheme="majorBidi" w:hAnsiTheme="majorBidi" w:cstheme="majorBidi"/>
            <w:sz w:val="24"/>
            <w:szCs w:val="24"/>
          </w:rPr>
          <w:id w:val="823628119"/>
          <w:citation/>
        </w:sdtPr>
        <w:sdtEndPr/>
        <w:sdtContent>
          <w:r w:rsidR="00F9379A" w:rsidRPr="004852DF">
            <w:rPr>
              <w:rFonts w:asciiTheme="majorBidi" w:hAnsiTheme="majorBidi" w:cstheme="majorBidi"/>
              <w:sz w:val="24"/>
              <w:szCs w:val="24"/>
            </w:rPr>
            <w:fldChar w:fldCharType="begin"/>
          </w:r>
          <w:r w:rsidR="00F9379A" w:rsidRPr="004852DF">
            <w:rPr>
              <w:rFonts w:asciiTheme="majorBidi" w:hAnsiTheme="majorBidi" w:cstheme="majorBidi"/>
              <w:sz w:val="24"/>
              <w:szCs w:val="24"/>
            </w:rPr>
            <w:instrText xml:space="preserve"> CITATION 53 \l 1033 </w:instrText>
          </w:r>
          <w:r w:rsidR="00F9379A" w:rsidRPr="004852DF">
            <w:rPr>
              <w:rFonts w:asciiTheme="majorBidi" w:hAnsiTheme="majorBidi" w:cstheme="majorBidi"/>
              <w:sz w:val="24"/>
              <w:szCs w:val="24"/>
            </w:rPr>
            <w:fldChar w:fldCharType="separate"/>
          </w:r>
          <w:r w:rsidR="00F9379A" w:rsidRPr="004852DF">
            <w:rPr>
              <w:rFonts w:asciiTheme="majorBidi" w:hAnsiTheme="majorBidi" w:cstheme="majorBidi"/>
              <w:noProof/>
              <w:sz w:val="24"/>
              <w:szCs w:val="24"/>
            </w:rPr>
            <w:t>(Yang et al., 2013)</w:t>
          </w:r>
          <w:r w:rsidR="00F9379A" w:rsidRPr="004852DF">
            <w:rPr>
              <w:rFonts w:asciiTheme="majorBidi" w:hAnsiTheme="majorBidi" w:cstheme="majorBidi"/>
              <w:sz w:val="24"/>
              <w:szCs w:val="24"/>
            </w:rPr>
            <w:fldChar w:fldCharType="end"/>
          </w:r>
        </w:sdtContent>
      </w:sdt>
    </w:p>
    <w:p w14:paraId="0FCF83A6" w14:textId="77777777" w:rsidR="008B36D1" w:rsidRPr="004852DF" w:rsidRDefault="008B36D1" w:rsidP="0063623E">
      <w:pPr>
        <w:pStyle w:val="ListParagraph"/>
        <w:spacing w:after="240" w:line="348" w:lineRule="auto"/>
        <w:ind w:left="0"/>
        <w:contextualSpacing w:val="0"/>
        <w:jc w:val="both"/>
        <w:rPr>
          <w:rFonts w:asciiTheme="majorBidi" w:hAnsiTheme="majorBidi" w:cstheme="majorBidi"/>
          <w:sz w:val="24"/>
          <w:szCs w:val="24"/>
        </w:rPr>
      </w:pPr>
    </w:p>
    <w:p w14:paraId="42F57053" w14:textId="77777777" w:rsidR="00C20258" w:rsidRPr="004852DF" w:rsidRDefault="00C20258" w:rsidP="00A76A94">
      <w:pPr>
        <w:pStyle w:val="a0"/>
      </w:pPr>
      <w:bookmarkStart w:id="64" w:name="_Toc203233319"/>
      <w:bookmarkStart w:id="65" w:name="_Toc213256955"/>
      <w:r w:rsidRPr="004852DF">
        <w:lastRenderedPageBreak/>
        <w:t>Table 1</w:t>
      </w:r>
      <w:bookmarkEnd w:id="64"/>
      <w:bookmarkEnd w:id="65"/>
    </w:p>
    <w:p w14:paraId="7351C8AD" w14:textId="5CE2EC21" w:rsidR="00EA0982" w:rsidRPr="004852DF" w:rsidRDefault="00EA0982" w:rsidP="00A76A94">
      <w:pPr>
        <w:pStyle w:val="a0"/>
        <w:rPr>
          <w:b w:val="0"/>
          <w:bCs w:val="0"/>
          <w:i/>
          <w:iCs/>
        </w:rPr>
      </w:pPr>
      <w:bookmarkStart w:id="66" w:name="_Toc213256956"/>
      <w:r w:rsidRPr="004852DF">
        <w:rPr>
          <w:b w:val="0"/>
          <w:bCs w:val="0"/>
          <w:i/>
          <w:iCs/>
        </w:rPr>
        <w:t>The loads were distributed in this case as follows in the table</w:t>
      </w:r>
      <w:bookmarkEnd w:id="66"/>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0"/>
        <w:gridCol w:w="3710"/>
      </w:tblGrid>
      <w:tr w:rsidR="00E73BDE" w:rsidRPr="004852DF" w14:paraId="71E40AB7" w14:textId="77777777" w:rsidTr="008C4E13">
        <w:trPr>
          <w:jc w:val="center"/>
        </w:trPr>
        <w:tc>
          <w:tcPr>
            <w:tcW w:w="3480" w:type="dxa"/>
            <w:tcBorders>
              <w:top w:val="single" w:sz="4" w:space="0" w:color="auto"/>
              <w:bottom w:val="single" w:sz="4" w:space="0" w:color="auto"/>
            </w:tcBorders>
            <w:vAlign w:val="center"/>
          </w:tcPr>
          <w:p w14:paraId="238C786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3710" w:type="dxa"/>
            <w:tcBorders>
              <w:top w:val="single" w:sz="4" w:space="0" w:color="auto"/>
              <w:bottom w:val="single" w:sz="4" w:space="0" w:color="auto"/>
            </w:tcBorders>
            <w:vAlign w:val="center"/>
          </w:tcPr>
          <w:p w14:paraId="5EF4D6D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proofErr w:type="gramStart"/>
            <w:r w:rsidRPr="004852DF">
              <w:rPr>
                <w:rFonts w:asciiTheme="majorBidi" w:hAnsiTheme="majorBidi" w:cstheme="majorBidi"/>
              </w:rPr>
              <w:t>Load(</w:t>
            </w:r>
            <w:proofErr w:type="gramEnd"/>
            <w:r w:rsidRPr="004852DF">
              <w:rPr>
                <w:rFonts w:asciiTheme="majorBidi" w:hAnsiTheme="majorBidi" w:cstheme="majorBidi"/>
              </w:rPr>
              <w:t>MWH)</w:t>
            </w:r>
          </w:p>
        </w:tc>
      </w:tr>
      <w:tr w:rsidR="00E73BDE" w:rsidRPr="004852DF" w14:paraId="1DD95F06" w14:textId="77777777" w:rsidTr="008C4E13">
        <w:trPr>
          <w:jc w:val="center"/>
        </w:trPr>
        <w:tc>
          <w:tcPr>
            <w:tcW w:w="3480" w:type="dxa"/>
            <w:tcBorders>
              <w:top w:val="single" w:sz="4" w:space="0" w:color="auto"/>
            </w:tcBorders>
            <w:vAlign w:val="center"/>
          </w:tcPr>
          <w:p w14:paraId="547C094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3710" w:type="dxa"/>
            <w:tcBorders>
              <w:top w:val="single" w:sz="4" w:space="0" w:color="auto"/>
            </w:tcBorders>
            <w:vAlign w:val="center"/>
          </w:tcPr>
          <w:p w14:paraId="357D2AA2" w14:textId="77777777" w:rsidR="00EA0982" w:rsidRPr="004852DF" w:rsidRDefault="00EA0982" w:rsidP="008C4E13">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tl/>
              </w:rPr>
              <w:t>2.035</w:t>
            </w:r>
          </w:p>
        </w:tc>
      </w:tr>
      <w:tr w:rsidR="00E73BDE" w:rsidRPr="004852DF" w14:paraId="42CE171F" w14:textId="77777777" w:rsidTr="008C4E13">
        <w:trPr>
          <w:jc w:val="center"/>
        </w:trPr>
        <w:tc>
          <w:tcPr>
            <w:tcW w:w="3480" w:type="dxa"/>
            <w:vAlign w:val="center"/>
          </w:tcPr>
          <w:p w14:paraId="371F184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3710" w:type="dxa"/>
            <w:vAlign w:val="center"/>
          </w:tcPr>
          <w:p w14:paraId="3EF4723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1.826</w:t>
            </w:r>
          </w:p>
        </w:tc>
      </w:tr>
      <w:tr w:rsidR="00E73BDE" w:rsidRPr="004852DF" w14:paraId="7939B409" w14:textId="77777777" w:rsidTr="008C4E13">
        <w:trPr>
          <w:jc w:val="center"/>
        </w:trPr>
        <w:tc>
          <w:tcPr>
            <w:tcW w:w="3480" w:type="dxa"/>
            <w:vAlign w:val="center"/>
          </w:tcPr>
          <w:p w14:paraId="7759DF1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3710" w:type="dxa"/>
            <w:vAlign w:val="center"/>
          </w:tcPr>
          <w:p w14:paraId="4DD1807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1.63</w:t>
            </w:r>
          </w:p>
        </w:tc>
      </w:tr>
      <w:tr w:rsidR="00E73BDE" w:rsidRPr="004852DF" w14:paraId="2571CA03" w14:textId="77777777" w:rsidTr="008C4E13">
        <w:trPr>
          <w:jc w:val="center"/>
        </w:trPr>
        <w:tc>
          <w:tcPr>
            <w:tcW w:w="3480" w:type="dxa"/>
            <w:vAlign w:val="center"/>
          </w:tcPr>
          <w:p w14:paraId="35BCAB9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3710" w:type="dxa"/>
            <w:vAlign w:val="center"/>
          </w:tcPr>
          <w:p w14:paraId="220E9B8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1.52</w:t>
            </w:r>
          </w:p>
        </w:tc>
      </w:tr>
      <w:tr w:rsidR="00E73BDE" w:rsidRPr="004852DF" w14:paraId="2201C363" w14:textId="77777777" w:rsidTr="008C4E13">
        <w:trPr>
          <w:jc w:val="center"/>
        </w:trPr>
        <w:tc>
          <w:tcPr>
            <w:tcW w:w="3480" w:type="dxa"/>
            <w:vAlign w:val="center"/>
          </w:tcPr>
          <w:p w14:paraId="195F968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3710" w:type="dxa"/>
            <w:vAlign w:val="center"/>
          </w:tcPr>
          <w:p w14:paraId="031D9C4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1.213</w:t>
            </w:r>
          </w:p>
        </w:tc>
      </w:tr>
      <w:tr w:rsidR="00E73BDE" w:rsidRPr="004852DF" w14:paraId="4464F423" w14:textId="77777777" w:rsidTr="008C4E13">
        <w:trPr>
          <w:jc w:val="center"/>
        </w:trPr>
        <w:tc>
          <w:tcPr>
            <w:tcW w:w="3480" w:type="dxa"/>
            <w:vAlign w:val="center"/>
          </w:tcPr>
          <w:p w14:paraId="38B1742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3710" w:type="dxa"/>
            <w:vAlign w:val="center"/>
          </w:tcPr>
          <w:p w14:paraId="0AC1B5B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1.8</w:t>
            </w:r>
          </w:p>
        </w:tc>
      </w:tr>
      <w:tr w:rsidR="00E73BDE" w:rsidRPr="004852DF" w14:paraId="2E243C5F" w14:textId="77777777" w:rsidTr="008C4E13">
        <w:trPr>
          <w:jc w:val="center"/>
        </w:trPr>
        <w:tc>
          <w:tcPr>
            <w:tcW w:w="3480" w:type="dxa"/>
            <w:vAlign w:val="center"/>
          </w:tcPr>
          <w:p w14:paraId="6FF6C79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3710" w:type="dxa"/>
            <w:vAlign w:val="center"/>
          </w:tcPr>
          <w:p w14:paraId="6952F23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2.569</w:t>
            </w:r>
          </w:p>
        </w:tc>
      </w:tr>
      <w:tr w:rsidR="00E73BDE" w:rsidRPr="004852DF" w14:paraId="03C987EB" w14:textId="77777777" w:rsidTr="008C4E13">
        <w:trPr>
          <w:jc w:val="center"/>
        </w:trPr>
        <w:tc>
          <w:tcPr>
            <w:tcW w:w="3480" w:type="dxa"/>
            <w:vAlign w:val="center"/>
          </w:tcPr>
          <w:p w14:paraId="3F2CC8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3710" w:type="dxa"/>
            <w:vAlign w:val="center"/>
          </w:tcPr>
          <w:p w14:paraId="340375C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3.00</w:t>
            </w:r>
          </w:p>
        </w:tc>
      </w:tr>
      <w:tr w:rsidR="00E73BDE" w:rsidRPr="004852DF" w14:paraId="3F19DE2A" w14:textId="77777777" w:rsidTr="008C4E13">
        <w:trPr>
          <w:jc w:val="center"/>
        </w:trPr>
        <w:tc>
          <w:tcPr>
            <w:tcW w:w="3480" w:type="dxa"/>
            <w:vAlign w:val="center"/>
          </w:tcPr>
          <w:p w14:paraId="6570002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3710" w:type="dxa"/>
            <w:vAlign w:val="center"/>
          </w:tcPr>
          <w:p w14:paraId="14C405A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3.84</w:t>
            </w:r>
          </w:p>
        </w:tc>
      </w:tr>
      <w:tr w:rsidR="00E73BDE" w:rsidRPr="004852DF" w14:paraId="382BFBFD" w14:textId="77777777" w:rsidTr="008C4E13">
        <w:trPr>
          <w:jc w:val="center"/>
        </w:trPr>
        <w:tc>
          <w:tcPr>
            <w:tcW w:w="3480" w:type="dxa"/>
            <w:vAlign w:val="center"/>
          </w:tcPr>
          <w:p w14:paraId="5E6CCCD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3710" w:type="dxa"/>
            <w:vAlign w:val="center"/>
          </w:tcPr>
          <w:p w14:paraId="0EFA6CC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4.596</w:t>
            </w:r>
          </w:p>
        </w:tc>
      </w:tr>
      <w:tr w:rsidR="00E73BDE" w:rsidRPr="004852DF" w14:paraId="12685A00" w14:textId="77777777" w:rsidTr="008C4E13">
        <w:trPr>
          <w:jc w:val="center"/>
        </w:trPr>
        <w:tc>
          <w:tcPr>
            <w:tcW w:w="3480" w:type="dxa"/>
            <w:vAlign w:val="center"/>
          </w:tcPr>
          <w:p w14:paraId="0A6EEFC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3710" w:type="dxa"/>
            <w:vAlign w:val="center"/>
          </w:tcPr>
          <w:p w14:paraId="5CF0869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w:t>
            </w:r>
          </w:p>
        </w:tc>
      </w:tr>
      <w:tr w:rsidR="00E73BDE" w:rsidRPr="004852DF" w14:paraId="6EDD3C7F" w14:textId="77777777" w:rsidTr="008C4E13">
        <w:trPr>
          <w:jc w:val="center"/>
        </w:trPr>
        <w:tc>
          <w:tcPr>
            <w:tcW w:w="3480" w:type="dxa"/>
            <w:vAlign w:val="center"/>
          </w:tcPr>
          <w:p w14:paraId="4851713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3710" w:type="dxa"/>
            <w:vAlign w:val="center"/>
          </w:tcPr>
          <w:p w14:paraId="777216A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5.362</w:t>
            </w:r>
          </w:p>
        </w:tc>
      </w:tr>
      <w:tr w:rsidR="00E73BDE" w:rsidRPr="004852DF" w14:paraId="4D6F3AEA" w14:textId="77777777" w:rsidTr="008C4E13">
        <w:trPr>
          <w:jc w:val="center"/>
        </w:trPr>
        <w:tc>
          <w:tcPr>
            <w:tcW w:w="3480" w:type="dxa"/>
            <w:vAlign w:val="center"/>
          </w:tcPr>
          <w:p w14:paraId="3866B6F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3710" w:type="dxa"/>
            <w:vAlign w:val="center"/>
          </w:tcPr>
          <w:p w14:paraId="5786120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5.59</w:t>
            </w:r>
          </w:p>
        </w:tc>
      </w:tr>
      <w:tr w:rsidR="00E73BDE" w:rsidRPr="004852DF" w14:paraId="2CAAD198" w14:textId="77777777" w:rsidTr="008C4E13">
        <w:trPr>
          <w:jc w:val="center"/>
        </w:trPr>
        <w:tc>
          <w:tcPr>
            <w:tcW w:w="3480" w:type="dxa"/>
            <w:vAlign w:val="center"/>
          </w:tcPr>
          <w:p w14:paraId="3F33F3B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3710" w:type="dxa"/>
            <w:vAlign w:val="center"/>
          </w:tcPr>
          <w:p w14:paraId="4719324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5.59</w:t>
            </w:r>
          </w:p>
        </w:tc>
      </w:tr>
      <w:tr w:rsidR="00E73BDE" w:rsidRPr="004852DF" w14:paraId="01EE8351" w14:textId="77777777" w:rsidTr="008C4E13">
        <w:trPr>
          <w:jc w:val="center"/>
        </w:trPr>
        <w:tc>
          <w:tcPr>
            <w:tcW w:w="3480" w:type="dxa"/>
            <w:vAlign w:val="center"/>
          </w:tcPr>
          <w:p w14:paraId="30377B1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3710" w:type="dxa"/>
            <w:vAlign w:val="center"/>
          </w:tcPr>
          <w:p w14:paraId="5B7A67D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5.687</w:t>
            </w:r>
          </w:p>
        </w:tc>
      </w:tr>
      <w:tr w:rsidR="00E73BDE" w:rsidRPr="004852DF" w14:paraId="1D3F7491" w14:textId="77777777" w:rsidTr="008C4E13">
        <w:trPr>
          <w:jc w:val="center"/>
        </w:trPr>
        <w:tc>
          <w:tcPr>
            <w:tcW w:w="3480" w:type="dxa"/>
            <w:vAlign w:val="center"/>
          </w:tcPr>
          <w:p w14:paraId="3630769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3710" w:type="dxa"/>
            <w:vAlign w:val="center"/>
          </w:tcPr>
          <w:p w14:paraId="7C42799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5.8</w:t>
            </w:r>
          </w:p>
        </w:tc>
      </w:tr>
      <w:tr w:rsidR="00E73BDE" w:rsidRPr="004852DF" w14:paraId="35C3D742" w14:textId="77777777" w:rsidTr="008C4E13">
        <w:trPr>
          <w:jc w:val="center"/>
        </w:trPr>
        <w:tc>
          <w:tcPr>
            <w:tcW w:w="3480" w:type="dxa"/>
            <w:vAlign w:val="center"/>
          </w:tcPr>
          <w:p w14:paraId="2667A8E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3710" w:type="dxa"/>
            <w:vAlign w:val="center"/>
          </w:tcPr>
          <w:p w14:paraId="71C88C8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5.54</w:t>
            </w:r>
          </w:p>
        </w:tc>
      </w:tr>
      <w:tr w:rsidR="00E73BDE" w:rsidRPr="004852DF" w14:paraId="1FCAC490" w14:textId="77777777" w:rsidTr="008C4E13">
        <w:trPr>
          <w:jc w:val="center"/>
        </w:trPr>
        <w:tc>
          <w:tcPr>
            <w:tcW w:w="3480" w:type="dxa"/>
            <w:vAlign w:val="center"/>
          </w:tcPr>
          <w:p w14:paraId="3525CC1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3710" w:type="dxa"/>
            <w:vAlign w:val="center"/>
          </w:tcPr>
          <w:p w14:paraId="0612F19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5.1</w:t>
            </w:r>
          </w:p>
        </w:tc>
      </w:tr>
      <w:tr w:rsidR="00E73BDE" w:rsidRPr="004852DF" w14:paraId="37C4BC66" w14:textId="77777777" w:rsidTr="008C4E13">
        <w:trPr>
          <w:jc w:val="center"/>
        </w:trPr>
        <w:tc>
          <w:tcPr>
            <w:tcW w:w="3480" w:type="dxa"/>
            <w:vAlign w:val="center"/>
          </w:tcPr>
          <w:p w14:paraId="40E37D3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3710" w:type="dxa"/>
            <w:vAlign w:val="center"/>
          </w:tcPr>
          <w:p w14:paraId="7247639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4</w:t>
            </w:r>
          </w:p>
        </w:tc>
      </w:tr>
      <w:tr w:rsidR="00E73BDE" w:rsidRPr="004852DF" w14:paraId="4BC0DE3C" w14:textId="77777777" w:rsidTr="008C4E13">
        <w:trPr>
          <w:jc w:val="center"/>
        </w:trPr>
        <w:tc>
          <w:tcPr>
            <w:tcW w:w="3480" w:type="dxa"/>
            <w:vAlign w:val="center"/>
          </w:tcPr>
          <w:p w14:paraId="117C6A6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3710" w:type="dxa"/>
            <w:vAlign w:val="center"/>
          </w:tcPr>
          <w:p w14:paraId="6D0AA09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3.56</w:t>
            </w:r>
          </w:p>
        </w:tc>
      </w:tr>
      <w:tr w:rsidR="00E73BDE" w:rsidRPr="004852DF" w14:paraId="69F38683" w14:textId="77777777" w:rsidTr="008C4E13">
        <w:trPr>
          <w:jc w:val="center"/>
        </w:trPr>
        <w:tc>
          <w:tcPr>
            <w:tcW w:w="3480" w:type="dxa"/>
            <w:vAlign w:val="center"/>
          </w:tcPr>
          <w:p w14:paraId="411A81F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3710" w:type="dxa"/>
            <w:vAlign w:val="center"/>
          </w:tcPr>
          <w:p w14:paraId="30F9606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w:t>
            </w:r>
          </w:p>
        </w:tc>
      </w:tr>
      <w:tr w:rsidR="00E73BDE" w:rsidRPr="004852DF" w14:paraId="461B217B" w14:textId="77777777" w:rsidTr="008C4E13">
        <w:trPr>
          <w:jc w:val="center"/>
        </w:trPr>
        <w:tc>
          <w:tcPr>
            <w:tcW w:w="3480" w:type="dxa"/>
            <w:vAlign w:val="center"/>
          </w:tcPr>
          <w:p w14:paraId="3E7C338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3710" w:type="dxa"/>
            <w:vAlign w:val="center"/>
          </w:tcPr>
          <w:p w14:paraId="3DD2412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2.54</w:t>
            </w:r>
          </w:p>
        </w:tc>
      </w:tr>
      <w:tr w:rsidR="00E73BDE" w:rsidRPr="004852DF" w14:paraId="296C6036" w14:textId="77777777" w:rsidTr="008C4E13">
        <w:trPr>
          <w:jc w:val="center"/>
        </w:trPr>
        <w:tc>
          <w:tcPr>
            <w:tcW w:w="3480" w:type="dxa"/>
            <w:vAlign w:val="center"/>
          </w:tcPr>
          <w:p w14:paraId="19E0462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3710" w:type="dxa"/>
            <w:vAlign w:val="center"/>
          </w:tcPr>
          <w:p w14:paraId="4BEEF65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2.23</w:t>
            </w:r>
          </w:p>
        </w:tc>
      </w:tr>
      <w:tr w:rsidR="00EA0982" w:rsidRPr="004852DF" w14:paraId="0F50D150" w14:textId="77777777" w:rsidTr="008C4E13">
        <w:trPr>
          <w:jc w:val="center"/>
        </w:trPr>
        <w:tc>
          <w:tcPr>
            <w:tcW w:w="3480" w:type="dxa"/>
            <w:vAlign w:val="center"/>
          </w:tcPr>
          <w:p w14:paraId="3DB3C8D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3710" w:type="dxa"/>
            <w:vAlign w:val="center"/>
          </w:tcPr>
          <w:p w14:paraId="352CB6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w:t>
            </w:r>
          </w:p>
        </w:tc>
      </w:tr>
    </w:tbl>
    <w:p w14:paraId="64ACFED2" w14:textId="77777777" w:rsidR="008B36D1" w:rsidRPr="004852DF" w:rsidRDefault="008B36D1" w:rsidP="006C3722">
      <w:pPr>
        <w:pStyle w:val="a1"/>
      </w:pPr>
    </w:p>
    <w:p w14:paraId="23AD4DD4" w14:textId="55B38483" w:rsidR="00C20258" w:rsidRPr="004852DF" w:rsidRDefault="00C20258" w:rsidP="006C3722">
      <w:pPr>
        <w:pStyle w:val="a1"/>
      </w:pPr>
      <w:bookmarkStart w:id="67" w:name="_Toc213257079"/>
      <w:r w:rsidRPr="004852DF">
        <w:t xml:space="preserve">Figure </w:t>
      </w:r>
      <w:r w:rsidR="008B36D1" w:rsidRPr="004852DF">
        <w:t>3</w:t>
      </w:r>
      <w:bookmarkEnd w:id="67"/>
    </w:p>
    <w:p w14:paraId="49AAB886" w14:textId="2B6EB458" w:rsidR="00C20258" w:rsidRPr="004852DF" w:rsidRDefault="00A76A94" w:rsidP="006C3722">
      <w:pPr>
        <w:pStyle w:val="a1"/>
        <w:rPr>
          <w:b w:val="0"/>
          <w:bCs w:val="0"/>
          <w:i/>
          <w:iCs/>
          <w:rtl/>
        </w:rPr>
      </w:pPr>
      <w:bookmarkStart w:id="68" w:name="_Toc213257080"/>
      <w:r w:rsidRPr="004852DF">
        <w:rPr>
          <w:b w:val="0"/>
          <w:bCs w:val="0"/>
          <w:i/>
          <w:iCs/>
        </w:rPr>
        <w:t xml:space="preserve">Load </w:t>
      </w:r>
      <w:proofErr w:type="spellStart"/>
      <w:r w:rsidRPr="004852DF">
        <w:rPr>
          <w:b w:val="0"/>
          <w:bCs w:val="0"/>
          <w:i/>
          <w:iCs/>
        </w:rPr>
        <w:t>Befor</w:t>
      </w:r>
      <w:proofErr w:type="spellEnd"/>
      <w:r w:rsidRPr="004852DF">
        <w:rPr>
          <w:b w:val="0"/>
          <w:bCs w:val="0"/>
          <w:i/>
          <w:iCs/>
        </w:rPr>
        <w:t xml:space="preserve"> (</w:t>
      </w:r>
      <w:r w:rsidR="00C20258" w:rsidRPr="004852DF">
        <w:rPr>
          <w:b w:val="0"/>
          <w:bCs w:val="0"/>
          <w:i/>
          <w:iCs/>
        </w:rPr>
        <w:t>EV</w:t>
      </w:r>
      <w:r w:rsidRPr="004852DF">
        <w:rPr>
          <w:b w:val="0"/>
          <w:bCs w:val="0"/>
          <w:i/>
          <w:iCs/>
        </w:rPr>
        <w:t>)</w:t>
      </w:r>
      <w:bookmarkEnd w:id="68"/>
    </w:p>
    <w:p w14:paraId="4047A2C8" w14:textId="5611A753" w:rsidR="00EA0982" w:rsidRPr="004852DF" w:rsidRDefault="009B414C" w:rsidP="008C4E13">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rPr>
        <w:drawing>
          <wp:inline distT="0" distB="0" distL="0" distR="0" wp14:anchorId="7CF200F2" wp14:editId="3098195C">
            <wp:extent cx="5113020" cy="3401695"/>
            <wp:effectExtent l="0" t="0" r="0" b="8255"/>
            <wp:docPr id="31298850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3020" cy="3401695"/>
                    </a:xfrm>
                    <a:prstGeom prst="rect">
                      <a:avLst/>
                    </a:prstGeom>
                    <a:noFill/>
                    <a:ln>
                      <a:noFill/>
                    </a:ln>
                  </pic:spPr>
                </pic:pic>
              </a:graphicData>
            </a:graphic>
          </wp:inline>
        </w:drawing>
      </w:r>
    </w:p>
    <w:p w14:paraId="71B72734" w14:textId="002106B3" w:rsidR="00C20258" w:rsidRPr="004852DF" w:rsidRDefault="00C20258" w:rsidP="00A76A94">
      <w:pPr>
        <w:pStyle w:val="a0"/>
      </w:pPr>
      <w:bookmarkStart w:id="69" w:name="_Toc203233321"/>
      <w:bookmarkStart w:id="70" w:name="_Toc213256957"/>
      <w:r w:rsidRPr="004852DF">
        <w:lastRenderedPageBreak/>
        <w:t>Table 2</w:t>
      </w:r>
      <w:bookmarkEnd w:id="69"/>
      <w:bookmarkEnd w:id="70"/>
    </w:p>
    <w:p w14:paraId="26C8C8D9" w14:textId="77777777" w:rsidR="00EA0982" w:rsidRPr="004852DF" w:rsidRDefault="00EA0982" w:rsidP="00A76A94">
      <w:pPr>
        <w:pStyle w:val="a0"/>
        <w:rPr>
          <w:b w:val="0"/>
          <w:bCs w:val="0"/>
          <w:i/>
          <w:iCs/>
          <w:rtl/>
        </w:rPr>
      </w:pPr>
      <w:bookmarkStart w:id="71" w:name="_Toc213256958"/>
      <w:r w:rsidRPr="004852DF">
        <w:rPr>
          <w:b w:val="0"/>
          <w:bCs w:val="0"/>
          <w:i/>
          <w:iCs/>
        </w:rPr>
        <w:t>The loads of electric vehicles were distributed 3 years ago as follows in the table:</w:t>
      </w:r>
      <w:bookmarkEnd w:id="71"/>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8"/>
        <w:gridCol w:w="2233"/>
        <w:gridCol w:w="2659"/>
      </w:tblGrid>
      <w:tr w:rsidR="00E73BDE" w:rsidRPr="004852DF" w14:paraId="0FC110A6" w14:textId="77777777" w:rsidTr="008C4E13">
        <w:trPr>
          <w:jc w:val="center"/>
        </w:trPr>
        <w:tc>
          <w:tcPr>
            <w:tcW w:w="2298" w:type="dxa"/>
            <w:tcBorders>
              <w:top w:val="single" w:sz="4" w:space="0" w:color="auto"/>
              <w:bottom w:val="single" w:sz="4" w:space="0" w:color="auto"/>
            </w:tcBorders>
            <w:vAlign w:val="center"/>
          </w:tcPr>
          <w:p w14:paraId="7FCDFC4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2233" w:type="dxa"/>
            <w:tcBorders>
              <w:top w:val="single" w:sz="4" w:space="0" w:color="auto"/>
              <w:bottom w:val="single" w:sz="4" w:space="0" w:color="auto"/>
            </w:tcBorders>
            <w:vAlign w:val="center"/>
          </w:tcPr>
          <w:p w14:paraId="1C53382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proofErr w:type="gramStart"/>
            <w:r w:rsidRPr="004852DF">
              <w:rPr>
                <w:rFonts w:asciiTheme="majorBidi" w:hAnsiTheme="majorBidi" w:cstheme="majorBidi"/>
              </w:rPr>
              <w:t>Load(</w:t>
            </w:r>
            <w:proofErr w:type="gramEnd"/>
            <w:r w:rsidRPr="004852DF">
              <w:rPr>
                <w:rFonts w:asciiTheme="majorBidi" w:hAnsiTheme="majorBidi" w:cstheme="majorBidi"/>
              </w:rPr>
              <w:t>MWH)</w:t>
            </w:r>
          </w:p>
        </w:tc>
        <w:tc>
          <w:tcPr>
            <w:tcW w:w="2659" w:type="dxa"/>
            <w:tcBorders>
              <w:top w:val="single" w:sz="4" w:space="0" w:color="auto"/>
              <w:bottom w:val="single" w:sz="4" w:space="0" w:color="auto"/>
            </w:tcBorders>
            <w:vAlign w:val="center"/>
          </w:tcPr>
          <w:p w14:paraId="3F9D473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Num of EV on chargers</w:t>
            </w:r>
          </w:p>
        </w:tc>
      </w:tr>
      <w:tr w:rsidR="00E73BDE" w:rsidRPr="004852DF" w14:paraId="52C92C1C" w14:textId="77777777" w:rsidTr="008C4E13">
        <w:trPr>
          <w:jc w:val="center"/>
        </w:trPr>
        <w:tc>
          <w:tcPr>
            <w:tcW w:w="2298" w:type="dxa"/>
            <w:tcBorders>
              <w:top w:val="single" w:sz="4" w:space="0" w:color="auto"/>
            </w:tcBorders>
            <w:vAlign w:val="center"/>
          </w:tcPr>
          <w:p w14:paraId="7CA86EB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2233" w:type="dxa"/>
            <w:tcBorders>
              <w:top w:val="single" w:sz="4" w:space="0" w:color="auto"/>
            </w:tcBorders>
            <w:vAlign w:val="center"/>
          </w:tcPr>
          <w:p w14:paraId="64AC6E72" w14:textId="77777777" w:rsidR="00EA0982" w:rsidRPr="004852DF" w:rsidRDefault="00EA0982" w:rsidP="008C4E13">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0.8785</w:t>
            </w:r>
          </w:p>
        </w:tc>
        <w:tc>
          <w:tcPr>
            <w:tcW w:w="2659" w:type="dxa"/>
            <w:tcBorders>
              <w:top w:val="single" w:sz="4" w:space="0" w:color="auto"/>
            </w:tcBorders>
            <w:vAlign w:val="center"/>
          </w:tcPr>
          <w:p w14:paraId="4615F0F1" w14:textId="77777777" w:rsidR="00EA0982" w:rsidRPr="004852DF" w:rsidRDefault="00EA0982" w:rsidP="008C4E13">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69</w:t>
            </w:r>
          </w:p>
        </w:tc>
      </w:tr>
      <w:tr w:rsidR="00E73BDE" w:rsidRPr="004852DF" w14:paraId="457BB396" w14:textId="77777777" w:rsidTr="008C4E13">
        <w:trPr>
          <w:jc w:val="center"/>
        </w:trPr>
        <w:tc>
          <w:tcPr>
            <w:tcW w:w="2298" w:type="dxa"/>
            <w:vAlign w:val="center"/>
          </w:tcPr>
          <w:p w14:paraId="0AAE10D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2233" w:type="dxa"/>
            <w:vAlign w:val="center"/>
          </w:tcPr>
          <w:p w14:paraId="52C95D8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0.964</w:t>
            </w:r>
          </w:p>
        </w:tc>
        <w:tc>
          <w:tcPr>
            <w:tcW w:w="2659" w:type="dxa"/>
            <w:vAlign w:val="center"/>
          </w:tcPr>
          <w:p w14:paraId="1214DD5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66</w:t>
            </w:r>
          </w:p>
        </w:tc>
      </w:tr>
      <w:tr w:rsidR="00E73BDE" w:rsidRPr="004852DF" w14:paraId="04697795" w14:textId="77777777" w:rsidTr="008C4E13">
        <w:trPr>
          <w:jc w:val="center"/>
        </w:trPr>
        <w:tc>
          <w:tcPr>
            <w:tcW w:w="2298" w:type="dxa"/>
            <w:vAlign w:val="center"/>
          </w:tcPr>
          <w:p w14:paraId="35A553B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2233" w:type="dxa"/>
            <w:vAlign w:val="center"/>
          </w:tcPr>
          <w:p w14:paraId="22886AB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0.856</w:t>
            </w:r>
          </w:p>
        </w:tc>
        <w:tc>
          <w:tcPr>
            <w:tcW w:w="2659" w:type="dxa"/>
            <w:vAlign w:val="center"/>
          </w:tcPr>
          <w:p w14:paraId="6673D2C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54</w:t>
            </w:r>
          </w:p>
        </w:tc>
      </w:tr>
      <w:tr w:rsidR="00E73BDE" w:rsidRPr="004852DF" w14:paraId="26F10039" w14:textId="77777777" w:rsidTr="008C4E13">
        <w:trPr>
          <w:jc w:val="center"/>
        </w:trPr>
        <w:tc>
          <w:tcPr>
            <w:tcW w:w="2298" w:type="dxa"/>
            <w:vAlign w:val="center"/>
          </w:tcPr>
          <w:p w14:paraId="5D1D427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2233" w:type="dxa"/>
            <w:vAlign w:val="center"/>
          </w:tcPr>
          <w:p w14:paraId="468B463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0.7155</w:t>
            </w:r>
          </w:p>
        </w:tc>
        <w:tc>
          <w:tcPr>
            <w:tcW w:w="2659" w:type="dxa"/>
            <w:vAlign w:val="center"/>
          </w:tcPr>
          <w:p w14:paraId="681273C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41</w:t>
            </w:r>
          </w:p>
        </w:tc>
      </w:tr>
      <w:tr w:rsidR="00E73BDE" w:rsidRPr="004852DF" w14:paraId="0F451F47" w14:textId="77777777" w:rsidTr="008C4E13">
        <w:trPr>
          <w:jc w:val="center"/>
        </w:trPr>
        <w:tc>
          <w:tcPr>
            <w:tcW w:w="2298" w:type="dxa"/>
            <w:vAlign w:val="center"/>
          </w:tcPr>
          <w:p w14:paraId="06A25D8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2233" w:type="dxa"/>
            <w:vAlign w:val="center"/>
          </w:tcPr>
          <w:p w14:paraId="1DE9ECB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0.225</w:t>
            </w:r>
          </w:p>
        </w:tc>
        <w:tc>
          <w:tcPr>
            <w:tcW w:w="2659" w:type="dxa"/>
            <w:vAlign w:val="center"/>
          </w:tcPr>
          <w:p w14:paraId="3229F91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29</w:t>
            </w:r>
          </w:p>
        </w:tc>
      </w:tr>
      <w:tr w:rsidR="00E73BDE" w:rsidRPr="004852DF" w14:paraId="2488221F" w14:textId="77777777" w:rsidTr="008C4E13">
        <w:trPr>
          <w:jc w:val="center"/>
        </w:trPr>
        <w:tc>
          <w:tcPr>
            <w:tcW w:w="2298" w:type="dxa"/>
            <w:vAlign w:val="center"/>
          </w:tcPr>
          <w:p w14:paraId="69CDA44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2233" w:type="dxa"/>
            <w:vAlign w:val="center"/>
          </w:tcPr>
          <w:p w14:paraId="1125496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0.195</w:t>
            </w:r>
          </w:p>
        </w:tc>
        <w:tc>
          <w:tcPr>
            <w:tcW w:w="2659" w:type="dxa"/>
            <w:vAlign w:val="center"/>
          </w:tcPr>
          <w:p w14:paraId="5E7E0B6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24</w:t>
            </w:r>
          </w:p>
        </w:tc>
      </w:tr>
      <w:tr w:rsidR="00E73BDE" w:rsidRPr="004852DF" w14:paraId="741DA3C2" w14:textId="77777777" w:rsidTr="008C4E13">
        <w:trPr>
          <w:jc w:val="center"/>
        </w:trPr>
        <w:tc>
          <w:tcPr>
            <w:tcW w:w="2298" w:type="dxa"/>
            <w:vAlign w:val="center"/>
          </w:tcPr>
          <w:p w14:paraId="1591BF7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2233" w:type="dxa"/>
            <w:vAlign w:val="center"/>
          </w:tcPr>
          <w:p w14:paraId="136B785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0.195</w:t>
            </w:r>
          </w:p>
        </w:tc>
        <w:tc>
          <w:tcPr>
            <w:tcW w:w="2659" w:type="dxa"/>
            <w:vAlign w:val="center"/>
          </w:tcPr>
          <w:p w14:paraId="1CF4BDA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24</w:t>
            </w:r>
          </w:p>
        </w:tc>
      </w:tr>
      <w:tr w:rsidR="00E73BDE" w:rsidRPr="004852DF" w14:paraId="7F3B68B9" w14:textId="77777777" w:rsidTr="008C4E13">
        <w:trPr>
          <w:jc w:val="center"/>
        </w:trPr>
        <w:tc>
          <w:tcPr>
            <w:tcW w:w="2298" w:type="dxa"/>
            <w:vAlign w:val="center"/>
          </w:tcPr>
          <w:p w14:paraId="30204AB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2233" w:type="dxa"/>
            <w:vAlign w:val="center"/>
          </w:tcPr>
          <w:p w14:paraId="61DFA82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0.118</w:t>
            </w:r>
          </w:p>
        </w:tc>
        <w:tc>
          <w:tcPr>
            <w:tcW w:w="2659" w:type="dxa"/>
            <w:vAlign w:val="center"/>
          </w:tcPr>
          <w:p w14:paraId="5C4286D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w:t>
            </w:r>
          </w:p>
        </w:tc>
      </w:tr>
      <w:tr w:rsidR="00E73BDE" w:rsidRPr="004852DF" w14:paraId="6ACFF389" w14:textId="77777777" w:rsidTr="008C4E13">
        <w:trPr>
          <w:jc w:val="center"/>
        </w:trPr>
        <w:tc>
          <w:tcPr>
            <w:tcW w:w="2298" w:type="dxa"/>
            <w:vAlign w:val="center"/>
          </w:tcPr>
          <w:p w14:paraId="252D8F2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2233" w:type="dxa"/>
            <w:vAlign w:val="center"/>
          </w:tcPr>
          <w:p w14:paraId="5FD8734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0.022</w:t>
            </w:r>
          </w:p>
        </w:tc>
        <w:tc>
          <w:tcPr>
            <w:tcW w:w="2659" w:type="dxa"/>
            <w:vAlign w:val="center"/>
          </w:tcPr>
          <w:p w14:paraId="0DCC1F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w:t>
            </w:r>
          </w:p>
        </w:tc>
      </w:tr>
      <w:tr w:rsidR="00E73BDE" w:rsidRPr="004852DF" w14:paraId="15794F42" w14:textId="77777777" w:rsidTr="008C4E13">
        <w:trPr>
          <w:jc w:val="center"/>
        </w:trPr>
        <w:tc>
          <w:tcPr>
            <w:tcW w:w="2298" w:type="dxa"/>
            <w:vAlign w:val="center"/>
          </w:tcPr>
          <w:p w14:paraId="46BEC95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2233" w:type="dxa"/>
            <w:vAlign w:val="center"/>
          </w:tcPr>
          <w:p w14:paraId="203F61D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0.022</w:t>
            </w:r>
          </w:p>
        </w:tc>
        <w:tc>
          <w:tcPr>
            <w:tcW w:w="2659" w:type="dxa"/>
            <w:vAlign w:val="center"/>
          </w:tcPr>
          <w:p w14:paraId="3A98DD9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w:t>
            </w:r>
          </w:p>
        </w:tc>
      </w:tr>
      <w:tr w:rsidR="00E73BDE" w:rsidRPr="004852DF" w14:paraId="695E5599" w14:textId="77777777" w:rsidTr="008C4E13">
        <w:trPr>
          <w:jc w:val="center"/>
        </w:trPr>
        <w:tc>
          <w:tcPr>
            <w:tcW w:w="2298" w:type="dxa"/>
            <w:vAlign w:val="center"/>
          </w:tcPr>
          <w:p w14:paraId="69E25E4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2233" w:type="dxa"/>
            <w:vAlign w:val="center"/>
          </w:tcPr>
          <w:p w14:paraId="2C48D38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0.322</w:t>
            </w:r>
          </w:p>
        </w:tc>
        <w:tc>
          <w:tcPr>
            <w:tcW w:w="2659" w:type="dxa"/>
            <w:vAlign w:val="center"/>
          </w:tcPr>
          <w:p w14:paraId="00E842F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w:t>
            </w:r>
          </w:p>
        </w:tc>
      </w:tr>
      <w:tr w:rsidR="00E73BDE" w:rsidRPr="004852DF" w14:paraId="47C95ED1" w14:textId="77777777" w:rsidTr="008C4E13">
        <w:trPr>
          <w:jc w:val="center"/>
        </w:trPr>
        <w:tc>
          <w:tcPr>
            <w:tcW w:w="2298" w:type="dxa"/>
            <w:vAlign w:val="center"/>
          </w:tcPr>
          <w:p w14:paraId="6306B42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2233" w:type="dxa"/>
            <w:vAlign w:val="center"/>
          </w:tcPr>
          <w:p w14:paraId="133B601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0.17</w:t>
            </w:r>
          </w:p>
        </w:tc>
        <w:tc>
          <w:tcPr>
            <w:tcW w:w="2659" w:type="dxa"/>
            <w:vAlign w:val="center"/>
          </w:tcPr>
          <w:p w14:paraId="67E142B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w:t>
            </w:r>
          </w:p>
        </w:tc>
      </w:tr>
      <w:tr w:rsidR="00E73BDE" w:rsidRPr="004852DF" w14:paraId="217936D4" w14:textId="77777777" w:rsidTr="008C4E13">
        <w:trPr>
          <w:jc w:val="center"/>
        </w:trPr>
        <w:tc>
          <w:tcPr>
            <w:tcW w:w="2298" w:type="dxa"/>
            <w:vAlign w:val="center"/>
          </w:tcPr>
          <w:p w14:paraId="134746D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2233" w:type="dxa"/>
            <w:vAlign w:val="center"/>
          </w:tcPr>
          <w:p w14:paraId="3074F0C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0.117</w:t>
            </w:r>
          </w:p>
        </w:tc>
        <w:tc>
          <w:tcPr>
            <w:tcW w:w="2659" w:type="dxa"/>
            <w:vAlign w:val="center"/>
          </w:tcPr>
          <w:p w14:paraId="11450FB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w:t>
            </w:r>
          </w:p>
        </w:tc>
      </w:tr>
      <w:tr w:rsidR="00E73BDE" w:rsidRPr="004852DF" w14:paraId="6814BFB5" w14:textId="77777777" w:rsidTr="008C4E13">
        <w:trPr>
          <w:jc w:val="center"/>
        </w:trPr>
        <w:tc>
          <w:tcPr>
            <w:tcW w:w="2298" w:type="dxa"/>
            <w:vAlign w:val="center"/>
          </w:tcPr>
          <w:p w14:paraId="423917D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2233" w:type="dxa"/>
            <w:vAlign w:val="center"/>
          </w:tcPr>
          <w:p w14:paraId="23546F1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0.17</w:t>
            </w:r>
          </w:p>
        </w:tc>
        <w:tc>
          <w:tcPr>
            <w:tcW w:w="2659" w:type="dxa"/>
            <w:vAlign w:val="center"/>
          </w:tcPr>
          <w:p w14:paraId="7937ADD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w:t>
            </w:r>
          </w:p>
        </w:tc>
      </w:tr>
      <w:tr w:rsidR="00E73BDE" w:rsidRPr="004852DF" w14:paraId="21487095" w14:textId="77777777" w:rsidTr="008C4E13">
        <w:trPr>
          <w:jc w:val="center"/>
        </w:trPr>
        <w:tc>
          <w:tcPr>
            <w:tcW w:w="2298" w:type="dxa"/>
            <w:vAlign w:val="center"/>
          </w:tcPr>
          <w:p w14:paraId="7F0B825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2233" w:type="dxa"/>
            <w:vAlign w:val="center"/>
          </w:tcPr>
          <w:p w14:paraId="7794C3B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2.293</w:t>
            </w:r>
          </w:p>
        </w:tc>
        <w:tc>
          <w:tcPr>
            <w:tcW w:w="2659" w:type="dxa"/>
            <w:vAlign w:val="center"/>
          </w:tcPr>
          <w:p w14:paraId="2124F14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w:t>
            </w:r>
          </w:p>
        </w:tc>
      </w:tr>
      <w:tr w:rsidR="00E73BDE" w:rsidRPr="004852DF" w14:paraId="49BE5C2C" w14:textId="77777777" w:rsidTr="008C4E13">
        <w:trPr>
          <w:jc w:val="center"/>
        </w:trPr>
        <w:tc>
          <w:tcPr>
            <w:tcW w:w="2298" w:type="dxa"/>
            <w:vAlign w:val="center"/>
          </w:tcPr>
          <w:p w14:paraId="7313C46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2233" w:type="dxa"/>
            <w:vAlign w:val="center"/>
          </w:tcPr>
          <w:p w14:paraId="586310D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2.255</w:t>
            </w:r>
          </w:p>
        </w:tc>
        <w:tc>
          <w:tcPr>
            <w:tcW w:w="2659" w:type="dxa"/>
            <w:vAlign w:val="center"/>
          </w:tcPr>
          <w:p w14:paraId="6B8ADFF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w:t>
            </w:r>
          </w:p>
        </w:tc>
      </w:tr>
      <w:tr w:rsidR="00E73BDE" w:rsidRPr="004852DF" w14:paraId="6C95D6E0" w14:textId="77777777" w:rsidTr="008C4E13">
        <w:trPr>
          <w:jc w:val="center"/>
        </w:trPr>
        <w:tc>
          <w:tcPr>
            <w:tcW w:w="2298" w:type="dxa"/>
            <w:vAlign w:val="center"/>
          </w:tcPr>
          <w:p w14:paraId="26E2D73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2233" w:type="dxa"/>
            <w:vAlign w:val="center"/>
          </w:tcPr>
          <w:p w14:paraId="6767C4B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1.366</w:t>
            </w:r>
          </w:p>
        </w:tc>
        <w:tc>
          <w:tcPr>
            <w:tcW w:w="2659" w:type="dxa"/>
            <w:vAlign w:val="center"/>
          </w:tcPr>
          <w:p w14:paraId="12F2182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29</w:t>
            </w:r>
          </w:p>
        </w:tc>
      </w:tr>
      <w:tr w:rsidR="00E73BDE" w:rsidRPr="004852DF" w14:paraId="62637585" w14:textId="77777777" w:rsidTr="008C4E13">
        <w:trPr>
          <w:jc w:val="center"/>
        </w:trPr>
        <w:tc>
          <w:tcPr>
            <w:tcW w:w="2298" w:type="dxa"/>
            <w:vAlign w:val="center"/>
          </w:tcPr>
          <w:p w14:paraId="4B61447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2233" w:type="dxa"/>
            <w:vAlign w:val="center"/>
          </w:tcPr>
          <w:p w14:paraId="6D8D45A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0.87</w:t>
            </w:r>
          </w:p>
        </w:tc>
        <w:tc>
          <w:tcPr>
            <w:tcW w:w="2659" w:type="dxa"/>
            <w:vAlign w:val="center"/>
          </w:tcPr>
          <w:p w14:paraId="5FB5F42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37</w:t>
            </w:r>
          </w:p>
        </w:tc>
      </w:tr>
      <w:tr w:rsidR="00E73BDE" w:rsidRPr="004852DF" w14:paraId="31C0D6D2" w14:textId="77777777" w:rsidTr="008C4E13">
        <w:trPr>
          <w:jc w:val="center"/>
        </w:trPr>
        <w:tc>
          <w:tcPr>
            <w:tcW w:w="2298" w:type="dxa"/>
            <w:vAlign w:val="center"/>
          </w:tcPr>
          <w:p w14:paraId="1CA05FD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2233" w:type="dxa"/>
            <w:vAlign w:val="center"/>
          </w:tcPr>
          <w:p w14:paraId="4F8A4E0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0.4489</w:t>
            </w:r>
          </w:p>
        </w:tc>
        <w:tc>
          <w:tcPr>
            <w:tcW w:w="2659" w:type="dxa"/>
            <w:vAlign w:val="center"/>
          </w:tcPr>
          <w:p w14:paraId="07DFDA2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36</w:t>
            </w:r>
          </w:p>
        </w:tc>
      </w:tr>
      <w:tr w:rsidR="00E73BDE" w:rsidRPr="004852DF" w14:paraId="7D373162" w14:textId="77777777" w:rsidTr="008C4E13">
        <w:trPr>
          <w:jc w:val="center"/>
        </w:trPr>
        <w:tc>
          <w:tcPr>
            <w:tcW w:w="2298" w:type="dxa"/>
            <w:vAlign w:val="center"/>
          </w:tcPr>
          <w:p w14:paraId="4DFE092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2233" w:type="dxa"/>
            <w:vAlign w:val="center"/>
          </w:tcPr>
          <w:p w14:paraId="25B23FB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0.442</w:t>
            </w:r>
          </w:p>
        </w:tc>
        <w:tc>
          <w:tcPr>
            <w:tcW w:w="2659" w:type="dxa"/>
            <w:vAlign w:val="center"/>
          </w:tcPr>
          <w:p w14:paraId="42421BF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39</w:t>
            </w:r>
          </w:p>
        </w:tc>
      </w:tr>
      <w:tr w:rsidR="00E73BDE" w:rsidRPr="004852DF" w14:paraId="181CB10C" w14:textId="77777777" w:rsidTr="008C4E13">
        <w:trPr>
          <w:jc w:val="center"/>
        </w:trPr>
        <w:tc>
          <w:tcPr>
            <w:tcW w:w="2298" w:type="dxa"/>
            <w:vAlign w:val="center"/>
          </w:tcPr>
          <w:p w14:paraId="496E835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2233" w:type="dxa"/>
            <w:vAlign w:val="center"/>
          </w:tcPr>
          <w:p w14:paraId="2FB0D16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0.295</w:t>
            </w:r>
          </w:p>
        </w:tc>
        <w:tc>
          <w:tcPr>
            <w:tcW w:w="2659" w:type="dxa"/>
            <w:vAlign w:val="center"/>
          </w:tcPr>
          <w:p w14:paraId="2D5E5CD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560140EC" w14:textId="77777777" w:rsidTr="008C4E13">
        <w:trPr>
          <w:jc w:val="center"/>
        </w:trPr>
        <w:tc>
          <w:tcPr>
            <w:tcW w:w="2298" w:type="dxa"/>
            <w:vAlign w:val="center"/>
          </w:tcPr>
          <w:p w14:paraId="1FC0E66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2233" w:type="dxa"/>
            <w:vAlign w:val="center"/>
          </w:tcPr>
          <w:p w14:paraId="4653335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0.446</w:t>
            </w:r>
          </w:p>
        </w:tc>
        <w:tc>
          <w:tcPr>
            <w:tcW w:w="2659" w:type="dxa"/>
            <w:vAlign w:val="center"/>
          </w:tcPr>
          <w:p w14:paraId="00E46B9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49</w:t>
            </w:r>
          </w:p>
        </w:tc>
      </w:tr>
      <w:tr w:rsidR="00E73BDE" w:rsidRPr="004852DF" w14:paraId="08EDA504" w14:textId="77777777" w:rsidTr="008C4E13">
        <w:trPr>
          <w:jc w:val="center"/>
        </w:trPr>
        <w:tc>
          <w:tcPr>
            <w:tcW w:w="2298" w:type="dxa"/>
            <w:vAlign w:val="center"/>
          </w:tcPr>
          <w:p w14:paraId="0924843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2233" w:type="dxa"/>
            <w:vAlign w:val="center"/>
          </w:tcPr>
          <w:p w14:paraId="58F1E9A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0.93</w:t>
            </w:r>
          </w:p>
        </w:tc>
        <w:tc>
          <w:tcPr>
            <w:tcW w:w="2659" w:type="dxa"/>
            <w:vAlign w:val="center"/>
          </w:tcPr>
          <w:p w14:paraId="539EAA0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w:t>
            </w:r>
          </w:p>
        </w:tc>
      </w:tr>
      <w:tr w:rsidR="00EA0982" w:rsidRPr="004852DF" w14:paraId="4C14592D" w14:textId="77777777" w:rsidTr="008C4E13">
        <w:trPr>
          <w:jc w:val="center"/>
        </w:trPr>
        <w:tc>
          <w:tcPr>
            <w:tcW w:w="2298" w:type="dxa"/>
            <w:vAlign w:val="center"/>
          </w:tcPr>
          <w:p w14:paraId="1FE02F1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2233" w:type="dxa"/>
            <w:vAlign w:val="center"/>
          </w:tcPr>
          <w:p w14:paraId="767B7EB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0.875</w:t>
            </w:r>
          </w:p>
        </w:tc>
        <w:tc>
          <w:tcPr>
            <w:tcW w:w="2659" w:type="dxa"/>
            <w:vAlign w:val="center"/>
          </w:tcPr>
          <w:p w14:paraId="7AB9FC6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69</w:t>
            </w:r>
          </w:p>
        </w:tc>
      </w:tr>
    </w:tbl>
    <w:p w14:paraId="20EF1F0D" w14:textId="77777777" w:rsidR="0066033F" w:rsidRPr="004852DF" w:rsidRDefault="0066033F" w:rsidP="00E67616">
      <w:pPr>
        <w:pStyle w:val="ListParagraph"/>
        <w:spacing w:after="240" w:line="360" w:lineRule="auto"/>
        <w:ind w:left="0"/>
        <w:contextualSpacing w:val="0"/>
        <w:jc w:val="both"/>
        <w:rPr>
          <w:rFonts w:asciiTheme="majorBidi" w:hAnsiTheme="majorBidi" w:cstheme="majorBidi"/>
          <w:sz w:val="24"/>
          <w:szCs w:val="24"/>
        </w:rPr>
      </w:pPr>
    </w:p>
    <w:p w14:paraId="0D989254" w14:textId="4CD8DD68" w:rsidR="00AF74D9" w:rsidRPr="004852DF" w:rsidRDefault="0066033F"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Figure shows the load of electric vehicles 3 years ago </w:t>
      </w:r>
      <w:r w:rsidR="00AF74D9" w:rsidRPr="004852DF">
        <w:rPr>
          <w:rFonts w:asciiTheme="majorBidi" w:hAnsiTheme="majorBidi" w:cstheme="majorBidi"/>
          <w:sz w:val="24"/>
          <w:szCs w:val="24"/>
        </w:rPr>
        <w:t xml:space="preserve">Appendix </w:t>
      </w:r>
      <w:r w:rsidR="00AE10EB" w:rsidRPr="004852DF">
        <w:rPr>
          <w:rFonts w:asciiTheme="majorBidi" w:hAnsiTheme="majorBidi" w:cstheme="majorBidi"/>
          <w:sz w:val="24"/>
          <w:szCs w:val="24"/>
        </w:rPr>
        <w:t>E</w:t>
      </w:r>
    </w:p>
    <w:p w14:paraId="3966603D" w14:textId="77777777" w:rsidR="00DF4EF8" w:rsidRPr="004852DF" w:rsidRDefault="00DF4EF8" w:rsidP="00A76A94">
      <w:pPr>
        <w:pStyle w:val="a0"/>
      </w:pPr>
      <w:bookmarkStart w:id="72" w:name="_Toc203233323"/>
    </w:p>
    <w:p w14:paraId="79A6B2B3" w14:textId="77777777" w:rsidR="00DF4EF8" w:rsidRPr="004852DF" w:rsidRDefault="00DF4EF8" w:rsidP="00A76A94">
      <w:pPr>
        <w:pStyle w:val="a0"/>
      </w:pPr>
    </w:p>
    <w:p w14:paraId="41F21739" w14:textId="77777777" w:rsidR="00DF4EF8" w:rsidRPr="004852DF" w:rsidRDefault="00DF4EF8" w:rsidP="00A76A94">
      <w:pPr>
        <w:pStyle w:val="a0"/>
      </w:pPr>
    </w:p>
    <w:p w14:paraId="48C2DB8F" w14:textId="77777777" w:rsidR="00DF4EF8" w:rsidRPr="004852DF" w:rsidRDefault="00DF4EF8" w:rsidP="00A76A94">
      <w:pPr>
        <w:pStyle w:val="a0"/>
      </w:pPr>
    </w:p>
    <w:p w14:paraId="6EB91658" w14:textId="77777777" w:rsidR="00DF4EF8" w:rsidRPr="004852DF" w:rsidRDefault="00DF4EF8" w:rsidP="00A76A94">
      <w:pPr>
        <w:pStyle w:val="a0"/>
      </w:pPr>
    </w:p>
    <w:p w14:paraId="55A31B97" w14:textId="77777777" w:rsidR="00DF4EF8" w:rsidRPr="004852DF" w:rsidRDefault="00DF4EF8" w:rsidP="00A76A94">
      <w:pPr>
        <w:pStyle w:val="a0"/>
      </w:pPr>
    </w:p>
    <w:p w14:paraId="0C5BF2D8" w14:textId="77777777" w:rsidR="00DF4EF8" w:rsidRPr="004852DF" w:rsidRDefault="00DF4EF8" w:rsidP="00A76A94">
      <w:pPr>
        <w:pStyle w:val="a0"/>
      </w:pPr>
    </w:p>
    <w:p w14:paraId="4D4217FC" w14:textId="77777777" w:rsidR="00DF4EF8" w:rsidRPr="004852DF" w:rsidRDefault="00DF4EF8" w:rsidP="00A76A94">
      <w:pPr>
        <w:pStyle w:val="a0"/>
      </w:pPr>
    </w:p>
    <w:p w14:paraId="1D4138EA" w14:textId="77777777" w:rsidR="00DF4EF8" w:rsidRPr="004852DF" w:rsidRDefault="00DF4EF8" w:rsidP="00A76A94">
      <w:pPr>
        <w:pStyle w:val="a0"/>
      </w:pPr>
    </w:p>
    <w:p w14:paraId="7B7477D1" w14:textId="77777777" w:rsidR="00DF4EF8" w:rsidRPr="004852DF" w:rsidRDefault="00DF4EF8" w:rsidP="00A76A94">
      <w:pPr>
        <w:pStyle w:val="a0"/>
      </w:pPr>
    </w:p>
    <w:p w14:paraId="3F98D446" w14:textId="77777777" w:rsidR="00DF4EF8" w:rsidRPr="004852DF" w:rsidRDefault="00DF4EF8" w:rsidP="00A76A94">
      <w:pPr>
        <w:pStyle w:val="a0"/>
      </w:pPr>
    </w:p>
    <w:p w14:paraId="57632A3B" w14:textId="77777777" w:rsidR="00DF4EF8" w:rsidRPr="004852DF" w:rsidRDefault="00DF4EF8" w:rsidP="00A76A94">
      <w:pPr>
        <w:pStyle w:val="a0"/>
      </w:pPr>
    </w:p>
    <w:p w14:paraId="551F1EF4" w14:textId="77777777" w:rsidR="00DF4EF8" w:rsidRPr="004852DF" w:rsidRDefault="00DF4EF8" w:rsidP="00A76A94">
      <w:pPr>
        <w:pStyle w:val="a0"/>
      </w:pPr>
    </w:p>
    <w:p w14:paraId="0101C044" w14:textId="77777777" w:rsidR="00DF4EF8" w:rsidRPr="004852DF" w:rsidRDefault="00DF4EF8" w:rsidP="00A76A94">
      <w:pPr>
        <w:pStyle w:val="a0"/>
      </w:pPr>
    </w:p>
    <w:p w14:paraId="3B3F1CBB" w14:textId="25F34744" w:rsidR="00EA0982" w:rsidRPr="004852DF" w:rsidRDefault="00C20258" w:rsidP="00A76A94">
      <w:pPr>
        <w:pStyle w:val="a0"/>
      </w:pPr>
      <w:bookmarkStart w:id="73" w:name="_Toc213256959"/>
      <w:r w:rsidRPr="004852DF">
        <w:lastRenderedPageBreak/>
        <w:t>Table 3</w:t>
      </w:r>
      <w:bookmarkEnd w:id="72"/>
      <w:bookmarkEnd w:id="73"/>
    </w:p>
    <w:p w14:paraId="7F3DFC69" w14:textId="77777777" w:rsidR="00EA0982" w:rsidRPr="004852DF" w:rsidRDefault="00EA0982" w:rsidP="00A76A94">
      <w:pPr>
        <w:pStyle w:val="a0"/>
        <w:rPr>
          <w:b w:val="0"/>
          <w:bCs w:val="0"/>
          <w:i/>
          <w:iCs/>
          <w:rtl/>
        </w:rPr>
      </w:pPr>
      <w:bookmarkStart w:id="74" w:name="_Toc213256960"/>
      <w:r w:rsidRPr="004852DF">
        <w:rPr>
          <w:b w:val="0"/>
          <w:bCs w:val="0"/>
          <w:i/>
          <w:iCs/>
        </w:rPr>
        <w:t>The loads of electric vehicles were distributed 2 years ago as follows in the table:</w:t>
      </w:r>
      <w:bookmarkEnd w:id="74"/>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2"/>
        <w:gridCol w:w="2478"/>
        <w:gridCol w:w="2501"/>
      </w:tblGrid>
      <w:tr w:rsidR="00E73BDE" w:rsidRPr="004852DF" w14:paraId="0A6EFFB2" w14:textId="77777777" w:rsidTr="00FC1BE2">
        <w:trPr>
          <w:jc w:val="center"/>
        </w:trPr>
        <w:tc>
          <w:tcPr>
            <w:tcW w:w="1962" w:type="dxa"/>
            <w:tcBorders>
              <w:top w:val="single" w:sz="4" w:space="0" w:color="auto"/>
              <w:bottom w:val="single" w:sz="4" w:space="0" w:color="auto"/>
            </w:tcBorders>
            <w:vAlign w:val="center"/>
          </w:tcPr>
          <w:p w14:paraId="64942DD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2478" w:type="dxa"/>
            <w:tcBorders>
              <w:top w:val="single" w:sz="4" w:space="0" w:color="auto"/>
              <w:bottom w:val="single" w:sz="4" w:space="0" w:color="auto"/>
            </w:tcBorders>
            <w:vAlign w:val="center"/>
          </w:tcPr>
          <w:p w14:paraId="23AECCC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proofErr w:type="gramStart"/>
            <w:r w:rsidRPr="004852DF">
              <w:rPr>
                <w:rFonts w:asciiTheme="majorBidi" w:hAnsiTheme="majorBidi" w:cstheme="majorBidi"/>
              </w:rPr>
              <w:t>Load(</w:t>
            </w:r>
            <w:proofErr w:type="gramEnd"/>
            <w:r w:rsidRPr="004852DF">
              <w:rPr>
                <w:rFonts w:asciiTheme="majorBidi" w:hAnsiTheme="majorBidi" w:cstheme="majorBidi"/>
              </w:rPr>
              <w:t>MWH)</w:t>
            </w:r>
          </w:p>
        </w:tc>
        <w:tc>
          <w:tcPr>
            <w:tcW w:w="2501" w:type="dxa"/>
            <w:tcBorders>
              <w:top w:val="single" w:sz="4" w:space="0" w:color="auto"/>
              <w:bottom w:val="single" w:sz="4" w:space="0" w:color="auto"/>
            </w:tcBorders>
            <w:vAlign w:val="center"/>
          </w:tcPr>
          <w:p w14:paraId="03F2889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Num of EV on chargers</w:t>
            </w:r>
          </w:p>
        </w:tc>
      </w:tr>
      <w:tr w:rsidR="00E73BDE" w:rsidRPr="004852DF" w14:paraId="267693D2" w14:textId="77777777" w:rsidTr="00FC1BE2">
        <w:trPr>
          <w:jc w:val="center"/>
        </w:trPr>
        <w:tc>
          <w:tcPr>
            <w:tcW w:w="1962" w:type="dxa"/>
            <w:tcBorders>
              <w:top w:val="single" w:sz="4" w:space="0" w:color="auto"/>
            </w:tcBorders>
            <w:vAlign w:val="center"/>
          </w:tcPr>
          <w:p w14:paraId="5F54064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2478" w:type="dxa"/>
            <w:tcBorders>
              <w:top w:val="single" w:sz="4" w:space="0" w:color="auto"/>
            </w:tcBorders>
            <w:vAlign w:val="center"/>
          </w:tcPr>
          <w:p w14:paraId="35820852" w14:textId="77777777" w:rsidR="00EA0982" w:rsidRPr="004852DF" w:rsidRDefault="00EA0982" w:rsidP="008C4E13">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1.9</w:t>
            </w:r>
          </w:p>
        </w:tc>
        <w:tc>
          <w:tcPr>
            <w:tcW w:w="2501" w:type="dxa"/>
            <w:tcBorders>
              <w:top w:val="single" w:sz="4" w:space="0" w:color="auto"/>
            </w:tcBorders>
            <w:vAlign w:val="center"/>
          </w:tcPr>
          <w:p w14:paraId="5885F78C" w14:textId="77777777" w:rsidR="00EA0982" w:rsidRPr="004852DF" w:rsidRDefault="00EA0982" w:rsidP="008C4E13">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150</w:t>
            </w:r>
          </w:p>
        </w:tc>
      </w:tr>
      <w:tr w:rsidR="00E73BDE" w:rsidRPr="004852DF" w14:paraId="3F5EEA34" w14:textId="77777777" w:rsidTr="00FC1BE2">
        <w:trPr>
          <w:jc w:val="center"/>
        </w:trPr>
        <w:tc>
          <w:tcPr>
            <w:tcW w:w="1962" w:type="dxa"/>
            <w:vAlign w:val="center"/>
          </w:tcPr>
          <w:p w14:paraId="2E11B09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2478" w:type="dxa"/>
            <w:vAlign w:val="center"/>
          </w:tcPr>
          <w:p w14:paraId="77B0476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2.056</w:t>
            </w:r>
          </w:p>
        </w:tc>
        <w:tc>
          <w:tcPr>
            <w:tcW w:w="2501" w:type="dxa"/>
            <w:vAlign w:val="center"/>
          </w:tcPr>
          <w:p w14:paraId="40B01D4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143</w:t>
            </w:r>
          </w:p>
        </w:tc>
      </w:tr>
      <w:tr w:rsidR="00E73BDE" w:rsidRPr="004852DF" w14:paraId="0CAB6240" w14:textId="77777777" w:rsidTr="00FC1BE2">
        <w:trPr>
          <w:jc w:val="center"/>
        </w:trPr>
        <w:tc>
          <w:tcPr>
            <w:tcW w:w="1962" w:type="dxa"/>
            <w:vAlign w:val="center"/>
          </w:tcPr>
          <w:p w14:paraId="374BB17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2478" w:type="dxa"/>
            <w:vAlign w:val="center"/>
          </w:tcPr>
          <w:p w14:paraId="6DE3331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1.884</w:t>
            </w:r>
          </w:p>
        </w:tc>
        <w:tc>
          <w:tcPr>
            <w:tcW w:w="2501" w:type="dxa"/>
            <w:vAlign w:val="center"/>
          </w:tcPr>
          <w:p w14:paraId="402CAB1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119</w:t>
            </w:r>
          </w:p>
        </w:tc>
      </w:tr>
      <w:tr w:rsidR="00E73BDE" w:rsidRPr="004852DF" w14:paraId="79DA27BF" w14:textId="77777777" w:rsidTr="00FC1BE2">
        <w:trPr>
          <w:jc w:val="center"/>
        </w:trPr>
        <w:tc>
          <w:tcPr>
            <w:tcW w:w="1962" w:type="dxa"/>
            <w:vAlign w:val="center"/>
          </w:tcPr>
          <w:p w14:paraId="25E4F82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2478" w:type="dxa"/>
            <w:vAlign w:val="center"/>
          </w:tcPr>
          <w:p w14:paraId="5C1003B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1.57</w:t>
            </w:r>
          </w:p>
        </w:tc>
        <w:tc>
          <w:tcPr>
            <w:tcW w:w="2501" w:type="dxa"/>
            <w:vAlign w:val="center"/>
          </w:tcPr>
          <w:p w14:paraId="6D6C969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91</w:t>
            </w:r>
          </w:p>
        </w:tc>
      </w:tr>
      <w:tr w:rsidR="00E73BDE" w:rsidRPr="004852DF" w14:paraId="21BB03FE" w14:textId="77777777" w:rsidTr="00FC1BE2">
        <w:trPr>
          <w:jc w:val="center"/>
        </w:trPr>
        <w:tc>
          <w:tcPr>
            <w:tcW w:w="1962" w:type="dxa"/>
            <w:vAlign w:val="center"/>
          </w:tcPr>
          <w:p w14:paraId="4133C53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2478" w:type="dxa"/>
            <w:vAlign w:val="center"/>
          </w:tcPr>
          <w:p w14:paraId="7A20DDE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0.498</w:t>
            </w:r>
          </w:p>
        </w:tc>
        <w:tc>
          <w:tcPr>
            <w:tcW w:w="2501" w:type="dxa"/>
            <w:vAlign w:val="center"/>
          </w:tcPr>
          <w:p w14:paraId="59EE302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64</w:t>
            </w:r>
          </w:p>
        </w:tc>
      </w:tr>
      <w:tr w:rsidR="00E73BDE" w:rsidRPr="004852DF" w14:paraId="15223139" w14:textId="77777777" w:rsidTr="00FC1BE2">
        <w:trPr>
          <w:jc w:val="center"/>
        </w:trPr>
        <w:tc>
          <w:tcPr>
            <w:tcW w:w="1962" w:type="dxa"/>
            <w:vAlign w:val="center"/>
          </w:tcPr>
          <w:p w14:paraId="1E94F25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2478" w:type="dxa"/>
            <w:vAlign w:val="center"/>
          </w:tcPr>
          <w:p w14:paraId="532240A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0.429</w:t>
            </w:r>
          </w:p>
        </w:tc>
        <w:tc>
          <w:tcPr>
            <w:tcW w:w="2501" w:type="dxa"/>
            <w:vAlign w:val="center"/>
          </w:tcPr>
          <w:p w14:paraId="6418592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54</w:t>
            </w:r>
          </w:p>
        </w:tc>
      </w:tr>
      <w:tr w:rsidR="00E73BDE" w:rsidRPr="004852DF" w14:paraId="47F125F0" w14:textId="77777777" w:rsidTr="00FC1BE2">
        <w:trPr>
          <w:jc w:val="center"/>
        </w:trPr>
        <w:tc>
          <w:tcPr>
            <w:tcW w:w="1962" w:type="dxa"/>
            <w:vAlign w:val="center"/>
          </w:tcPr>
          <w:p w14:paraId="5BC726A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2478" w:type="dxa"/>
            <w:vAlign w:val="center"/>
          </w:tcPr>
          <w:p w14:paraId="0223CC4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0.429</w:t>
            </w:r>
          </w:p>
        </w:tc>
        <w:tc>
          <w:tcPr>
            <w:tcW w:w="2501" w:type="dxa"/>
            <w:vAlign w:val="center"/>
          </w:tcPr>
          <w:p w14:paraId="3260D5A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54</w:t>
            </w:r>
          </w:p>
        </w:tc>
      </w:tr>
      <w:tr w:rsidR="00E73BDE" w:rsidRPr="004852DF" w14:paraId="7C34AE49" w14:textId="77777777" w:rsidTr="00FC1BE2">
        <w:trPr>
          <w:jc w:val="center"/>
        </w:trPr>
        <w:tc>
          <w:tcPr>
            <w:tcW w:w="1962" w:type="dxa"/>
            <w:vAlign w:val="center"/>
          </w:tcPr>
          <w:p w14:paraId="0949307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2478" w:type="dxa"/>
            <w:vAlign w:val="center"/>
          </w:tcPr>
          <w:p w14:paraId="57D6367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0.26</w:t>
            </w:r>
          </w:p>
        </w:tc>
        <w:tc>
          <w:tcPr>
            <w:tcW w:w="2501" w:type="dxa"/>
            <w:vAlign w:val="center"/>
          </w:tcPr>
          <w:p w14:paraId="4FF4C4F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31</w:t>
            </w:r>
          </w:p>
        </w:tc>
      </w:tr>
      <w:tr w:rsidR="00E73BDE" w:rsidRPr="004852DF" w14:paraId="2CC51ADE" w14:textId="77777777" w:rsidTr="00FC1BE2">
        <w:trPr>
          <w:jc w:val="center"/>
        </w:trPr>
        <w:tc>
          <w:tcPr>
            <w:tcW w:w="1962" w:type="dxa"/>
            <w:vAlign w:val="center"/>
          </w:tcPr>
          <w:p w14:paraId="0C0F2B1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2478" w:type="dxa"/>
            <w:vAlign w:val="center"/>
          </w:tcPr>
          <w:p w14:paraId="3CF4117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0.048</w:t>
            </w:r>
          </w:p>
        </w:tc>
        <w:tc>
          <w:tcPr>
            <w:tcW w:w="2501" w:type="dxa"/>
            <w:vAlign w:val="center"/>
          </w:tcPr>
          <w:p w14:paraId="7A4E66A7"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w:t>
            </w:r>
          </w:p>
        </w:tc>
      </w:tr>
      <w:tr w:rsidR="00E73BDE" w:rsidRPr="004852DF" w14:paraId="018FAF7C" w14:textId="77777777" w:rsidTr="00FC1BE2">
        <w:trPr>
          <w:jc w:val="center"/>
        </w:trPr>
        <w:tc>
          <w:tcPr>
            <w:tcW w:w="1962" w:type="dxa"/>
            <w:vAlign w:val="center"/>
          </w:tcPr>
          <w:p w14:paraId="20A4766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2478" w:type="dxa"/>
            <w:vAlign w:val="center"/>
          </w:tcPr>
          <w:p w14:paraId="605F8A16"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0.048</w:t>
            </w:r>
          </w:p>
        </w:tc>
        <w:tc>
          <w:tcPr>
            <w:tcW w:w="2501" w:type="dxa"/>
            <w:vAlign w:val="center"/>
          </w:tcPr>
          <w:p w14:paraId="4C41561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w:t>
            </w:r>
          </w:p>
        </w:tc>
      </w:tr>
      <w:tr w:rsidR="00E73BDE" w:rsidRPr="004852DF" w14:paraId="0BF0B174" w14:textId="77777777" w:rsidTr="00FC1BE2">
        <w:trPr>
          <w:jc w:val="center"/>
        </w:trPr>
        <w:tc>
          <w:tcPr>
            <w:tcW w:w="1962" w:type="dxa"/>
            <w:vAlign w:val="center"/>
          </w:tcPr>
          <w:p w14:paraId="004BCB5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2478" w:type="dxa"/>
            <w:vAlign w:val="center"/>
          </w:tcPr>
          <w:p w14:paraId="76C4914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0.71</w:t>
            </w:r>
          </w:p>
        </w:tc>
        <w:tc>
          <w:tcPr>
            <w:tcW w:w="2501" w:type="dxa"/>
            <w:vAlign w:val="center"/>
          </w:tcPr>
          <w:p w14:paraId="6E068A33"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37</w:t>
            </w:r>
          </w:p>
        </w:tc>
      </w:tr>
      <w:tr w:rsidR="00E73BDE" w:rsidRPr="004852DF" w14:paraId="25992DC7" w14:textId="77777777" w:rsidTr="00FC1BE2">
        <w:trPr>
          <w:jc w:val="center"/>
        </w:trPr>
        <w:tc>
          <w:tcPr>
            <w:tcW w:w="1962" w:type="dxa"/>
            <w:vAlign w:val="center"/>
          </w:tcPr>
          <w:p w14:paraId="2BD46A6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2478" w:type="dxa"/>
            <w:vAlign w:val="center"/>
          </w:tcPr>
          <w:p w14:paraId="0F030BA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0.374</w:t>
            </w:r>
          </w:p>
        </w:tc>
        <w:tc>
          <w:tcPr>
            <w:tcW w:w="2501" w:type="dxa"/>
            <w:vAlign w:val="center"/>
          </w:tcPr>
          <w:p w14:paraId="02E1A590"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569A4E57" w14:textId="77777777" w:rsidTr="00FC1BE2">
        <w:trPr>
          <w:jc w:val="center"/>
        </w:trPr>
        <w:tc>
          <w:tcPr>
            <w:tcW w:w="1962" w:type="dxa"/>
            <w:vAlign w:val="center"/>
          </w:tcPr>
          <w:p w14:paraId="007DE21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2478" w:type="dxa"/>
            <w:vAlign w:val="center"/>
          </w:tcPr>
          <w:p w14:paraId="78568E8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0.378</w:t>
            </w:r>
          </w:p>
        </w:tc>
        <w:tc>
          <w:tcPr>
            <w:tcW w:w="2501" w:type="dxa"/>
            <w:vAlign w:val="center"/>
          </w:tcPr>
          <w:p w14:paraId="2BA7920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28DAD560" w14:textId="77777777" w:rsidTr="00FC1BE2">
        <w:trPr>
          <w:jc w:val="center"/>
        </w:trPr>
        <w:tc>
          <w:tcPr>
            <w:tcW w:w="1962" w:type="dxa"/>
            <w:vAlign w:val="center"/>
          </w:tcPr>
          <w:p w14:paraId="78BC4F1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2478" w:type="dxa"/>
            <w:vAlign w:val="center"/>
          </w:tcPr>
          <w:p w14:paraId="6B3356B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0.374</w:t>
            </w:r>
          </w:p>
        </w:tc>
        <w:tc>
          <w:tcPr>
            <w:tcW w:w="2501" w:type="dxa"/>
            <w:vAlign w:val="center"/>
          </w:tcPr>
          <w:p w14:paraId="2B925BDC"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5DD742AE" w14:textId="77777777" w:rsidTr="00FC1BE2">
        <w:trPr>
          <w:jc w:val="center"/>
        </w:trPr>
        <w:tc>
          <w:tcPr>
            <w:tcW w:w="1962" w:type="dxa"/>
            <w:vAlign w:val="center"/>
          </w:tcPr>
          <w:p w14:paraId="6E387E2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2478" w:type="dxa"/>
            <w:vAlign w:val="center"/>
          </w:tcPr>
          <w:p w14:paraId="084D1D9A"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5.054</w:t>
            </w:r>
          </w:p>
        </w:tc>
        <w:tc>
          <w:tcPr>
            <w:tcW w:w="2501" w:type="dxa"/>
            <w:vAlign w:val="center"/>
          </w:tcPr>
          <w:p w14:paraId="117558AB"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w:t>
            </w:r>
          </w:p>
        </w:tc>
      </w:tr>
      <w:tr w:rsidR="00E73BDE" w:rsidRPr="004852DF" w14:paraId="5F5F78B2" w14:textId="77777777" w:rsidTr="00FC1BE2">
        <w:trPr>
          <w:jc w:val="center"/>
        </w:trPr>
        <w:tc>
          <w:tcPr>
            <w:tcW w:w="1962" w:type="dxa"/>
            <w:vAlign w:val="center"/>
          </w:tcPr>
          <w:p w14:paraId="2625EDA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2478" w:type="dxa"/>
            <w:vAlign w:val="center"/>
          </w:tcPr>
          <w:p w14:paraId="181AA40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4.961</w:t>
            </w:r>
          </w:p>
        </w:tc>
        <w:tc>
          <w:tcPr>
            <w:tcW w:w="2501" w:type="dxa"/>
            <w:vAlign w:val="center"/>
          </w:tcPr>
          <w:p w14:paraId="5112F57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66</w:t>
            </w:r>
          </w:p>
        </w:tc>
      </w:tr>
      <w:tr w:rsidR="00E73BDE" w:rsidRPr="004852DF" w14:paraId="16425573" w14:textId="77777777" w:rsidTr="00FC1BE2">
        <w:trPr>
          <w:jc w:val="center"/>
        </w:trPr>
        <w:tc>
          <w:tcPr>
            <w:tcW w:w="1962" w:type="dxa"/>
            <w:vAlign w:val="center"/>
          </w:tcPr>
          <w:p w14:paraId="6CA633C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2478" w:type="dxa"/>
            <w:vAlign w:val="center"/>
          </w:tcPr>
          <w:p w14:paraId="3F1D67CF"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3.005</w:t>
            </w:r>
          </w:p>
        </w:tc>
        <w:tc>
          <w:tcPr>
            <w:tcW w:w="2501" w:type="dxa"/>
            <w:vAlign w:val="center"/>
          </w:tcPr>
          <w:p w14:paraId="66243641"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w:t>
            </w:r>
          </w:p>
        </w:tc>
      </w:tr>
      <w:tr w:rsidR="00E73BDE" w:rsidRPr="004852DF" w14:paraId="46AAD8F6" w14:textId="77777777" w:rsidTr="00FC1BE2">
        <w:trPr>
          <w:jc w:val="center"/>
        </w:trPr>
        <w:tc>
          <w:tcPr>
            <w:tcW w:w="1962" w:type="dxa"/>
            <w:vAlign w:val="center"/>
          </w:tcPr>
          <w:p w14:paraId="09D4DD9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2478" w:type="dxa"/>
            <w:vAlign w:val="center"/>
          </w:tcPr>
          <w:p w14:paraId="4645C84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1.9125</w:t>
            </w:r>
          </w:p>
        </w:tc>
        <w:tc>
          <w:tcPr>
            <w:tcW w:w="2501" w:type="dxa"/>
            <w:vAlign w:val="center"/>
          </w:tcPr>
          <w:p w14:paraId="7E20AD7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81</w:t>
            </w:r>
          </w:p>
        </w:tc>
      </w:tr>
      <w:tr w:rsidR="00E73BDE" w:rsidRPr="004852DF" w14:paraId="15A82E75" w14:textId="77777777" w:rsidTr="00FC1BE2">
        <w:trPr>
          <w:jc w:val="center"/>
        </w:trPr>
        <w:tc>
          <w:tcPr>
            <w:tcW w:w="1962" w:type="dxa"/>
            <w:vAlign w:val="center"/>
          </w:tcPr>
          <w:p w14:paraId="23523A9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2478" w:type="dxa"/>
            <w:vAlign w:val="center"/>
          </w:tcPr>
          <w:p w14:paraId="249EC24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0.987</w:t>
            </w:r>
          </w:p>
        </w:tc>
        <w:tc>
          <w:tcPr>
            <w:tcW w:w="2501" w:type="dxa"/>
            <w:vAlign w:val="center"/>
          </w:tcPr>
          <w:p w14:paraId="798F9DD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79</w:t>
            </w:r>
          </w:p>
        </w:tc>
      </w:tr>
      <w:tr w:rsidR="00E73BDE" w:rsidRPr="004852DF" w14:paraId="4513D3E2" w14:textId="77777777" w:rsidTr="00FC1BE2">
        <w:trPr>
          <w:jc w:val="center"/>
        </w:trPr>
        <w:tc>
          <w:tcPr>
            <w:tcW w:w="1962" w:type="dxa"/>
            <w:vAlign w:val="center"/>
          </w:tcPr>
          <w:p w14:paraId="700B0C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2478" w:type="dxa"/>
            <w:vAlign w:val="center"/>
          </w:tcPr>
          <w:p w14:paraId="72DA4ED9"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0.972</w:t>
            </w:r>
          </w:p>
        </w:tc>
        <w:tc>
          <w:tcPr>
            <w:tcW w:w="2501" w:type="dxa"/>
            <w:vAlign w:val="center"/>
          </w:tcPr>
          <w:p w14:paraId="3C0FCC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86</w:t>
            </w:r>
          </w:p>
        </w:tc>
      </w:tr>
      <w:tr w:rsidR="00E73BDE" w:rsidRPr="004852DF" w14:paraId="3CBEEA6B" w14:textId="77777777" w:rsidTr="00FC1BE2">
        <w:trPr>
          <w:jc w:val="center"/>
        </w:trPr>
        <w:tc>
          <w:tcPr>
            <w:tcW w:w="1962" w:type="dxa"/>
            <w:vAlign w:val="center"/>
          </w:tcPr>
          <w:p w14:paraId="24B451AE"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2478" w:type="dxa"/>
            <w:vAlign w:val="center"/>
          </w:tcPr>
          <w:p w14:paraId="34AE4C1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0.65</w:t>
            </w:r>
          </w:p>
        </w:tc>
        <w:tc>
          <w:tcPr>
            <w:tcW w:w="2501" w:type="dxa"/>
            <w:vAlign w:val="center"/>
          </w:tcPr>
          <w:p w14:paraId="1DAACE74"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75</w:t>
            </w:r>
          </w:p>
        </w:tc>
      </w:tr>
      <w:tr w:rsidR="00E73BDE" w:rsidRPr="004852DF" w14:paraId="31B1DDDD" w14:textId="77777777" w:rsidTr="00FC1BE2">
        <w:trPr>
          <w:jc w:val="center"/>
        </w:trPr>
        <w:tc>
          <w:tcPr>
            <w:tcW w:w="1962" w:type="dxa"/>
            <w:vAlign w:val="center"/>
          </w:tcPr>
          <w:p w14:paraId="0333E025"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2478" w:type="dxa"/>
            <w:vAlign w:val="center"/>
          </w:tcPr>
          <w:p w14:paraId="782A93A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0.9811</w:t>
            </w:r>
          </w:p>
        </w:tc>
        <w:tc>
          <w:tcPr>
            <w:tcW w:w="2501" w:type="dxa"/>
            <w:vAlign w:val="center"/>
          </w:tcPr>
          <w:p w14:paraId="1470427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108</w:t>
            </w:r>
          </w:p>
        </w:tc>
      </w:tr>
      <w:tr w:rsidR="00E73BDE" w:rsidRPr="004852DF" w14:paraId="388D03AD" w14:textId="77777777" w:rsidTr="00FC1BE2">
        <w:trPr>
          <w:jc w:val="center"/>
        </w:trPr>
        <w:tc>
          <w:tcPr>
            <w:tcW w:w="1962" w:type="dxa"/>
            <w:vAlign w:val="center"/>
          </w:tcPr>
          <w:p w14:paraId="0F9947F2"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2478" w:type="dxa"/>
            <w:vAlign w:val="center"/>
          </w:tcPr>
          <w:p w14:paraId="0669CE8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2.07</w:t>
            </w:r>
          </w:p>
        </w:tc>
        <w:tc>
          <w:tcPr>
            <w:tcW w:w="2501" w:type="dxa"/>
            <w:vAlign w:val="center"/>
          </w:tcPr>
          <w:p w14:paraId="2424F30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155</w:t>
            </w:r>
          </w:p>
        </w:tc>
      </w:tr>
      <w:tr w:rsidR="00E73BDE" w:rsidRPr="004852DF" w14:paraId="4B2DDD08" w14:textId="77777777" w:rsidTr="00FC1BE2">
        <w:trPr>
          <w:jc w:val="center"/>
        </w:trPr>
        <w:tc>
          <w:tcPr>
            <w:tcW w:w="1962" w:type="dxa"/>
            <w:vAlign w:val="center"/>
          </w:tcPr>
          <w:p w14:paraId="14D2E868"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2478" w:type="dxa"/>
            <w:vAlign w:val="center"/>
          </w:tcPr>
          <w:p w14:paraId="7A2A881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w:t>
            </w:r>
          </w:p>
        </w:tc>
        <w:tc>
          <w:tcPr>
            <w:tcW w:w="2501" w:type="dxa"/>
            <w:vAlign w:val="center"/>
          </w:tcPr>
          <w:p w14:paraId="4CB4B26D" w14:textId="77777777" w:rsidR="00EA0982" w:rsidRPr="004852DF" w:rsidRDefault="00EA0982" w:rsidP="008C4E13">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w:t>
            </w:r>
          </w:p>
        </w:tc>
      </w:tr>
    </w:tbl>
    <w:p w14:paraId="4B8B8223" w14:textId="77777777" w:rsidR="00FC1BE2" w:rsidRPr="004852DF" w:rsidRDefault="00FC1BE2" w:rsidP="00DF4EF8">
      <w:pPr>
        <w:spacing w:after="240" w:line="240" w:lineRule="auto"/>
        <w:jc w:val="both"/>
        <w:rPr>
          <w:rFonts w:asciiTheme="majorBidi" w:hAnsiTheme="majorBidi" w:cstheme="majorBidi"/>
          <w:sz w:val="2"/>
          <w:szCs w:val="2"/>
        </w:rPr>
      </w:pPr>
    </w:p>
    <w:p w14:paraId="2E845D11" w14:textId="77777777" w:rsidR="00DF4EF8" w:rsidRPr="004852DF" w:rsidRDefault="00DF4EF8" w:rsidP="00DF4EF8">
      <w:pPr>
        <w:pStyle w:val="ListParagraph"/>
        <w:spacing w:after="240" w:line="240" w:lineRule="auto"/>
        <w:ind w:left="0"/>
        <w:contextualSpacing w:val="0"/>
        <w:jc w:val="both"/>
        <w:rPr>
          <w:rFonts w:asciiTheme="majorBidi" w:hAnsiTheme="majorBidi" w:cstheme="majorBidi"/>
          <w:sz w:val="2"/>
          <w:szCs w:val="2"/>
        </w:rPr>
      </w:pPr>
      <w:bookmarkStart w:id="75" w:name="_Toc203233325"/>
    </w:p>
    <w:p w14:paraId="445FEE68" w14:textId="3B39ABE6" w:rsidR="004A5437" w:rsidRPr="004852DF" w:rsidRDefault="004A5437" w:rsidP="004A5437">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Figure shows the load of electric vehicles 2 years ago Appendix F</w:t>
      </w:r>
    </w:p>
    <w:p w14:paraId="0B066D6B" w14:textId="77777777" w:rsidR="00DF4EF8" w:rsidRPr="004852DF" w:rsidRDefault="00DF4EF8" w:rsidP="00A76A94">
      <w:pPr>
        <w:pStyle w:val="a0"/>
      </w:pPr>
    </w:p>
    <w:p w14:paraId="71812E4E" w14:textId="77777777" w:rsidR="00DF4EF8" w:rsidRPr="004852DF" w:rsidRDefault="00DF4EF8" w:rsidP="00A76A94">
      <w:pPr>
        <w:pStyle w:val="a0"/>
      </w:pPr>
    </w:p>
    <w:p w14:paraId="691E9606" w14:textId="77777777" w:rsidR="00DF4EF8" w:rsidRPr="004852DF" w:rsidRDefault="00DF4EF8" w:rsidP="00A76A94">
      <w:pPr>
        <w:pStyle w:val="a0"/>
      </w:pPr>
    </w:p>
    <w:p w14:paraId="03959D3D" w14:textId="77777777" w:rsidR="00DF4EF8" w:rsidRPr="004852DF" w:rsidRDefault="00DF4EF8" w:rsidP="00A76A94">
      <w:pPr>
        <w:pStyle w:val="a0"/>
      </w:pPr>
    </w:p>
    <w:p w14:paraId="196AF2DD" w14:textId="77777777" w:rsidR="00DF4EF8" w:rsidRPr="004852DF" w:rsidRDefault="00DF4EF8" w:rsidP="00A76A94">
      <w:pPr>
        <w:pStyle w:val="a0"/>
      </w:pPr>
    </w:p>
    <w:p w14:paraId="3F7419A4" w14:textId="77777777" w:rsidR="00DF4EF8" w:rsidRPr="004852DF" w:rsidRDefault="00DF4EF8" w:rsidP="00A76A94">
      <w:pPr>
        <w:pStyle w:val="a0"/>
      </w:pPr>
    </w:p>
    <w:p w14:paraId="360CEE35" w14:textId="77777777" w:rsidR="00DF4EF8" w:rsidRPr="004852DF" w:rsidRDefault="00DF4EF8" w:rsidP="00A76A94">
      <w:pPr>
        <w:pStyle w:val="a0"/>
      </w:pPr>
    </w:p>
    <w:p w14:paraId="1407B9A1" w14:textId="77777777" w:rsidR="00DF4EF8" w:rsidRPr="004852DF" w:rsidRDefault="00DF4EF8" w:rsidP="00A76A94">
      <w:pPr>
        <w:pStyle w:val="a0"/>
      </w:pPr>
    </w:p>
    <w:p w14:paraId="6450147A" w14:textId="77777777" w:rsidR="00DF4EF8" w:rsidRPr="004852DF" w:rsidRDefault="00DF4EF8" w:rsidP="00A76A94">
      <w:pPr>
        <w:pStyle w:val="a0"/>
      </w:pPr>
    </w:p>
    <w:p w14:paraId="6561FE6A" w14:textId="77777777" w:rsidR="00DF4EF8" w:rsidRPr="004852DF" w:rsidRDefault="00DF4EF8" w:rsidP="00A76A94">
      <w:pPr>
        <w:pStyle w:val="a0"/>
      </w:pPr>
    </w:p>
    <w:p w14:paraId="2EA38E17" w14:textId="77777777" w:rsidR="00DF4EF8" w:rsidRPr="004852DF" w:rsidRDefault="00DF4EF8" w:rsidP="00A76A94">
      <w:pPr>
        <w:pStyle w:val="a0"/>
      </w:pPr>
    </w:p>
    <w:p w14:paraId="28580E91" w14:textId="77777777" w:rsidR="00DF4EF8" w:rsidRPr="004852DF" w:rsidRDefault="00DF4EF8" w:rsidP="00A76A94">
      <w:pPr>
        <w:pStyle w:val="a0"/>
      </w:pPr>
    </w:p>
    <w:p w14:paraId="373BBCFE" w14:textId="77777777" w:rsidR="00DF4EF8" w:rsidRPr="004852DF" w:rsidRDefault="00DF4EF8" w:rsidP="00A76A94">
      <w:pPr>
        <w:pStyle w:val="a0"/>
      </w:pPr>
    </w:p>
    <w:p w14:paraId="4549DBDD" w14:textId="77777777" w:rsidR="00DF4EF8" w:rsidRPr="004852DF" w:rsidRDefault="00DF4EF8" w:rsidP="00A76A94">
      <w:pPr>
        <w:pStyle w:val="a0"/>
      </w:pPr>
    </w:p>
    <w:p w14:paraId="65BCFFFA" w14:textId="09CE2ABA" w:rsidR="00EA0982" w:rsidRPr="004852DF" w:rsidRDefault="00C20258" w:rsidP="00A76A94">
      <w:pPr>
        <w:pStyle w:val="a0"/>
      </w:pPr>
      <w:bookmarkStart w:id="76" w:name="_Toc213256961"/>
      <w:r w:rsidRPr="004852DF">
        <w:lastRenderedPageBreak/>
        <w:t>Table 4</w:t>
      </w:r>
      <w:bookmarkEnd w:id="75"/>
      <w:bookmarkEnd w:id="76"/>
    </w:p>
    <w:p w14:paraId="1FE8C113" w14:textId="70BEA299" w:rsidR="00EA0982" w:rsidRPr="004852DF" w:rsidRDefault="00EA0982" w:rsidP="00A76A94">
      <w:pPr>
        <w:pStyle w:val="a0"/>
        <w:rPr>
          <w:b w:val="0"/>
          <w:bCs w:val="0"/>
          <w:i/>
          <w:iCs/>
          <w:rtl/>
        </w:rPr>
      </w:pPr>
      <w:bookmarkStart w:id="77" w:name="_Toc213256962"/>
      <w:r w:rsidRPr="004852DF">
        <w:rPr>
          <w:b w:val="0"/>
          <w:bCs w:val="0"/>
          <w:i/>
          <w:iCs/>
        </w:rPr>
        <w:t>The loads of electric vehicles were distributed 1 year ago as follows in the table</w:t>
      </w:r>
      <w:bookmarkEnd w:id="77"/>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2"/>
        <w:gridCol w:w="2478"/>
        <w:gridCol w:w="2643"/>
      </w:tblGrid>
      <w:tr w:rsidR="00E73BDE" w:rsidRPr="004852DF" w14:paraId="5228F0E1" w14:textId="77777777" w:rsidTr="00FC1BE2">
        <w:trPr>
          <w:jc w:val="center"/>
        </w:trPr>
        <w:tc>
          <w:tcPr>
            <w:tcW w:w="1962" w:type="dxa"/>
            <w:tcBorders>
              <w:top w:val="single" w:sz="4" w:space="0" w:color="auto"/>
              <w:bottom w:val="single" w:sz="4" w:space="0" w:color="auto"/>
            </w:tcBorders>
            <w:vAlign w:val="center"/>
          </w:tcPr>
          <w:p w14:paraId="26B3A72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Time of the day</w:t>
            </w:r>
          </w:p>
        </w:tc>
        <w:tc>
          <w:tcPr>
            <w:tcW w:w="2478" w:type="dxa"/>
            <w:tcBorders>
              <w:top w:val="single" w:sz="4" w:space="0" w:color="auto"/>
              <w:bottom w:val="single" w:sz="4" w:space="0" w:color="auto"/>
            </w:tcBorders>
            <w:vAlign w:val="center"/>
          </w:tcPr>
          <w:p w14:paraId="551FBD0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proofErr w:type="gramStart"/>
            <w:r w:rsidRPr="004852DF">
              <w:rPr>
                <w:rFonts w:asciiTheme="majorBidi" w:hAnsiTheme="majorBidi" w:cstheme="majorBidi"/>
                <w:sz w:val="24"/>
                <w:szCs w:val="24"/>
              </w:rPr>
              <w:t>Load(</w:t>
            </w:r>
            <w:proofErr w:type="gramEnd"/>
            <w:r w:rsidRPr="004852DF">
              <w:rPr>
                <w:rFonts w:asciiTheme="majorBidi" w:hAnsiTheme="majorBidi" w:cstheme="majorBidi"/>
                <w:sz w:val="24"/>
                <w:szCs w:val="24"/>
              </w:rPr>
              <w:t>MWH)</w:t>
            </w:r>
          </w:p>
        </w:tc>
        <w:tc>
          <w:tcPr>
            <w:tcW w:w="2643" w:type="dxa"/>
            <w:tcBorders>
              <w:top w:val="single" w:sz="4" w:space="0" w:color="auto"/>
              <w:bottom w:val="single" w:sz="4" w:space="0" w:color="auto"/>
            </w:tcBorders>
            <w:vAlign w:val="center"/>
          </w:tcPr>
          <w:p w14:paraId="3DA3DB8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Num of EV on chargers</w:t>
            </w:r>
          </w:p>
        </w:tc>
      </w:tr>
      <w:tr w:rsidR="00E73BDE" w:rsidRPr="004852DF" w14:paraId="378933AD" w14:textId="77777777" w:rsidTr="00FC1BE2">
        <w:trPr>
          <w:jc w:val="center"/>
        </w:trPr>
        <w:tc>
          <w:tcPr>
            <w:tcW w:w="1962" w:type="dxa"/>
            <w:tcBorders>
              <w:top w:val="single" w:sz="4" w:space="0" w:color="auto"/>
            </w:tcBorders>
            <w:vAlign w:val="center"/>
          </w:tcPr>
          <w:p w14:paraId="07ADBBB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0:00</w:t>
            </w:r>
          </w:p>
        </w:tc>
        <w:tc>
          <w:tcPr>
            <w:tcW w:w="2478" w:type="dxa"/>
            <w:tcBorders>
              <w:top w:val="single" w:sz="4" w:space="0" w:color="auto"/>
            </w:tcBorders>
            <w:vAlign w:val="center"/>
          </w:tcPr>
          <w:p w14:paraId="2F07E68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4.1</w:t>
            </w:r>
          </w:p>
        </w:tc>
        <w:tc>
          <w:tcPr>
            <w:tcW w:w="2643" w:type="dxa"/>
            <w:tcBorders>
              <w:top w:val="single" w:sz="4" w:space="0" w:color="auto"/>
            </w:tcBorders>
            <w:vAlign w:val="center"/>
          </w:tcPr>
          <w:p w14:paraId="5D238A9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327</w:t>
            </w:r>
          </w:p>
        </w:tc>
      </w:tr>
      <w:tr w:rsidR="00E73BDE" w:rsidRPr="004852DF" w14:paraId="39270A8C" w14:textId="77777777" w:rsidTr="00FC1BE2">
        <w:trPr>
          <w:jc w:val="center"/>
        </w:trPr>
        <w:tc>
          <w:tcPr>
            <w:tcW w:w="1962" w:type="dxa"/>
            <w:vAlign w:val="center"/>
          </w:tcPr>
          <w:p w14:paraId="259045B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w:t>
            </w:r>
          </w:p>
        </w:tc>
        <w:tc>
          <w:tcPr>
            <w:tcW w:w="2478" w:type="dxa"/>
            <w:vAlign w:val="center"/>
          </w:tcPr>
          <w:p w14:paraId="2AD0785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4.4</w:t>
            </w:r>
          </w:p>
        </w:tc>
        <w:tc>
          <w:tcPr>
            <w:tcW w:w="2643" w:type="dxa"/>
            <w:vAlign w:val="center"/>
          </w:tcPr>
          <w:p w14:paraId="1AA4A3A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313</w:t>
            </w:r>
          </w:p>
        </w:tc>
      </w:tr>
      <w:tr w:rsidR="00E73BDE" w:rsidRPr="004852DF" w14:paraId="6A4242FE" w14:textId="77777777" w:rsidTr="00FC1BE2">
        <w:trPr>
          <w:jc w:val="center"/>
        </w:trPr>
        <w:tc>
          <w:tcPr>
            <w:tcW w:w="1962" w:type="dxa"/>
            <w:vAlign w:val="center"/>
          </w:tcPr>
          <w:p w14:paraId="29CC5E4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w:t>
            </w:r>
          </w:p>
        </w:tc>
        <w:tc>
          <w:tcPr>
            <w:tcW w:w="2478" w:type="dxa"/>
            <w:vAlign w:val="center"/>
          </w:tcPr>
          <w:p w14:paraId="20496CD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4.04</w:t>
            </w:r>
          </w:p>
        </w:tc>
        <w:tc>
          <w:tcPr>
            <w:tcW w:w="2643" w:type="dxa"/>
            <w:vAlign w:val="center"/>
          </w:tcPr>
          <w:p w14:paraId="3BE20E1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257</w:t>
            </w:r>
          </w:p>
        </w:tc>
      </w:tr>
      <w:tr w:rsidR="00E73BDE" w:rsidRPr="004852DF" w14:paraId="4EE0F228" w14:textId="77777777" w:rsidTr="00FC1BE2">
        <w:trPr>
          <w:jc w:val="center"/>
        </w:trPr>
        <w:tc>
          <w:tcPr>
            <w:tcW w:w="1962" w:type="dxa"/>
            <w:vAlign w:val="center"/>
          </w:tcPr>
          <w:p w14:paraId="0B10F98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3:00</w:t>
            </w:r>
          </w:p>
        </w:tc>
        <w:tc>
          <w:tcPr>
            <w:tcW w:w="2478" w:type="dxa"/>
            <w:vAlign w:val="center"/>
          </w:tcPr>
          <w:p w14:paraId="2542193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3.385</w:t>
            </w:r>
          </w:p>
        </w:tc>
        <w:tc>
          <w:tcPr>
            <w:tcW w:w="2643" w:type="dxa"/>
            <w:vAlign w:val="center"/>
          </w:tcPr>
          <w:p w14:paraId="73CE5D5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195</w:t>
            </w:r>
          </w:p>
        </w:tc>
      </w:tr>
      <w:tr w:rsidR="00E73BDE" w:rsidRPr="004852DF" w14:paraId="0E53A734" w14:textId="77777777" w:rsidTr="00FC1BE2">
        <w:trPr>
          <w:jc w:val="center"/>
        </w:trPr>
        <w:tc>
          <w:tcPr>
            <w:tcW w:w="1962" w:type="dxa"/>
            <w:vAlign w:val="center"/>
          </w:tcPr>
          <w:p w14:paraId="26B6D10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4:00</w:t>
            </w:r>
          </w:p>
        </w:tc>
        <w:tc>
          <w:tcPr>
            <w:tcW w:w="2478" w:type="dxa"/>
            <w:vAlign w:val="center"/>
          </w:tcPr>
          <w:p w14:paraId="4E7EEED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11.025</w:t>
            </w:r>
          </w:p>
        </w:tc>
        <w:tc>
          <w:tcPr>
            <w:tcW w:w="2643" w:type="dxa"/>
            <w:vAlign w:val="center"/>
          </w:tcPr>
          <w:p w14:paraId="769D5F0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137</w:t>
            </w:r>
          </w:p>
        </w:tc>
      </w:tr>
      <w:tr w:rsidR="00E73BDE" w:rsidRPr="004852DF" w14:paraId="4B69D520" w14:textId="77777777" w:rsidTr="00FC1BE2">
        <w:trPr>
          <w:jc w:val="center"/>
        </w:trPr>
        <w:tc>
          <w:tcPr>
            <w:tcW w:w="1962" w:type="dxa"/>
            <w:vAlign w:val="center"/>
          </w:tcPr>
          <w:p w14:paraId="3A421B9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5:00</w:t>
            </w:r>
          </w:p>
        </w:tc>
        <w:tc>
          <w:tcPr>
            <w:tcW w:w="2478" w:type="dxa"/>
            <w:vAlign w:val="center"/>
          </w:tcPr>
          <w:p w14:paraId="1528E49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0.921</w:t>
            </w:r>
          </w:p>
        </w:tc>
        <w:tc>
          <w:tcPr>
            <w:tcW w:w="2643" w:type="dxa"/>
            <w:vAlign w:val="center"/>
          </w:tcPr>
          <w:p w14:paraId="5CD751C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116</w:t>
            </w:r>
          </w:p>
        </w:tc>
      </w:tr>
      <w:tr w:rsidR="00E73BDE" w:rsidRPr="004852DF" w14:paraId="55DD4A44" w14:textId="77777777" w:rsidTr="00FC1BE2">
        <w:trPr>
          <w:jc w:val="center"/>
        </w:trPr>
        <w:tc>
          <w:tcPr>
            <w:tcW w:w="1962" w:type="dxa"/>
            <w:vAlign w:val="center"/>
          </w:tcPr>
          <w:p w14:paraId="36221A8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6:00</w:t>
            </w:r>
          </w:p>
        </w:tc>
        <w:tc>
          <w:tcPr>
            <w:tcW w:w="2478" w:type="dxa"/>
            <w:vAlign w:val="center"/>
          </w:tcPr>
          <w:p w14:paraId="5561323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0.921</w:t>
            </w:r>
          </w:p>
        </w:tc>
        <w:tc>
          <w:tcPr>
            <w:tcW w:w="2643" w:type="dxa"/>
            <w:vAlign w:val="center"/>
          </w:tcPr>
          <w:p w14:paraId="0CD1560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116</w:t>
            </w:r>
          </w:p>
        </w:tc>
      </w:tr>
      <w:tr w:rsidR="00E73BDE" w:rsidRPr="004852DF" w14:paraId="29A27590" w14:textId="77777777" w:rsidTr="00FC1BE2">
        <w:trPr>
          <w:jc w:val="center"/>
        </w:trPr>
        <w:tc>
          <w:tcPr>
            <w:tcW w:w="1962" w:type="dxa"/>
            <w:vAlign w:val="center"/>
          </w:tcPr>
          <w:p w14:paraId="2576EDB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7:00</w:t>
            </w:r>
          </w:p>
        </w:tc>
        <w:tc>
          <w:tcPr>
            <w:tcW w:w="2478" w:type="dxa"/>
            <w:vAlign w:val="center"/>
          </w:tcPr>
          <w:p w14:paraId="5E8B601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0.559</w:t>
            </w:r>
          </w:p>
        </w:tc>
        <w:tc>
          <w:tcPr>
            <w:tcW w:w="2643" w:type="dxa"/>
            <w:vAlign w:val="center"/>
          </w:tcPr>
          <w:p w14:paraId="23F2834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68</w:t>
            </w:r>
          </w:p>
        </w:tc>
      </w:tr>
      <w:tr w:rsidR="00E73BDE" w:rsidRPr="004852DF" w14:paraId="592B48A7" w14:textId="77777777" w:rsidTr="00FC1BE2">
        <w:trPr>
          <w:jc w:val="center"/>
        </w:trPr>
        <w:tc>
          <w:tcPr>
            <w:tcW w:w="1962" w:type="dxa"/>
            <w:vAlign w:val="center"/>
          </w:tcPr>
          <w:p w14:paraId="5884CF1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8:00</w:t>
            </w:r>
          </w:p>
        </w:tc>
        <w:tc>
          <w:tcPr>
            <w:tcW w:w="2478" w:type="dxa"/>
            <w:vAlign w:val="center"/>
          </w:tcPr>
          <w:p w14:paraId="7A09343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0.108</w:t>
            </w:r>
          </w:p>
        </w:tc>
        <w:tc>
          <w:tcPr>
            <w:tcW w:w="2643" w:type="dxa"/>
            <w:vAlign w:val="center"/>
          </w:tcPr>
          <w:p w14:paraId="4E24144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w:t>
            </w:r>
          </w:p>
        </w:tc>
      </w:tr>
      <w:tr w:rsidR="00E73BDE" w:rsidRPr="004852DF" w14:paraId="7D9370C1" w14:textId="77777777" w:rsidTr="00FC1BE2">
        <w:trPr>
          <w:jc w:val="center"/>
        </w:trPr>
        <w:tc>
          <w:tcPr>
            <w:tcW w:w="1962" w:type="dxa"/>
            <w:vAlign w:val="center"/>
          </w:tcPr>
          <w:p w14:paraId="6C8F0C7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9:00</w:t>
            </w:r>
          </w:p>
        </w:tc>
        <w:tc>
          <w:tcPr>
            <w:tcW w:w="2478" w:type="dxa"/>
            <w:vAlign w:val="center"/>
          </w:tcPr>
          <w:p w14:paraId="46DE8E0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0.104</w:t>
            </w:r>
          </w:p>
        </w:tc>
        <w:tc>
          <w:tcPr>
            <w:tcW w:w="2643" w:type="dxa"/>
            <w:vAlign w:val="center"/>
          </w:tcPr>
          <w:p w14:paraId="62FC213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w:t>
            </w:r>
          </w:p>
        </w:tc>
      </w:tr>
      <w:tr w:rsidR="00E73BDE" w:rsidRPr="004852DF" w14:paraId="393777CB" w14:textId="77777777" w:rsidTr="00FC1BE2">
        <w:trPr>
          <w:jc w:val="center"/>
        </w:trPr>
        <w:tc>
          <w:tcPr>
            <w:tcW w:w="1962" w:type="dxa"/>
            <w:vAlign w:val="center"/>
          </w:tcPr>
          <w:p w14:paraId="1C598F4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10:00</w:t>
            </w:r>
          </w:p>
        </w:tc>
        <w:tc>
          <w:tcPr>
            <w:tcW w:w="2478" w:type="dxa"/>
            <w:vAlign w:val="center"/>
          </w:tcPr>
          <w:p w14:paraId="32DA77A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11.525</w:t>
            </w:r>
          </w:p>
        </w:tc>
        <w:tc>
          <w:tcPr>
            <w:tcW w:w="2643" w:type="dxa"/>
            <w:vAlign w:val="center"/>
          </w:tcPr>
          <w:p w14:paraId="022DFC5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w:t>
            </w:r>
          </w:p>
        </w:tc>
      </w:tr>
      <w:tr w:rsidR="00E73BDE" w:rsidRPr="004852DF" w14:paraId="2AE53305" w14:textId="77777777" w:rsidTr="00FC1BE2">
        <w:trPr>
          <w:jc w:val="center"/>
        </w:trPr>
        <w:tc>
          <w:tcPr>
            <w:tcW w:w="1962" w:type="dxa"/>
            <w:vAlign w:val="center"/>
          </w:tcPr>
          <w:p w14:paraId="1FFB71D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11:00</w:t>
            </w:r>
          </w:p>
        </w:tc>
        <w:tc>
          <w:tcPr>
            <w:tcW w:w="2478" w:type="dxa"/>
            <w:vAlign w:val="center"/>
          </w:tcPr>
          <w:p w14:paraId="0C4A9CA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643" w:type="dxa"/>
            <w:vAlign w:val="center"/>
          </w:tcPr>
          <w:p w14:paraId="25683C7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3E126147" w14:textId="77777777" w:rsidTr="00FC1BE2">
        <w:trPr>
          <w:jc w:val="center"/>
        </w:trPr>
        <w:tc>
          <w:tcPr>
            <w:tcW w:w="1962" w:type="dxa"/>
            <w:vAlign w:val="center"/>
          </w:tcPr>
          <w:p w14:paraId="35E315B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12:00</w:t>
            </w:r>
          </w:p>
        </w:tc>
        <w:tc>
          <w:tcPr>
            <w:tcW w:w="2478" w:type="dxa"/>
            <w:vAlign w:val="center"/>
          </w:tcPr>
          <w:p w14:paraId="63C4F19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643" w:type="dxa"/>
            <w:vAlign w:val="center"/>
          </w:tcPr>
          <w:p w14:paraId="1574D4B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49B5146A" w14:textId="77777777" w:rsidTr="00FC1BE2">
        <w:trPr>
          <w:jc w:val="center"/>
        </w:trPr>
        <w:tc>
          <w:tcPr>
            <w:tcW w:w="1962" w:type="dxa"/>
            <w:vAlign w:val="center"/>
          </w:tcPr>
          <w:p w14:paraId="622ABBF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13:00</w:t>
            </w:r>
          </w:p>
        </w:tc>
        <w:tc>
          <w:tcPr>
            <w:tcW w:w="2478" w:type="dxa"/>
            <w:vAlign w:val="center"/>
          </w:tcPr>
          <w:p w14:paraId="1C7A683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643" w:type="dxa"/>
            <w:vAlign w:val="center"/>
          </w:tcPr>
          <w:p w14:paraId="1EFC221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2123A350" w14:textId="77777777" w:rsidTr="00FC1BE2">
        <w:trPr>
          <w:jc w:val="center"/>
        </w:trPr>
        <w:tc>
          <w:tcPr>
            <w:tcW w:w="1962" w:type="dxa"/>
            <w:vAlign w:val="center"/>
          </w:tcPr>
          <w:p w14:paraId="42DCFF9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14:00</w:t>
            </w:r>
          </w:p>
        </w:tc>
        <w:tc>
          <w:tcPr>
            <w:tcW w:w="2478" w:type="dxa"/>
            <w:vAlign w:val="center"/>
          </w:tcPr>
          <w:p w14:paraId="3346694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10.837</w:t>
            </w:r>
          </w:p>
        </w:tc>
        <w:tc>
          <w:tcPr>
            <w:tcW w:w="2643" w:type="dxa"/>
            <w:vAlign w:val="center"/>
          </w:tcPr>
          <w:p w14:paraId="2F4264D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w:t>
            </w:r>
          </w:p>
        </w:tc>
      </w:tr>
      <w:tr w:rsidR="00E73BDE" w:rsidRPr="004852DF" w14:paraId="080FEA7B" w14:textId="77777777" w:rsidTr="00FC1BE2">
        <w:trPr>
          <w:jc w:val="center"/>
        </w:trPr>
        <w:tc>
          <w:tcPr>
            <w:tcW w:w="1962" w:type="dxa"/>
            <w:vAlign w:val="center"/>
          </w:tcPr>
          <w:p w14:paraId="6F3CFCA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15:00</w:t>
            </w:r>
          </w:p>
        </w:tc>
        <w:tc>
          <w:tcPr>
            <w:tcW w:w="2478" w:type="dxa"/>
            <w:vAlign w:val="center"/>
          </w:tcPr>
          <w:p w14:paraId="11B6065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10.6</w:t>
            </w:r>
          </w:p>
        </w:tc>
        <w:tc>
          <w:tcPr>
            <w:tcW w:w="2643" w:type="dxa"/>
            <w:vAlign w:val="center"/>
          </w:tcPr>
          <w:p w14:paraId="0F1DDF6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142</w:t>
            </w:r>
          </w:p>
        </w:tc>
      </w:tr>
      <w:tr w:rsidR="00E73BDE" w:rsidRPr="004852DF" w14:paraId="53A73E0A" w14:textId="77777777" w:rsidTr="00FC1BE2">
        <w:trPr>
          <w:jc w:val="center"/>
        </w:trPr>
        <w:tc>
          <w:tcPr>
            <w:tcW w:w="1962" w:type="dxa"/>
            <w:vAlign w:val="center"/>
          </w:tcPr>
          <w:p w14:paraId="65A31A6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16:00</w:t>
            </w:r>
          </w:p>
        </w:tc>
        <w:tc>
          <w:tcPr>
            <w:tcW w:w="2478" w:type="dxa"/>
            <w:vAlign w:val="center"/>
          </w:tcPr>
          <w:p w14:paraId="3D395B6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6.45</w:t>
            </w:r>
          </w:p>
        </w:tc>
        <w:tc>
          <w:tcPr>
            <w:tcW w:w="2643" w:type="dxa"/>
            <w:vAlign w:val="center"/>
          </w:tcPr>
          <w:p w14:paraId="5C73704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w:t>
            </w:r>
          </w:p>
        </w:tc>
      </w:tr>
      <w:tr w:rsidR="00E73BDE" w:rsidRPr="004852DF" w14:paraId="1004FBD8" w14:textId="77777777" w:rsidTr="00FC1BE2">
        <w:trPr>
          <w:jc w:val="center"/>
        </w:trPr>
        <w:tc>
          <w:tcPr>
            <w:tcW w:w="1962" w:type="dxa"/>
            <w:vAlign w:val="center"/>
          </w:tcPr>
          <w:p w14:paraId="5203F53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17:00</w:t>
            </w:r>
          </w:p>
        </w:tc>
        <w:tc>
          <w:tcPr>
            <w:tcW w:w="2478" w:type="dxa"/>
            <w:vAlign w:val="center"/>
          </w:tcPr>
          <w:p w14:paraId="7CE2911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4.114</w:t>
            </w:r>
          </w:p>
        </w:tc>
        <w:tc>
          <w:tcPr>
            <w:tcW w:w="2643" w:type="dxa"/>
            <w:vAlign w:val="center"/>
          </w:tcPr>
          <w:p w14:paraId="1AE64C2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175</w:t>
            </w:r>
          </w:p>
        </w:tc>
      </w:tr>
      <w:tr w:rsidR="00E73BDE" w:rsidRPr="004852DF" w14:paraId="721A9466" w14:textId="77777777" w:rsidTr="00FC1BE2">
        <w:trPr>
          <w:jc w:val="center"/>
        </w:trPr>
        <w:tc>
          <w:tcPr>
            <w:tcW w:w="1962" w:type="dxa"/>
            <w:vAlign w:val="center"/>
          </w:tcPr>
          <w:p w14:paraId="2A3E485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18:00</w:t>
            </w:r>
          </w:p>
        </w:tc>
        <w:tc>
          <w:tcPr>
            <w:tcW w:w="2478" w:type="dxa"/>
            <w:vAlign w:val="center"/>
          </w:tcPr>
          <w:p w14:paraId="326AE8C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2.12</w:t>
            </w:r>
          </w:p>
        </w:tc>
        <w:tc>
          <w:tcPr>
            <w:tcW w:w="2643" w:type="dxa"/>
            <w:vAlign w:val="center"/>
          </w:tcPr>
          <w:p w14:paraId="4A71280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171</w:t>
            </w:r>
          </w:p>
        </w:tc>
      </w:tr>
      <w:tr w:rsidR="00E73BDE" w:rsidRPr="004852DF" w14:paraId="25B2EDE4" w14:textId="77777777" w:rsidTr="00FC1BE2">
        <w:trPr>
          <w:jc w:val="center"/>
        </w:trPr>
        <w:tc>
          <w:tcPr>
            <w:tcW w:w="1962" w:type="dxa"/>
            <w:vAlign w:val="center"/>
          </w:tcPr>
          <w:p w14:paraId="00BBFBC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19:00</w:t>
            </w:r>
          </w:p>
        </w:tc>
        <w:tc>
          <w:tcPr>
            <w:tcW w:w="2478" w:type="dxa"/>
            <w:vAlign w:val="center"/>
          </w:tcPr>
          <w:p w14:paraId="46B7ACE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2.08</w:t>
            </w:r>
          </w:p>
        </w:tc>
        <w:tc>
          <w:tcPr>
            <w:tcW w:w="2643" w:type="dxa"/>
            <w:vAlign w:val="center"/>
          </w:tcPr>
          <w:p w14:paraId="0F720EE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185</w:t>
            </w:r>
          </w:p>
        </w:tc>
      </w:tr>
      <w:tr w:rsidR="00E73BDE" w:rsidRPr="004852DF" w14:paraId="3F7A7694" w14:textId="77777777" w:rsidTr="00FC1BE2">
        <w:trPr>
          <w:jc w:val="center"/>
        </w:trPr>
        <w:tc>
          <w:tcPr>
            <w:tcW w:w="1962" w:type="dxa"/>
            <w:vAlign w:val="center"/>
          </w:tcPr>
          <w:p w14:paraId="5C5D173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20:00</w:t>
            </w:r>
          </w:p>
        </w:tc>
        <w:tc>
          <w:tcPr>
            <w:tcW w:w="2478" w:type="dxa"/>
            <w:vAlign w:val="center"/>
          </w:tcPr>
          <w:p w14:paraId="7A50C5E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11.378</w:t>
            </w:r>
          </w:p>
        </w:tc>
        <w:tc>
          <w:tcPr>
            <w:tcW w:w="2643" w:type="dxa"/>
            <w:vAlign w:val="center"/>
          </w:tcPr>
          <w:p w14:paraId="07C5848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161</w:t>
            </w:r>
          </w:p>
        </w:tc>
      </w:tr>
      <w:tr w:rsidR="00E73BDE" w:rsidRPr="004852DF" w14:paraId="3198216B" w14:textId="77777777" w:rsidTr="00FC1BE2">
        <w:trPr>
          <w:jc w:val="center"/>
        </w:trPr>
        <w:tc>
          <w:tcPr>
            <w:tcW w:w="1962" w:type="dxa"/>
            <w:vAlign w:val="center"/>
          </w:tcPr>
          <w:p w14:paraId="5823DA7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21:00</w:t>
            </w:r>
          </w:p>
        </w:tc>
        <w:tc>
          <w:tcPr>
            <w:tcW w:w="2478" w:type="dxa"/>
            <w:vAlign w:val="center"/>
          </w:tcPr>
          <w:p w14:paraId="727FF03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2.125</w:t>
            </w:r>
          </w:p>
        </w:tc>
        <w:tc>
          <w:tcPr>
            <w:tcW w:w="2643" w:type="dxa"/>
            <w:vAlign w:val="center"/>
          </w:tcPr>
          <w:p w14:paraId="3130A0D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233</w:t>
            </w:r>
          </w:p>
        </w:tc>
      </w:tr>
      <w:tr w:rsidR="00E73BDE" w:rsidRPr="004852DF" w14:paraId="191D3295" w14:textId="77777777" w:rsidTr="00FC1BE2">
        <w:trPr>
          <w:jc w:val="center"/>
        </w:trPr>
        <w:tc>
          <w:tcPr>
            <w:tcW w:w="1962" w:type="dxa"/>
            <w:vAlign w:val="center"/>
          </w:tcPr>
          <w:p w14:paraId="3446C54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22:00</w:t>
            </w:r>
          </w:p>
        </w:tc>
        <w:tc>
          <w:tcPr>
            <w:tcW w:w="2478" w:type="dxa"/>
            <w:vAlign w:val="center"/>
          </w:tcPr>
          <w:p w14:paraId="1A0A687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4.36</w:t>
            </w:r>
          </w:p>
        </w:tc>
        <w:tc>
          <w:tcPr>
            <w:tcW w:w="2643" w:type="dxa"/>
            <w:vAlign w:val="center"/>
          </w:tcPr>
          <w:p w14:paraId="1C558D5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335</w:t>
            </w:r>
          </w:p>
        </w:tc>
      </w:tr>
      <w:tr w:rsidR="00EA0982" w:rsidRPr="004852DF" w14:paraId="032C3F7C" w14:textId="77777777" w:rsidTr="00FC1BE2">
        <w:trPr>
          <w:jc w:val="center"/>
        </w:trPr>
        <w:tc>
          <w:tcPr>
            <w:tcW w:w="1962" w:type="dxa"/>
            <w:vAlign w:val="center"/>
          </w:tcPr>
          <w:p w14:paraId="102A330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23:00</w:t>
            </w:r>
          </w:p>
        </w:tc>
        <w:tc>
          <w:tcPr>
            <w:tcW w:w="2478" w:type="dxa"/>
            <w:vAlign w:val="center"/>
          </w:tcPr>
          <w:p w14:paraId="3DF4768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4.41</w:t>
            </w:r>
          </w:p>
        </w:tc>
        <w:tc>
          <w:tcPr>
            <w:tcW w:w="2643" w:type="dxa"/>
            <w:vAlign w:val="center"/>
          </w:tcPr>
          <w:p w14:paraId="6673CA7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323</w:t>
            </w:r>
          </w:p>
        </w:tc>
      </w:tr>
    </w:tbl>
    <w:p w14:paraId="7D6C3B9A" w14:textId="77777777" w:rsidR="00FC1BE2" w:rsidRPr="004852DF" w:rsidRDefault="00FC1BE2" w:rsidP="00E67616">
      <w:pPr>
        <w:spacing w:after="240" w:line="360" w:lineRule="auto"/>
        <w:jc w:val="both"/>
        <w:rPr>
          <w:rFonts w:asciiTheme="majorBidi" w:hAnsiTheme="majorBidi" w:cstheme="majorBidi"/>
          <w:sz w:val="24"/>
          <w:szCs w:val="24"/>
        </w:rPr>
      </w:pPr>
    </w:p>
    <w:p w14:paraId="77EA33B4" w14:textId="729BBCD2" w:rsidR="004A5437" w:rsidRPr="004852DF" w:rsidRDefault="004A5437" w:rsidP="004A5437">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Figure shows the load of electric vehicles 1 year ago Appendix G</w:t>
      </w:r>
    </w:p>
    <w:p w14:paraId="538C2740"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p>
    <w:p w14:paraId="74512A51" w14:textId="3D849343" w:rsidR="00EA0982" w:rsidRPr="004852DF" w:rsidRDefault="00EA0982" w:rsidP="00E67616">
      <w:pPr>
        <w:pStyle w:val="ListParagraph"/>
        <w:spacing w:after="240" w:line="360" w:lineRule="auto"/>
        <w:ind w:left="0"/>
        <w:contextualSpacing w:val="0"/>
        <w:jc w:val="both"/>
        <w:rPr>
          <w:rFonts w:asciiTheme="majorBidi" w:hAnsiTheme="majorBidi" w:cstheme="majorBidi"/>
          <w:noProof/>
          <w:sz w:val="24"/>
          <w:szCs w:val="24"/>
        </w:rPr>
      </w:pPr>
    </w:p>
    <w:p w14:paraId="22125359" w14:textId="51ACC999" w:rsidR="00DF4EF8" w:rsidRPr="004852DF" w:rsidRDefault="00DF4EF8" w:rsidP="00E67616">
      <w:pPr>
        <w:pStyle w:val="ListParagraph"/>
        <w:spacing w:after="240" w:line="360" w:lineRule="auto"/>
        <w:ind w:left="0"/>
        <w:contextualSpacing w:val="0"/>
        <w:jc w:val="both"/>
        <w:rPr>
          <w:rFonts w:asciiTheme="majorBidi" w:hAnsiTheme="majorBidi" w:cstheme="majorBidi"/>
          <w:noProof/>
          <w:sz w:val="24"/>
          <w:szCs w:val="24"/>
        </w:rPr>
      </w:pPr>
    </w:p>
    <w:p w14:paraId="6CBEE478" w14:textId="35530ABE" w:rsidR="00DF4EF8" w:rsidRPr="004852DF" w:rsidRDefault="00DF4EF8" w:rsidP="00E67616">
      <w:pPr>
        <w:pStyle w:val="ListParagraph"/>
        <w:spacing w:after="240" w:line="360" w:lineRule="auto"/>
        <w:ind w:left="0"/>
        <w:contextualSpacing w:val="0"/>
        <w:jc w:val="both"/>
        <w:rPr>
          <w:rFonts w:asciiTheme="majorBidi" w:hAnsiTheme="majorBidi" w:cstheme="majorBidi"/>
          <w:noProof/>
          <w:sz w:val="24"/>
          <w:szCs w:val="24"/>
        </w:rPr>
      </w:pPr>
    </w:p>
    <w:p w14:paraId="4DCFFE27" w14:textId="19A78510" w:rsidR="00DF4EF8" w:rsidRPr="004852DF" w:rsidRDefault="00DF4EF8" w:rsidP="00E67616">
      <w:pPr>
        <w:pStyle w:val="ListParagraph"/>
        <w:spacing w:after="240" w:line="360" w:lineRule="auto"/>
        <w:ind w:left="0"/>
        <w:contextualSpacing w:val="0"/>
        <w:jc w:val="both"/>
        <w:rPr>
          <w:rFonts w:asciiTheme="majorBidi" w:hAnsiTheme="majorBidi" w:cstheme="majorBidi"/>
          <w:noProof/>
          <w:sz w:val="24"/>
          <w:szCs w:val="24"/>
        </w:rPr>
      </w:pPr>
    </w:p>
    <w:p w14:paraId="4AA873E1" w14:textId="17A73901" w:rsidR="00DF4EF8" w:rsidRPr="004852DF" w:rsidRDefault="00DF4EF8" w:rsidP="00E67616">
      <w:pPr>
        <w:pStyle w:val="ListParagraph"/>
        <w:spacing w:after="240" w:line="360" w:lineRule="auto"/>
        <w:ind w:left="0"/>
        <w:contextualSpacing w:val="0"/>
        <w:jc w:val="both"/>
        <w:rPr>
          <w:rFonts w:asciiTheme="majorBidi" w:hAnsiTheme="majorBidi" w:cstheme="majorBidi"/>
          <w:noProof/>
          <w:sz w:val="24"/>
          <w:szCs w:val="24"/>
        </w:rPr>
      </w:pPr>
    </w:p>
    <w:p w14:paraId="13D0F317" w14:textId="77777777" w:rsidR="00DF4EF8" w:rsidRPr="004852DF" w:rsidRDefault="00DF4EF8" w:rsidP="00E67616">
      <w:pPr>
        <w:pStyle w:val="ListParagraph"/>
        <w:spacing w:after="240" w:line="360" w:lineRule="auto"/>
        <w:ind w:left="0"/>
        <w:contextualSpacing w:val="0"/>
        <w:jc w:val="both"/>
        <w:rPr>
          <w:rFonts w:asciiTheme="majorBidi" w:hAnsiTheme="majorBidi" w:cstheme="majorBidi"/>
          <w:noProof/>
          <w:sz w:val="24"/>
          <w:szCs w:val="24"/>
        </w:rPr>
      </w:pPr>
    </w:p>
    <w:p w14:paraId="43A7C9A6" w14:textId="16BAE9A0" w:rsidR="00EA0982" w:rsidRPr="004852DF" w:rsidRDefault="00C20258" w:rsidP="0063623E">
      <w:pPr>
        <w:pStyle w:val="a0"/>
      </w:pPr>
      <w:bookmarkStart w:id="78" w:name="_Toc203233327"/>
      <w:bookmarkStart w:id="79" w:name="_Toc213256963"/>
      <w:r w:rsidRPr="004852DF">
        <w:lastRenderedPageBreak/>
        <w:t>Table 5</w:t>
      </w:r>
      <w:bookmarkEnd w:id="78"/>
      <w:bookmarkEnd w:id="79"/>
    </w:p>
    <w:p w14:paraId="044E7998" w14:textId="57E3CAD2" w:rsidR="00EA0982" w:rsidRPr="004852DF" w:rsidRDefault="00EA0982" w:rsidP="0063623E">
      <w:pPr>
        <w:pStyle w:val="a0"/>
        <w:rPr>
          <w:i/>
          <w:iCs/>
          <w:rtl/>
        </w:rPr>
      </w:pPr>
      <w:bookmarkStart w:id="80" w:name="_Toc213256964"/>
      <w:r w:rsidRPr="004852DF">
        <w:rPr>
          <w:i/>
          <w:iCs/>
        </w:rPr>
        <w:t>The following table shows the total loads of electric vehicles with the grid loads in the three cases</w:t>
      </w:r>
      <w:bookmarkEnd w:id="80"/>
    </w:p>
    <w:tbl>
      <w:tblPr>
        <w:tblStyle w:val="TableGrid"/>
        <w:tblW w:w="8217"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3"/>
        <w:gridCol w:w="1586"/>
        <w:gridCol w:w="1842"/>
        <w:gridCol w:w="1843"/>
        <w:gridCol w:w="1843"/>
      </w:tblGrid>
      <w:tr w:rsidR="00E73BDE" w:rsidRPr="004852DF" w14:paraId="74073496" w14:textId="77777777" w:rsidTr="00FC1BE2">
        <w:trPr>
          <w:jc w:val="center"/>
        </w:trPr>
        <w:tc>
          <w:tcPr>
            <w:tcW w:w="1103" w:type="dxa"/>
            <w:tcBorders>
              <w:top w:val="single" w:sz="4" w:space="0" w:color="auto"/>
              <w:bottom w:val="single" w:sz="4" w:space="0" w:color="auto"/>
            </w:tcBorders>
            <w:vAlign w:val="center"/>
          </w:tcPr>
          <w:p w14:paraId="519B757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1586" w:type="dxa"/>
            <w:tcBorders>
              <w:top w:val="single" w:sz="4" w:space="0" w:color="auto"/>
              <w:bottom w:val="single" w:sz="4" w:space="0" w:color="auto"/>
            </w:tcBorders>
            <w:vAlign w:val="center"/>
          </w:tcPr>
          <w:p w14:paraId="53F62760" w14:textId="11E242B0"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Grid Load</w:t>
            </w:r>
            <w:r w:rsidR="00FC1BE2" w:rsidRPr="004852DF">
              <w:rPr>
                <w:rFonts w:asciiTheme="majorBidi" w:hAnsiTheme="majorBidi" w:cstheme="majorBidi"/>
              </w:rPr>
              <w:t xml:space="preserve"> </w:t>
            </w:r>
            <w:r w:rsidRPr="004852DF">
              <w:rPr>
                <w:rFonts w:asciiTheme="majorBidi" w:hAnsiTheme="majorBidi" w:cstheme="majorBidi"/>
              </w:rPr>
              <w:t>(MWH) before EV</w:t>
            </w:r>
          </w:p>
        </w:tc>
        <w:tc>
          <w:tcPr>
            <w:tcW w:w="1842" w:type="dxa"/>
            <w:tcBorders>
              <w:top w:val="single" w:sz="4" w:space="0" w:color="auto"/>
              <w:bottom w:val="single" w:sz="4" w:space="0" w:color="auto"/>
            </w:tcBorders>
            <w:vAlign w:val="center"/>
          </w:tcPr>
          <w:p w14:paraId="25518337" w14:textId="30251642"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3years ago</w:t>
            </w:r>
          </w:p>
        </w:tc>
        <w:tc>
          <w:tcPr>
            <w:tcW w:w="1843" w:type="dxa"/>
            <w:tcBorders>
              <w:top w:val="single" w:sz="4" w:space="0" w:color="auto"/>
              <w:bottom w:val="single" w:sz="4" w:space="0" w:color="auto"/>
            </w:tcBorders>
            <w:vAlign w:val="center"/>
          </w:tcPr>
          <w:p w14:paraId="432399B1" w14:textId="19D39DEC"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2years ago</w:t>
            </w:r>
          </w:p>
        </w:tc>
        <w:tc>
          <w:tcPr>
            <w:tcW w:w="1843" w:type="dxa"/>
            <w:tcBorders>
              <w:top w:val="single" w:sz="4" w:space="0" w:color="auto"/>
              <w:bottom w:val="single" w:sz="4" w:space="0" w:color="auto"/>
            </w:tcBorders>
            <w:vAlign w:val="center"/>
          </w:tcPr>
          <w:p w14:paraId="47CBE46E" w14:textId="665E2632"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years ago</w:t>
            </w:r>
          </w:p>
        </w:tc>
      </w:tr>
      <w:tr w:rsidR="00E73BDE" w:rsidRPr="004852DF" w14:paraId="0B784608" w14:textId="77777777" w:rsidTr="00FC1BE2">
        <w:trPr>
          <w:jc w:val="center"/>
        </w:trPr>
        <w:tc>
          <w:tcPr>
            <w:tcW w:w="1103" w:type="dxa"/>
            <w:tcBorders>
              <w:top w:val="single" w:sz="4" w:space="0" w:color="auto"/>
            </w:tcBorders>
            <w:vAlign w:val="center"/>
          </w:tcPr>
          <w:p w14:paraId="53795C8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1586" w:type="dxa"/>
            <w:tcBorders>
              <w:top w:val="single" w:sz="4" w:space="0" w:color="auto"/>
            </w:tcBorders>
            <w:vAlign w:val="center"/>
          </w:tcPr>
          <w:p w14:paraId="71DF483C" w14:textId="77777777" w:rsidR="00EA0982" w:rsidRPr="004852DF" w:rsidRDefault="00EA0982" w:rsidP="00FC1BE2">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tl/>
              </w:rPr>
              <w:t>2.035</w:t>
            </w:r>
          </w:p>
        </w:tc>
        <w:tc>
          <w:tcPr>
            <w:tcW w:w="1842" w:type="dxa"/>
            <w:tcBorders>
              <w:top w:val="single" w:sz="4" w:space="0" w:color="auto"/>
            </w:tcBorders>
            <w:vAlign w:val="center"/>
          </w:tcPr>
          <w:p w14:paraId="1DE3118C" w14:textId="77777777" w:rsidR="00EA0982" w:rsidRPr="004852DF" w:rsidRDefault="00EA0982" w:rsidP="00FC1BE2">
            <w:pPr>
              <w:pStyle w:val="ListParagraph"/>
              <w:spacing w:line="240" w:lineRule="auto"/>
              <w:ind w:left="0"/>
              <w:contextualSpacing w:val="0"/>
              <w:jc w:val="center"/>
              <w:rPr>
                <w:rFonts w:asciiTheme="majorBidi" w:hAnsiTheme="majorBidi" w:cstheme="majorBidi"/>
                <w:rtl/>
              </w:rPr>
            </w:pPr>
            <w:r w:rsidRPr="004852DF">
              <w:rPr>
                <w:rFonts w:asciiTheme="majorBidi" w:eastAsia="Times New Roman" w:hAnsiTheme="majorBidi" w:cstheme="majorBidi"/>
                <w:kern w:val="0"/>
                <w14:ligatures w14:val="none"/>
              </w:rPr>
              <w:t>2.8785</w:t>
            </w:r>
          </w:p>
        </w:tc>
        <w:tc>
          <w:tcPr>
            <w:tcW w:w="1843" w:type="dxa"/>
            <w:tcBorders>
              <w:top w:val="single" w:sz="4" w:space="0" w:color="auto"/>
            </w:tcBorders>
            <w:vAlign w:val="center"/>
          </w:tcPr>
          <w:p w14:paraId="2B24E32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3.9</w:t>
            </w:r>
          </w:p>
        </w:tc>
        <w:tc>
          <w:tcPr>
            <w:tcW w:w="1843" w:type="dxa"/>
            <w:tcBorders>
              <w:top w:val="single" w:sz="4" w:space="0" w:color="auto"/>
            </w:tcBorders>
            <w:vAlign w:val="center"/>
          </w:tcPr>
          <w:p w14:paraId="412A367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w:t>
            </w:r>
          </w:p>
        </w:tc>
      </w:tr>
      <w:tr w:rsidR="00E73BDE" w:rsidRPr="004852DF" w14:paraId="39ECA07C" w14:textId="77777777" w:rsidTr="00FC1BE2">
        <w:trPr>
          <w:jc w:val="center"/>
        </w:trPr>
        <w:tc>
          <w:tcPr>
            <w:tcW w:w="1103" w:type="dxa"/>
            <w:vAlign w:val="center"/>
          </w:tcPr>
          <w:p w14:paraId="2023495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1586" w:type="dxa"/>
            <w:vAlign w:val="center"/>
          </w:tcPr>
          <w:p w14:paraId="04C2784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1.826</w:t>
            </w:r>
          </w:p>
        </w:tc>
        <w:tc>
          <w:tcPr>
            <w:tcW w:w="1842" w:type="dxa"/>
            <w:vAlign w:val="center"/>
          </w:tcPr>
          <w:p w14:paraId="338D59E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2.784</w:t>
            </w:r>
          </w:p>
        </w:tc>
        <w:tc>
          <w:tcPr>
            <w:tcW w:w="1843" w:type="dxa"/>
            <w:vAlign w:val="center"/>
          </w:tcPr>
          <w:p w14:paraId="50BE63B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3.87</w:t>
            </w:r>
          </w:p>
        </w:tc>
        <w:tc>
          <w:tcPr>
            <w:tcW w:w="1843" w:type="dxa"/>
            <w:vAlign w:val="center"/>
          </w:tcPr>
          <w:p w14:paraId="3303F57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6.22</w:t>
            </w:r>
          </w:p>
        </w:tc>
      </w:tr>
      <w:tr w:rsidR="00E73BDE" w:rsidRPr="004852DF" w14:paraId="737CBA06" w14:textId="77777777" w:rsidTr="00FC1BE2">
        <w:trPr>
          <w:jc w:val="center"/>
        </w:trPr>
        <w:tc>
          <w:tcPr>
            <w:tcW w:w="1103" w:type="dxa"/>
            <w:vAlign w:val="center"/>
          </w:tcPr>
          <w:p w14:paraId="45D58F1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1586" w:type="dxa"/>
            <w:vAlign w:val="center"/>
          </w:tcPr>
          <w:p w14:paraId="2CE00BC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1.63</w:t>
            </w:r>
          </w:p>
        </w:tc>
        <w:tc>
          <w:tcPr>
            <w:tcW w:w="1842" w:type="dxa"/>
            <w:vAlign w:val="center"/>
          </w:tcPr>
          <w:p w14:paraId="2A2F91C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2.456</w:t>
            </w:r>
          </w:p>
        </w:tc>
        <w:tc>
          <w:tcPr>
            <w:tcW w:w="1843" w:type="dxa"/>
            <w:vAlign w:val="center"/>
          </w:tcPr>
          <w:p w14:paraId="7DF84EA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3.484</w:t>
            </w:r>
          </w:p>
        </w:tc>
        <w:tc>
          <w:tcPr>
            <w:tcW w:w="1843" w:type="dxa"/>
            <w:vAlign w:val="center"/>
          </w:tcPr>
          <w:p w14:paraId="39EDD12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5.64</w:t>
            </w:r>
          </w:p>
        </w:tc>
      </w:tr>
      <w:tr w:rsidR="00E73BDE" w:rsidRPr="004852DF" w14:paraId="7DDF0628" w14:textId="77777777" w:rsidTr="00FC1BE2">
        <w:trPr>
          <w:jc w:val="center"/>
        </w:trPr>
        <w:tc>
          <w:tcPr>
            <w:tcW w:w="1103" w:type="dxa"/>
            <w:vAlign w:val="center"/>
          </w:tcPr>
          <w:p w14:paraId="12F96C9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1586" w:type="dxa"/>
            <w:vAlign w:val="center"/>
          </w:tcPr>
          <w:p w14:paraId="05C8CDB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1.52</w:t>
            </w:r>
          </w:p>
        </w:tc>
        <w:tc>
          <w:tcPr>
            <w:tcW w:w="1842" w:type="dxa"/>
            <w:vAlign w:val="center"/>
          </w:tcPr>
          <w:p w14:paraId="03893AB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2.2155</w:t>
            </w:r>
          </w:p>
        </w:tc>
        <w:tc>
          <w:tcPr>
            <w:tcW w:w="1843" w:type="dxa"/>
            <w:vAlign w:val="center"/>
          </w:tcPr>
          <w:p w14:paraId="429EC97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3.07</w:t>
            </w:r>
          </w:p>
        </w:tc>
        <w:tc>
          <w:tcPr>
            <w:tcW w:w="1843" w:type="dxa"/>
            <w:vAlign w:val="center"/>
          </w:tcPr>
          <w:p w14:paraId="60A3902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4.88</w:t>
            </w:r>
          </w:p>
        </w:tc>
      </w:tr>
      <w:tr w:rsidR="00E73BDE" w:rsidRPr="004852DF" w14:paraId="5528F1A8" w14:textId="77777777" w:rsidTr="00FC1BE2">
        <w:trPr>
          <w:jc w:val="center"/>
        </w:trPr>
        <w:tc>
          <w:tcPr>
            <w:tcW w:w="1103" w:type="dxa"/>
            <w:vAlign w:val="center"/>
          </w:tcPr>
          <w:p w14:paraId="6FFC176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1586" w:type="dxa"/>
            <w:vAlign w:val="center"/>
          </w:tcPr>
          <w:p w14:paraId="3519BEF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1.213</w:t>
            </w:r>
          </w:p>
        </w:tc>
        <w:tc>
          <w:tcPr>
            <w:tcW w:w="1842" w:type="dxa"/>
            <w:vAlign w:val="center"/>
          </w:tcPr>
          <w:p w14:paraId="37C0557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1.425</w:t>
            </w:r>
          </w:p>
        </w:tc>
        <w:tc>
          <w:tcPr>
            <w:tcW w:w="1843" w:type="dxa"/>
            <w:vAlign w:val="center"/>
          </w:tcPr>
          <w:p w14:paraId="689B652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1.695</w:t>
            </w:r>
          </w:p>
        </w:tc>
        <w:tc>
          <w:tcPr>
            <w:tcW w:w="1843" w:type="dxa"/>
            <w:vAlign w:val="center"/>
          </w:tcPr>
          <w:p w14:paraId="2C83BE5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2.225</w:t>
            </w:r>
          </w:p>
        </w:tc>
      </w:tr>
      <w:tr w:rsidR="00E73BDE" w:rsidRPr="004852DF" w14:paraId="35C335AA" w14:textId="77777777" w:rsidTr="00FC1BE2">
        <w:trPr>
          <w:jc w:val="center"/>
        </w:trPr>
        <w:tc>
          <w:tcPr>
            <w:tcW w:w="1103" w:type="dxa"/>
            <w:vAlign w:val="center"/>
          </w:tcPr>
          <w:p w14:paraId="1ECB97C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1586" w:type="dxa"/>
            <w:vAlign w:val="center"/>
          </w:tcPr>
          <w:p w14:paraId="038A1CF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1.8</w:t>
            </w:r>
          </w:p>
        </w:tc>
        <w:tc>
          <w:tcPr>
            <w:tcW w:w="1842" w:type="dxa"/>
            <w:vAlign w:val="center"/>
          </w:tcPr>
          <w:p w14:paraId="6485CC4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1.995</w:t>
            </w:r>
          </w:p>
        </w:tc>
        <w:tc>
          <w:tcPr>
            <w:tcW w:w="1843" w:type="dxa"/>
            <w:vAlign w:val="center"/>
          </w:tcPr>
          <w:p w14:paraId="7BFAA17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2.229</w:t>
            </w:r>
          </w:p>
        </w:tc>
        <w:tc>
          <w:tcPr>
            <w:tcW w:w="1843" w:type="dxa"/>
            <w:vAlign w:val="center"/>
          </w:tcPr>
          <w:p w14:paraId="59127FF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2.721</w:t>
            </w:r>
          </w:p>
        </w:tc>
      </w:tr>
      <w:tr w:rsidR="00E73BDE" w:rsidRPr="004852DF" w14:paraId="58C9F41A" w14:textId="77777777" w:rsidTr="00FC1BE2">
        <w:trPr>
          <w:jc w:val="center"/>
        </w:trPr>
        <w:tc>
          <w:tcPr>
            <w:tcW w:w="1103" w:type="dxa"/>
            <w:vAlign w:val="center"/>
          </w:tcPr>
          <w:p w14:paraId="1CEE90E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1586" w:type="dxa"/>
            <w:vAlign w:val="center"/>
          </w:tcPr>
          <w:p w14:paraId="073AA99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2.569</w:t>
            </w:r>
          </w:p>
        </w:tc>
        <w:tc>
          <w:tcPr>
            <w:tcW w:w="1842" w:type="dxa"/>
            <w:vAlign w:val="center"/>
          </w:tcPr>
          <w:p w14:paraId="7088E95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2.695</w:t>
            </w:r>
          </w:p>
        </w:tc>
        <w:tc>
          <w:tcPr>
            <w:tcW w:w="1843" w:type="dxa"/>
            <w:vAlign w:val="center"/>
          </w:tcPr>
          <w:p w14:paraId="4F6D50A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2.929</w:t>
            </w:r>
          </w:p>
        </w:tc>
        <w:tc>
          <w:tcPr>
            <w:tcW w:w="1843" w:type="dxa"/>
            <w:vAlign w:val="center"/>
          </w:tcPr>
          <w:p w14:paraId="2FBBF59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3.421</w:t>
            </w:r>
          </w:p>
        </w:tc>
      </w:tr>
      <w:tr w:rsidR="00E73BDE" w:rsidRPr="004852DF" w14:paraId="46C2B495" w14:textId="77777777" w:rsidTr="00FC1BE2">
        <w:trPr>
          <w:jc w:val="center"/>
        </w:trPr>
        <w:tc>
          <w:tcPr>
            <w:tcW w:w="1103" w:type="dxa"/>
            <w:vAlign w:val="center"/>
          </w:tcPr>
          <w:p w14:paraId="56A67D8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1586" w:type="dxa"/>
            <w:vAlign w:val="center"/>
          </w:tcPr>
          <w:p w14:paraId="4C29CBE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3.00</w:t>
            </w:r>
          </w:p>
        </w:tc>
        <w:tc>
          <w:tcPr>
            <w:tcW w:w="1842" w:type="dxa"/>
            <w:vAlign w:val="center"/>
          </w:tcPr>
          <w:p w14:paraId="7A812BE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3.118</w:t>
            </w:r>
          </w:p>
        </w:tc>
        <w:tc>
          <w:tcPr>
            <w:tcW w:w="1843" w:type="dxa"/>
            <w:vAlign w:val="center"/>
          </w:tcPr>
          <w:p w14:paraId="487EDAF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3.26</w:t>
            </w:r>
          </w:p>
        </w:tc>
        <w:tc>
          <w:tcPr>
            <w:tcW w:w="1843" w:type="dxa"/>
            <w:vAlign w:val="center"/>
          </w:tcPr>
          <w:p w14:paraId="45A42F9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3.559</w:t>
            </w:r>
          </w:p>
        </w:tc>
      </w:tr>
      <w:tr w:rsidR="00E73BDE" w:rsidRPr="004852DF" w14:paraId="247F0ECB" w14:textId="77777777" w:rsidTr="00FC1BE2">
        <w:trPr>
          <w:jc w:val="center"/>
        </w:trPr>
        <w:tc>
          <w:tcPr>
            <w:tcW w:w="1103" w:type="dxa"/>
            <w:vAlign w:val="center"/>
          </w:tcPr>
          <w:p w14:paraId="3696943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1586" w:type="dxa"/>
            <w:vAlign w:val="center"/>
          </w:tcPr>
          <w:p w14:paraId="49C0E4E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3.84</w:t>
            </w:r>
          </w:p>
        </w:tc>
        <w:tc>
          <w:tcPr>
            <w:tcW w:w="1842" w:type="dxa"/>
            <w:vAlign w:val="center"/>
          </w:tcPr>
          <w:p w14:paraId="0819A95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3.822</w:t>
            </w:r>
          </w:p>
        </w:tc>
        <w:tc>
          <w:tcPr>
            <w:tcW w:w="1843" w:type="dxa"/>
            <w:vAlign w:val="center"/>
          </w:tcPr>
          <w:p w14:paraId="5B813B8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3.848</w:t>
            </w:r>
          </w:p>
        </w:tc>
        <w:tc>
          <w:tcPr>
            <w:tcW w:w="1843" w:type="dxa"/>
            <w:vAlign w:val="center"/>
          </w:tcPr>
          <w:p w14:paraId="07D57F3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3.908</w:t>
            </w:r>
          </w:p>
        </w:tc>
      </w:tr>
      <w:tr w:rsidR="00E73BDE" w:rsidRPr="004852DF" w14:paraId="575ADBB6" w14:textId="77777777" w:rsidTr="00FC1BE2">
        <w:trPr>
          <w:jc w:val="center"/>
        </w:trPr>
        <w:tc>
          <w:tcPr>
            <w:tcW w:w="1103" w:type="dxa"/>
            <w:vAlign w:val="center"/>
          </w:tcPr>
          <w:p w14:paraId="39674E1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1586" w:type="dxa"/>
            <w:vAlign w:val="center"/>
          </w:tcPr>
          <w:p w14:paraId="4B2BF27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4.596</w:t>
            </w:r>
          </w:p>
        </w:tc>
        <w:tc>
          <w:tcPr>
            <w:tcW w:w="1842" w:type="dxa"/>
            <w:vAlign w:val="center"/>
          </w:tcPr>
          <w:p w14:paraId="7000BF5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4.522</w:t>
            </w:r>
          </w:p>
        </w:tc>
        <w:tc>
          <w:tcPr>
            <w:tcW w:w="1843" w:type="dxa"/>
            <w:vAlign w:val="center"/>
          </w:tcPr>
          <w:p w14:paraId="67B8D10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4.548</w:t>
            </w:r>
          </w:p>
        </w:tc>
        <w:tc>
          <w:tcPr>
            <w:tcW w:w="1843" w:type="dxa"/>
            <w:vAlign w:val="center"/>
          </w:tcPr>
          <w:p w14:paraId="3837FFB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4.604</w:t>
            </w:r>
          </w:p>
        </w:tc>
      </w:tr>
      <w:tr w:rsidR="00E73BDE" w:rsidRPr="004852DF" w14:paraId="16460ED1" w14:textId="77777777" w:rsidTr="00FC1BE2">
        <w:trPr>
          <w:jc w:val="center"/>
        </w:trPr>
        <w:tc>
          <w:tcPr>
            <w:tcW w:w="1103" w:type="dxa"/>
            <w:vAlign w:val="center"/>
          </w:tcPr>
          <w:p w14:paraId="53ABBE1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1586" w:type="dxa"/>
            <w:vAlign w:val="center"/>
          </w:tcPr>
          <w:p w14:paraId="7EA8648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w:t>
            </w:r>
          </w:p>
        </w:tc>
        <w:tc>
          <w:tcPr>
            <w:tcW w:w="1842" w:type="dxa"/>
            <w:vAlign w:val="center"/>
          </w:tcPr>
          <w:p w14:paraId="1D265A2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5.322</w:t>
            </w:r>
          </w:p>
        </w:tc>
        <w:tc>
          <w:tcPr>
            <w:tcW w:w="1843" w:type="dxa"/>
            <w:vAlign w:val="center"/>
          </w:tcPr>
          <w:p w14:paraId="635D576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5.71</w:t>
            </w:r>
          </w:p>
        </w:tc>
        <w:tc>
          <w:tcPr>
            <w:tcW w:w="1843" w:type="dxa"/>
            <w:vAlign w:val="center"/>
          </w:tcPr>
          <w:p w14:paraId="0EEF882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6.525</w:t>
            </w:r>
          </w:p>
        </w:tc>
      </w:tr>
      <w:tr w:rsidR="00E73BDE" w:rsidRPr="004852DF" w14:paraId="3DE38BA6" w14:textId="77777777" w:rsidTr="00FC1BE2">
        <w:trPr>
          <w:jc w:val="center"/>
        </w:trPr>
        <w:tc>
          <w:tcPr>
            <w:tcW w:w="1103" w:type="dxa"/>
            <w:vAlign w:val="center"/>
          </w:tcPr>
          <w:p w14:paraId="18B31D9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1586" w:type="dxa"/>
            <w:vAlign w:val="center"/>
          </w:tcPr>
          <w:p w14:paraId="2A826C5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5.362</w:t>
            </w:r>
          </w:p>
        </w:tc>
        <w:tc>
          <w:tcPr>
            <w:tcW w:w="1842" w:type="dxa"/>
            <w:vAlign w:val="center"/>
          </w:tcPr>
          <w:p w14:paraId="68831A9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5.47</w:t>
            </w:r>
          </w:p>
        </w:tc>
        <w:tc>
          <w:tcPr>
            <w:tcW w:w="1843" w:type="dxa"/>
            <w:vAlign w:val="center"/>
          </w:tcPr>
          <w:p w14:paraId="089F527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5.674</w:t>
            </w:r>
          </w:p>
        </w:tc>
        <w:tc>
          <w:tcPr>
            <w:tcW w:w="1843" w:type="dxa"/>
            <w:vAlign w:val="center"/>
          </w:tcPr>
          <w:p w14:paraId="632C847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6.104</w:t>
            </w:r>
          </w:p>
        </w:tc>
      </w:tr>
      <w:tr w:rsidR="00E73BDE" w:rsidRPr="004852DF" w14:paraId="47677470" w14:textId="77777777" w:rsidTr="00FC1BE2">
        <w:trPr>
          <w:jc w:val="center"/>
        </w:trPr>
        <w:tc>
          <w:tcPr>
            <w:tcW w:w="1103" w:type="dxa"/>
            <w:vAlign w:val="center"/>
          </w:tcPr>
          <w:p w14:paraId="5D7129C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1586" w:type="dxa"/>
            <w:vAlign w:val="center"/>
          </w:tcPr>
          <w:p w14:paraId="595CCCA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5.59</w:t>
            </w:r>
          </w:p>
        </w:tc>
        <w:tc>
          <w:tcPr>
            <w:tcW w:w="1842" w:type="dxa"/>
            <w:vAlign w:val="center"/>
          </w:tcPr>
          <w:p w14:paraId="5822F05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5.67</w:t>
            </w:r>
          </w:p>
        </w:tc>
        <w:tc>
          <w:tcPr>
            <w:tcW w:w="1843" w:type="dxa"/>
            <w:vAlign w:val="center"/>
          </w:tcPr>
          <w:p w14:paraId="4F6B07C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5.874</w:t>
            </w:r>
          </w:p>
        </w:tc>
        <w:tc>
          <w:tcPr>
            <w:tcW w:w="1843" w:type="dxa"/>
            <w:vAlign w:val="center"/>
          </w:tcPr>
          <w:p w14:paraId="5815624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6.304</w:t>
            </w:r>
          </w:p>
        </w:tc>
      </w:tr>
      <w:tr w:rsidR="00E73BDE" w:rsidRPr="004852DF" w14:paraId="70D026A8" w14:textId="77777777" w:rsidTr="00FC1BE2">
        <w:trPr>
          <w:jc w:val="center"/>
        </w:trPr>
        <w:tc>
          <w:tcPr>
            <w:tcW w:w="1103" w:type="dxa"/>
            <w:vAlign w:val="center"/>
          </w:tcPr>
          <w:p w14:paraId="66EACD3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1586" w:type="dxa"/>
            <w:vAlign w:val="center"/>
          </w:tcPr>
          <w:p w14:paraId="58CECF3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5.59</w:t>
            </w:r>
          </w:p>
        </w:tc>
        <w:tc>
          <w:tcPr>
            <w:tcW w:w="1842" w:type="dxa"/>
            <w:vAlign w:val="center"/>
          </w:tcPr>
          <w:p w14:paraId="10EFE82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5.67</w:t>
            </w:r>
          </w:p>
        </w:tc>
        <w:tc>
          <w:tcPr>
            <w:tcW w:w="1843" w:type="dxa"/>
            <w:vAlign w:val="center"/>
          </w:tcPr>
          <w:p w14:paraId="5EA9764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5.874</w:t>
            </w:r>
          </w:p>
        </w:tc>
        <w:tc>
          <w:tcPr>
            <w:tcW w:w="1843" w:type="dxa"/>
            <w:vAlign w:val="center"/>
          </w:tcPr>
          <w:p w14:paraId="262B93C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6.304</w:t>
            </w:r>
          </w:p>
        </w:tc>
      </w:tr>
      <w:tr w:rsidR="00E73BDE" w:rsidRPr="004852DF" w14:paraId="4D309E0A" w14:textId="77777777" w:rsidTr="00FC1BE2">
        <w:trPr>
          <w:jc w:val="center"/>
        </w:trPr>
        <w:tc>
          <w:tcPr>
            <w:tcW w:w="1103" w:type="dxa"/>
            <w:vAlign w:val="center"/>
          </w:tcPr>
          <w:p w14:paraId="7C67E92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1586" w:type="dxa"/>
            <w:vAlign w:val="center"/>
          </w:tcPr>
          <w:p w14:paraId="39693DC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5.687</w:t>
            </w:r>
          </w:p>
        </w:tc>
        <w:tc>
          <w:tcPr>
            <w:tcW w:w="1842" w:type="dxa"/>
            <w:vAlign w:val="center"/>
          </w:tcPr>
          <w:p w14:paraId="15742B2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7.893</w:t>
            </w:r>
          </w:p>
        </w:tc>
        <w:tc>
          <w:tcPr>
            <w:tcW w:w="1843" w:type="dxa"/>
            <w:vAlign w:val="center"/>
          </w:tcPr>
          <w:p w14:paraId="24A8368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10.654</w:t>
            </w:r>
          </w:p>
        </w:tc>
        <w:tc>
          <w:tcPr>
            <w:tcW w:w="1843" w:type="dxa"/>
            <w:vAlign w:val="center"/>
          </w:tcPr>
          <w:p w14:paraId="6441D90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16.437</w:t>
            </w:r>
          </w:p>
        </w:tc>
      </w:tr>
      <w:tr w:rsidR="00E73BDE" w:rsidRPr="004852DF" w14:paraId="3E1EF1F1" w14:textId="77777777" w:rsidTr="00FC1BE2">
        <w:trPr>
          <w:jc w:val="center"/>
        </w:trPr>
        <w:tc>
          <w:tcPr>
            <w:tcW w:w="1103" w:type="dxa"/>
            <w:vAlign w:val="center"/>
          </w:tcPr>
          <w:p w14:paraId="5D2BC91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1586" w:type="dxa"/>
            <w:vAlign w:val="center"/>
          </w:tcPr>
          <w:p w14:paraId="73CD461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5.8</w:t>
            </w:r>
          </w:p>
        </w:tc>
        <w:tc>
          <w:tcPr>
            <w:tcW w:w="1842" w:type="dxa"/>
            <w:vAlign w:val="center"/>
          </w:tcPr>
          <w:p w14:paraId="250629E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8.055</w:t>
            </w:r>
          </w:p>
        </w:tc>
        <w:tc>
          <w:tcPr>
            <w:tcW w:w="1843" w:type="dxa"/>
            <w:vAlign w:val="center"/>
          </w:tcPr>
          <w:p w14:paraId="78819AF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10.761</w:t>
            </w:r>
          </w:p>
        </w:tc>
        <w:tc>
          <w:tcPr>
            <w:tcW w:w="1843" w:type="dxa"/>
            <w:vAlign w:val="center"/>
          </w:tcPr>
          <w:p w14:paraId="1F23DE9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16.4</w:t>
            </w:r>
          </w:p>
        </w:tc>
      </w:tr>
      <w:tr w:rsidR="00E73BDE" w:rsidRPr="004852DF" w14:paraId="5953793F" w14:textId="77777777" w:rsidTr="00FC1BE2">
        <w:trPr>
          <w:jc w:val="center"/>
        </w:trPr>
        <w:tc>
          <w:tcPr>
            <w:tcW w:w="1103" w:type="dxa"/>
            <w:vAlign w:val="center"/>
          </w:tcPr>
          <w:p w14:paraId="44346F0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1586" w:type="dxa"/>
            <w:vAlign w:val="center"/>
          </w:tcPr>
          <w:p w14:paraId="2A9486D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5.54</w:t>
            </w:r>
          </w:p>
        </w:tc>
        <w:tc>
          <w:tcPr>
            <w:tcW w:w="1842" w:type="dxa"/>
            <w:vAlign w:val="center"/>
          </w:tcPr>
          <w:p w14:paraId="1F06708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6.866</w:t>
            </w:r>
          </w:p>
        </w:tc>
        <w:tc>
          <w:tcPr>
            <w:tcW w:w="1843" w:type="dxa"/>
            <w:vAlign w:val="center"/>
          </w:tcPr>
          <w:p w14:paraId="5518A7C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8.505</w:t>
            </w:r>
          </w:p>
        </w:tc>
        <w:tc>
          <w:tcPr>
            <w:tcW w:w="1843" w:type="dxa"/>
            <w:vAlign w:val="center"/>
          </w:tcPr>
          <w:p w14:paraId="2DE8DC2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11.95</w:t>
            </w:r>
          </w:p>
        </w:tc>
      </w:tr>
      <w:tr w:rsidR="00E73BDE" w:rsidRPr="004852DF" w14:paraId="7EC8AAA8" w14:textId="77777777" w:rsidTr="00FC1BE2">
        <w:trPr>
          <w:jc w:val="center"/>
        </w:trPr>
        <w:tc>
          <w:tcPr>
            <w:tcW w:w="1103" w:type="dxa"/>
            <w:vAlign w:val="center"/>
          </w:tcPr>
          <w:p w14:paraId="725F49F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1586" w:type="dxa"/>
            <w:vAlign w:val="center"/>
          </w:tcPr>
          <w:p w14:paraId="4CA6628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5.1</w:t>
            </w:r>
          </w:p>
        </w:tc>
        <w:tc>
          <w:tcPr>
            <w:tcW w:w="1842" w:type="dxa"/>
            <w:vAlign w:val="center"/>
          </w:tcPr>
          <w:p w14:paraId="261E930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5.87</w:t>
            </w:r>
          </w:p>
        </w:tc>
        <w:tc>
          <w:tcPr>
            <w:tcW w:w="1843" w:type="dxa"/>
            <w:vAlign w:val="center"/>
          </w:tcPr>
          <w:p w14:paraId="7DFA95E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6.9155</w:t>
            </w:r>
          </w:p>
        </w:tc>
        <w:tc>
          <w:tcPr>
            <w:tcW w:w="1843" w:type="dxa"/>
            <w:vAlign w:val="center"/>
          </w:tcPr>
          <w:p w14:paraId="1154D6F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9.114</w:t>
            </w:r>
          </w:p>
        </w:tc>
      </w:tr>
      <w:tr w:rsidR="00E73BDE" w:rsidRPr="004852DF" w14:paraId="65279845" w14:textId="77777777" w:rsidTr="00FC1BE2">
        <w:trPr>
          <w:jc w:val="center"/>
        </w:trPr>
        <w:tc>
          <w:tcPr>
            <w:tcW w:w="1103" w:type="dxa"/>
            <w:vAlign w:val="center"/>
          </w:tcPr>
          <w:p w14:paraId="7347EDC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1586" w:type="dxa"/>
            <w:vAlign w:val="center"/>
          </w:tcPr>
          <w:p w14:paraId="297B04E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4</w:t>
            </w:r>
          </w:p>
        </w:tc>
        <w:tc>
          <w:tcPr>
            <w:tcW w:w="1842" w:type="dxa"/>
            <w:vAlign w:val="center"/>
          </w:tcPr>
          <w:p w14:paraId="6F78D32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4.4489</w:t>
            </w:r>
          </w:p>
        </w:tc>
        <w:tc>
          <w:tcPr>
            <w:tcW w:w="1843" w:type="dxa"/>
            <w:vAlign w:val="center"/>
          </w:tcPr>
          <w:p w14:paraId="0948B3C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4.987</w:t>
            </w:r>
          </w:p>
        </w:tc>
        <w:tc>
          <w:tcPr>
            <w:tcW w:w="1843" w:type="dxa"/>
            <w:vAlign w:val="center"/>
          </w:tcPr>
          <w:p w14:paraId="452630B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6.12</w:t>
            </w:r>
          </w:p>
        </w:tc>
      </w:tr>
      <w:tr w:rsidR="00E73BDE" w:rsidRPr="004852DF" w14:paraId="0435E25C" w14:textId="77777777" w:rsidTr="00FC1BE2">
        <w:trPr>
          <w:jc w:val="center"/>
        </w:trPr>
        <w:tc>
          <w:tcPr>
            <w:tcW w:w="1103" w:type="dxa"/>
            <w:vAlign w:val="center"/>
          </w:tcPr>
          <w:p w14:paraId="3B098D5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1586" w:type="dxa"/>
            <w:vAlign w:val="center"/>
          </w:tcPr>
          <w:p w14:paraId="787F5F1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3.56</w:t>
            </w:r>
          </w:p>
        </w:tc>
        <w:tc>
          <w:tcPr>
            <w:tcW w:w="1842" w:type="dxa"/>
            <w:vAlign w:val="center"/>
          </w:tcPr>
          <w:p w14:paraId="497039E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3.942</w:t>
            </w:r>
          </w:p>
        </w:tc>
        <w:tc>
          <w:tcPr>
            <w:tcW w:w="1843" w:type="dxa"/>
            <w:vAlign w:val="center"/>
          </w:tcPr>
          <w:p w14:paraId="7169CAC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4.472</w:t>
            </w:r>
          </w:p>
        </w:tc>
        <w:tc>
          <w:tcPr>
            <w:tcW w:w="1843" w:type="dxa"/>
            <w:vAlign w:val="center"/>
          </w:tcPr>
          <w:p w14:paraId="0294095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5.58</w:t>
            </w:r>
          </w:p>
        </w:tc>
      </w:tr>
      <w:tr w:rsidR="00E73BDE" w:rsidRPr="004852DF" w14:paraId="4301B088" w14:textId="77777777" w:rsidTr="00FC1BE2">
        <w:trPr>
          <w:jc w:val="center"/>
        </w:trPr>
        <w:tc>
          <w:tcPr>
            <w:tcW w:w="1103" w:type="dxa"/>
            <w:vAlign w:val="center"/>
          </w:tcPr>
          <w:p w14:paraId="2239A1E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1586" w:type="dxa"/>
            <w:vAlign w:val="center"/>
          </w:tcPr>
          <w:p w14:paraId="18056B3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3</w:t>
            </w:r>
          </w:p>
        </w:tc>
        <w:tc>
          <w:tcPr>
            <w:tcW w:w="1842" w:type="dxa"/>
            <w:vAlign w:val="center"/>
          </w:tcPr>
          <w:p w14:paraId="22EEBFB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3.295</w:t>
            </w:r>
          </w:p>
        </w:tc>
        <w:tc>
          <w:tcPr>
            <w:tcW w:w="1843" w:type="dxa"/>
            <w:vAlign w:val="center"/>
          </w:tcPr>
          <w:p w14:paraId="3C3D771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3.65</w:t>
            </w:r>
          </w:p>
        </w:tc>
        <w:tc>
          <w:tcPr>
            <w:tcW w:w="1843" w:type="dxa"/>
            <w:vAlign w:val="center"/>
          </w:tcPr>
          <w:p w14:paraId="1D0E272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4.378</w:t>
            </w:r>
          </w:p>
        </w:tc>
      </w:tr>
      <w:tr w:rsidR="00E73BDE" w:rsidRPr="004852DF" w14:paraId="165CF138" w14:textId="77777777" w:rsidTr="00FC1BE2">
        <w:trPr>
          <w:jc w:val="center"/>
        </w:trPr>
        <w:tc>
          <w:tcPr>
            <w:tcW w:w="1103" w:type="dxa"/>
            <w:vAlign w:val="center"/>
          </w:tcPr>
          <w:p w14:paraId="32DE1A5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1586" w:type="dxa"/>
            <w:vAlign w:val="center"/>
          </w:tcPr>
          <w:p w14:paraId="0DA43EC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2.54</w:t>
            </w:r>
          </w:p>
        </w:tc>
        <w:tc>
          <w:tcPr>
            <w:tcW w:w="1842" w:type="dxa"/>
            <w:vAlign w:val="center"/>
          </w:tcPr>
          <w:p w14:paraId="7109890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2.946</w:t>
            </w:r>
          </w:p>
        </w:tc>
        <w:tc>
          <w:tcPr>
            <w:tcW w:w="1843" w:type="dxa"/>
            <w:vAlign w:val="center"/>
          </w:tcPr>
          <w:p w14:paraId="15DB7E0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3.481</w:t>
            </w:r>
          </w:p>
        </w:tc>
        <w:tc>
          <w:tcPr>
            <w:tcW w:w="1843" w:type="dxa"/>
            <w:vAlign w:val="center"/>
          </w:tcPr>
          <w:p w14:paraId="207DD4E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4.625</w:t>
            </w:r>
          </w:p>
        </w:tc>
      </w:tr>
      <w:tr w:rsidR="00E73BDE" w:rsidRPr="004852DF" w14:paraId="3A6BE09A" w14:textId="77777777" w:rsidTr="00FC1BE2">
        <w:trPr>
          <w:jc w:val="center"/>
        </w:trPr>
        <w:tc>
          <w:tcPr>
            <w:tcW w:w="1103" w:type="dxa"/>
            <w:vAlign w:val="center"/>
          </w:tcPr>
          <w:p w14:paraId="069EA24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1586" w:type="dxa"/>
            <w:vAlign w:val="center"/>
          </w:tcPr>
          <w:p w14:paraId="0EC4225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2.23</w:t>
            </w:r>
          </w:p>
        </w:tc>
        <w:tc>
          <w:tcPr>
            <w:tcW w:w="1842" w:type="dxa"/>
            <w:vAlign w:val="center"/>
          </w:tcPr>
          <w:p w14:paraId="1566EF7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3.13</w:t>
            </w:r>
          </w:p>
        </w:tc>
        <w:tc>
          <w:tcPr>
            <w:tcW w:w="1843" w:type="dxa"/>
            <w:vAlign w:val="center"/>
          </w:tcPr>
          <w:p w14:paraId="28FDDCC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4.27</w:t>
            </w:r>
          </w:p>
        </w:tc>
        <w:tc>
          <w:tcPr>
            <w:tcW w:w="1843" w:type="dxa"/>
            <w:vAlign w:val="center"/>
          </w:tcPr>
          <w:p w14:paraId="2E0CC19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6.56</w:t>
            </w:r>
          </w:p>
        </w:tc>
      </w:tr>
      <w:tr w:rsidR="00EA0982" w:rsidRPr="004852DF" w14:paraId="2F3718AE" w14:textId="77777777" w:rsidTr="00FC1BE2">
        <w:trPr>
          <w:jc w:val="center"/>
        </w:trPr>
        <w:tc>
          <w:tcPr>
            <w:tcW w:w="1103" w:type="dxa"/>
            <w:vAlign w:val="center"/>
          </w:tcPr>
          <w:p w14:paraId="57943B8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1586" w:type="dxa"/>
            <w:vAlign w:val="center"/>
          </w:tcPr>
          <w:p w14:paraId="6CBB893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tl/>
              </w:rPr>
              <w:t>2</w:t>
            </w:r>
          </w:p>
        </w:tc>
        <w:tc>
          <w:tcPr>
            <w:tcW w:w="1842" w:type="dxa"/>
            <w:vAlign w:val="center"/>
          </w:tcPr>
          <w:p w14:paraId="718D175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2.875</w:t>
            </w:r>
          </w:p>
        </w:tc>
        <w:tc>
          <w:tcPr>
            <w:tcW w:w="1843" w:type="dxa"/>
            <w:vAlign w:val="center"/>
          </w:tcPr>
          <w:p w14:paraId="4CC6572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3.9</w:t>
            </w:r>
          </w:p>
        </w:tc>
        <w:tc>
          <w:tcPr>
            <w:tcW w:w="1843" w:type="dxa"/>
            <w:vAlign w:val="center"/>
          </w:tcPr>
          <w:p w14:paraId="700948B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6.14</w:t>
            </w:r>
          </w:p>
        </w:tc>
      </w:tr>
    </w:tbl>
    <w:p w14:paraId="014C9C11" w14:textId="77777777" w:rsidR="00FC1BE2" w:rsidRPr="004852DF" w:rsidRDefault="00FC1BE2" w:rsidP="00FC1BE2">
      <w:pPr>
        <w:spacing w:after="0" w:line="360" w:lineRule="auto"/>
        <w:jc w:val="both"/>
        <w:rPr>
          <w:rFonts w:asciiTheme="majorBidi" w:hAnsiTheme="majorBidi" w:cstheme="majorBidi"/>
          <w:b/>
          <w:bCs/>
        </w:rPr>
      </w:pPr>
    </w:p>
    <w:p w14:paraId="04AEF3D9" w14:textId="1F9B85E8" w:rsidR="00C20258" w:rsidRPr="004852DF" w:rsidRDefault="00C20258" w:rsidP="00D74023">
      <w:pPr>
        <w:pStyle w:val="a1"/>
      </w:pPr>
      <w:bookmarkStart w:id="81" w:name="_Toc213257081"/>
      <w:r w:rsidRPr="004852DF">
        <w:t xml:space="preserve">Figure </w:t>
      </w:r>
      <w:r w:rsidR="00D74023" w:rsidRPr="004852DF">
        <w:rPr>
          <w:rFonts w:hint="cs"/>
          <w:rtl/>
        </w:rPr>
        <w:t>4</w:t>
      </w:r>
      <w:bookmarkEnd w:id="81"/>
    </w:p>
    <w:p w14:paraId="335B978E" w14:textId="55C2B695" w:rsidR="00C20258" w:rsidRPr="004852DF" w:rsidRDefault="00FC1BE2" w:rsidP="00D74023">
      <w:pPr>
        <w:pStyle w:val="a1"/>
        <w:rPr>
          <w:b w:val="0"/>
          <w:bCs w:val="0"/>
          <w:i/>
          <w:iCs/>
        </w:rPr>
      </w:pPr>
      <w:bookmarkStart w:id="82" w:name="_Toc213257082"/>
      <w:r w:rsidRPr="004852DF">
        <w:rPr>
          <w:b w:val="0"/>
          <w:bCs w:val="0"/>
          <w:i/>
          <w:iCs/>
        </w:rPr>
        <w:t>T</w:t>
      </w:r>
      <w:r w:rsidR="00C20258" w:rsidRPr="004852DF">
        <w:rPr>
          <w:b w:val="0"/>
          <w:bCs w:val="0"/>
          <w:i/>
          <w:iCs/>
        </w:rPr>
        <w:t xml:space="preserve">otal </w:t>
      </w:r>
      <w:r w:rsidR="009B414C" w:rsidRPr="004852DF">
        <w:rPr>
          <w:b w:val="0"/>
          <w:bCs w:val="0"/>
          <w:i/>
          <w:iCs/>
        </w:rPr>
        <w:t>Daily Load Curve</w:t>
      </w:r>
      <w:bookmarkEnd w:id="82"/>
    </w:p>
    <w:p w14:paraId="10D253DF" w14:textId="53057E12" w:rsidR="0011049B" w:rsidRPr="004852DF" w:rsidRDefault="005A5EDD" w:rsidP="00FC1BE2">
      <w:pPr>
        <w:spacing w:after="240" w:line="360" w:lineRule="auto"/>
        <w:jc w:val="center"/>
        <w:rPr>
          <w:rFonts w:asciiTheme="majorBidi" w:hAnsiTheme="majorBidi" w:cstheme="majorBidi"/>
          <w:sz w:val="24"/>
          <w:szCs w:val="24"/>
        </w:rPr>
      </w:pPr>
      <w:r w:rsidRPr="004852DF">
        <w:rPr>
          <w:rFonts w:asciiTheme="majorBidi" w:hAnsiTheme="majorBidi" w:cstheme="majorBidi"/>
          <w:noProof/>
          <w:sz w:val="24"/>
          <w:szCs w:val="24"/>
        </w:rPr>
        <w:drawing>
          <wp:inline distT="0" distB="0" distL="0" distR="0" wp14:anchorId="558CD885" wp14:editId="71B050C7">
            <wp:extent cx="4554747" cy="2815002"/>
            <wp:effectExtent l="0" t="0" r="0" b="4445"/>
            <wp:docPr id="97311778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64644" cy="2821119"/>
                    </a:xfrm>
                    <a:prstGeom prst="rect">
                      <a:avLst/>
                    </a:prstGeom>
                    <a:noFill/>
                    <a:ln>
                      <a:noFill/>
                    </a:ln>
                  </pic:spPr>
                </pic:pic>
              </a:graphicData>
            </a:graphic>
          </wp:inline>
        </w:drawing>
      </w:r>
    </w:p>
    <w:p w14:paraId="6197EC3A"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lastRenderedPageBreak/>
        <w:t>From the previous results in the tables, it becomes clear to us in this case that the peak demand of electric vehicles intersects with the peak demand of the network, as from the shape of the loads we see that the loads have increased in general on the entire network and no other peak has occurred in the network as the system has maintained one peak demand.</w:t>
      </w:r>
    </w:p>
    <w:p w14:paraId="1C4E5B98"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We also see significant increases in electrical loads during peak hours due to electric vehicle charging. By studying consumer behavior, we see that vehicle charging loads increase in the evening when people return home, as user behavior indicates that they charge their vehicles daily upon returning from work or other activities.</w:t>
      </w:r>
    </w:p>
    <w:p w14:paraId="051C86A0" w14:textId="0B20307E"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In this case, we see that the electrical loads have</w:t>
      </w:r>
      <w:r w:rsidR="001D7528" w:rsidRPr="004852DF">
        <w:rPr>
          <w:rFonts w:asciiTheme="majorBidi" w:hAnsiTheme="majorBidi" w:cstheme="majorBidi"/>
          <w:sz w:val="24"/>
          <w:szCs w:val="24"/>
        </w:rPr>
        <w:t xml:space="preserve"> been close to the maximum capacity of the electrical grid</w:t>
      </w:r>
      <w:r w:rsidRPr="004852DF">
        <w:rPr>
          <w:rFonts w:asciiTheme="majorBidi" w:hAnsiTheme="majorBidi" w:cstheme="majorBidi"/>
          <w:sz w:val="24"/>
          <w:szCs w:val="24"/>
        </w:rPr>
        <w:t>. We also see that the increased loads at other times approach the maximum capacity of the electrical grid, increasing the pressure on the network. The new load pattern, while maintaining the same general pattern, helps us implement new strategies to protect the grid from failure and stabilize the system before making recommendations to expand the infrastructure for generating, transmitting, and distributing electricity in this network.</w:t>
      </w:r>
    </w:p>
    <w:p w14:paraId="776C1E1D" w14:textId="77777777" w:rsidR="00EA0982" w:rsidRPr="004852DF" w:rsidRDefault="00EA0982" w:rsidP="006C3722">
      <w:pPr>
        <w:pStyle w:val="ListParagraph"/>
        <w:numPr>
          <w:ilvl w:val="0"/>
          <w:numId w:val="26"/>
        </w:numPr>
        <w:tabs>
          <w:tab w:val="left" w:pos="284"/>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Two- peak load curve </w:t>
      </w:r>
    </w:p>
    <w:p w14:paraId="2FAA35F0" w14:textId="2C6CE322" w:rsidR="00FC1BE2" w:rsidRPr="004852DF" w:rsidRDefault="00EA0982" w:rsidP="00DE298C">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This type of load represents the presence of two peak demand periods during the day in the electrical grid. Such loads usually occur in urban areas, with the first period occurring in the morning when people start their day, and the second period occurring in the evening when people return home</w:t>
      </w:r>
      <w:r w:rsidR="00D02E0E" w:rsidRPr="004852DF">
        <w:rPr>
          <w:rFonts w:asciiTheme="majorBidi" w:hAnsiTheme="majorBidi" w:cstheme="majorBidi"/>
          <w:sz w:val="24"/>
          <w:szCs w:val="24"/>
        </w:rPr>
        <w:t xml:space="preserve"> </w:t>
      </w:r>
      <w:sdt>
        <w:sdtPr>
          <w:rPr>
            <w:rFonts w:asciiTheme="majorBidi" w:hAnsiTheme="majorBidi" w:cstheme="majorBidi"/>
            <w:sz w:val="24"/>
            <w:szCs w:val="24"/>
          </w:rPr>
          <w:id w:val="1170064585"/>
          <w:citation/>
        </w:sdtPr>
        <w:sdtEndPr/>
        <w:sdtContent>
          <w:r w:rsidR="00D97B74" w:rsidRPr="004852DF">
            <w:rPr>
              <w:rFonts w:asciiTheme="majorBidi" w:hAnsiTheme="majorBidi" w:cstheme="majorBidi"/>
              <w:sz w:val="24"/>
              <w:szCs w:val="24"/>
            </w:rPr>
            <w:fldChar w:fldCharType="begin"/>
          </w:r>
          <w:r w:rsidR="00D97B74" w:rsidRPr="004852DF">
            <w:rPr>
              <w:rFonts w:asciiTheme="majorBidi" w:hAnsiTheme="majorBidi" w:cstheme="majorBidi"/>
              <w:sz w:val="24"/>
              <w:szCs w:val="24"/>
            </w:rPr>
            <w:instrText xml:space="preserve">CITATION 52 \l 1025 </w:instrText>
          </w:r>
          <w:r w:rsidR="00D97B74" w:rsidRPr="004852DF">
            <w:rPr>
              <w:rFonts w:asciiTheme="majorBidi" w:hAnsiTheme="majorBidi" w:cstheme="majorBidi"/>
              <w:sz w:val="24"/>
              <w:szCs w:val="24"/>
            </w:rPr>
            <w:fldChar w:fldCharType="separate"/>
          </w:r>
          <w:r w:rsidR="00D97B74" w:rsidRPr="004852DF">
            <w:rPr>
              <w:rFonts w:asciiTheme="majorBidi" w:hAnsiTheme="majorBidi" w:cstheme="majorBidi"/>
              <w:noProof/>
              <w:sz w:val="24"/>
              <w:szCs w:val="24"/>
            </w:rPr>
            <w:t>(Kabeyi &amp; Olanrewaju)</w:t>
          </w:r>
          <w:r w:rsidR="00D97B74" w:rsidRPr="004852DF">
            <w:rPr>
              <w:rFonts w:asciiTheme="majorBidi" w:hAnsiTheme="majorBidi" w:cstheme="majorBidi"/>
              <w:sz w:val="24"/>
              <w:szCs w:val="24"/>
            </w:rPr>
            <w:fldChar w:fldCharType="end"/>
          </w:r>
        </w:sdtContent>
      </w:sdt>
      <w:r w:rsidRPr="004852DF">
        <w:rPr>
          <w:rFonts w:asciiTheme="majorBidi" w:hAnsiTheme="majorBidi" w:cstheme="majorBidi"/>
          <w:sz w:val="24"/>
          <w:szCs w:val="24"/>
        </w:rPr>
        <w:t>. This type of load occurs in areas that combine residential and commercial use. This type of load increases the pressure on the grid and requires improvements in power distribution mechanisms such as load shifting or battery storage systems.</w:t>
      </w:r>
    </w:p>
    <w:p w14:paraId="68525EA0" w14:textId="3B0500B5" w:rsidR="00D74023" w:rsidRPr="004852DF" w:rsidRDefault="00D74023" w:rsidP="00DE298C">
      <w:pPr>
        <w:pStyle w:val="ListParagraph"/>
        <w:spacing w:after="240" w:line="360" w:lineRule="auto"/>
        <w:ind w:left="0"/>
        <w:contextualSpacing w:val="0"/>
        <w:jc w:val="both"/>
        <w:rPr>
          <w:rFonts w:asciiTheme="majorBidi" w:hAnsiTheme="majorBidi" w:cstheme="majorBidi"/>
          <w:sz w:val="24"/>
          <w:szCs w:val="24"/>
          <w:rtl/>
        </w:rPr>
      </w:pPr>
    </w:p>
    <w:p w14:paraId="49F8FEC3" w14:textId="06E279B7" w:rsidR="00D74023" w:rsidRPr="004852DF" w:rsidRDefault="00D74023" w:rsidP="00DE298C">
      <w:pPr>
        <w:pStyle w:val="ListParagraph"/>
        <w:spacing w:after="240" w:line="360" w:lineRule="auto"/>
        <w:ind w:left="0"/>
        <w:contextualSpacing w:val="0"/>
        <w:jc w:val="both"/>
        <w:rPr>
          <w:rFonts w:asciiTheme="majorBidi" w:hAnsiTheme="majorBidi" w:cstheme="majorBidi"/>
          <w:sz w:val="24"/>
          <w:szCs w:val="24"/>
          <w:rtl/>
        </w:rPr>
      </w:pPr>
    </w:p>
    <w:p w14:paraId="396407FF" w14:textId="2CDDD94F" w:rsidR="00D74023" w:rsidRPr="004852DF" w:rsidRDefault="00D74023" w:rsidP="00DE298C">
      <w:pPr>
        <w:pStyle w:val="ListParagraph"/>
        <w:spacing w:after="240" w:line="360" w:lineRule="auto"/>
        <w:ind w:left="0"/>
        <w:contextualSpacing w:val="0"/>
        <w:jc w:val="both"/>
        <w:rPr>
          <w:rFonts w:asciiTheme="majorBidi" w:hAnsiTheme="majorBidi" w:cstheme="majorBidi"/>
          <w:sz w:val="24"/>
          <w:szCs w:val="24"/>
          <w:rtl/>
        </w:rPr>
      </w:pPr>
    </w:p>
    <w:p w14:paraId="55E672E1" w14:textId="77777777" w:rsidR="00D74023" w:rsidRPr="004852DF" w:rsidRDefault="00D74023" w:rsidP="00DE298C">
      <w:pPr>
        <w:pStyle w:val="ListParagraph"/>
        <w:spacing w:after="240" w:line="360" w:lineRule="auto"/>
        <w:ind w:left="0"/>
        <w:contextualSpacing w:val="0"/>
        <w:jc w:val="both"/>
        <w:rPr>
          <w:rFonts w:asciiTheme="majorBidi" w:hAnsiTheme="majorBidi" w:cstheme="majorBidi"/>
          <w:sz w:val="24"/>
          <w:szCs w:val="24"/>
        </w:rPr>
      </w:pPr>
    </w:p>
    <w:p w14:paraId="74EABE55" w14:textId="5C8B5401" w:rsidR="00EA0982" w:rsidRPr="004852DF" w:rsidRDefault="00C20258" w:rsidP="00A76A94">
      <w:pPr>
        <w:pStyle w:val="a0"/>
        <w:rPr>
          <w:rtl/>
        </w:rPr>
      </w:pPr>
      <w:bookmarkStart w:id="83" w:name="_Toc203233329"/>
      <w:bookmarkStart w:id="84" w:name="_Toc213256965"/>
      <w:r w:rsidRPr="004852DF">
        <w:lastRenderedPageBreak/>
        <w:t>Table 6</w:t>
      </w:r>
      <w:bookmarkEnd w:id="83"/>
      <w:bookmarkEnd w:id="84"/>
    </w:p>
    <w:p w14:paraId="6C94C51A" w14:textId="58E8CCDA" w:rsidR="00EA0982" w:rsidRPr="004852DF" w:rsidRDefault="00EA0982" w:rsidP="00A76A94">
      <w:pPr>
        <w:pStyle w:val="a0"/>
        <w:rPr>
          <w:b w:val="0"/>
          <w:bCs w:val="0"/>
          <w:i/>
          <w:iCs/>
        </w:rPr>
      </w:pPr>
      <w:bookmarkStart w:id="85" w:name="_Toc213256966"/>
      <w:r w:rsidRPr="004852DF">
        <w:rPr>
          <w:b w:val="0"/>
          <w:bCs w:val="0"/>
          <w:i/>
          <w:iCs/>
        </w:rPr>
        <w:t>The loads were distributed in this case as follows in the table</w:t>
      </w:r>
      <w:bookmarkEnd w:id="85"/>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0"/>
        <w:gridCol w:w="3710"/>
      </w:tblGrid>
      <w:tr w:rsidR="00E73BDE" w:rsidRPr="004852DF" w14:paraId="29689C24" w14:textId="77777777" w:rsidTr="00FC1BE2">
        <w:trPr>
          <w:jc w:val="center"/>
        </w:trPr>
        <w:tc>
          <w:tcPr>
            <w:tcW w:w="3480" w:type="dxa"/>
            <w:tcBorders>
              <w:top w:val="single" w:sz="4" w:space="0" w:color="auto"/>
              <w:bottom w:val="single" w:sz="4" w:space="0" w:color="auto"/>
            </w:tcBorders>
            <w:vAlign w:val="center"/>
          </w:tcPr>
          <w:p w14:paraId="225A6AF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Time of the day</w:t>
            </w:r>
          </w:p>
        </w:tc>
        <w:tc>
          <w:tcPr>
            <w:tcW w:w="3710" w:type="dxa"/>
            <w:tcBorders>
              <w:top w:val="single" w:sz="4" w:space="0" w:color="auto"/>
              <w:bottom w:val="single" w:sz="4" w:space="0" w:color="auto"/>
            </w:tcBorders>
            <w:vAlign w:val="center"/>
          </w:tcPr>
          <w:p w14:paraId="01C6243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proofErr w:type="gramStart"/>
            <w:r w:rsidRPr="004852DF">
              <w:rPr>
                <w:rFonts w:asciiTheme="majorBidi" w:hAnsiTheme="majorBidi" w:cstheme="majorBidi"/>
                <w:sz w:val="24"/>
                <w:szCs w:val="24"/>
              </w:rPr>
              <w:t>Load(</w:t>
            </w:r>
            <w:proofErr w:type="gramEnd"/>
            <w:r w:rsidRPr="004852DF">
              <w:rPr>
                <w:rFonts w:asciiTheme="majorBidi" w:hAnsiTheme="majorBidi" w:cstheme="majorBidi"/>
                <w:sz w:val="24"/>
                <w:szCs w:val="24"/>
              </w:rPr>
              <w:t>MWH)</w:t>
            </w:r>
          </w:p>
        </w:tc>
      </w:tr>
      <w:tr w:rsidR="00E73BDE" w:rsidRPr="004852DF" w14:paraId="50D43EF2" w14:textId="77777777" w:rsidTr="00FC1BE2">
        <w:trPr>
          <w:jc w:val="center"/>
        </w:trPr>
        <w:tc>
          <w:tcPr>
            <w:tcW w:w="3480" w:type="dxa"/>
            <w:tcBorders>
              <w:top w:val="single" w:sz="4" w:space="0" w:color="auto"/>
            </w:tcBorders>
            <w:vAlign w:val="center"/>
          </w:tcPr>
          <w:p w14:paraId="2D3AC71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0:00</w:t>
            </w:r>
          </w:p>
        </w:tc>
        <w:tc>
          <w:tcPr>
            <w:tcW w:w="3710" w:type="dxa"/>
            <w:tcBorders>
              <w:top w:val="single" w:sz="4" w:space="0" w:color="auto"/>
            </w:tcBorders>
            <w:vAlign w:val="center"/>
          </w:tcPr>
          <w:p w14:paraId="42F51FD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eastAsia="Times New Roman" w:hAnsiTheme="majorBidi" w:cstheme="majorBidi"/>
                <w:kern w:val="0"/>
                <w:sz w:val="24"/>
                <w:szCs w:val="24"/>
                <w14:ligatures w14:val="none"/>
              </w:rPr>
              <w:t>1.5</w:t>
            </w:r>
          </w:p>
        </w:tc>
      </w:tr>
      <w:tr w:rsidR="00E73BDE" w:rsidRPr="004852DF" w14:paraId="1C175D92" w14:textId="77777777" w:rsidTr="00FC1BE2">
        <w:trPr>
          <w:jc w:val="center"/>
        </w:trPr>
        <w:tc>
          <w:tcPr>
            <w:tcW w:w="3480" w:type="dxa"/>
            <w:vAlign w:val="center"/>
          </w:tcPr>
          <w:p w14:paraId="797FA5B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w:t>
            </w:r>
          </w:p>
        </w:tc>
        <w:tc>
          <w:tcPr>
            <w:tcW w:w="3710" w:type="dxa"/>
            <w:vAlign w:val="center"/>
          </w:tcPr>
          <w:p w14:paraId="3104B16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1.2</w:t>
            </w:r>
          </w:p>
        </w:tc>
      </w:tr>
      <w:tr w:rsidR="00E73BDE" w:rsidRPr="004852DF" w14:paraId="3D591640" w14:textId="77777777" w:rsidTr="00FC1BE2">
        <w:trPr>
          <w:jc w:val="center"/>
        </w:trPr>
        <w:tc>
          <w:tcPr>
            <w:tcW w:w="3480" w:type="dxa"/>
            <w:vAlign w:val="center"/>
          </w:tcPr>
          <w:p w14:paraId="476D5BA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w:t>
            </w:r>
          </w:p>
        </w:tc>
        <w:tc>
          <w:tcPr>
            <w:tcW w:w="3710" w:type="dxa"/>
            <w:vAlign w:val="center"/>
          </w:tcPr>
          <w:p w14:paraId="496185D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1</w:t>
            </w:r>
          </w:p>
        </w:tc>
      </w:tr>
      <w:tr w:rsidR="00E73BDE" w:rsidRPr="004852DF" w14:paraId="5003EF8C" w14:textId="77777777" w:rsidTr="00FC1BE2">
        <w:trPr>
          <w:jc w:val="center"/>
        </w:trPr>
        <w:tc>
          <w:tcPr>
            <w:tcW w:w="3480" w:type="dxa"/>
            <w:vAlign w:val="center"/>
          </w:tcPr>
          <w:p w14:paraId="1DB75A1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3:00</w:t>
            </w:r>
          </w:p>
        </w:tc>
        <w:tc>
          <w:tcPr>
            <w:tcW w:w="3710" w:type="dxa"/>
            <w:vAlign w:val="center"/>
          </w:tcPr>
          <w:p w14:paraId="1E08BB3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0.85</w:t>
            </w:r>
          </w:p>
        </w:tc>
      </w:tr>
      <w:tr w:rsidR="00E73BDE" w:rsidRPr="004852DF" w14:paraId="3E8B837F" w14:textId="77777777" w:rsidTr="00FC1BE2">
        <w:trPr>
          <w:jc w:val="center"/>
        </w:trPr>
        <w:tc>
          <w:tcPr>
            <w:tcW w:w="3480" w:type="dxa"/>
            <w:vAlign w:val="center"/>
          </w:tcPr>
          <w:p w14:paraId="4209A64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4:00</w:t>
            </w:r>
          </w:p>
        </w:tc>
        <w:tc>
          <w:tcPr>
            <w:tcW w:w="3710" w:type="dxa"/>
            <w:vAlign w:val="center"/>
          </w:tcPr>
          <w:p w14:paraId="073CB22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0.512</w:t>
            </w:r>
          </w:p>
        </w:tc>
      </w:tr>
      <w:tr w:rsidR="00E73BDE" w:rsidRPr="004852DF" w14:paraId="2686B280" w14:textId="77777777" w:rsidTr="00FC1BE2">
        <w:trPr>
          <w:jc w:val="center"/>
        </w:trPr>
        <w:tc>
          <w:tcPr>
            <w:tcW w:w="3480" w:type="dxa"/>
            <w:vAlign w:val="center"/>
          </w:tcPr>
          <w:p w14:paraId="0940663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5:00</w:t>
            </w:r>
          </w:p>
        </w:tc>
        <w:tc>
          <w:tcPr>
            <w:tcW w:w="3710" w:type="dxa"/>
            <w:vAlign w:val="center"/>
          </w:tcPr>
          <w:p w14:paraId="069F40D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1</w:t>
            </w:r>
          </w:p>
        </w:tc>
      </w:tr>
      <w:tr w:rsidR="00E73BDE" w:rsidRPr="004852DF" w14:paraId="46F235D7" w14:textId="77777777" w:rsidTr="00FC1BE2">
        <w:trPr>
          <w:jc w:val="center"/>
        </w:trPr>
        <w:tc>
          <w:tcPr>
            <w:tcW w:w="3480" w:type="dxa"/>
            <w:vAlign w:val="center"/>
          </w:tcPr>
          <w:p w14:paraId="187A95C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6:00</w:t>
            </w:r>
          </w:p>
        </w:tc>
        <w:tc>
          <w:tcPr>
            <w:tcW w:w="3710" w:type="dxa"/>
            <w:vAlign w:val="center"/>
          </w:tcPr>
          <w:p w14:paraId="31D1568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2.5</w:t>
            </w:r>
          </w:p>
        </w:tc>
      </w:tr>
      <w:tr w:rsidR="00E73BDE" w:rsidRPr="004852DF" w14:paraId="2FDB6032" w14:textId="77777777" w:rsidTr="00FC1BE2">
        <w:trPr>
          <w:jc w:val="center"/>
        </w:trPr>
        <w:tc>
          <w:tcPr>
            <w:tcW w:w="3480" w:type="dxa"/>
            <w:vAlign w:val="center"/>
          </w:tcPr>
          <w:p w14:paraId="5508520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7:00</w:t>
            </w:r>
          </w:p>
        </w:tc>
        <w:tc>
          <w:tcPr>
            <w:tcW w:w="3710" w:type="dxa"/>
            <w:vAlign w:val="center"/>
          </w:tcPr>
          <w:p w14:paraId="3B40612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w:t>
            </w:r>
          </w:p>
        </w:tc>
      </w:tr>
      <w:tr w:rsidR="00E73BDE" w:rsidRPr="004852DF" w14:paraId="20AB542B" w14:textId="77777777" w:rsidTr="00FC1BE2">
        <w:trPr>
          <w:jc w:val="center"/>
        </w:trPr>
        <w:tc>
          <w:tcPr>
            <w:tcW w:w="3480" w:type="dxa"/>
            <w:vAlign w:val="center"/>
          </w:tcPr>
          <w:p w14:paraId="0E0627E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8:00</w:t>
            </w:r>
          </w:p>
        </w:tc>
        <w:tc>
          <w:tcPr>
            <w:tcW w:w="3710" w:type="dxa"/>
            <w:vAlign w:val="center"/>
          </w:tcPr>
          <w:p w14:paraId="1D354BD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5.5</w:t>
            </w:r>
          </w:p>
        </w:tc>
      </w:tr>
      <w:tr w:rsidR="00E73BDE" w:rsidRPr="004852DF" w14:paraId="6E0A590B" w14:textId="77777777" w:rsidTr="00FC1BE2">
        <w:trPr>
          <w:jc w:val="center"/>
        </w:trPr>
        <w:tc>
          <w:tcPr>
            <w:tcW w:w="3480" w:type="dxa"/>
            <w:vAlign w:val="center"/>
          </w:tcPr>
          <w:p w14:paraId="67C8C00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9:00</w:t>
            </w:r>
          </w:p>
        </w:tc>
        <w:tc>
          <w:tcPr>
            <w:tcW w:w="3710" w:type="dxa"/>
            <w:vAlign w:val="center"/>
          </w:tcPr>
          <w:p w14:paraId="1B7B8E2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6</w:t>
            </w:r>
          </w:p>
        </w:tc>
      </w:tr>
      <w:tr w:rsidR="00E73BDE" w:rsidRPr="004852DF" w14:paraId="208E9643" w14:textId="77777777" w:rsidTr="00FC1BE2">
        <w:trPr>
          <w:jc w:val="center"/>
        </w:trPr>
        <w:tc>
          <w:tcPr>
            <w:tcW w:w="3480" w:type="dxa"/>
            <w:vAlign w:val="center"/>
          </w:tcPr>
          <w:p w14:paraId="1E06EF2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10:00</w:t>
            </w:r>
          </w:p>
        </w:tc>
        <w:tc>
          <w:tcPr>
            <w:tcW w:w="3710" w:type="dxa"/>
            <w:vAlign w:val="center"/>
          </w:tcPr>
          <w:p w14:paraId="0B10DA2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5.8</w:t>
            </w:r>
          </w:p>
        </w:tc>
      </w:tr>
      <w:tr w:rsidR="00E73BDE" w:rsidRPr="004852DF" w14:paraId="7EE79204" w14:textId="77777777" w:rsidTr="00FC1BE2">
        <w:trPr>
          <w:jc w:val="center"/>
        </w:trPr>
        <w:tc>
          <w:tcPr>
            <w:tcW w:w="3480" w:type="dxa"/>
            <w:vAlign w:val="center"/>
          </w:tcPr>
          <w:p w14:paraId="19275EB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11:00</w:t>
            </w:r>
          </w:p>
        </w:tc>
        <w:tc>
          <w:tcPr>
            <w:tcW w:w="3710" w:type="dxa"/>
            <w:vAlign w:val="center"/>
          </w:tcPr>
          <w:p w14:paraId="166A165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5.2</w:t>
            </w:r>
          </w:p>
        </w:tc>
      </w:tr>
      <w:tr w:rsidR="00E73BDE" w:rsidRPr="004852DF" w14:paraId="79D55BA2" w14:textId="77777777" w:rsidTr="00FC1BE2">
        <w:trPr>
          <w:jc w:val="center"/>
        </w:trPr>
        <w:tc>
          <w:tcPr>
            <w:tcW w:w="3480" w:type="dxa"/>
            <w:vAlign w:val="center"/>
          </w:tcPr>
          <w:p w14:paraId="14D9AD2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12:00</w:t>
            </w:r>
          </w:p>
        </w:tc>
        <w:tc>
          <w:tcPr>
            <w:tcW w:w="3710" w:type="dxa"/>
            <w:vAlign w:val="center"/>
          </w:tcPr>
          <w:p w14:paraId="7DD5456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5.0125</w:t>
            </w:r>
          </w:p>
        </w:tc>
      </w:tr>
      <w:tr w:rsidR="00E73BDE" w:rsidRPr="004852DF" w14:paraId="37C46B0B" w14:textId="77777777" w:rsidTr="00FC1BE2">
        <w:trPr>
          <w:jc w:val="center"/>
        </w:trPr>
        <w:tc>
          <w:tcPr>
            <w:tcW w:w="3480" w:type="dxa"/>
            <w:vAlign w:val="center"/>
          </w:tcPr>
          <w:p w14:paraId="09294B9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13:00</w:t>
            </w:r>
          </w:p>
        </w:tc>
        <w:tc>
          <w:tcPr>
            <w:tcW w:w="3710" w:type="dxa"/>
            <w:vAlign w:val="center"/>
          </w:tcPr>
          <w:p w14:paraId="1044BAF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4.239</w:t>
            </w:r>
          </w:p>
        </w:tc>
      </w:tr>
      <w:tr w:rsidR="00E73BDE" w:rsidRPr="004852DF" w14:paraId="2E0B286F" w14:textId="77777777" w:rsidTr="00FC1BE2">
        <w:trPr>
          <w:jc w:val="center"/>
        </w:trPr>
        <w:tc>
          <w:tcPr>
            <w:tcW w:w="3480" w:type="dxa"/>
            <w:vAlign w:val="center"/>
          </w:tcPr>
          <w:p w14:paraId="054B676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14:00</w:t>
            </w:r>
          </w:p>
        </w:tc>
        <w:tc>
          <w:tcPr>
            <w:tcW w:w="3710" w:type="dxa"/>
            <w:vAlign w:val="center"/>
          </w:tcPr>
          <w:p w14:paraId="38C9BAA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4.7852</w:t>
            </w:r>
          </w:p>
        </w:tc>
      </w:tr>
      <w:tr w:rsidR="00E73BDE" w:rsidRPr="004852DF" w14:paraId="26C5B488" w14:textId="77777777" w:rsidTr="00FC1BE2">
        <w:trPr>
          <w:jc w:val="center"/>
        </w:trPr>
        <w:tc>
          <w:tcPr>
            <w:tcW w:w="3480" w:type="dxa"/>
            <w:vAlign w:val="center"/>
          </w:tcPr>
          <w:p w14:paraId="7D1AFCE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15:00</w:t>
            </w:r>
          </w:p>
        </w:tc>
        <w:tc>
          <w:tcPr>
            <w:tcW w:w="3710" w:type="dxa"/>
            <w:vAlign w:val="center"/>
          </w:tcPr>
          <w:p w14:paraId="0F64BD7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w:t>
            </w:r>
          </w:p>
        </w:tc>
      </w:tr>
      <w:tr w:rsidR="00E73BDE" w:rsidRPr="004852DF" w14:paraId="19869E2B" w14:textId="77777777" w:rsidTr="00FC1BE2">
        <w:trPr>
          <w:jc w:val="center"/>
        </w:trPr>
        <w:tc>
          <w:tcPr>
            <w:tcW w:w="3480" w:type="dxa"/>
            <w:vAlign w:val="center"/>
          </w:tcPr>
          <w:p w14:paraId="09AB9CA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16:00</w:t>
            </w:r>
          </w:p>
        </w:tc>
        <w:tc>
          <w:tcPr>
            <w:tcW w:w="3710" w:type="dxa"/>
            <w:vAlign w:val="center"/>
          </w:tcPr>
          <w:p w14:paraId="17A46A1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4.23</w:t>
            </w:r>
          </w:p>
        </w:tc>
      </w:tr>
      <w:tr w:rsidR="00E73BDE" w:rsidRPr="004852DF" w14:paraId="3007809B" w14:textId="77777777" w:rsidTr="00FC1BE2">
        <w:trPr>
          <w:jc w:val="center"/>
        </w:trPr>
        <w:tc>
          <w:tcPr>
            <w:tcW w:w="3480" w:type="dxa"/>
            <w:vAlign w:val="center"/>
          </w:tcPr>
          <w:p w14:paraId="5C6E98B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17:00</w:t>
            </w:r>
          </w:p>
        </w:tc>
        <w:tc>
          <w:tcPr>
            <w:tcW w:w="3710" w:type="dxa"/>
            <w:vAlign w:val="center"/>
          </w:tcPr>
          <w:p w14:paraId="19E6383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3.9023</w:t>
            </w:r>
          </w:p>
        </w:tc>
      </w:tr>
      <w:tr w:rsidR="00E73BDE" w:rsidRPr="004852DF" w14:paraId="7A8AA81E" w14:textId="77777777" w:rsidTr="00FC1BE2">
        <w:trPr>
          <w:jc w:val="center"/>
        </w:trPr>
        <w:tc>
          <w:tcPr>
            <w:tcW w:w="3480" w:type="dxa"/>
            <w:vAlign w:val="center"/>
          </w:tcPr>
          <w:p w14:paraId="2ADD7FF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18:00</w:t>
            </w:r>
          </w:p>
        </w:tc>
        <w:tc>
          <w:tcPr>
            <w:tcW w:w="3710" w:type="dxa"/>
            <w:vAlign w:val="center"/>
          </w:tcPr>
          <w:p w14:paraId="0E840A4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5.23</w:t>
            </w:r>
          </w:p>
        </w:tc>
      </w:tr>
      <w:tr w:rsidR="00E73BDE" w:rsidRPr="004852DF" w14:paraId="09AC963A" w14:textId="77777777" w:rsidTr="00FC1BE2">
        <w:trPr>
          <w:jc w:val="center"/>
        </w:trPr>
        <w:tc>
          <w:tcPr>
            <w:tcW w:w="3480" w:type="dxa"/>
            <w:vAlign w:val="center"/>
          </w:tcPr>
          <w:p w14:paraId="346089C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19:00</w:t>
            </w:r>
          </w:p>
        </w:tc>
        <w:tc>
          <w:tcPr>
            <w:tcW w:w="3710" w:type="dxa"/>
            <w:vAlign w:val="center"/>
          </w:tcPr>
          <w:p w14:paraId="76933D8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6.2</w:t>
            </w:r>
          </w:p>
        </w:tc>
      </w:tr>
      <w:tr w:rsidR="00E73BDE" w:rsidRPr="004852DF" w14:paraId="3D2B33DC" w14:textId="77777777" w:rsidTr="00FC1BE2">
        <w:trPr>
          <w:jc w:val="center"/>
        </w:trPr>
        <w:tc>
          <w:tcPr>
            <w:tcW w:w="3480" w:type="dxa"/>
            <w:vAlign w:val="center"/>
          </w:tcPr>
          <w:p w14:paraId="3D0BE07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20:00</w:t>
            </w:r>
          </w:p>
        </w:tc>
        <w:tc>
          <w:tcPr>
            <w:tcW w:w="3710" w:type="dxa"/>
            <w:vAlign w:val="center"/>
          </w:tcPr>
          <w:p w14:paraId="0BAE6A2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7.012</w:t>
            </w:r>
          </w:p>
        </w:tc>
      </w:tr>
      <w:tr w:rsidR="00E73BDE" w:rsidRPr="004852DF" w14:paraId="37B42F3C" w14:textId="77777777" w:rsidTr="00FC1BE2">
        <w:trPr>
          <w:jc w:val="center"/>
        </w:trPr>
        <w:tc>
          <w:tcPr>
            <w:tcW w:w="3480" w:type="dxa"/>
            <w:vAlign w:val="center"/>
          </w:tcPr>
          <w:p w14:paraId="3D7142A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21:00</w:t>
            </w:r>
          </w:p>
        </w:tc>
        <w:tc>
          <w:tcPr>
            <w:tcW w:w="3710" w:type="dxa"/>
            <w:vAlign w:val="center"/>
          </w:tcPr>
          <w:p w14:paraId="3D1708A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6</w:t>
            </w:r>
          </w:p>
        </w:tc>
      </w:tr>
      <w:tr w:rsidR="00E73BDE" w:rsidRPr="004852DF" w14:paraId="662D3C21" w14:textId="77777777" w:rsidTr="00FC1BE2">
        <w:trPr>
          <w:jc w:val="center"/>
        </w:trPr>
        <w:tc>
          <w:tcPr>
            <w:tcW w:w="3480" w:type="dxa"/>
            <w:vAlign w:val="center"/>
          </w:tcPr>
          <w:p w14:paraId="1684E39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22:00</w:t>
            </w:r>
          </w:p>
        </w:tc>
        <w:tc>
          <w:tcPr>
            <w:tcW w:w="3710" w:type="dxa"/>
            <w:vAlign w:val="center"/>
          </w:tcPr>
          <w:p w14:paraId="031C0D0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4.5</w:t>
            </w:r>
          </w:p>
        </w:tc>
      </w:tr>
      <w:tr w:rsidR="00EA0982" w:rsidRPr="004852DF" w14:paraId="1E68C900" w14:textId="77777777" w:rsidTr="00FC1BE2">
        <w:trPr>
          <w:jc w:val="center"/>
        </w:trPr>
        <w:tc>
          <w:tcPr>
            <w:tcW w:w="3480" w:type="dxa"/>
            <w:vAlign w:val="center"/>
          </w:tcPr>
          <w:p w14:paraId="7068B5B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23:00</w:t>
            </w:r>
          </w:p>
        </w:tc>
        <w:tc>
          <w:tcPr>
            <w:tcW w:w="3710" w:type="dxa"/>
            <w:vAlign w:val="center"/>
          </w:tcPr>
          <w:p w14:paraId="7C10751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eastAsia="Times New Roman" w:hAnsiTheme="majorBidi" w:cstheme="majorBidi"/>
                <w:kern w:val="0"/>
                <w:sz w:val="24"/>
                <w:szCs w:val="24"/>
                <w14:ligatures w14:val="none"/>
              </w:rPr>
              <w:t>3</w:t>
            </w:r>
          </w:p>
        </w:tc>
      </w:tr>
    </w:tbl>
    <w:p w14:paraId="34F3D027" w14:textId="4E556FFC" w:rsidR="00EA0982" w:rsidRPr="004852DF" w:rsidRDefault="00EA0982" w:rsidP="006C3722">
      <w:pPr>
        <w:pStyle w:val="a1"/>
      </w:pPr>
    </w:p>
    <w:p w14:paraId="317AADDE" w14:textId="7D5F0C13" w:rsidR="00C20258" w:rsidRPr="004852DF" w:rsidRDefault="00C20258" w:rsidP="00D74023">
      <w:pPr>
        <w:pStyle w:val="a1"/>
      </w:pPr>
      <w:bookmarkStart w:id="86" w:name="_Toc213257083"/>
      <w:r w:rsidRPr="004852DF">
        <w:t xml:space="preserve">Figure </w:t>
      </w:r>
      <w:r w:rsidR="00D74023" w:rsidRPr="004852DF">
        <w:rPr>
          <w:rFonts w:hint="cs"/>
          <w:rtl/>
        </w:rPr>
        <w:t>5</w:t>
      </w:r>
      <w:bookmarkEnd w:id="86"/>
    </w:p>
    <w:p w14:paraId="779C33C2" w14:textId="0799DF6B" w:rsidR="00C20258" w:rsidRPr="004852DF" w:rsidRDefault="00C20258" w:rsidP="00D74023">
      <w:pPr>
        <w:pStyle w:val="a1"/>
        <w:rPr>
          <w:b w:val="0"/>
          <w:bCs w:val="0"/>
          <w:i/>
          <w:iCs/>
          <w:rtl/>
        </w:rPr>
      </w:pPr>
      <w:bookmarkStart w:id="87" w:name="_Toc213257084"/>
      <w:r w:rsidRPr="004852DF">
        <w:rPr>
          <w:b w:val="0"/>
          <w:bCs w:val="0"/>
          <w:i/>
          <w:iCs/>
        </w:rPr>
        <w:t>load before EV</w:t>
      </w:r>
      <w:bookmarkEnd w:id="87"/>
    </w:p>
    <w:p w14:paraId="08854921" w14:textId="7D4BB3E2" w:rsidR="00EA0982" w:rsidRPr="004852DF" w:rsidRDefault="00FF28AD" w:rsidP="00FC1BE2">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rPr>
        <w:drawing>
          <wp:inline distT="0" distB="0" distL="0" distR="0" wp14:anchorId="2CF8D2F7" wp14:editId="4203654D">
            <wp:extent cx="4542755" cy="3087014"/>
            <wp:effectExtent l="0" t="0" r="0" b="0"/>
            <wp:docPr id="17127439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50736" cy="3092437"/>
                    </a:xfrm>
                    <a:prstGeom prst="rect">
                      <a:avLst/>
                    </a:prstGeom>
                    <a:noFill/>
                    <a:ln>
                      <a:noFill/>
                    </a:ln>
                  </pic:spPr>
                </pic:pic>
              </a:graphicData>
            </a:graphic>
          </wp:inline>
        </w:drawing>
      </w:r>
    </w:p>
    <w:p w14:paraId="1DD0260F" w14:textId="1F50119F" w:rsidR="00EA0982" w:rsidRPr="004852DF" w:rsidRDefault="00C20258" w:rsidP="00A76A94">
      <w:pPr>
        <w:pStyle w:val="a0"/>
      </w:pPr>
      <w:bookmarkStart w:id="88" w:name="_Toc203233331"/>
      <w:bookmarkStart w:id="89" w:name="_Toc213256967"/>
      <w:r w:rsidRPr="004852DF">
        <w:lastRenderedPageBreak/>
        <w:t>Table 7</w:t>
      </w:r>
      <w:bookmarkEnd w:id="88"/>
      <w:bookmarkEnd w:id="89"/>
    </w:p>
    <w:p w14:paraId="5550D8E7" w14:textId="7607BCFB" w:rsidR="00EA0982" w:rsidRPr="004852DF" w:rsidRDefault="00EA0982" w:rsidP="00A76A94">
      <w:pPr>
        <w:pStyle w:val="a0"/>
        <w:rPr>
          <w:b w:val="0"/>
          <w:bCs w:val="0"/>
          <w:i/>
          <w:iCs/>
          <w:rtl/>
        </w:rPr>
      </w:pPr>
      <w:bookmarkStart w:id="90" w:name="_Toc213256968"/>
      <w:r w:rsidRPr="004852DF">
        <w:rPr>
          <w:b w:val="0"/>
          <w:bCs w:val="0"/>
          <w:i/>
          <w:iCs/>
        </w:rPr>
        <w:t>The loads of electric vehicles were distributed 3 years ago as follows in the table</w:t>
      </w:r>
      <w:bookmarkEnd w:id="90"/>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8"/>
        <w:gridCol w:w="1666"/>
        <w:gridCol w:w="2552"/>
      </w:tblGrid>
      <w:tr w:rsidR="00E73BDE" w:rsidRPr="004852DF" w14:paraId="5A0E6143" w14:textId="77777777" w:rsidTr="00FC1BE2">
        <w:trPr>
          <w:jc w:val="center"/>
        </w:trPr>
        <w:tc>
          <w:tcPr>
            <w:tcW w:w="2298" w:type="dxa"/>
            <w:tcBorders>
              <w:top w:val="single" w:sz="4" w:space="0" w:color="auto"/>
              <w:bottom w:val="single" w:sz="4" w:space="0" w:color="auto"/>
            </w:tcBorders>
            <w:vAlign w:val="center"/>
          </w:tcPr>
          <w:p w14:paraId="199DEC6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Time of the day</w:t>
            </w:r>
          </w:p>
        </w:tc>
        <w:tc>
          <w:tcPr>
            <w:tcW w:w="1666" w:type="dxa"/>
            <w:tcBorders>
              <w:top w:val="single" w:sz="4" w:space="0" w:color="auto"/>
              <w:bottom w:val="single" w:sz="4" w:space="0" w:color="auto"/>
            </w:tcBorders>
            <w:vAlign w:val="center"/>
          </w:tcPr>
          <w:p w14:paraId="5A825CF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proofErr w:type="gramStart"/>
            <w:r w:rsidRPr="004852DF">
              <w:rPr>
                <w:rFonts w:asciiTheme="majorBidi" w:hAnsiTheme="majorBidi" w:cstheme="majorBidi"/>
                <w:sz w:val="24"/>
                <w:szCs w:val="24"/>
              </w:rPr>
              <w:t>Load(</w:t>
            </w:r>
            <w:proofErr w:type="gramEnd"/>
            <w:r w:rsidRPr="004852DF">
              <w:rPr>
                <w:rFonts w:asciiTheme="majorBidi" w:hAnsiTheme="majorBidi" w:cstheme="majorBidi"/>
                <w:sz w:val="24"/>
                <w:szCs w:val="24"/>
              </w:rPr>
              <w:t>MWH)</w:t>
            </w:r>
          </w:p>
        </w:tc>
        <w:tc>
          <w:tcPr>
            <w:tcW w:w="2552" w:type="dxa"/>
            <w:tcBorders>
              <w:top w:val="single" w:sz="4" w:space="0" w:color="auto"/>
              <w:bottom w:val="single" w:sz="4" w:space="0" w:color="auto"/>
            </w:tcBorders>
            <w:vAlign w:val="center"/>
          </w:tcPr>
          <w:p w14:paraId="5635691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Num of EV on chargers</w:t>
            </w:r>
          </w:p>
        </w:tc>
      </w:tr>
      <w:tr w:rsidR="00E73BDE" w:rsidRPr="004852DF" w14:paraId="722330A6" w14:textId="77777777" w:rsidTr="00FC1BE2">
        <w:trPr>
          <w:jc w:val="center"/>
        </w:trPr>
        <w:tc>
          <w:tcPr>
            <w:tcW w:w="2298" w:type="dxa"/>
            <w:tcBorders>
              <w:top w:val="single" w:sz="4" w:space="0" w:color="auto"/>
            </w:tcBorders>
            <w:vAlign w:val="center"/>
          </w:tcPr>
          <w:p w14:paraId="74B63E7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0:00</w:t>
            </w:r>
          </w:p>
        </w:tc>
        <w:tc>
          <w:tcPr>
            <w:tcW w:w="1666" w:type="dxa"/>
            <w:tcBorders>
              <w:top w:val="single" w:sz="4" w:space="0" w:color="auto"/>
            </w:tcBorders>
            <w:vAlign w:val="center"/>
          </w:tcPr>
          <w:p w14:paraId="0E87A0D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0.8785</w:t>
            </w:r>
          </w:p>
        </w:tc>
        <w:tc>
          <w:tcPr>
            <w:tcW w:w="2552" w:type="dxa"/>
            <w:tcBorders>
              <w:top w:val="single" w:sz="4" w:space="0" w:color="auto"/>
            </w:tcBorders>
            <w:vAlign w:val="center"/>
          </w:tcPr>
          <w:p w14:paraId="04314B5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69</w:t>
            </w:r>
          </w:p>
        </w:tc>
      </w:tr>
      <w:tr w:rsidR="00E73BDE" w:rsidRPr="004852DF" w14:paraId="71BBE20F" w14:textId="77777777" w:rsidTr="00FC1BE2">
        <w:trPr>
          <w:jc w:val="center"/>
        </w:trPr>
        <w:tc>
          <w:tcPr>
            <w:tcW w:w="2298" w:type="dxa"/>
            <w:vAlign w:val="center"/>
          </w:tcPr>
          <w:p w14:paraId="4B0E426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w:t>
            </w:r>
          </w:p>
        </w:tc>
        <w:tc>
          <w:tcPr>
            <w:tcW w:w="1666" w:type="dxa"/>
            <w:vAlign w:val="center"/>
          </w:tcPr>
          <w:p w14:paraId="7D16F54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0.964</w:t>
            </w:r>
          </w:p>
        </w:tc>
        <w:tc>
          <w:tcPr>
            <w:tcW w:w="2552" w:type="dxa"/>
            <w:vAlign w:val="center"/>
          </w:tcPr>
          <w:p w14:paraId="74CCD95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66</w:t>
            </w:r>
          </w:p>
        </w:tc>
      </w:tr>
      <w:tr w:rsidR="00E73BDE" w:rsidRPr="004852DF" w14:paraId="5A5B1183" w14:textId="77777777" w:rsidTr="00FC1BE2">
        <w:trPr>
          <w:jc w:val="center"/>
        </w:trPr>
        <w:tc>
          <w:tcPr>
            <w:tcW w:w="2298" w:type="dxa"/>
            <w:vAlign w:val="center"/>
          </w:tcPr>
          <w:p w14:paraId="4FDC3D7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w:t>
            </w:r>
          </w:p>
        </w:tc>
        <w:tc>
          <w:tcPr>
            <w:tcW w:w="1666" w:type="dxa"/>
            <w:vAlign w:val="center"/>
          </w:tcPr>
          <w:p w14:paraId="4F2F5E0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0.856</w:t>
            </w:r>
          </w:p>
        </w:tc>
        <w:tc>
          <w:tcPr>
            <w:tcW w:w="2552" w:type="dxa"/>
            <w:vAlign w:val="center"/>
          </w:tcPr>
          <w:p w14:paraId="673794F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54</w:t>
            </w:r>
          </w:p>
        </w:tc>
      </w:tr>
      <w:tr w:rsidR="00E73BDE" w:rsidRPr="004852DF" w14:paraId="353FB60B" w14:textId="77777777" w:rsidTr="00FC1BE2">
        <w:trPr>
          <w:jc w:val="center"/>
        </w:trPr>
        <w:tc>
          <w:tcPr>
            <w:tcW w:w="2298" w:type="dxa"/>
            <w:vAlign w:val="center"/>
          </w:tcPr>
          <w:p w14:paraId="72BBAE7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3:00</w:t>
            </w:r>
          </w:p>
        </w:tc>
        <w:tc>
          <w:tcPr>
            <w:tcW w:w="1666" w:type="dxa"/>
            <w:vAlign w:val="center"/>
          </w:tcPr>
          <w:p w14:paraId="25222B2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0.7155</w:t>
            </w:r>
          </w:p>
        </w:tc>
        <w:tc>
          <w:tcPr>
            <w:tcW w:w="2552" w:type="dxa"/>
            <w:vAlign w:val="center"/>
          </w:tcPr>
          <w:p w14:paraId="2ADE827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41</w:t>
            </w:r>
          </w:p>
        </w:tc>
      </w:tr>
      <w:tr w:rsidR="00E73BDE" w:rsidRPr="004852DF" w14:paraId="09AAEA1C" w14:textId="77777777" w:rsidTr="00FC1BE2">
        <w:trPr>
          <w:jc w:val="center"/>
        </w:trPr>
        <w:tc>
          <w:tcPr>
            <w:tcW w:w="2298" w:type="dxa"/>
            <w:vAlign w:val="center"/>
          </w:tcPr>
          <w:p w14:paraId="6837A14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4:00</w:t>
            </w:r>
          </w:p>
        </w:tc>
        <w:tc>
          <w:tcPr>
            <w:tcW w:w="1666" w:type="dxa"/>
            <w:vAlign w:val="center"/>
          </w:tcPr>
          <w:p w14:paraId="3933267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0.225</w:t>
            </w:r>
          </w:p>
        </w:tc>
        <w:tc>
          <w:tcPr>
            <w:tcW w:w="2552" w:type="dxa"/>
            <w:vAlign w:val="center"/>
          </w:tcPr>
          <w:p w14:paraId="7A577ED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29</w:t>
            </w:r>
          </w:p>
        </w:tc>
      </w:tr>
      <w:tr w:rsidR="00E73BDE" w:rsidRPr="004852DF" w14:paraId="44A49C92" w14:textId="77777777" w:rsidTr="00FC1BE2">
        <w:trPr>
          <w:jc w:val="center"/>
        </w:trPr>
        <w:tc>
          <w:tcPr>
            <w:tcW w:w="2298" w:type="dxa"/>
            <w:vAlign w:val="center"/>
          </w:tcPr>
          <w:p w14:paraId="7CE3F78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5:00</w:t>
            </w:r>
          </w:p>
        </w:tc>
        <w:tc>
          <w:tcPr>
            <w:tcW w:w="1666" w:type="dxa"/>
            <w:vAlign w:val="center"/>
          </w:tcPr>
          <w:p w14:paraId="509C018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0.195</w:t>
            </w:r>
          </w:p>
        </w:tc>
        <w:tc>
          <w:tcPr>
            <w:tcW w:w="2552" w:type="dxa"/>
            <w:vAlign w:val="center"/>
          </w:tcPr>
          <w:p w14:paraId="0BF4AD2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24</w:t>
            </w:r>
          </w:p>
        </w:tc>
      </w:tr>
      <w:tr w:rsidR="00E73BDE" w:rsidRPr="004852DF" w14:paraId="0FE6219D" w14:textId="77777777" w:rsidTr="00FC1BE2">
        <w:trPr>
          <w:jc w:val="center"/>
        </w:trPr>
        <w:tc>
          <w:tcPr>
            <w:tcW w:w="2298" w:type="dxa"/>
            <w:vAlign w:val="center"/>
          </w:tcPr>
          <w:p w14:paraId="7A17653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6:00</w:t>
            </w:r>
          </w:p>
        </w:tc>
        <w:tc>
          <w:tcPr>
            <w:tcW w:w="1666" w:type="dxa"/>
            <w:vAlign w:val="center"/>
          </w:tcPr>
          <w:p w14:paraId="6E935A4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0.195</w:t>
            </w:r>
          </w:p>
        </w:tc>
        <w:tc>
          <w:tcPr>
            <w:tcW w:w="2552" w:type="dxa"/>
            <w:vAlign w:val="center"/>
          </w:tcPr>
          <w:p w14:paraId="25FA56F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24</w:t>
            </w:r>
          </w:p>
        </w:tc>
      </w:tr>
      <w:tr w:rsidR="00E73BDE" w:rsidRPr="004852DF" w14:paraId="236307ED" w14:textId="77777777" w:rsidTr="00FC1BE2">
        <w:trPr>
          <w:jc w:val="center"/>
        </w:trPr>
        <w:tc>
          <w:tcPr>
            <w:tcW w:w="2298" w:type="dxa"/>
            <w:vAlign w:val="center"/>
          </w:tcPr>
          <w:p w14:paraId="0AA4312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7:00</w:t>
            </w:r>
          </w:p>
        </w:tc>
        <w:tc>
          <w:tcPr>
            <w:tcW w:w="1666" w:type="dxa"/>
            <w:vAlign w:val="center"/>
          </w:tcPr>
          <w:p w14:paraId="57FE194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0.118</w:t>
            </w:r>
          </w:p>
        </w:tc>
        <w:tc>
          <w:tcPr>
            <w:tcW w:w="2552" w:type="dxa"/>
            <w:vAlign w:val="center"/>
          </w:tcPr>
          <w:p w14:paraId="4A1BB10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w:t>
            </w:r>
          </w:p>
        </w:tc>
      </w:tr>
      <w:tr w:rsidR="00E73BDE" w:rsidRPr="004852DF" w14:paraId="36D5BDB0" w14:textId="77777777" w:rsidTr="00FC1BE2">
        <w:trPr>
          <w:jc w:val="center"/>
        </w:trPr>
        <w:tc>
          <w:tcPr>
            <w:tcW w:w="2298" w:type="dxa"/>
            <w:vAlign w:val="center"/>
          </w:tcPr>
          <w:p w14:paraId="2933D34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8:00</w:t>
            </w:r>
          </w:p>
        </w:tc>
        <w:tc>
          <w:tcPr>
            <w:tcW w:w="1666" w:type="dxa"/>
            <w:vAlign w:val="center"/>
          </w:tcPr>
          <w:p w14:paraId="443D563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0.022</w:t>
            </w:r>
          </w:p>
        </w:tc>
        <w:tc>
          <w:tcPr>
            <w:tcW w:w="2552" w:type="dxa"/>
            <w:vAlign w:val="center"/>
          </w:tcPr>
          <w:p w14:paraId="002216E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w:t>
            </w:r>
          </w:p>
        </w:tc>
      </w:tr>
      <w:tr w:rsidR="00E73BDE" w:rsidRPr="004852DF" w14:paraId="20318D53" w14:textId="77777777" w:rsidTr="00FC1BE2">
        <w:trPr>
          <w:jc w:val="center"/>
        </w:trPr>
        <w:tc>
          <w:tcPr>
            <w:tcW w:w="2298" w:type="dxa"/>
            <w:vAlign w:val="center"/>
          </w:tcPr>
          <w:p w14:paraId="40DAE8F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9:00</w:t>
            </w:r>
          </w:p>
        </w:tc>
        <w:tc>
          <w:tcPr>
            <w:tcW w:w="1666" w:type="dxa"/>
            <w:vAlign w:val="center"/>
          </w:tcPr>
          <w:p w14:paraId="2929619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0.022</w:t>
            </w:r>
          </w:p>
        </w:tc>
        <w:tc>
          <w:tcPr>
            <w:tcW w:w="2552" w:type="dxa"/>
            <w:vAlign w:val="center"/>
          </w:tcPr>
          <w:p w14:paraId="3392C23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w:t>
            </w:r>
          </w:p>
        </w:tc>
      </w:tr>
      <w:tr w:rsidR="00E73BDE" w:rsidRPr="004852DF" w14:paraId="20055F01" w14:textId="77777777" w:rsidTr="00FC1BE2">
        <w:trPr>
          <w:jc w:val="center"/>
        </w:trPr>
        <w:tc>
          <w:tcPr>
            <w:tcW w:w="2298" w:type="dxa"/>
            <w:vAlign w:val="center"/>
          </w:tcPr>
          <w:p w14:paraId="28077EB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10:00</w:t>
            </w:r>
          </w:p>
        </w:tc>
        <w:tc>
          <w:tcPr>
            <w:tcW w:w="1666" w:type="dxa"/>
            <w:vAlign w:val="center"/>
          </w:tcPr>
          <w:p w14:paraId="4295435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0.322</w:t>
            </w:r>
          </w:p>
        </w:tc>
        <w:tc>
          <w:tcPr>
            <w:tcW w:w="2552" w:type="dxa"/>
            <w:vAlign w:val="center"/>
          </w:tcPr>
          <w:p w14:paraId="7344588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w:t>
            </w:r>
          </w:p>
        </w:tc>
      </w:tr>
      <w:tr w:rsidR="00E73BDE" w:rsidRPr="004852DF" w14:paraId="6DC91DD3" w14:textId="77777777" w:rsidTr="00FC1BE2">
        <w:trPr>
          <w:jc w:val="center"/>
        </w:trPr>
        <w:tc>
          <w:tcPr>
            <w:tcW w:w="2298" w:type="dxa"/>
            <w:vAlign w:val="center"/>
          </w:tcPr>
          <w:p w14:paraId="091A7E1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11:00</w:t>
            </w:r>
          </w:p>
        </w:tc>
        <w:tc>
          <w:tcPr>
            <w:tcW w:w="1666" w:type="dxa"/>
            <w:vAlign w:val="center"/>
          </w:tcPr>
          <w:p w14:paraId="5864BC5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0.17</w:t>
            </w:r>
          </w:p>
        </w:tc>
        <w:tc>
          <w:tcPr>
            <w:tcW w:w="2552" w:type="dxa"/>
            <w:vAlign w:val="center"/>
          </w:tcPr>
          <w:p w14:paraId="2B9AD42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w:t>
            </w:r>
          </w:p>
        </w:tc>
      </w:tr>
      <w:tr w:rsidR="00E73BDE" w:rsidRPr="004852DF" w14:paraId="33B677CB" w14:textId="77777777" w:rsidTr="00FC1BE2">
        <w:trPr>
          <w:jc w:val="center"/>
        </w:trPr>
        <w:tc>
          <w:tcPr>
            <w:tcW w:w="2298" w:type="dxa"/>
            <w:vAlign w:val="center"/>
          </w:tcPr>
          <w:p w14:paraId="578A230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12:00</w:t>
            </w:r>
          </w:p>
        </w:tc>
        <w:tc>
          <w:tcPr>
            <w:tcW w:w="1666" w:type="dxa"/>
            <w:vAlign w:val="center"/>
          </w:tcPr>
          <w:p w14:paraId="696FD69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0.117</w:t>
            </w:r>
          </w:p>
        </w:tc>
        <w:tc>
          <w:tcPr>
            <w:tcW w:w="2552" w:type="dxa"/>
            <w:vAlign w:val="center"/>
          </w:tcPr>
          <w:p w14:paraId="0287EDB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w:t>
            </w:r>
          </w:p>
        </w:tc>
      </w:tr>
      <w:tr w:rsidR="00E73BDE" w:rsidRPr="004852DF" w14:paraId="20B248B3" w14:textId="77777777" w:rsidTr="00FC1BE2">
        <w:trPr>
          <w:jc w:val="center"/>
        </w:trPr>
        <w:tc>
          <w:tcPr>
            <w:tcW w:w="2298" w:type="dxa"/>
            <w:vAlign w:val="center"/>
          </w:tcPr>
          <w:p w14:paraId="7A1E6E1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13:00</w:t>
            </w:r>
          </w:p>
        </w:tc>
        <w:tc>
          <w:tcPr>
            <w:tcW w:w="1666" w:type="dxa"/>
            <w:vAlign w:val="center"/>
          </w:tcPr>
          <w:p w14:paraId="7C71E31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0.17</w:t>
            </w:r>
          </w:p>
        </w:tc>
        <w:tc>
          <w:tcPr>
            <w:tcW w:w="2552" w:type="dxa"/>
            <w:vAlign w:val="center"/>
          </w:tcPr>
          <w:p w14:paraId="38228E1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w:t>
            </w:r>
          </w:p>
        </w:tc>
      </w:tr>
      <w:tr w:rsidR="00E73BDE" w:rsidRPr="004852DF" w14:paraId="5E51D82C" w14:textId="77777777" w:rsidTr="00FC1BE2">
        <w:trPr>
          <w:jc w:val="center"/>
        </w:trPr>
        <w:tc>
          <w:tcPr>
            <w:tcW w:w="2298" w:type="dxa"/>
            <w:vAlign w:val="center"/>
          </w:tcPr>
          <w:p w14:paraId="729BB8E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14:00</w:t>
            </w:r>
          </w:p>
        </w:tc>
        <w:tc>
          <w:tcPr>
            <w:tcW w:w="1666" w:type="dxa"/>
            <w:vAlign w:val="center"/>
          </w:tcPr>
          <w:p w14:paraId="5B11EA8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2.293</w:t>
            </w:r>
          </w:p>
        </w:tc>
        <w:tc>
          <w:tcPr>
            <w:tcW w:w="2552" w:type="dxa"/>
            <w:vAlign w:val="center"/>
          </w:tcPr>
          <w:p w14:paraId="59604C0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w:t>
            </w:r>
          </w:p>
        </w:tc>
      </w:tr>
      <w:tr w:rsidR="00E73BDE" w:rsidRPr="004852DF" w14:paraId="3EF87448" w14:textId="77777777" w:rsidTr="00FC1BE2">
        <w:trPr>
          <w:jc w:val="center"/>
        </w:trPr>
        <w:tc>
          <w:tcPr>
            <w:tcW w:w="2298" w:type="dxa"/>
            <w:vAlign w:val="center"/>
          </w:tcPr>
          <w:p w14:paraId="04DF073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15:00</w:t>
            </w:r>
          </w:p>
        </w:tc>
        <w:tc>
          <w:tcPr>
            <w:tcW w:w="1666" w:type="dxa"/>
            <w:vAlign w:val="center"/>
          </w:tcPr>
          <w:p w14:paraId="7B23E2A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2.255</w:t>
            </w:r>
          </w:p>
        </w:tc>
        <w:tc>
          <w:tcPr>
            <w:tcW w:w="2552" w:type="dxa"/>
            <w:vAlign w:val="center"/>
          </w:tcPr>
          <w:p w14:paraId="2ABA0FA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w:t>
            </w:r>
          </w:p>
        </w:tc>
      </w:tr>
      <w:tr w:rsidR="00E73BDE" w:rsidRPr="004852DF" w14:paraId="358319F1" w14:textId="77777777" w:rsidTr="00FC1BE2">
        <w:trPr>
          <w:jc w:val="center"/>
        </w:trPr>
        <w:tc>
          <w:tcPr>
            <w:tcW w:w="2298" w:type="dxa"/>
            <w:vAlign w:val="center"/>
          </w:tcPr>
          <w:p w14:paraId="5C91C17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16:00</w:t>
            </w:r>
          </w:p>
        </w:tc>
        <w:tc>
          <w:tcPr>
            <w:tcW w:w="1666" w:type="dxa"/>
            <w:vAlign w:val="center"/>
          </w:tcPr>
          <w:p w14:paraId="5EB83E8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1.366</w:t>
            </w:r>
          </w:p>
        </w:tc>
        <w:tc>
          <w:tcPr>
            <w:tcW w:w="2552" w:type="dxa"/>
            <w:vAlign w:val="center"/>
          </w:tcPr>
          <w:p w14:paraId="5D44DA9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29</w:t>
            </w:r>
          </w:p>
        </w:tc>
      </w:tr>
      <w:tr w:rsidR="00E73BDE" w:rsidRPr="004852DF" w14:paraId="42C98D84" w14:textId="77777777" w:rsidTr="00FC1BE2">
        <w:trPr>
          <w:jc w:val="center"/>
        </w:trPr>
        <w:tc>
          <w:tcPr>
            <w:tcW w:w="2298" w:type="dxa"/>
            <w:vAlign w:val="center"/>
          </w:tcPr>
          <w:p w14:paraId="0186FDC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17:00</w:t>
            </w:r>
          </w:p>
        </w:tc>
        <w:tc>
          <w:tcPr>
            <w:tcW w:w="1666" w:type="dxa"/>
            <w:vAlign w:val="center"/>
          </w:tcPr>
          <w:p w14:paraId="32C2A33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0.87</w:t>
            </w:r>
          </w:p>
        </w:tc>
        <w:tc>
          <w:tcPr>
            <w:tcW w:w="2552" w:type="dxa"/>
            <w:vAlign w:val="center"/>
          </w:tcPr>
          <w:p w14:paraId="6FFC72B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37</w:t>
            </w:r>
          </w:p>
        </w:tc>
      </w:tr>
      <w:tr w:rsidR="00E73BDE" w:rsidRPr="004852DF" w14:paraId="6E49F10C" w14:textId="77777777" w:rsidTr="00FC1BE2">
        <w:trPr>
          <w:jc w:val="center"/>
        </w:trPr>
        <w:tc>
          <w:tcPr>
            <w:tcW w:w="2298" w:type="dxa"/>
            <w:vAlign w:val="center"/>
          </w:tcPr>
          <w:p w14:paraId="4946D7A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18:00</w:t>
            </w:r>
          </w:p>
        </w:tc>
        <w:tc>
          <w:tcPr>
            <w:tcW w:w="1666" w:type="dxa"/>
            <w:vAlign w:val="center"/>
          </w:tcPr>
          <w:p w14:paraId="3DCBB4D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0.4489</w:t>
            </w:r>
          </w:p>
        </w:tc>
        <w:tc>
          <w:tcPr>
            <w:tcW w:w="2552" w:type="dxa"/>
            <w:vAlign w:val="center"/>
          </w:tcPr>
          <w:p w14:paraId="4AE5D5D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36</w:t>
            </w:r>
          </w:p>
        </w:tc>
      </w:tr>
      <w:tr w:rsidR="00E73BDE" w:rsidRPr="004852DF" w14:paraId="4078D02E" w14:textId="77777777" w:rsidTr="00FC1BE2">
        <w:trPr>
          <w:jc w:val="center"/>
        </w:trPr>
        <w:tc>
          <w:tcPr>
            <w:tcW w:w="2298" w:type="dxa"/>
            <w:vAlign w:val="center"/>
          </w:tcPr>
          <w:p w14:paraId="25B145E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19:00</w:t>
            </w:r>
          </w:p>
        </w:tc>
        <w:tc>
          <w:tcPr>
            <w:tcW w:w="1666" w:type="dxa"/>
            <w:vAlign w:val="center"/>
          </w:tcPr>
          <w:p w14:paraId="1CD49CF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0.442</w:t>
            </w:r>
          </w:p>
        </w:tc>
        <w:tc>
          <w:tcPr>
            <w:tcW w:w="2552" w:type="dxa"/>
            <w:vAlign w:val="center"/>
          </w:tcPr>
          <w:p w14:paraId="2395AF7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39</w:t>
            </w:r>
          </w:p>
        </w:tc>
      </w:tr>
      <w:tr w:rsidR="00E73BDE" w:rsidRPr="004852DF" w14:paraId="2D2C9C64" w14:textId="77777777" w:rsidTr="00FC1BE2">
        <w:trPr>
          <w:jc w:val="center"/>
        </w:trPr>
        <w:tc>
          <w:tcPr>
            <w:tcW w:w="2298" w:type="dxa"/>
            <w:vAlign w:val="center"/>
          </w:tcPr>
          <w:p w14:paraId="75D742C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20:00</w:t>
            </w:r>
          </w:p>
        </w:tc>
        <w:tc>
          <w:tcPr>
            <w:tcW w:w="1666" w:type="dxa"/>
            <w:vAlign w:val="center"/>
          </w:tcPr>
          <w:p w14:paraId="5E29FD3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0.295</w:t>
            </w:r>
          </w:p>
        </w:tc>
        <w:tc>
          <w:tcPr>
            <w:tcW w:w="2552" w:type="dxa"/>
            <w:vAlign w:val="center"/>
          </w:tcPr>
          <w:p w14:paraId="0BE361D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34</w:t>
            </w:r>
          </w:p>
        </w:tc>
      </w:tr>
      <w:tr w:rsidR="00E73BDE" w:rsidRPr="004852DF" w14:paraId="112057F4" w14:textId="77777777" w:rsidTr="00FC1BE2">
        <w:trPr>
          <w:jc w:val="center"/>
        </w:trPr>
        <w:tc>
          <w:tcPr>
            <w:tcW w:w="2298" w:type="dxa"/>
            <w:vAlign w:val="center"/>
          </w:tcPr>
          <w:p w14:paraId="23787FC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21:00</w:t>
            </w:r>
          </w:p>
        </w:tc>
        <w:tc>
          <w:tcPr>
            <w:tcW w:w="1666" w:type="dxa"/>
            <w:vAlign w:val="center"/>
          </w:tcPr>
          <w:p w14:paraId="60CA816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0.446</w:t>
            </w:r>
          </w:p>
        </w:tc>
        <w:tc>
          <w:tcPr>
            <w:tcW w:w="2552" w:type="dxa"/>
            <w:vAlign w:val="center"/>
          </w:tcPr>
          <w:p w14:paraId="53D4432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49</w:t>
            </w:r>
          </w:p>
        </w:tc>
      </w:tr>
      <w:tr w:rsidR="00E73BDE" w:rsidRPr="004852DF" w14:paraId="09888266" w14:textId="77777777" w:rsidTr="00FC1BE2">
        <w:trPr>
          <w:jc w:val="center"/>
        </w:trPr>
        <w:tc>
          <w:tcPr>
            <w:tcW w:w="2298" w:type="dxa"/>
            <w:vAlign w:val="center"/>
          </w:tcPr>
          <w:p w14:paraId="20DAF4F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22:00</w:t>
            </w:r>
          </w:p>
        </w:tc>
        <w:tc>
          <w:tcPr>
            <w:tcW w:w="1666" w:type="dxa"/>
            <w:vAlign w:val="center"/>
          </w:tcPr>
          <w:p w14:paraId="0AF5ADD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0.93</w:t>
            </w:r>
          </w:p>
        </w:tc>
        <w:tc>
          <w:tcPr>
            <w:tcW w:w="2552" w:type="dxa"/>
            <w:vAlign w:val="center"/>
          </w:tcPr>
          <w:p w14:paraId="0E19A98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w:t>
            </w:r>
          </w:p>
        </w:tc>
      </w:tr>
      <w:tr w:rsidR="00E73BDE" w:rsidRPr="004852DF" w14:paraId="119FFA6B" w14:textId="77777777" w:rsidTr="00FC1BE2">
        <w:trPr>
          <w:jc w:val="center"/>
        </w:trPr>
        <w:tc>
          <w:tcPr>
            <w:tcW w:w="2298" w:type="dxa"/>
            <w:vAlign w:val="center"/>
          </w:tcPr>
          <w:p w14:paraId="54FF2FF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23:00</w:t>
            </w:r>
          </w:p>
        </w:tc>
        <w:tc>
          <w:tcPr>
            <w:tcW w:w="1666" w:type="dxa"/>
            <w:vAlign w:val="center"/>
          </w:tcPr>
          <w:p w14:paraId="5CDEDC7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0.875</w:t>
            </w:r>
          </w:p>
        </w:tc>
        <w:tc>
          <w:tcPr>
            <w:tcW w:w="2552" w:type="dxa"/>
            <w:vAlign w:val="center"/>
          </w:tcPr>
          <w:p w14:paraId="6CBC5F4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69</w:t>
            </w:r>
          </w:p>
        </w:tc>
      </w:tr>
    </w:tbl>
    <w:p w14:paraId="4311FFF1" w14:textId="77777777" w:rsidR="00DE298C" w:rsidRPr="004852DF" w:rsidRDefault="00DE298C" w:rsidP="00E67616">
      <w:pPr>
        <w:pStyle w:val="ListParagraph"/>
        <w:spacing w:after="240" w:line="360" w:lineRule="auto"/>
        <w:ind w:left="0"/>
        <w:contextualSpacing w:val="0"/>
        <w:jc w:val="both"/>
        <w:rPr>
          <w:rFonts w:asciiTheme="majorBidi" w:hAnsiTheme="majorBidi" w:cstheme="majorBidi"/>
          <w:sz w:val="24"/>
          <w:szCs w:val="24"/>
        </w:rPr>
      </w:pPr>
    </w:p>
    <w:p w14:paraId="3390707F" w14:textId="5DFCDE28" w:rsidR="00FC1BE2" w:rsidRPr="004852DF" w:rsidRDefault="00DE298C" w:rsidP="00CB67F1">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Figure shows the load of electric vehicles 3 years ago 2-peak demand load in Appendix H </w:t>
      </w:r>
    </w:p>
    <w:p w14:paraId="5A2EB700" w14:textId="77777777" w:rsidR="00D74023" w:rsidRPr="004852DF" w:rsidRDefault="00D74023" w:rsidP="00A76A94">
      <w:pPr>
        <w:pStyle w:val="a0"/>
        <w:rPr>
          <w:rtl/>
        </w:rPr>
      </w:pPr>
      <w:bookmarkStart w:id="91" w:name="_Toc203233333"/>
    </w:p>
    <w:p w14:paraId="2BEAACE0" w14:textId="77777777" w:rsidR="00D74023" w:rsidRPr="004852DF" w:rsidRDefault="00D74023" w:rsidP="00A76A94">
      <w:pPr>
        <w:pStyle w:val="a0"/>
        <w:rPr>
          <w:rtl/>
        </w:rPr>
      </w:pPr>
    </w:p>
    <w:p w14:paraId="6AAD0D37" w14:textId="77777777" w:rsidR="00D74023" w:rsidRPr="004852DF" w:rsidRDefault="00D74023" w:rsidP="00A76A94">
      <w:pPr>
        <w:pStyle w:val="a0"/>
        <w:rPr>
          <w:rtl/>
        </w:rPr>
      </w:pPr>
    </w:p>
    <w:p w14:paraId="50693864" w14:textId="77777777" w:rsidR="00D74023" w:rsidRPr="004852DF" w:rsidRDefault="00D74023" w:rsidP="00A76A94">
      <w:pPr>
        <w:pStyle w:val="a0"/>
        <w:rPr>
          <w:rtl/>
        </w:rPr>
      </w:pPr>
    </w:p>
    <w:p w14:paraId="31EE3681" w14:textId="77777777" w:rsidR="00D74023" w:rsidRPr="004852DF" w:rsidRDefault="00D74023" w:rsidP="00A76A94">
      <w:pPr>
        <w:pStyle w:val="a0"/>
        <w:rPr>
          <w:rtl/>
        </w:rPr>
      </w:pPr>
    </w:p>
    <w:p w14:paraId="191CE0DC" w14:textId="77777777" w:rsidR="00D74023" w:rsidRPr="004852DF" w:rsidRDefault="00D74023" w:rsidP="00A76A94">
      <w:pPr>
        <w:pStyle w:val="a0"/>
        <w:rPr>
          <w:rtl/>
        </w:rPr>
      </w:pPr>
    </w:p>
    <w:p w14:paraId="6A29E4D9" w14:textId="77777777" w:rsidR="00D74023" w:rsidRPr="004852DF" w:rsidRDefault="00D74023" w:rsidP="00A76A94">
      <w:pPr>
        <w:pStyle w:val="a0"/>
        <w:rPr>
          <w:rtl/>
        </w:rPr>
      </w:pPr>
    </w:p>
    <w:p w14:paraId="1C1B3328" w14:textId="77777777" w:rsidR="00D74023" w:rsidRPr="004852DF" w:rsidRDefault="00D74023" w:rsidP="00A76A94">
      <w:pPr>
        <w:pStyle w:val="a0"/>
        <w:rPr>
          <w:rtl/>
        </w:rPr>
      </w:pPr>
    </w:p>
    <w:p w14:paraId="6D4DF07A" w14:textId="77777777" w:rsidR="00D74023" w:rsidRPr="004852DF" w:rsidRDefault="00D74023" w:rsidP="00A76A94">
      <w:pPr>
        <w:pStyle w:val="a0"/>
        <w:rPr>
          <w:rtl/>
        </w:rPr>
      </w:pPr>
    </w:p>
    <w:p w14:paraId="06787F77" w14:textId="77777777" w:rsidR="00D74023" w:rsidRPr="004852DF" w:rsidRDefault="00D74023" w:rsidP="00A76A94">
      <w:pPr>
        <w:pStyle w:val="a0"/>
        <w:rPr>
          <w:rtl/>
        </w:rPr>
      </w:pPr>
    </w:p>
    <w:p w14:paraId="48F92E7C" w14:textId="77777777" w:rsidR="00D74023" w:rsidRPr="004852DF" w:rsidRDefault="00D74023" w:rsidP="00A76A94">
      <w:pPr>
        <w:pStyle w:val="a0"/>
        <w:rPr>
          <w:rtl/>
        </w:rPr>
      </w:pPr>
    </w:p>
    <w:p w14:paraId="53502D54" w14:textId="57BEACD4" w:rsidR="00EA0982" w:rsidRPr="004852DF" w:rsidRDefault="00C20258" w:rsidP="00A76A94">
      <w:pPr>
        <w:pStyle w:val="a0"/>
      </w:pPr>
      <w:bookmarkStart w:id="92" w:name="_Toc213256969"/>
      <w:r w:rsidRPr="004852DF">
        <w:lastRenderedPageBreak/>
        <w:t>Table 8</w:t>
      </w:r>
      <w:bookmarkEnd w:id="91"/>
      <w:bookmarkEnd w:id="92"/>
    </w:p>
    <w:p w14:paraId="45E7D1BF" w14:textId="0EC12448" w:rsidR="00EA0982" w:rsidRPr="004852DF" w:rsidRDefault="00EA0982" w:rsidP="00A76A94">
      <w:pPr>
        <w:pStyle w:val="a0"/>
        <w:rPr>
          <w:b w:val="0"/>
          <w:bCs w:val="0"/>
          <w:i/>
          <w:iCs/>
          <w:rtl/>
        </w:rPr>
      </w:pPr>
      <w:bookmarkStart w:id="93" w:name="_Toc213256970"/>
      <w:r w:rsidRPr="004852DF">
        <w:rPr>
          <w:b w:val="0"/>
          <w:bCs w:val="0"/>
          <w:i/>
          <w:iCs/>
        </w:rPr>
        <w:t>The loads of electric vehicles were distributed 2 years ago as follows in the table</w:t>
      </w:r>
      <w:bookmarkEnd w:id="93"/>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2"/>
        <w:gridCol w:w="2478"/>
        <w:gridCol w:w="2643"/>
      </w:tblGrid>
      <w:tr w:rsidR="00E73BDE" w:rsidRPr="004852DF" w14:paraId="706777D8" w14:textId="77777777" w:rsidTr="00FC1BE2">
        <w:trPr>
          <w:jc w:val="center"/>
        </w:trPr>
        <w:tc>
          <w:tcPr>
            <w:tcW w:w="1962" w:type="dxa"/>
            <w:tcBorders>
              <w:top w:val="single" w:sz="4" w:space="0" w:color="auto"/>
              <w:bottom w:val="single" w:sz="4" w:space="0" w:color="auto"/>
            </w:tcBorders>
            <w:vAlign w:val="center"/>
          </w:tcPr>
          <w:p w14:paraId="192D281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2478" w:type="dxa"/>
            <w:tcBorders>
              <w:top w:val="single" w:sz="4" w:space="0" w:color="auto"/>
              <w:bottom w:val="single" w:sz="4" w:space="0" w:color="auto"/>
            </w:tcBorders>
            <w:vAlign w:val="center"/>
          </w:tcPr>
          <w:p w14:paraId="7467591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proofErr w:type="gramStart"/>
            <w:r w:rsidRPr="004852DF">
              <w:rPr>
                <w:rFonts w:asciiTheme="majorBidi" w:hAnsiTheme="majorBidi" w:cstheme="majorBidi"/>
              </w:rPr>
              <w:t>Load(</w:t>
            </w:r>
            <w:proofErr w:type="gramEnd"/>
            <w:r w:rsidRPr="004852DF">
              <w:rPr>
                <w:rFonts w:asciiTheme="majorBidi" w:hAnsiTheme="majorBidi" w:cstheme="majorBidi"/>
              </w:rPr>
              <w:t>MWH)</w:t>
            </w:r>
          </w:p>
        </w:tc>
        <w:tc>
          <w:tcPr>
            <w:tcW w:w="2643" w:type="dxa"/>
            <w:tcBorders>
              <w:top w:val="single" w:sz="4" w:space="0" w:color="auto"/>
              <w:bottom w:val="single" w:sz="4" w:space="0" w:color="auto"/>
            </w:tcBorders>
            <w:vAlign w:val="center"/>
          </w:tcPr>
          <w:p w14:paraId="3BD1885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Num of EV on chargers</w:t>
            </w:r>
          </w:p>
        </w:tc>
      </w:tr>
      <w:tr w:rsidR="00E73BDE" w:rsidRPr="004852DF" w14:paraId="7159CE81" w14:textId="77777777" w:rsidTr="00FC1BE2">
        <w:trPr>
          <w:jc w:val="center"/>
        </w:trPr>
        <w:tc>
          <w:tcPr>
            <w:tcW w:w="1962" w:type="dxa"/>
            <w:tcBorders>
              <w:top w:val="single" w:sz="4" w:space="0" w:color="auto"/>
            </w:tcBorders>
            <w:vAlign w:val="center"/>
          </w:tcPr>
          <w:p w14:paraId="4C6D934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2478" w:type="dxa"/>
            <w:tcBorders>
              <w:top w:val="single" w:sz="4" w:space="0" w:color="auto"/>
            </w:tcBorders>
            <w:vAlign w:val="center"/>
          </w:tcPr>
          <w:p w14:paraId="22B8D84D" w14:textId="77777777" w:rsidR="00EA0982" w:rsidRPr="004852DF" w:rsidRDefault="00EA0982" w:rsidP="00FC1BE2">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1.9</w:t>
            </w:r>
          </w:p>
        </w:tc>
        <w:tc>
          <w:tcPr>
            <w:tcW w:w="2643" w:type="dxa"/>
            <w:tcBorders>
              <w:top w:val="single" w:sz="4" w:space="0" w:color="auto"/>
            </w:tcBorders>
            <w:vAlign w:val="center"/>
          </w:tcPr>
          <w:p w14:paraId="284EC7F5" w14:textId="77777777" w:rsidR="00EA0982" w:rsidRPr="004852DF" w:rsidRDefault="00EA0982" w:rsidP="00FC1BE2">
            <w:pPr>
              <w:pStyle w:val="ListParagraph"/>
              <w:spacing w:line="240" w:lineRule="auto"/>
              <w:ind w:left="0"/>
              <w:contextualSpacing w:val="0"/>
              <w:jc w:val="center"/>
              <w:rPr>
                <w:rFonts w:asciiTheme="majorBidi" w:hAnsiTheme="majorBidi" w:cstheme="majorBidi"/>
                <w:rtl/>
              </w:rPr>
            </w:pPr>
            <w:r w:rsidRPr="004852DF">
              <w:rPr>
                <w:rFonts w:asciiTheme="majorBidi" w:hAnsiTheme="majorBidi" w:cstheme="majorBidi"/>
              </w:rPr>
              <w:t>150</w:t>
            </w:r>
          </w:p>
        </w:tc>
      </w:tr>
      <w:tr w:rsidR="00E73BDE" w:rsidRPr="004852DF" w14:paraId="5D4EF25C" w14:textId="77777777" w:rsidTr="00FC1BE2">
        <w:trPr>
          <w:jc w:val="center"/>
        </w:trPr>
        <w:tc>
          <w:tcPr>
            <w:tcW w:w="1962" w:type="dxa"/>
            <w:vAlign w:val="center"/>
          </w:tcPr>
          <w:p w14:paraId="1D54162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2478" w:type="dxa"/>
            <w:vAlign w:val="center"/>
          </w:tcPr>
          <w:p w14:paraId="3DE300E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2.056</w:t>
            </w:r>
          </w:p>
        </w:tc>
        <w:tc>
          <w:tcPr>
            <w:tcW w:w="2643" w:type="dxa"/>
            <w:vAlign w:val="center"/>
          </w:tcPr>
          <w:p w14:paraId="48A782B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143</w:t>
            </w:r>
          </w:p>
        </w:tc>
      </w:tr>
      <w:tr w:rsidR="00E73BDE" w:rsidRPr="004852DF" w14:paraId="2E8C7F42" w14:textId="77777777" w:rsidTr="00FC1BE2">
        <w:trPr>
          <w:jc w:val="center"/>
        </w:trPr>
        <w:tc>
          <w:tcPr>
            <w:tcW w:w="1962" w:type="dxa"/>
            <w:vAlign w:val="center"/>
          </w:tcPr>
          <w:p w14:paraId="38B496A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2478" w:type="dxa"/>
            <w:vAlign w:val="center"/>
          </w:tcPr>
          <w:p w14:paraId="030364D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1.884</w:t>
            </w:r>
          </w:p>
        </w:tc>
        <w:tc>
          <w:tcPr>
            <w:tcW w:w="2643" w:type="dxa"/>
            <w:vAlign w:val="center"/>
          </w:tcPr>
          <w:p w14:paraId="3440A1D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119</w:t>
            </w:r>
          </w:p>
        </w:tc>
      </w:tr>
      <w:tr w:rsidR="00E73BDE" w:rsidRPr="004852DF" w14:paraId="30030E8A" w14:textId="77777777" w:rsidTr="00FC1BE2">
        <w:trPr>
          <w:jc w:val="center"/>
        </w:trPr>
        <w:tc>
          <w:tcPr>
            <w:tcW w:w="1962" w:type="dxa"/>
            <w:vAlign w:val="center"/>
          </w:tcPr>
          <w:p w14:paraId="5EFAD786"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2478" w:type="dxa"/>
            <w:vAlign w:val="center"/>
          </w:tcPr>
          <w:p w14:paraId="582B13A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1.57</w:t>
            </w:r>
          </w:p>
        </w:tc>
        <w:tc>
          <w:tcPr>
            <w:tcW w:w="2643" w:type="dxa"/>
            <w:vAlign w:val="center"/>
          </w:tcPr>
          <w:p w14:paraId="079D138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91</w:t>
            </w:r>
          </w:p>
        </w:tc>
      </w:tr>
      <w:tr w:rsidR="00E73BDE" w:rsidRPr="004852DF" w14:paraId="15CD697A" w14:textId="77777777" w:rsidTr="00FC1BE2">
        <w:trPr>
          <w:jc w:val="center"/>
        </w:trPr>
        <w:tc>
          <w:tcPr>
            <w:tcW w:w="1962" w:type="dxa"/>
            <w:vAlign w:val="center"/>
          </w:tcPr>
          <w:p w14:paraId="00519E9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2478" w:type="dxa"/>
            <w:vAlign w:val="center"/>
          </w:tcPr>
          <w:p w14:paraId="563D2A1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0.498</w:t>
            </w:r>
          </w:p>
        </w:tc>
        <w:tc>
          <w:tcPr>
            <w:tcW w:w="2643" w:type="dxa"/>
            <w:vAlign w:val="center"/>
          </w:tcPr>
          <w:p w14:paraId="0384B98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64</w:t>
            </w:r>
          </w:p>
        </w:tc>
      </w:tr>
      <w:tr w:rsidR="00E73BDE" w:rsidRPr="004852DF" w14:paraId="3F00E810" w14:textId="77777777" w:rsidTr="00FC1BE2">
        <w:trPr>
          <w:jc w:val="center"/>
        </w:trPr>
        <w:tc>
          <w:tcPr>
            <w:tcW w:w="1962" w:type="dxa"/>
            <w:vAlign w:val="center"/>
          </w:tcPr>
          <w:p w14:paraId="0454181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2478" w:type="dxa"/>
            <w:vAlign w:val="center"/>
          </w:tcPr>
          <w:p w14:paraId="292D92C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0.429</w:t>
            </w:r>
          </w:p>
        </w:tc>
        <w:tc>
          <w:tcPr>
            <w:tcW w:w="2643" w:type="dxa"/>
            <w:vAlign w:val="center"/>
          </w:tcPr>
          <w:p w14:paraId="5464EDBA"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54</w:t>
            </w:r>
          </w:p>
        </w:tc>
      </w:tr>
      <w:tr w:rsidR="00E73BDE" w:rsidRPr="004852DF" w14:paraId="39DB7723" w14:textId="77777777" w:rsidTr="00FC1BE2">
        <w:trPr>
          <w:jc w:val="center"/>
        </w:trPr>
        <w:tc>
          <w:tcPr>
            <w:tcW w:w="1962" w:type="dxa"/>
            <w:vAlign w:val="center"/>
          </w:tcPr>
          <w:p w14:paraId="20D3927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2478" w:type="dxa"/>
            <w:vAlign w:val="center"/>
          </w:tcPr>
          <w:p w14:paraId="6FA5D0B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0.429</w:t>
            </w:r>
          </w:p>
        </w:tc>
        <w:tc>
          <w:tcPr>
            <w:tcW w:w="2643" w:type="dxa"/>
            <w:vAlign w:val="center"/>
          </w:tcPr>
          <w:p w14:paraId="4744EA4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54</w:t>
            </w:r>
          </w:p>
        </w:tc>
      </w:tr>
      <w:tr w:rsidR="00E73BDE" w:rsidRPr="004852DF" w14:paraId="2418F367" w14:textId="77777777" w:rsidTr="00FC1BE2">
        <w:trPr>
          <w:jc w:val="center"/>
        </w:trPr>
        <w:tc>
          <w:tcPr>
            <w:tcW w:w="1962" w:type="dxa"/>
            <w:vAlign w:val="center"/>
          </w:tcPr>
          <w:p w14:paraId="3376440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2478" w:type="dxa"/>
            <w:vAlign w:val="center"/>
          </w:tcPr>
          <w:p w14:paraId="5B1D3B0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0.26</w:t>
            </w:r>
          </w:p>
        </w:tc>
        <w:tc>
          <w:tcPr>
            <w:tcW w:w="2643" w:type="dxa"/>
            <w:vAlign w:val="center"/>
          </w:tcPr>
          <w:p w14:paraId="0B6E5E0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31</w:t>
            </w:r>
          </w:p>
        </w:tc>
      </w:tr>
      <w:tr w:rsidR="00E73BDE" w:rsidRPr="004852DF" w14:paraId="69C3E6D7" w14:textId="77777777" w:rsidTr="00FC1BE2">
        <w:trPr>
          <w:jc w:val="center"/>
        </w:trPr>
        <w:tc>
          <w:tcPr>
            <w:tcW w:w="1962" w:type="dxa"/>
            <w:vAlign w:val="center"/>
          </w:tcPr>
          <w:p w14:paraId="6C3E823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2478" w:type="dxa"/>
            <w:vAlign w:val="center"/>
          </w:tcPr>
          <w:p w14:paraId="35177DD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0.048</w:t>
            </w:r>
          </w:p>
        </w:tc>
        <w:tc>
          <w:tcPr>
            <w:tcW w:w="2643" w:type="dxa"/>
            <w:vAlign w:val="center"/>
          </w:tcPr>
          <w:p w14:paraId="6143313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w:t>
            </w:r>
          </w:p>
        </w:tc>
      </w:tr>
      <w:tr w:rsidR="00E73BDE" w:rsidRPr="004852DF" w14:paraId="3089532F" w14:textId="77777777" w:rsidTr="00FC1BE2">
        <w:trPr>
          <w:jc w:val="center"/>
        </w:trPr>
        <w:tc>
          <w:tcPr>
            <w:tcW w:w="1962" w:type="dxa"/>
            <w:vAlign w:val="center"/>
          </w:tcPr>
          <w:p w14:paraId="1B7BBA7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2478" w:type="dxa"/>
            <w:vAlign w:val="center"/>
          </w:tcPr>
          <w:p w14:paraId="74AD6AC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0.048</w:t>
            </w:r>
          </w:p>
        </w:tc>
        <w:tc>
          <w:tcPr>
            <w:tcW w:w="2643" w:type="dxa"/>
            <w:vAlign w:val="center"/>
          </w:tcPr>
          <w:p w14:paraId="3BE7392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w:t>
            </w:r>
          </w:p>
        </w:tc>
      </w:tr>
      <w:tr w:rsidR="00E73BDE" w:rsidRPr="004852DF" w14:paraId="4EBDF068" w14:textId="77777777" w:rsidTr="00FC1BE2">
        <w:trPr>
          <w:jc w:val="center"/>
        </w:trPr>
        <w:tc>
          <w:tcPr>
            <w:tcW w:w="1962" w:type="dxa"/>
            <w:vAlign w:val="center"/>
          </w:tcPr>
          <w:p w14:paraId="1F48F1C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2478" w:type="dxa"/>
            <w:vAlign w:val="center"/>
          </w:tcPr>
          <w:p w14:paraId="4C6FAED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0.71</w:t>
            </w:r>
          </w:p>
        </w:tc>
        <w:tc>
          <w:tcPr>
            <w:tcW w:w="2643" w:type="dxa"/>
            <w:vAlign w:val="center"/>
          </w:tcPr>
          <w:p w14:paraId="73924DC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37</w:t>
            </w:r>
          </w:p>
        </w:tc>
      </w:tr>
      <w:tr w:rsidR="00E73BDE" w:rsidRPr="004852DF" w14:paraId="1388EFA5" w14:textId="77777777" w:rsidTr="00FC1BE2">
        <w:trPr>
          <w:jc w:val="center"/>
        </w:trPr>
        <w:tc>
          <w:tcPr>
            <w:tcW w:w="1962" w:type="dxa"/>
            <w:vAlign w:val="center"/>
          </w:tcPr>
          <w:p w14:paraId="67BC930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2478" w:type="dxa"/>
            <w:vAlign w:val="center"/>
          </w:tcPr>
          <w:p w14:paraId="48617E2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0.374</w:t>
            </w:r>
          </w:p>
        </w:tc>
        <w:tc>
          <w:tcPr>
            <w:tcW w:w="2643" w:type="dxa"/>
            <w:vAlign w:val="center"/>
          </w:tcPr>
          <w:p w14:paraId="5F31C61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15E1DB5F" w14:textId="77777777" w:rsidTr="00FC1BE2">
        <w:trPr>
          <w:jc w:val="center"/>
        </w:trPr>
        <w:tc>
          <w:tcPr>
            <w:tcW w:w="1962" w:type="dxa"/>
            <w:vAlign w:val="center"/>
          </w:tcPr>
          <w:p w14:paraId="075E428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2478" w:type="dxa"/>
            <w:vAlign w:val="center"/>
          </w:tcPr>
          <w:p w14:paraId="462A96E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0.378</w:t>
            </w:r>
          </w:p>
        </w:tc>
        <w:tc>
          <w:tcPr>
            <w:tcW w:w="2643" w:type="dxa"/>
            <w:vAlign w:val="center"/>
          </w:tcPr>
          <w:p w14:paraId="6AECB4D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18C36508" w14:textId="77777777" w:rsidTr="00FC1BE2">
        <w:trPr>
          <w:jc w:val="center"/>
        </w:trPr>
        <w:tc>
          <w:tcPr>
            <w:tcW w:w="1962" w:type="dxa"/>
            <w:vAlign w:val="center"/>
          </w:tcPr>
          <w:p w14:paraId="14A9816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2478" w:type="dxa"/>
            <w:vAlign w:val="center"/>
          </w:tcPr>
          <w:p w14:paraId="45D57D7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0.374</w:t>
            </w:r>
          </w:p>
        </w:tc>
        <w:tc>
          <w:tcPr>
            <w:tcW w:w="2643" w:type="dxa"/>
            <w:vAlign w:val="center"/>
          </w:tcPr>
          <w:p w14:paraId="2A3A470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34</w:t>
            </w:r>
          </w:p>
        </w:tc>
      </w:tr>
      <w:tr w:rsidR="00E73BDE" w:rsidRPr="004852DF" w14:paraId="3F7D48B3" w14:textId="77777777" w:rsidTr="00FC1BE2">
        <w:trPr>
          <w:jc w:val="center"/>
        </w:trPr>
        <w:tc>
          <w:tcPr>
            <w:tcW w:w="1962" w:type="dxa"/>
            <w:vAlign w:val="center"/>
          </w:tcPr>
          <w:p w14:paraId="1B07B20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2478" w:type="dxa"/>
            <w:vAlign w:val="center"/>
          </w:tcPr>
          <w:p w14:paraId="1146AE3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5.054</w:t>
            </w:r>
          </w:p>
        </w:tc>
        <w:tc>
          <w:tcPr>
            <w:tcW w:w="2643" w:type="dxa"/>
            <w:vAlign w:val="center"/>
          </w:tcPr>
          <w:p w14:paraId="5F9703E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w:t>
            </w:r>
          </w:p>
        </w:tc>
      </w:tr>
      <w:tr w:rsidR="00E73BDE" w:rsidRPr="004852DF" w14:paraId="2E134F25" w14:textId="77777777" w:rsidTr="00FC1BE2">
        <w:trPr>
          <w:jc w:val="center"/>
        </w:trPr>
        <w:tc>
          <w:tcPr>
            <w:tcW w:w="1962" w:type="dxa"/>
            <w:vAlign w:val="center"/>
          </w:tcPr>
          <w:p w14:paraId="445AD31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2478" w:type="dxa"/>
            <w:vAlign w:val="center"/>
          </w:tcPr>
          <w:p w14:paraId="6B601D6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4.961</w:t>
            </w:r>
          </w:p>
        </w:tc>
        <w:tc>
          <w:tcPr>
            <w:tcW w:w="2643" w:type="dxa"/>
            <w:vAlign w:val="center"/>
          </w:tcPr>
          <w:p w14:paraId="6155A7CD"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66</w:t>
            </w:r>
          </w:p>
        </w:tc>
      </w:tr>
      <w:tr w:rsidR="00E73BDE" w:rsidRPr="004852DF" w14:paraId="773CC6D4" w14:textId="77777777" w:rsidTr="00FC1BE2">
        <w:trPr>
          <w:jc w:val="center"/>
        </w:trPr>
        <w:tc>
          <w:tcPr>
            <w:tcW w:w="1962" w:type="dxa"/>
            <w:vAlign w:val="center"/>
          </w:tcPr>
          <w:p w14:paraId="35D018F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2478" w:type="dxa"/>
            <w:vAlign w:val="center"/>
          </w:tcPr>
          <w:p w14:paraId="0B5A32A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3.005</w:t>
            </w:r>
          </w:p>
        </w:tc>
        <w:tc>
          <w:tcPr>
            <w:tcW w:w="2643" w:type="dxa"/>
            <w:vAlign w:val="center"/>
          </w:tcPr>
          <w:p w14:paraId="1E567E6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60</w:t>
            </w:r>
          </w:p>
        </w:tc>
      </w:tr>
      <w:tr w:rsidR="00E73BDE" w:rsidRPr="004852DF" w14:paraId="4B10577E" w14:textId="77777777" w:rsidTr="00FC1BE2">
        <w:trPr>
          <w:jc w:val="center"/>
        </w:trPr>
        <w:tc>
          <w:tcPr>
            <w:tcW w:w="1962" w:type="dxa"/>
            <w:vAlign w:val="center"/>
          </w:tcPr>
          <w:p w14:paraId="71A4ABC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2478" w:type="dxa"/>
            <w:vAlign w:val="center"/>
          </w:tcPr>
          <w:p w14:paraId="555FA9D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1.9125</w:t>
            </w:r>
          </w:p>
        </w:tc>
        <w:tc>
          <w:tcPr>
            <w:tcW w:w="2643" w:type="dxa"/>
            <w:vAlign w:val="center"/>
          </w:tcPr>
          <w:p w14:paraId="5202A8BE"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81</w:t>
            </w:r>
          </w:p>
        </w:tc>
      </w:tr>
      <w:tr w:rsidR="00E73BDE" w:rsidRPr="004852DF" w14:paraId="55178C85" w14:textId="77777777" w:rsidTr="00FC1BE2">
        <w:trPr>
          <w:jc w:val="center"/>
        </w:trPr>
        <w:tc>
          <w:tcPr>
            <w:tcW w:w="1962" w:type="dxa"/>
            <w:vAlign w:val="center"/>
          </w:tcPr>
          <w:p w14:paraId="4CF947C7"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2478" w:type="dxa"/>
            <w:vAlign w:val="center"/>
          </w:tcPr>
          <w:p w14:paraId="1243705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0.987</w:t>
            </w:r>
          </w:p>
        </w:tc>
        <w:tc>
          <w:tcPr>
            <w:tcW w:w="2643" w:type="dxa"/>
            <w:vAlign w:val="center"/>
          </w:tcPr>
          <w:p w14:paraId="403890C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79</w:t>
            </w:r>
          </w:p>
        </w:tc>
      </w:tr>
      <w:tr w:rsidR="00E73BDE" w:rsidRPr="004852DF" w14:paraId="017EFC97" w14:textId="77777777" w:rsidTr="00FC1BE2">
        <w:trPr>
          <w:jc w:val="center"/>
        </w:trPr>
        <w:tc>
          <w:tcPr>
            <w:tcW w:w="1962" w:type="dxa"/>
            <w:vAlign w:val="center"/>
          </w:tcPr>
          <w:p w14:paraId="03769CD1"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2478" w:type="dxa"/>
            <w:vAlign w:val="center"/>
          </w:tcPr>
          <w:p w14:paraId="786AB0E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0.972</w:t>
            </w:r>
          </w:p>
        </w:tc>
        <w:tc>
          <w:tcPr>
            <w:tcW w:w="2643" w:type="dxa"/>
            <w:vAlign w:val="center"/>
          </w:tcPr>
          <w:p w14:paraId="30106EF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86</w:t>
            </w:r>
          </w:p>
        </w:tc>
      </w:tr>
      <w:tr w:rsidR="00E73BDE" w:rsidRPr="004852DF" w14:paraId="07B22D8D" w14:textId="77777777" w:rsidTr="00FC1BE2">
        <w:trPr>
          <w:jc w:val="center"/>
        </w:trPr>
        <w:tc>
          <w:tcPr>
            <w:tcW w:w="1962" w:type="dxa"/>
            <w:vAlign w:val="center"/>
          </w:tcPr>
          <w:p w14:paraId="7FACD90F"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2478" w:type="dxa"/>
            <w:vAlign w:val="center"/>
          </w:tcPr>
          <w:p w14:paraId="25101B19"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0.65</w:t>
            </w:r>
          </w:p>
        </w:tc>
        <w:tc>
          <w:tcPr>
            <w:tcW w:w="2643" w:type="dxa"/>
            <w:vAlign w:val="center"/>
          </w:tcPr>
          <w:p w14:paraId="75EC5CD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75</w:t>
            </w:r>
          </w:p>
        </w:tc>
      </w:tr>
      <w:tr w:rsidR="00E73BDE" w:rsidRPr="004852DF" w14:paraId="5F6B6CBD" w14:textId="77777777" w:rsidTr="00FC1BE2">
        <w:trPr>
          <w:jc w:val="center"/>
        </w:trPr>
        <w:tc>
          <w:tcPr>
            <w:tcW w:w="1962" w:type="dxa"/>
            <w:vAlign w:val="center"/>
          </w:tcPr>
          <w:p w14:paraId="598A2980"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2478" w:type="dxa"/>
            <w:vAlign w:val="center"/>
          </w:tcPr>
          <w:p w14:paraId="246704F2"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0.9811</w:t>
            </w:r>
          </w:p>
        </w:tc>
        <w:tc>
          <w:tcPr>
            <w:tcW w:w="2643" w:type="dxa"/>
            <w:vAlign w:val="center"/>
          </w:tcPr>
          <w:p w14:paraId="1F356B8B"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108</w:t>
            </w:r>
          </w:p>
        </w:tc>
      </w:tr>
      <w:tr w:rsidR="00E73BDE" w:rsidRPr="004852DF" w14:paraId="6F725665" w14:textId="77777777" w:rsidTr="00FC1BE2">
        <w:trPr>
          <w:jc w:val="center"/>
        </w:trPr>
        <w:tc>
          <w:tcPr>
            <w:tcW w:w="1962" w:type="dxa"/>
            <w:vAlign w:val="center"/>
          </w:tcPr>
          <w:p w14:paraId="3737862C"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2478" w:type="dxa"/>
            <w:vAlign w:val="center"/>
          </w:tcPr>
          <w:p w14:paraId="682314F5"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2.07</w:t>
            </w:r>
          </w:p>
        </w:tc>
        <w:tc>
          <w:tcPr>
            <w:tcW w:w="2643" w:type="dxa"/>
            <w:vAlign w:val="center"/>
          </w:tcPr>
          <w:p w14:paraId="24E7E614"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155</w:t>
            </w:r>
          </w:p>
        </w:tc>
      </w:tr>
      <w:tr w:rsidR="00E73BDE" w:rsidRPr="004852DF" w14:paraId="45412758" w14:textId="77777777" w:rsidTr="00FC1BE2">
        <w:trPr>
          <w:jc w:val="center"/>
        </w:trPr>
        <w:tc>
          <w:tcPr>
            <w:tcW w:w="1962" w:type="dxa"/>
            <w:vAlign w:val="center"/>
          </w:tcPr>
          <w:p w14:paraId="10694553"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2478" w:type="dxa"/>
            <w:vAlign w:val="center"/>
          </w:tcPr>
          <w:p w14:paraId="3195328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1.9</w:t>
            </w:r>
          </w:p>
        </w:tc>
        <w:tc>
          <w:tcPr>
            <w:tcW w:w="2643" w:type="dxa"/>
            <w:vAlign w:val="center"/>
          </w:tcPr>
          <w:p w14:paraId="43C059C8" w14:textId="77777777" w:rsidR="00EA0982" w:rsidRPr="004852DF" w:rsidRDefault="00EA0982" w:rsidP="00FC1BE2">
            <w:pPr>
              <w:pStyle w:val="ListParagraph"/>
              <w:spacing w:line="240" w:lineRule="auto"/>
              <w:ind w:left="0"/>
              <w:contextualSpacing w:val="0"/>
              <w:jc w:val="center"/>
              <w:rPr>
                <w:rFonts w:asciiTheme="majorBidi" w:hAnsiTheme="majorBidi" w:cstheme="majorBidi"/>
              </w:rPr>
            </w:pPr>
            <w:r w:rsidRPr="004852DF">
              <w:rPr>
                <w:rFonts w:asciiTheme="majorBidi" w:hAnsiTheme="majorBidi" w:cstheme="majorBidi"/>
              </w:rPr>
              <w:t>150</w:t>
            </w:r>
          </w:p>
        </w:tc>
      </w:tr>
    </w:tbl>
    <w:p w14:paraId="62C3C032" w14:textId="77777777"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5B3D0B21" w14:textId="5D419716" w:rsidR="00CB67F1" w:rsidRPr="004852DF" w:rsidRDefault="00CB67F1" w:rsidP="00CB67F1">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Figure shows the load of electric vehicles 3 years ago 2-peak demand load in Appendix I</w:t>
      </w:r>
    </w:p>
    <w:p w14:paraId="2D196CAC" w14:textId="0AB12100" w:rsidR="00EE595D" w:rsidRPr="004852DF" w:rsidRDefault="00EE595D" w:rsidP="00E67616">
      <w:pPr>
        <w:pStyle w:val="ListParagraph"/>
        <w:spacing w:after="240" w:line="360" w:lineRule="auto"/>
        <w:ind w:left="0"/>
        <w:contextualSpacing w:val="0"/>
        <w:jc w:val="both"/>
        <w:rPr>
          <w:rFonts w:asciiTheme="majorBidi" w:hAnsiTheme="majorBidi" w:cstheme="majorBidi"/>
          <w:sz w:val="24"/>
          <w:szCs w:val="24"/>
        </w:rPr>
      </w:pPr>
    </w:p>
    <w:p w14:paraId="484BA084" w14:textId="1859C58B"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46FC13F4" w14:textId="4F9642CB"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528D46B4" w14:textId="10DE42E2"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39B88343" w14:textId="76906CCA"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1DAA7E37" w14:textId="30B8CF23"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3CEF2C4F" w14:textId="77777777" w:rsidR="00FC1BE2" w:rsidRPr="004852DF" w:rsidRDefault="00FC1BE2" w:rsidP="00E67616">
      <w:pPr>
        <w:pStyle w:val="ListParagraph"/>
        <w:spacing w:after="240" w:line="360" w:lineRule="auto"/>
        <w:ind w:left="0"/>
        <w:contextualSpacing w:val="0"/>
        <w:jc w:val="both"/>
        <w:rPr>
          <w:rFonts w:asciiTheme="majorBidi" w:hAnsiTheme="majorBidi" w:cstheme="majorBidi"/>
          <w:sz w:val="24"/>
          <w:szCs w:val="24"/>
        </w:rPr>
      </w:pPr>
    </w:p>
    <w:p w14:paraId="2A7CF938"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p>
    <w:p w14:paraId="1771A480" w14:textId="0507EA83" w:rsidR="00EA0982" w:rsidRPr="004852DF" w:rsidRDefault="00C20258" w:rsidP="00A76A94">
      <w:pPr>
        <w:pStyle w:val="a0"/>
      </w:pPr>
      <w:bookmarkStart w:id="94" w:name="_Toc203233335"/>
      <w:bookmarkStart w:id="95" w:name="_Toc213256971"/>
      <w:r w:rsidRPr="004852DF">
        <w:lastRenderedPageBreak/>
        <w:t>Table 9</w:t>
      </w:r>
      <w:bookmarkEnd w:id="94"/>
      <w:bookmarkEnd w:id="95"/>
    </w:p>
    <w:p w14:paraId="7DC07D17" w14:textId="77777777" w:rsidR="00EA0982" w:rsidRPr="004852DF" w:rsidRDefault="00EA0982" w:rsidP="00A76A94">
      <w:pPr>
        <w:pStyle w:val="a0"/>
        <w:rPr>
          <w:b w:val="0"/>
          <w:bCs w:val="0"/>
          <w:i/>
          <w:iCs/>
          <w:rtl/>
        </w:rPr>
      </w:pPr>
      <w:bookmarkStart w:id="96" w:name="_Toc213256972"/>
      <w:r w:rsidRPr="004852DF">
        <w:rPr>
          <w:b w:val="0"/>
          <w:bCs w:val="0"/>
          <w:i/>
          <w:iCs/>
        </w:rPr>
        <w:t>The loads of electric vehicles were distributed 1 year ago as follows in the table:</w:t>
      </w:r>
      <w:bookmarkEnd w:id="96"/>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2"/>
        <w:gridCol w:w="2478"/>
        <w:gridCol w:w="2785"/>
      </w:tblGrid>
      <w:tr w:rsidR="00E73BDE" w:rsidRPr="004852DF" w14:paraId="2A57E9C4" w14:textId="77777777" w:rsidTr="00FC1BE2">
        <w:trPr>
          <w:jc w:val="center"/>
        </w:trPr>
        <w:tc>
          <w:tcPr>
            <w:tcW w:w="1962" w:type="dxa"/>
            <w:tcBorders>
              <w:top w:val="single" w:sz="4" w:space="0" w:color="auto"/>
              <w:bottom w:val="single" w:sz="4" w:space="0" w:color="auto"/>
            </w:tcBorders>
            <w:vAlign w:val="center"/>
          </w:tcPr>
          <w:p w14:paraId="7CB20BD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Time of the day</w:t>
            </w:r>
          </w:p>
        </w:tc>
        <w:tc>
          <w:tcPr>
            <w:tcW w:w="2478" w:type="dxa"/>
            <w:tcBorders>
              <w:top w:val="single" w:sz="4" w:space="0" w:color="auto"/>
              <w:bottom w:val="single" w:sz="4" w:space="0" w:color="auto"/>
            </w:tcBorders>
            <w:vAlign w:val="center"/>
          </w:tcPr>
          <w:p w14:paraId="557D7C9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proofErr w:type="gramStart"/>
            <w:r w:rsidRPr="004852DF">
              <w:rPr>
                <w:rFonts w:asciiTheme="majorBidi" w:hAnsiTheme="majorBidi" w:cstheme="majorBidi"/>
                <w:sz w:val="24"/>
                <w:szCs w:val="24"/>
              </w:rPr>
              <w:t>Load(</w:t>
            </w:r>
            <w:proofErr w:type="gramEnd"/>
            <w:r w:rsidRPr="004852DF">
              <w:rPr>
                <w:rFonts w:asciiTheme="majorBidi" w:hAnsiTheme="majorBidi" w:cstheme="majorBidi"/>
                <w:sz w:val="24"/>
                <w:szCs w:val="24"/>
              </w:rPr>
              <w:t>MWH)</w:t>
            </w:r>
          </w:p>
        </w:tc>
        <w:tc>
          <w:tcPr>
            <w:tcW w:w="2785" w:type="dxa"/>
            <w:tcBorders>
              <w:top w:val="single" w:sz="4" w:space="0" w:color="auto"/>
              <w:bottom w:val="single" w:sz="4" w:space="0" w:color="auto"/>
            </w:tcBorders>
            <w:vAlign w:val="center"/>
          </w:tcPr>
          <w:p w14:paraId="4A228BB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Num of EV on chargers</w:t>
            </w:r>
          </w:p>
        </w:tc>
      </w:tr>
      <w:tr w:rsidR="00E73BDE" w:rsidRPr="004852DF" w14:paraId="2C02EDD6" w14:textId="77777777" w:rsidTr="00FC1BE2">
        <w:trPr>
          <w:jc w:val="center"/>
        </w:trPr>
        <w:tc>
          <w:tcPr>
            <w:tcW w:w="1962" w:type="dxa"/>
            <w:tcBorders>
              <w:top w:val="single" w:sz="4" w:space="0" w:color="auto"/>
            </w:tcBorders>
            <w:vAlign w:val="center"/>
          </w:tcPr>
          <w:p w14:paraId="09AFD3B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0:00</w:t>
            </w:r>
          </w:p>
        </w:tc>
        <w:tc>
          <w:tcPr>
            <w:tcW w:w="2478" w:type="dxa"/>
            <w:tcBorders>
              <w:top w:val="single" w:sz="4" w:space="0" w:color="auto"/>
            </w:tcBorders>
            <w:vAlign w:val="center"/>
          </w:tcPr>
          <w:p w14:paraId="39596F8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4.1</w:t>
            </w:r>
          </w:p>
        </w:tc>
        <w:tc>
          <w:tcPr>
            <w:tcW w:w="2785" w:type="dxa"/>
            <w:tcBorders>
              <w:top w:val="single" w:sz="4" w:space="0" w:color="auto"/>
            </w:tcBorders>
            <w:vAlign w:val="center"/>
          </w:tcPr>
          <w:p w14:paraId="3717ED9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tl/>
              </w:rPr>
            </w:pPr>
            <w:r w:rsidRPr="004852DF">
              <w:rPr>
                <w:rFonts w:asciiTheme="majorBidi" w:hAnsiTheme="majorBidi" w:cstheme="majorBidi"/>
                <w:sz w:val="24"/>
                <w:szCs w:val="24"/>
              </w:rPr>
              <w:t>327</w:t>
            </w:r>
          </w:p>
        </w:tc>
      </w:tr>
      <w:tr w:rsidR="00E73BDE" w:rsidRPr="004852DF" w14:paraId="3CEF91EC" w14:textId="77777777" w:rsidTr="00FC1BE2">
        <w:trPr>
          <w:jc w:val="center"/>
        </w:trPr>
        <w:tc>
          <w:tcPr>
            <w:tcW w:w="1962" w:type="dxa"/>
            <w:vAlign w:val="center"/>
          </w:tcPr>
          <w:p w14:paraId="076AE9C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w:t>
            </w:r>
          </w:p>
        </w:tc>
        <w:tc>
          <w:tcPr>
            <w:tcW w:w="2478" w:type="dxa"/>
            <w:vAlign w:val="center"/>
          </w:tcPr>
          <w:p w14:paraId="2B96881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4.4</w:t>
            </w:r>
          </w:p>
        </w:tc>
        <w:tc>
          <w:tcPr>
            <w:tcW w:w="2785" w:type="dxa"/>
            <w:vAlign w:val="center"/>
          </w:tcPr>
          <w:p w14:paraId="48F0120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313</w:t>
            </w:r>
          </w:p>
        </w:tc>
      </w:tr>
      <w:tr w:rsidR="00E73BDE" w:rsidRPr="004852DF" w14:paraId="2BB5B629" w14:textId="77777777" w:rsidTr="00FC1BE2">
        <w:trPr>
          <w:jc w:val="center"/>
        </w:trPr>
        <w:tc>
          <w:tcPr>
            <w:tcW w:w="1962" w:type="dxa"/>
            <w:vAlign w:val="center"/>
          </w:tcPr>
          <w:p w14:paraId="4DBDD13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w:t>
            </w:r>
          </w:p>
        </w:tc>
        <w:tc>
          <w:tcPr>
            <w:tcW w:w="2478" w:type="dxa"/>
            <w:vAlign w:val="center"/>
          </w:tcPr>
          <w:p w14:paraId="06110E7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4.04</w:t>
            </w:r>
          </w:p>
        </w:tc>
        <w:tc>
          <w:tcPr>
            <w:tcW w:w="2785" w:type="dxa"/>
            <w:vAlign w:val="center"/>
          </w:tcPr>
          <w:p w14:paraId="5763D38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257</w:t>
            </w:r>
          </w:p>
        </w:tc>
      </w:tr>
      <w:tr w:rsidR="00E73BDE" w:rsidRPr="004852DF" w14:paraId="02C1044F" w14:textId="77777777" w:rsidTr="00FC1BE2">
        <w:trPr>
          <w:jc w:val="center"/>
        </w:trPr>
        <w:tc>
          <w:tcPr>
            <w:tcW w:w="1962" w:type="dxa"/>
            <w:vAlign w:val="center"/>
          </w:tcPr>
          <w:p w14:paraId="751A028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3:00</w:t>
            </w:r>
          </w:p>
        </w:tc>
        <w:tc>
          <w:tcPr>
            <w:tcW w:w="2478" w:type="dxa"/>
            <w:vAlign w:val="center"/>
          </w:tcPr>
          <w:p w14:paraId="01DF173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3.385</w:t>
            </w:r>
          </w:p>
        </w:tc>
        <w:tc>
          <w:tcPr>
            <w:tcW w:w="2785" w:type="dxa"/>
            <w:vAlign w:val="center"/>
          </w:tcPr>
          <w:p w14:paraId="668B22C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195</w:t>
            </w:r>
          </w:p>
        </w:tc>
      </w:tr>
      <w:tr w:rsidR="00E73BDE" w:rsidRPr="004852DF" w14:paraId="567AC849" w14:textId="77777777" w:rsidTr="00FC1BE2">
        <w:trPr>
          <w:jc w:val="center"/>
        </w:trPr>
        <w:tc>
          <w:tcPr>
            <w:tcW w:w="1962" w:type="dxa"/>
            <w:vAlign w:val="center"/>
          </w:tcPr>
          <w:p w14:paraId="41CF0C0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4:00</w:t>
            </w:r>
          </w:p>
        </w:tc>
        <w:tc>
          <w:tcPr>
            <w:tcW w:w="2478" w:type="dxa"/>
            <w:vAlign w:val="center"/>
          </w:tcPr>
          <w:p w14:paraId="3F0D9E1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11.025</w:t>
            </w:r>
          </w:p>
        </w:tc>
        <w:tc>
          <w:tcPr>
            <w:tcW w:w="2785" w:type="dxa"/>
            <w:vAlign w:val="center"/>
          </w:tcPr>
          <w:p w14:paraId="0876F3F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137</w:t>
            </w:r>
          </w:p>
        </w:tc>
      </w:tr>
      <w:tr w:rsidR="00E73BDE" w:rsidRPr="004852DF" w14:paraId="7CD11D25" w14:textId="77777777" w:rsidTr="00FC1BE2">
        <w:trPr>
          <w:jc w:val="center"/>
        </w:trPr>
        <w:tc>
          <w:tcPr>
            <w:tcW w:w="1962" w:type="dxa"/>
            <w:vAlign w:val="center"/>
          </w:tcPr>
          <w:p w14:paraId="3F628C2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5:00</w:t>
            </w:r>
          </w:p>
        </w:tc>
        <w:tc>
          <w:tcPr>
            <w:tcW w:w="2478" w:type="dxa"/>
            <w:vAlign w:val="center"/>
          </w:tcPr>
          <w:p w14:paraId="42A6D89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0.921</w:t>
            </w:r>
          </w:p>
        </w:tc>
        <w:tc>
          <w:tcPr>
            <w:tcW w:w="2785" w:type="dxa"/>
            <w:vAlign w:val="center"/>
          </w:tcPr>
          <w:p w14:paraId="15D08D8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116</w:t>
            </w:r>
          </w:p>
        </w:tc>
      </w:tr>
      <w:tr w:rsidR="00E73BDE" w:rsidRPr="004852DF" w14:paraId="23A79A43" w14:textId="77777777" w:rsidTr="00FC1BE2">
        <w:trPr>
          <w:jc w:val="center"/>
        </w:trPr>
        <w:tc>
          <w:tcPr>
            <w:tcW w:w="1962" w:type="dxa"/>
            <w:vAlign w:val="center"/>
          </w:tcPr>
          <w:p w14:paraId="7D5816B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6:00</w:t>
            </w:r>
          </w:p>
        </w:tc>
        <w:tc>
          <w:tcPr>
            <w:tcW w:w="2478" w:type="dxa"/>
            <w:vAlign w:val="center"/>
          </w:tcPr>
          <w:p w14:paraId="376D4C1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0.921</w:t>
            </w:r>
          </w:p>
        </w:tc>
        <w:tc>
          <w:tcPr>
            <w:tcW w:w="2785" w:type="dxa"/>
            <w:vAlign w:val="center"/>
          </w:tcPr>
          <w:p w14:paraId="770C084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116</w:t>
            </w:r>
          </w:p>
        </w:tc>
      </w:tr>
      <w:tr w:rsidR="00E73BDE" w:rsidRPr="004852DF" w14:paraId="0FD91713" w14:textId="77777777" w:rsidTr="00FC1BE2">
        <w:trPr>
          <w:jc w:val="center"/>
        </w:trPr>
        <w:tc>
          <w:tcPr>
            <w:tcW w:w="1962" w:type="dxa"/>
            <w:vAlign w:val="center"/>
          </w:tcPr>
          <w:p w14:paraId="6FD5D4F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7:00</w:t>
            </w:r>
          </w:p>
        </w:tc>
        <w:tc>
          <w:tcPr>
            <w:tcW w:w="2478" w:type="dxa"/>
            <w:vAlign w:val="center"/>
          </w:tcPr>
          <w:p w14:paraId="7958767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0.559</w:t>
            </w:r>
          </w:p>
        </w:tc>
        <w:tc>
          <w:tcPr>
            <w:tcW w:w="2785" w:type="dxa"/>
            <w:vAlign w:val="center"/>
          </w:tcPr>
          <w:p w14:paraId="51C50EE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68</w:t>
            </w:r>
          </w:p>
        </w:tc>
      </w:tr>
      <w:tr w:rsidR="00E73BDE" w:rsidRPr="004852DF" w14:paraId="5F057F97" w14:textId="77777777" w:rsidTr="00FC1BE2">
        <w:trPr>
          <w:jc w:val="center"/>
        </w:trPr>
        <w:tc>
          <w:tcPr>
            <w:tcW w:w="1962" w:type="dxa"/>
            <w:vAlign w:val="center"/>
          </w:tcPr>
          <w:p w14:paraId="1656EA0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8:00</w:t>
            </w:r>
          </w:p>
        </w:tc>
        <w:tc>
          <w:tcPr>
            <w:tcW w:w="2478" w:type="dxa"/>
            <w:vAlign w:val="center"/>
          </w:tcPr>
          <w:p w14:paraId="1F5BE16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0.108</w:t>
            </w:r>
          </w:p>
        </w:tc>
        <w:tc>
          <w:tcPr>
            <w:tcW w:w="2785" w:type="dxa"/>
            <w:vAlign w:val="center"/>
          </w:tcPr>
          <w:p w14:paraId="22E24F36"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w:t>
            </w:r>
          </w:p>
        </w:tc>
      </w:tr>
      <w:tr w:rsidR="00E73BDE" w:rsidRPr="004852DF" w14:paraId="7D1F9B8A" w14:textId="77777777" w:rsidTr="00FC1BE2">
        <w:trPr>
          <w:jc w:val="center"/>
        </w:trPr>
        <w:tc>
          <w:tcPr>
            <w:tcW w:w="1962" w:type="dxa"/>
            <w:vAlign w:val="center"/>
          </w:tcPr>
          <w:p w14:paraId="70FCADC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9:00</w:t>
            </w:r>
          </w:p>
        </w:tc>
        <w:tc>
          <w:tcPr>
            <w:tcW w:w="2478" w:type="dxa"/>
            <w:vAlign w:val="center"/>
          </w:tcPr>
          <w:p w14:paraId="28A48B8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0.104</w:t>
            </w:r>
          </w:p>
        </w:tc>
        <w:tc>
          <w:tcPr>
            <w:tcW w:w="2785" w:type="dxa"/>
            <w:vAlign w:val="center"/>
          </w:tcPr>
          <w:p w14:paraId="4B89B63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w:t>
            </w:r>
          </w:p>
        </w:tc>
      </w:tr>
      <w:tr w:rsidR="00E73BDE" w:rsidRPr="004852DF" w14:paraId="2F29F246" w14:textId="77777777" w:rsidTr="00FC1BE2">
        <w:trPr>
          <w:jc w:val="center"/>
        </w:trPr>
        <w:tc>
          <w:tcPr>
            <w:tcW w:w="1962" w:type="dxa"/>
            <w:vAlign w:val="center"/>
          </w:tcPr>
          <w:p w14:paraId="409EF53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10:00</w:t>
            </w:r>
          </w:p>
        </w:tc>
        <w:tc>
          <w:tcPr>
            <w:tcW w:w="2478" w:type="dxa"/>
            <w:vAlign w:val="center"/>
          </w:tcPr>
          <w:p w14:paraId="2D332BF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11.525</w:t>
            </w:r>
          </w:p>
        </w:tc>
        <w:tc>
          <w:tcPr>
            <w:tcW w:w="2785" w:type="dxa"/>
            <w:vAlign w:val="center"/>
          </w:tcPr>
          <w:p w14:paraId="1F2A271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w:t>
            </w:r>
          </w:p>
        </w:tc>
      </w:tr>
      <w:tr w:rsidR="00E73BDE" w:rsidRPr="004852DF" w14:paraId="78A32BDD" w14:textId="77777777" w:rsidTr="00FC1BE2">
        <w:trPr>
          <w:jc w:val="center"/>
        </w:trPr>
        <w:tc>
          <w:tcPr>
            <w:tcW w:w="1962" w:type="dxa"/>
            <w:vAlign w:val="center"/>
          </w:tcPr>
          <w:p w14:paraId="7740304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11:00</w:t>
            </w:r>
          </w:p>
        </w:tc>
        <w:tc>
          <w:tcPr>
            <w:tcW w:w="2478" w:type="dxa"/>
            <w:vAlign w:val="center"/>
          </w:tcPr>
          <w:p w14:paraId="7488431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785" w:type="dxa"/>
            <w:vAlign w:val="center"/>
          </w:tcPr>
          <w:p w14:paraId="2A82D7F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42876B94" w14:textId="77777777" w:rsidTr="00FC1BE2">
        <w:trPr>
          <w:jc w:val="center"/>
        </w:trPr>
        <w:tc>
          <w:tcPr>
            <w:tcW w:w="1962" w:type="dxa"/>
            <w:vAlign w:val="center"/>
          </w:tcPr>
          <w:p w14:paraId="26D6AC0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12:00</w:t>
            </w:r>
          </w:p>
        </w:tc>
        <w:tc>
          <w:tcPr>
            <w:tcW w:w="2478" w:type="dxa"/>
            <w:vAlign w:val="center"/>
          </w:tcPr>
          <w:p w14:paraId="1492745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785" w:type="dxa"/>
            <w:vAlign w:val="center"/>
          </w:tcPr>
          <w:p w14:paraId="5186FC3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366C68E3" w14:textId="77777777" w:rsidTr="00FC1BE2">
        <w:trPr>
          <w:jc w:val="center"/>
        </w:trPr>
        <w:tc>
          <w:tcPr>
            <w:tcW w:w="1962" w:type="dxa"/>
            <w:vAlign w:val="center"/>
          </w:tcPr>
          <w:p w14:paraId="6036E82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13:00</w:t>
            </w:r>
          </w:p>
        </w:tc>
        <w:tc>
          <w:tcPr>
            <w:tcW w:w="2478" w:type="dxa"/>
            <w:vAlign w:val="center"/>
          </w:tcPr>
          <w:p w14:paraId="3575F74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0.804</w:t>
            </w:r>
          </w:p>
        </w:tc>
        <w:tc>
          <w:tcPr>
            <w:tcW w:w="2785" w:type="dxa"/>
            <w:vAlign w:val="center"/>
          </w:tcPr>
          <w:p w14:paraId="099BBB4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74</w:t>
            </w:r>
          </w:p>
        </w:tc>
      </w:tr>
      <w:tr w:rsidR="00E73BDE" w:rsidRPr="004852DF" w14:paraId="7866FC60" w14:textId="77777777" w:rsidTr="00FC1BE2">
        <w:trPr>
          <w:jc w:val="center"/>
        </w:trPr>
        <w:tc>
          <w:tcPr>
            <w:tcW w:w="1962" w:type="dxa"/>
            <w:vAlign w:val="center"/>
          </w:tcPr>
          <w:p w14:paraId="78009AF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14:00</w:t>
            </w:r>
          </w:p>
        </w:tc>
        <w:tc>
          <w:tcPr>
            <w:tcW w:w="2478" w:type="dxa"/>
            <w:vAlign w:val="center"/>
          </w:tcPr>
          <w:p w14:paraId="4A46C38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10.837</w:t>
            </w:r>
          </w:p>
        </w:tc>
        <w:tc>
          <w:tcPr>
            <w:tcW w:w="2785" w:type="dxa"/>
            <w:vAlign w:val="center"/>
          </w:tcPr>
          <w:p w14:paraId="17C840B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w:t>
            </w:r>
          </w:p>
        </w:tc>
      </w:tr>
      <w:tr w:rsidR="00E73BDE" w:rsidRPr="004852DF" w14:paraId="7ABD9136" w14:textId="77777777" w:rsidTr="00FC1BE2">
        <w:trPr>
          <w:jc w:val="center"/>
        </w:trPr>
        <w:tc>
          <w:tcPr>
            <w:tcW w:w="1962" w:type="dxa"/>
            <w:vAlign w:val="center"/>
          </w:tcPr>
          <w:p w14:paraId="21ECD78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15:00</w:t>
            </w:r>
          </w:p>
        </w:tc>
        <w:tc>
          <w:tcPr>
            <w:tcW w:w="2478" w:type="dxa"/>
            <w:vAlign w:val="center"/>
          </w:tcPr>
          <w:p w14:paraId="16160CA0"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10.6</w:t>
            </w:r>
          </w:p>
        </w:tc>
        <w:tc>
          <w:tcPr>
            <w:tcW w:w="2785" w:type="dxa"/>
            <w:vAlign w:val="center"/>
          </w:tcPr>
          <w:p w14:paraId="66EF05C7"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142</w:t>
            </w:r>
          </w:p>
        </w:tc>
      </w:tr>
      <w:tr w:rsidR="00E73BDE" w:rsidRPr="004852DF" w14:paraId="448E7021" w14:textId="77777777" w:rsidTr="00FC1BE2">
        <w:trPr>
          <w:jc w:val="center"/>
        </w:trPr>
        <w:tc>
          <w:tcPr>
            <w:tcW w:w="1962" w:type="dxa"/>
            <w:vAlign w:val="center"/>
          </w:tcPr>
          <w:p w14:paraId="5578B05D"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16:00</w:t>
            </w:r>
          </w:p>
        </w:tc>
        <w:tc>
          <w:tcPr>
            <w:tcW w:w="2478" w:type="dxa"/>
            <w:vAlign w:val="center"/>
          </w:tcPr>
          <w:p w14:paraId="1212C16B"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6.45</w:t>
            </w:r>
          </w:p>
        </w:tc>
        <w:tc>
          <w:tcPr>
            <w:tcW w:w="2785" w:type="dxa"/>
            <w:vAlign w:val="center"/>
          </w:tcPr>
          <w:p w14:paraId="7492F35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w:t>
            </w:r>
          </w:p>
        </w:tc>
      </w:tr>
      <w:tr w:rsidR="00E73BDE" w:rsidRPr="004852DF" w14:paraId="1A538924" w14:textId="77777777" w:rsidTr="00FC1BE2">
        <w:trPr>
          <w:jc w:val="center"/>
        </w:trPr>
        <w:tc>
          <w:tcPr>
            <w:tcW w:w="1962" w:type="dxa"/>
            <w:vAlign w:val="center"/>
          </w:tcPr>
          <w:p w14:paraId="277070E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17:00</w:t>
            </w:r>
          </w:p>
        </w:tc>
        <w:tc>
          <w:tcPr>
            <w:tcW w:w="2478" w:type="dxa"/>
            <w:vAlign w:val="center"/>
          </w:tcPr>
          <w:p w14:paraId="1FA7989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4.114</w:t>
            </w:r>
          </w:p>
        </w:tc>
        <w:tc>
          <w:tcPr>
            <w:tcW w:w="2785" w:type="dxa"/>
            <w:vAlign w:val="center"/>
          </w:tcPr>
          <w:p w14:paraId="7B94E64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175</w:t>
            </w:r>
          </w:p>
        </w:tc>
      </w:tr>
      <w:tr w:rsidR="00E73BDE" w:rsidRPr="004852DF" w14:paraId="6208C36D" w14:textId="77777777" w:rsidTr="00FC1BE2">
        <w:trPr>
          <w:jc w:val="center"/>
        </w:trPr>
        <w:tc>
          <w:tcPr>
            <w:tcW w:w="1962" w:type="dxa"/>
            <w:vAlign w:val="center"/>
          </w:tcPr>
          <w:p w14:paraId="11C0DF0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18:00</w:t>
            </w:r>
          </w:p>
        </w:tc>
        <w:tc>
          <w:tcPr>
            <w:tcW w:w="2478" w:type="dxa"/>
            <w:vAlign w:val="center"/>
          </w:tcPr>
          <w:p w14:paraId="2F39DFAC"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2.12</w:t>
            </w:r>
          </w:p>
        </w:tc>
        <w:tc>
          <w:tcPr>
            <w:tcW w:w="2785" w:type="dxa"/>
            <w:vAlign w:val="center"/>
          </w:tcPr>
          <w:p w14:paraId="5A469D2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171</w:t>
            </w:r>
          </w:p>
        </w:tc>
      </w:tr>
      <w:tr w:rsidR="00E73BDE" w:rsidRPr="004852DF" w14:paraId="355AAE84" w14:textId="77777777" w:rsidTr="00FC1BE2">
        <w:trPr>
          <w:jc w:val="center"/>
        </w:trPr>
        <w:tc>
          <w:tcPr>
            <w:tcW w:w="1962" w:type="dxa"/>
            <w:vAlign w:val="center"/>
          </w:tcPr>
          <w:p w14:paraId="053E250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19:00</w:t>
            </w:r>
          </w:p>
        </w:tc>
        <w:tc>
          <w:tcPr>
            <w:tcW w:w="2478" w:type="dxa"/>
            <w:vAlign w:val="center"/>
          </w:tcPr>
          <w:p w14:paraId="3C1E939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2.08</w:t>
            </w:r>
          </w:p>
        </w:tc>
        <w:tc>
          <w:tcPr>
            <w:tcW w:w="2785" w:type="dxa"/>
            <w:vAlign w:val="center"/>
          </w:tcPr>
          <w:p w14:paraId="7C110E3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185</w:t>
            </w:r>
          </w:p>
        </w:tc>
      </w:tr>
      <w:tr w:rsidR="00E73BDE" w:rsidRPr="004852DF" w14:paraId="35049D09" w14:textId="77777777" w:rsidTr="00FC1BE2">
        <w:trPr>
          <w:jc w:val="center"/>
        </w:trPr>
        <w:tc>
          <w:tcPr>
            <w:tcW w:w="1962" w:type="dxa"/>
            <w:vAlign w:val="center"/>
          </w:tcPr>
          <w:p w14:paraId="72E5DEAF"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20:00</w:t>
            </w:r>
          </w:p>
        </w:tc>
        <w:tc>
          <w:tcPr>
            <w:tcW w:w="2478" w:type="dxa"/>
            <w:vAlign w:val="center"/>
          </w:tcPr>
          <w:p w14:paraId="779CCC84"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11.378</w:t>
            </w:r>
          </w:p>
        </w:tc>
        <w:tc>
          <w:tcPr>
            <w:tcW w:w="2785" w:type="dxa"/>
            <w:vAlign w:val="center"/>
          </w:tcPr>
          <w:p w14:paraId="555EE85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161</w:t>
            </w:r>
          </w:p>
        </w:tc>
      </w:tr>
      <w:tr w:rsidR="00E73BDE" w:rsidRPr="004852DF" w14:paraId="2DF2082B" w14:textId="77777777" w:rsidTr="00FC1BE2">
        <w:trPr>
          <w:jc w:val="center"/>
        </w:trPr>
        <w:tc>
          <w:tcPr>
            <w:tcW w:w="1962" w:type="dxa"/>
            <w:vAlign w:val="center"/>
          </w:tcPr>
          <w:p w14:paraId="0D09420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21:00</w:t>
            </w:r>
          </w:p>
        </w:tc>
        <w:tc>
          <w:tcPr>
            <w:tcW w:w="2478" w:type="dxa"/>
            <w:vAlign w:val="center"/>
          </w:tcPr>
          <w:p w14:paraId="3736E5A1"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2.125</w:t>
            </w:r>
          </w:p>
        </w:tc>
        <w:tc>
          <w:tcPr>
            <w:tcW w:w="2785" w:type="dxa"/>
            <w:vAlign w:val="center"/>
          </w:tcPr>
          <w:p w14:paraId="50141838"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233</w:t>
            </w:r>
          </w:p>
        </w:tc>
      </w:tr>
      <w:tr w:rsidR="00E73BDE" w:rsidRPr="004852DF" w14:paraId="79151CA0" w14:textId="77777777" w:rsidTr="00FC1BE2">
        <w:trPr>
          <w:jc w:val="center"/>
        </w:trPr>
        <w:tc>
          <w:tcPr>
            <w:tcW w:w="1962" w:type="dxa"/>
            <w:vAlign w:val="center"/>
          </w:tcPr>
          <w:p w14:paraId="39301BB5"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22:00</w:t>
            </w:r>
          </w:p>
        </w:tc>
        <w:tc>
          <w:tcPr>
            <w:tcW w:w="2478" w:type="dxa"/>
            <w:vAlign w:val="center"/>
          </w:tcPr>
          <w:p w14:paraId="05A3D08A"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4.36</w:t>
            </w:r>
          </w:p>
        </w:tc>
        <w:tc>
          <w:tcPr>
            <w:tcW w:w="2785" w:type="dxa"/>
            <w:vAlign w:val="center"/>
          </w:tcPr>
          <w:p w14:paraId="7883F32E"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335</w:t>
            </w:r>
          </w:p>
        </w:tc>
      </w:tr>
      <w:tr w:rsidR="00EA0982" w:rsidRPr="004852DF" w14:paraId="0AEF69B5" w14:textId="77777777" w:rsidTr="00FC1BE2">
        <w:trPr>
          <w:jc w:val="center"/>
        </w:trPr>
        <w:tc>
          <w:tcPr>
            <w:tcW w:w="1962" w:type="dxa"/>
            <w:vAlign w:val="center"/>
          </w:tcPr>
          <w:p w14:paraId="39F81C23"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23:00</w:t>
            </w:r>
          </w:p>
        </w:tc>
        <w:tc>
          <w:tcPr>
            <w:tcW w:w="2478" w:type="dxa"/>
            <w:vAlign w:val="center"/>
          </w:tcPr>
          <w:p w14:paraId="7E5C47D9"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4.41</w:t>
            </w:r>
          </w:p>
        </w:tc>
        <w:tc>
          <w:tcPr>
            <w:tcW w:w="2785" w:type="dxa"/>
            <w:vAlign w:val="center"/>
          </w:tcPr>
          <w:p w14:paraId="353D4792" w14:textId="77777777" w:rsidR="00EA0982" w:rsidRPr="004852DF" w:rsidRDefault="00EA0982" w:rsidP="00FC1BE2">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323</w:t>
            </w:r>
          </w:p>
        </w:tc>
      </w:tr>
    </w:tbl>
    <w:p w14:paraId="3BB228EB" w14:textId="77777777" w:rsidR="00FC1BE2" w:rsidRPr="004852DF" w:rsidRDefault="00FC1BE2" w:rsidP="00FC1BE2">
      <w:pPr>
        <w:pStyle w:val="ListParagraph"/>
        <w:spacing w:after="0" w:line="360" w:lineRule="auto"/>
        <w:ind w:left="0"/>
        <w:contextualSpacing w:val="0"/>
        <w:jc w:val="both"/>
        <w:rPr>
          <w:rFonts w:asciiTheme="majorBidi" w:hAnsiTheme="majorBidi" w:cstheme="majorBidi"/>
          <w:b/>
          <w:bCs/>
        </w:rPr>
      </w:pPr>
    </w:p>
    <w:p w14:paraId="122F40A6" w14:textId="26A0EF01" w:rsidR="00EA0982" w:rsidRPr="004852DF" w:rsidRDefault="00C20258" w:rsidP="00D74023">
      <w:pPr>
        <w:pStyle w:val="a1"/>
      </w:pPr>
      <w:bookmarkStart w:id="97" w:name="_Toc213257085"/>
      <w:r w:rsidRPr="004852DF">
        <w:t xml:space="preserve">Figure </w:t>
      </w:r>
      <w:r w:rsidR="00D74023" w:rsidRPr="004852DF">
        <w:rPr>
          <w:rFonts w:hint="cs"/>
          <w:rtl/>
        </w:rPr>
        <w:t>6</w:t>
      </w:r>
      <w:bookmarkEnd w:id="97"/>
    </w:p>
    <w:p w14:paraId="39B7853B" w14:textId="48D5E501" w:rsidR="00C20258" w:rsidRPr="004852DF" w:rsidRDefault="006E5B07" w:rsidP="00D74023">
      <w:pPr>
        <w:pStyle w:val="a1"/>
        <w:rPr>
          <w:b w:val="0"/>
          <w:bCs w:val="0"/>
          <w:i/>
          <w:iCs/>
        </w:rPr>
      </w:pPr>
      <w:bookmarkStart w:id="98" w:name="_Toc213257086"/>
      <w:r w:rsidRPr="004852DF">
        <w:rPr>
          <w:b w:val="0"/>
          <w:bCs w:val="0"/>
          <w:i/>
          <w:iCs/>
        </w:rPr>
        <w:t>Load of EV 1 year ago -two peak demand curve</w:t>
      </w:r>
      <w:bookmarkEnd w:id="98"/>
      <w:r w:rsidRPr="004852DF">
        <w:rPr>
          <w:b w:val="0"/>
          <w:bCs w:val="0"/>
          <w:i/>
          <w:iCs/>
        </w:rPr>
        <w:t xml:space="preserve"> </w:t>
      </w:r>
    </w:p>
    <w:p w14:paraId="39CFD4C1" w14:textId="3C42297F" w:rsidR="00EA0982" w:rsidRPr="004852DF" w:rsidRDefault="006E5B07" w:rsidP="00FC1BE2">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rPr>
        <w:drawing>
          <wp:inline distT="0" distB="0" distL="0" distR="0" wp14:anchorId="213A7CD8" wp14:editId="0A56BA9F">
            <wp:extent cx="4981575" cy="3086735"/>
            <wp:effectExtent l="0" t="0" r="9525" b="0"/>
            <wp:docPr id="55313803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81575" cy="3086735"/>
                    </a:xfrm>
                    <a:prstGeom prst="rect">
                      <a:avLst/>
                    </a:prstGeom>
                    <a:noFill/>
                    <a:ln>
                      <a:noFill/>
                    </a:ln>
                  </pic:spPr>
                </pic:pic>
              </a:graphicData>
            </a:graphic>
          </wp:inline>
        </w:drawing>
      </w:r>
    </w:p>
    <w:p w14:paraId="6D68B14A" w14:textId="3814CA8D" w:rsidR="00EA0982" w:rsidRPr="004852DF" w:rsidRDefault="00C20258" w:rsidP="00A76A94">
      <w:pPr>
        <w:pStyle w:val="a0"/>
      </w:pPr>
      <w:bookmarkStart w:id="99" w:name="_Toc203233337"/>
      <w:bookmarkStart w:id="100" w:name="_Toc213256973"/>
      <w:r w:rsidRPr="004852DF">
        <w:lastRenderedPageBreak/>
        <w:t>Table 10</w:t>
      </w:r>
      <w:bookmarkEnd w:id="99"/>
      <w:bookmarkEnd w:id="100"/>
    </w:p>
    <w:p w14:paraId="64665C84" w14:textId="22999C93" w:rsidR="00EA0982" w:rsidRPr="004852DF" w:rsidRDefault="00EA0982" w:rsidP="00A76A94">
      <w:pPr>
        <w:pStyle w:val="a0"/>
        <w:rPr>
          <w:b w:val="0"/>
          <w:bCs w:val="0"/>
          <w:i/>
          <w:iCs/>
          <w:rtl/>
        </w:rPr>
      </w:pPr>
      <w:bookmarkStart w:id="101" w:name="_Toc213256974"/>
      <w:r w:rsidRPr="004852DF">
        <w:rPr>
          <w:b w:val="0"/>
          <w:bCs w:val="0"/>
          <w:i/>
          <w:iCs/>
        </w:rPr>
        <w:t>The following table shows the total loads of electric vehicles with the grid loads in the three cases</w:t>
      </w:r>
      <w:bookmarkEnd w:id="101"/>
    </w:p>
    <w:tbl>
      <w:tblPr>
        <w:tblStyle w:val="TableGrid"/>
        <w:tblW w:w="8642" w:type="dxa"/>
        <w:jc w:val="center"/>
        <w:tblBorders>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1129"/>
        <w:gridCol w:w="1984"/>
        <w:gridCol w:w="1843"/>
        <w:gridCol w:w="1843"/>
        <w:gridCol w:w="1843"/>
      </w:tblGrid>
      <w:tr w:rsidR="00E73BDE" w:rsidRPr="004852DF" w14:paraId="342F649C" w14:textId="77777777" w:rsidTr="00A76A94">
        <w:trPr>
          <w:jc w:val="center"/>
        </w:trPr>
        <w:tc>
          <w:tcPr>
            <w:tcW w:w="1129" w:type="dxa"/>
            <w:tcBorders>
              <w:top w:val="single" w:sz="4" w:space="0" w:color="auto"/>
              <w:bottom w:val="single" w:sz="4" w:space="0" w:color="auto"/>
            </w:tcBorders>
            <w:vAlign w:val="center"/>
          </w:tcPr>
          <w:p w14:paraId="45F81EE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Time of the day</w:t>
            </w:r>
          </w:p>
        </w:tc>
        <w:tc>
          <w:tcPr>
            <w:tcW w:w="1984" w:type="dxa"/>
            <w:tcBorders>
              <w:top w:val="single" w:sz="4" w:space="0" w:color="auto"/>
              <w:bottom w:val="single" w:sz="4" w:space="0" w:color="auto"/>
            </w:tcBorders>
            <w:vAlign w:val="center"/>
          </w:tcPr>
          <w:p w14:paraId="5AC558EE" w14:textId="5826BF19"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Grid Load</w:t>
            </w:r>
            <w:r w:rsidR="00FC1BE2" w:rsidRPr="004852DF">
              <w:rPr>
                <w:rFonts w:asciiTheme="majorBidi" w:hAnsiTheme="majorBidi" w:cstheme="majorBidi"/>
              </w:rPr>
              <w:t xml:space="preserve"> </w:t>
            </w:r>
            <w:r w:rsidRPr="004852DF">
              <w:rPr>
                <w:rFonts w:asciiTheme="majorBidi" w:hAnsiTheme="majorBidi" w:cstheme="majorBidi"/>
              </w:rPr>
              <w:t>(MWH) before EV</w:t>
            </w:r>
          </w:p>
        </w:tc>
        <w:tc>
          <w:tcPr>
            <w:tcW w:w="1843" w:type="dxa"/>
            <w:tcBorders>
              <w:top w:val="single" w:sz="4" w:space="0" w:color="auto"/>
              <w:bottom w:val="single" w:sz="4" w:space="0" w:color="auto"/>
            </w:tcBorders>
            <w:vAlign w:val="center"/>
          </w:tcPr>
          <w:p w14:paraId="5FF18F55" w14:textId="4C19646B"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3years ago</w:t>
            </w:r>
          </w:p>
        </w:tc>
        <w:tc>
          <w:tcPr>
            <w:tcW w:w="1843" w:type="dxa"/>
            <w:tcBorders>
              <w:top w:val="single" w:sz="4" w:space="0" w:color="auto"/>
              <w:bottom w:val="single" w:sz="4" w:space="0" w:color="auto"/>
            </w:tcBorders>
            <w:vAlign w:val="center"/>
          </w:tcPr>
          <w:p w14:paraId="511486CC" w14:textId="7E9C453E"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2years ago</w:t>
            </w:r>
          </w:p>
        </w:tc>
        <w:tc>
          <w:tcPr>
            <w:tcW w:w="1843" w:type="dxa"/>
            <w:tcBorders>
              <w:top w:val="single" w:sz="4" w:space="0" w:color="auto"/>
              <w:bottom w:val="single" w:sz="4" w:space="0" w:color="auto"/>
            </w:tcBorders>
            <w:vAlign w:val="center"/>
          </w:tcPr>
          <w:p w14:paraId="1B840E90" w14:textId="1E3F5493"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Grid load (MWH)</w:t>
            </w:r>
            <w:r w:rsidR="00FC1BE2" w:rsidRPr="004852DF">
              <w:rPr>
                <w:rFonts w:asciiTheme="majorBidi" w:hAnsiTheme="majorBidi" w:cstheme="majorBidi"/>
              </w:rPr>
              <w:t xml:space="preserve"> </w:t>
            </w:r>
            <w:r w:rsidRPr="004852DF">
              <w:rPr>
                <w:rFonts w:asciiTheme="majorBidi" w:hAnsiTheme="majorBidi" w:cstheme="majorBidi"/>
              </w:rPr>
              <w:t>years ago</w:t>
            </w:r>
          </w:p>
        </w:tc>
      </w:tr>
      <w:tr w:rsidR="00E73BDE" w:rsidRPr="004852DF" w14:paraId="32F99F07" w14:textId="77777777" w:rsidTr="00A76A94">
        <w:trPr>
          <w:jc w:val="center"/>
        </w:trPr>
        <w:tc>
          <w:tcPr>
            <w:tcW w:w="1129" w:type="dxa"/>
            <w:tcBorders>
              <w:top w:val="single" w:sz="4" w:space="0" w:color="auto"/>
            </w:tcBorders>
            <w:vAlign w:val="center"/>
          </w:tcPr>
          <w:p w14:paraId="1933744A"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0:00</w:t>
            </w:r>
          </w:p>
        </w:tc>
        <w:tc>
          <w:tcPr>
            <w:tcW w:w="1984" w:type="dxa"/>
            <w:tcBorders>
              <w:top w:val="single" w:sz="4" w:space="0" w:color="auto"/>
            </w:tcBorders>
            <w:vAlign w:val="center"/>
          </w:tcPr>
          <w:p w14:paraId="6600F686" w14:textId="77777777" w:rsidR="00EA0982" w:rsidRPr="004852DF" w:rsidRDefault="00EA0982" w:rsidP="009736B7">
            <w:pPr>
              <w:pStyle w:val="ListParagraph"/>
              <w:spacing w:line="360" w:lineRule="auto"/>
              <w:ind w:left="0"/>
              <w:contextualSpacing w:val="0"/>
              <w:jc w:val="center"/>
              <w:rPr>
                <w:rFonts w:asciiTheme="majorBidi" w:hAnsiTheme="majorBidi" w:cstheme="majorBidi"/>
                <w:rtl/>
              </w:rPr>
            </w:pPr>
            <w:r w:rsidRPr="004852DF">
              <w:rPr>
                <w:rFonts w:asciiTheme="majorBidi" w:eastAsia="Times New Roman" w:hAnsiTheme="majorBidi" w:cstheme="majorBidi"/>
                <w:kern w:val="0"/>
                <w14:ligatures w14:val="none"/>
              </w:rPr>
              <w:t>1.5</w:t>
            </w:r>
          </w:p>
        </w:tc>
        <w:tc>
          <w:tcPr>
            <w:tcW w:w="1843" w:type="dxa"/>
            <w:tcBorders>
              <w:top w:val="single" w:sz="4" w:space="0" w:color="auto"/>
            </w:tcBorders>
            <w:vAlign w:val="center"/>
          </w:tcPr>
          <w:p w14:paraId="4DFE62FF" w14:textId="77777777" w:rsidR="00EA0982" w:rsidRPr="004852DF" w:rsidRDefault="00EA0982" w:rsidP="009736B7">
            <w:pPr>
              <w:pStyle w:val="ListParagraph"/>
              <w:spacing w:line="360" w:lineRule="auto"/>
              <w:ind w:left="0"/>
              <w:contextualSpacing w:val="0"/>
              <w:jc w:val="center"/>
              <w:rPr>
                <w:rFonts w:asciiTheme="majorBidi" w:hAnsiTheme="majorBidi" w:cstheme="majorBidi"/>
                <w:rtl/>
              </w:rPr>
            </w:pPr>
            <w:r w:rsidRPr="004852DF">
              <w:rPr>
                <w:rFonts w:asciiTheme="majorBidi" w:eastAsia="Times New Roman" w:hAnsiTheme="majorBidi" w:cstheme="majorBidi"/>
                <w:kern w:val="0"/>
                <w14:ligatures w14:val="none"/>
              </w:rPr>
              <w:t>2.3785</w:t>
            </w:r>
          </w:p>
        </w:tc>
        <w:tc>
          <w:tcPr>
            <w:tcW w:w="1843" w:type="dxa"/>
            <w:tcBorders>
              <w:top w:val="single" w:sz="4" w:space="0" w:color="auto"/>
            </w:tcBorders>
            <w:vAlign w:val="center"/>
          </w:tcPr>
          <w:p w14:paraId="3328B53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3.4</w:t>
            </w:r>
          </w:p>
        </w:tc>
        <w:tc>
          <w:tcPr>
            <w:tcW w:w="1843" w:type="dxa"/>
            <w:tcBorders>
              <w:top w:val="single" w:sz="4" w:space="0" w:color="auto"/>
            </w:tcBorders>
            <w:vAlign w:val="center"/>
          </w:tcPr>
          <w:p w14:paraId="3BBBE98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w:t>
            </w:r>
          </w:p>
        </w:tc>
      </w:tr>
      <w:tr w:rsidR="00E73BDE" w:rsidRPr="004852DF" w14:paraId="7F09B221" w14:textId="77777777" w:rsidTr="00A76A94">
        <w:trPr>
          <w:jc w:val="center"/>
        </w:trPr>
        <w:tc>
          <w:tcPr>
            <w:tcW w:w="1129" w:type="dxa"/>
            <w:vAlign w:val="center"/>
          </w:tcPr>
          <w:p w14:paraId="2D56ACF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1:00</w:t>
            </w:r>
          </w:p>
        </w:tc>
        <w:tc>
          <w:tcPr>
            <w:tcW w:w="1984" w:type="dxa"/>
            <w:vAlign w:val="center"/>
          </w:tcPr>
          <w:p w14:paraId="7136E01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1.2</w:t>
            </w:r>
          </w:p>
        </w:tc>
        <w:tc>
          <w:tcPr>
            <w:tcW w:w="1843" w:type="dxa"/>
            <w:vAlign w:val="center"/>
          </w:tcPr>
          <w:p w14:paraId="613EBF9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2.164</w:t>
            </w:r>
          </w:p>
        </w:tc>
        <w:tc>
          <w:tcPr>
            <w:tcW w:w="1843" w:type="dxa"/>
            <w:vAlign w:val="center"/>
          </w:tcPr>
          <w:p w14:paraId="3F48245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3.25</w:t>
            </w:r>
          </w:p>
        </w:tc>
        <w:tc>
          <w:tcPr>
            <w:tcW w:w="1843" w:type="dxa"/>
            <w:vAlign w:val="center"/>
          </w:tcPr>
          <w:p w14:paraId="4DA6474A"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w:t>
            </w:r>
          </w:p>
        </w:tc>
      </w:tr>
      <w:tr w:rsidR="00E73BDE" w:rsidRPr="004852DF" w14:paraId="724B4847" w14:textId="77777777" w:rsidTr="00A76A94">
        <w:trPr>
          <w:jc w:val="center"/>
        </w:trPr>
        <w:tc>
          <w:tcPr>
            <w:tcW w:w="1129" w:type="dxa"/>
            <w:vAlign w:val="center"/>
          </w:tcPr>
          <w:p w14:paraId="32038A6F"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2:00</w:t>
            </w:r>
          </w:p>
        </w:tc>
        <w:tc>
          <w:tcPr>
            <w:tcW w:w="1984" w:type="dxa"/>
            <w:vAlign w:val="center"/>
          </w:tcPr>
          <w:p w14:paraId="4CE2944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w:t>
            </w:r>
          </w:p>
        </w:tc>
        <w:tc>
          <w:tcPr>
            <w:tcW w:w="1843" w:type="dxa"/>
            <w:vAlign w:val="center"/>
          </w:tcPr>
          <w:p w14:paraId="2B5F140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1.856</w:t>
            </w:r>
          </w:p>
        </w:tc>
        <w:tc>
          <w:tcPr>
            <w:tcW w:w="1843" w:type="dxa"/>
            <w:vAlign w:val="center"/>
          </w:tcPr>
          <w:p w14:paraId="798F244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2.884</w:t>
            </w:r>
          </w:p>
        </w:tc>
        <w:tc>
          <w:tcPr>
            <w:tcW w:w="1843" w:type="dxa"/>
            <w:vAlign w:val="center"/>
          </w:tcPr>
          <w:p w14:paraId="036FC7A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5.04</w:t>
            </w:r>
          </w:p>
        </w:tc>
      </w:tr>
      <w:tr w:rsidR="00E73BDE" w:rsidRPr="004852DF" w14:paraId="23FCA5C6" w14:textId="77777777" w:rsidTr="00A76A94">
        <w:trPr>
          <w:jc w:val="center"/>
        </w:trPr>
        <w:tc>
          <w:tcPr>
            <w:tcW w:w="1129" w:type="dxa"/>
            <w:vAlign w:val="center"/>
          </w:tcPr>
          <w:p w14:paraId="4D20BA3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3:00</w:t>
            </w:r>
          </w:p>
        </w:tc>
        <w:tc>
          <w:tcPr>
            <w:tcW w:w="1984" w:type="dxa"/>
            <w:vAlign w:val="center"/>
          </w:tcPr>
          <w:p w14:paraId="7B95861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0.85</w:t>
            </w:r>
          </w:p>
        </w:tc>
        <w:tc>
          <w:tcPr>
            <w:tcW w:w="1843" w:type="dxa"/>
            <w:vAlign w:val="center"/>
          </w:tcPr>
          <w:p w14:paraId="3246B2B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1.5655</w:t>
            </w:r>
          </w:p>
        </w:tc>
        <w:tc>
          <w:tcPr>
            <w:tcW w:w="1843" w:type="dxa"/>
            <w:vAlign w:val="center"/>
          </w:tcPr>
          <w:p w14:paraId="5D44037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2.42</w:t>
            </w:r>
          </w:p>
        </w:tc>
        <w:tc>
          <w:tcPr>
            <w:tcW w:w="1843" w:type="dxa"/>
            <w:vAlign w:val="center"/>
          </w:tcPr>
          <w:p w14:paraId="1545709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4.23</w:t>
            </w:r>
          </w:p>
        </w:tc>
      </w:tr>
      <w:tr w:rsidR="00E73BDE" w:rsidRPr="004852DF" w14:paraId="7EEB4D15" w14:textId="77777777" w:rsidTr="00A76A94">
        <w:trPr>
          <w:jc w:val="center"/>
        </w:trPr>
        <w:tc>
          <w:tcPr>
            <w:tcW w:w="1129" w:type="dxa"/>
            <w:vAlign w:val="center"/>
          </w:tcPr>
          <w:p w14:paraId="2E7065C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4:00</w:t>
            </w:r>
          </w:p>
        </w:tc>
        <w:tc>
          <w:tcPr>
            <w:tcW w:w="1984" w:type="dxa"/>
            <w:vAlign w:val="center"/>
          </w:tcPr>
          <w:p w14:paraId="28FCB29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0.512</w:t>
            </w:r>
          </w:p>
        </w:tc>
        <w:tc>
          <w:tcPr>
            <w:tcW w:w="1843" w:type="dxa"/>
            <w:vAlign w:val="center"/>
          </w:tcPr>
          <w:p w14:paraId="015C596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0.737</w:t>
            </w:r>
          </w:p>
        </w:tc>
        <w:tc>
          <w:tcPr>
            <w:tcW w:w="1843" w:type="dxa"/>
            <w:vAlign w:val="center"/>
          </w:tcPr>
          <w:p w14:paraId="4EDD576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1.007</w:t>
            </w:r>
          </w:p>
        </w:tc>
        <w:tc>
          <w:tcPr>
            <w:tcW w:w="1843" w:type="dxa"/>
            <w:vAlign w:val="center"/>
          </w:tcPr>
          <w:p w14:paraId="1C6F8FC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1.537</w:t>
            </w:r>
          </w:p>
        </w:tc>
      </w:tr>
      <w:tr w:rsidR="00E73BDE" w:rsidRPr="004852DF" w14:paraId="57AA20CE" w14:textId="77777777" w:rsidTr="00A76A94">
        <w:trPr>
          <w:jc w:val="center"/>
        </w:trPr>
        <w:tc>
          <w:tcPr>
            <w:tcW w:w="1129" w:type="dxa"/>
            <w:vAlign w:val="center"/>
          </w:tcPr>
          <w:p w14:paraId="23F91AA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5:00</w:t>
            </w:r>
          </w:p>
        </w:tc>
        <w:tc>
          <w:tcPr>
            <w:tcW w:w="1984" w:type="dxa"/>
            <w:vAlign w:val="center"/>
          </w:tcPr>
          <w:p w14:paraId="267FAA5F"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w:t>
            </w:r>
          </w:p>
        </w:tc>
        <w:tc>
          <w:tcPr>
            <w:tcW w:w="1843" w:type="dxa"/>
            <w:vAlign w:val="center"/>
          </w:tcPr>
          <w:p w14:paraId="0AB7B91C"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1.195</w:t>
            </w:r>
          </w:p>
        </w:tc>
        <w:tc>
          <w:tcPr>
            <w:tcW w:w="1843" w:type="dxa"/>
            <w:vAlign w:val="center"/>
          </w:tcPr>
          <w:p w14:paraId="45451C4C"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1.429</w:t>
            </w:r>
          </w:p>
        </w:tc>
        <w:tc>
          <w:tcPr>
            <w:tcW w:w="1843" w:type="dxa"/>
            <w:vAlign w:val="center"/>
          </w:tcPr>
          <w:p w14:paraId="075B612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1.921</w:t>
            </w:r>
          </w:p>
        </w:tc>
      </w:tr>
      <w:tr w:rsidR="00E73BDE" w:rsidRPr="004852DF" w14:paraId="42AE5660" w14:textId="77777777" w:rsidTr="00A76A94">
        <w:trPr>
          <w:jc w:val="center"/>
        </w:trPr>
        <w:tc>
          <w:tcPr>
            <w:tcW w:w="1129" w:type="dxa"/>
            <w:vAlign w:val="center"/>
          </w:tcPr>
          <w:p w14:paraId="34B9554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6:00</w:t>
            </w:r>
          </w:p>
        </w:tc>
        <w:tc>
          <w:tcPr>
            <w:tcW w:w="1984" w:type="dxa"/>
            <w:vAlign w:val="center"/>
          </w:tcPr>
          <w:p w14:paraId="450A5C5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2.5</w:t>
            </w:r>
          </w:p>
        </w:tc>
        <w:tc>
          <w:tcPr>
            <w:tcW w:w="1843" w:type="dxa"/>
            <w:vAlign w:val="center"/>
          </w:tcPr>
          <w:p w14:paraId="398548A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2.695</w:t>
            </w:r>
          </w:p>
        </w:tc>
        <w:tc>
          <w:tcPr>
            <w:tcW w:w="1843" w:type="dxa"/>
            <w:vAlign w:val="center"/>
          </w:tcPr>
          <w:p w14:paraId="494005D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2.929</w:t>
            </w:r>
          </w:p>
        </w:tc>
        <w:tc>
          <w:tcPr>
            <w:tcW w:w="1843" w:type="dxa"/>
            <w:vAlign w:val="center"/>
          </w:tcPr>
          <w:p w14:paraId="382D735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3.421</w:t>
            </w:r>
          </w:p>
        </w:tc>
      </w:tr>
      <w:tr w:rsidR="00E73BDE" w:rsidRPr="004852DF" w14:paraId="0DA8FFF4" w14:textId="77777777" w:rsidTr="00A76A94">
        <w:trPr>
          <w:jc w:val="center"/>
        </w:trPr>
        <w:tc>
          <w:tcPr>
            <w:tcW w:w="1129" w:type="dxa"/>
            <w:vAlign w:val="center"/>
          </w:tcPr>
          <w:p w14:paraId="35347A3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7:00</w:t>
            </w:r>
          </w:p>
        </w:tc>
        <w:tc>
          <w:tcPr>
            <w:tcW w:w="1984" w:type="dxa"/>
            <w:vAlign w:val="center"/>
          </w:tcPr>
          <w:p w14:paraId="3940710F"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w:t>
            </w:r>
          </w:p>
        </w:tc>
        <w:tc>
          <w:tcPr>
            <w:tcW w:w="1843" w:type="dxa"/>
            <w:vAlign w:val="center"/>
          </w:tcPr>
          <w:p w14:paraId="783E1C5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4.118</w:t>
            </w:r>
          </w:p>
        </w:tc>
        <w:tc>
          <w:tcPr>
            <w:tcW w:w="1843" w:type="dxa"/>
            <w:vAlign w:val="center"/>
          </w:tcPr>
          <w:p w14:paraId="01D167C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4.26</w:t>
            </w:r>
          </w:p>
        </w:tc>
        <w:tc>
          <w:tcPr>
            <w:tcW w:w="1843" w:type="dxa"/>
            <w:vAlign w:val="center"/>
          </w:tcPr>
          <w:p w14:paraId="59863B9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4.559</w:t>
            </w:r>
          </w:p>
        </w:tc>
      </w:tr>
      <w:tr w:rsidR="00E73BDE" w:rsidRPr="004852DF" w14:paraId="1E61A4C8" w14:textId="77777777" w:rsidTr="00A76A94">
        <w:trPr>
          <w:jc w:val="center"/>
        </w:trPr>
        <w:tc>
          <w:tcPr>
            <w:tcW w:w="1129" w:type="dxa"/>
            <w:vAlign w:val="center"/>
          </w:tcPr>
          <w:p w14:paraId="276FF3E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8:00</w:t>
            </w:r>
          </w:p>
        </w:tc>
        <w:tc>
          <w:tcPr>
            <w:tcW w:w="1984" w:type="dxa"/>
            <w:vAlign w:val="center"/>
          </w:tcPr>
          <w:p w14:paraId="0CEDC57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w:t>
            </w:r>
          </w:p>
        </w:tc>
        <w:tc>
          <w:tcPr>
            <w:tcW w:w="1843" w:type="dxa"/>
            <w:vAlign w:val="center"/>
          </w:tcPr>
          <w:p w14:paraId="18BCE4BC"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5.522</w:t>
            </w:r>
          </w:p>
        </w:tc>
        <w:tc>
          <w:tcPr>
            <w:tcW w:w="1843" w:type="dxa"/>
            <w:vAlign w:val="center"/>
          </w:tcPr>
          <w:p w14:paraId="219FC1DC"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5.548</w:t>
            </w:r>
          </w:p>
        </w:tc>
        <w:tc>
          <w:tcPr>
            <w:tcW w:w="1843" w:type="dxa"/>
            <w:vAlign w:val="center"/>
          </w:tcPr>
          <w:p w14:paraId="08DCEC4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5.608</w:t>
            </w:r>
          </w:p>
        </w:tc>
      </w:tr>
      <w:tr w:rsidR="00E73BDE" w:rsidRPr="004852DF" w14:paraId="3138A5F1" w14:textId="77777777" w:rsidTr="00A76A94">
        <w:trPr>
          <w:jc w:val="center"/>
        </w:trPr>
        <w:tc>
          <w:tcPr>
            <w:tcW w:w="1129" w:type="dxa"/>
            <w:vAlign w:val="center"/>
          </w:tcPr>
          <w:p w14:paraId="22FB549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9:00</w:t>
            </w:r>
          </w:p>
        </w:tc>
        <w:tc>
          <w:tcPr>
            <w:tcW w:w="1984" w:type="dxa"/>
            <w:vAlign w:val="center"/>
          </w:tcPr>
          <w:p w14:paraId="1EE8E6B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w:t>
            </w:r>
          </w:p>
        </w:tc>
        <w:tc>
          <w:tcPr>
            <w:tcW w:w="1843" w:type="dxa"/>
            <w:vAlign w:val="center"/>
          </w:tcPr>
          <w:p w14:paraId="67E7EDB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6.022</w:t>
            </w:r>
          </w:p>
        </w:tc>
        <w:tc>
          <w:tcPr>
            <w:tcW w:w="1843" w:type="dxa"/>
            <w:vAlign w:val="center"/>
          </w:tcPr>
          <w:p w14:paraId="4797939F"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6.048</w:t>
            </w:r>
          </w:p>
        </w:tc>
        <w:tc>
          <w:tcPr>
            <w:tcW w:w="1843" w:type="dxa"/>
            <w:vAlign w:val="center"/>
          </w:tcPr>
          <w:p w14:paraId="1D07043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6.104</w:t>
            </w:r>
          </w:p>
        </w:tc>
      </w:tr>
      <w:tr w:rsidR="00E73BDE" w:rsidRPr="004852DF" w14:paraId="2B7775E1" w14:textId="77777777" w:rsidTr="00A76A94">
        <w:trPr>
          <w:jc w:val="center"/>
        </w:trPr>
        <w:tc>
          <w:tcPr>
            <w:tcW w:w="1129" w:type="dxa"/>
            <w:vAlign w:val="center"/>
          </w:tcPr>
          <w:p w14:paraId="6542D5B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10:00</w:t>
            </w:r>
          </w:p>
        </w:tc>
        <w:tc>
          <w:tcPr>
            <w:tcW w:w="1984" w:type="dxa"/>
            <w:vAlign w:val="center"/>
          </w:tcPr>
          <w:p w14:paraId="500E563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w:t>
            </w:r>
          </w:p>
        </w:tc>
        <w:tc>
          <w:tcPr>
            <w:tcW w:w="1843" w:type="dxa"/>
            <w:vAlign w:val="center"/>
          </w:tcPr>
          <w:p w14:paraId="510DD89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6.122</w:t>
            </w:r>
          </w:p>
        </w:tc>
        <w:tc>
          <w:tcPr>
            <w:tcW w:w="1843" w:type="dxa"/>
            <w:vAlign w:val="center"/>
          </w:tcPr>
          <w:p w14:paraId="1B3BE31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6.51</w:t>
            </w:r>
          </w:p>
        </w:tc>
        <w:tc>
          <w:tcPr>
            <w:tcW w:w="1843" w:type="dxa"/>
            <w:vAlign w:val="center"/>
          </w:tcPr>
          <w:p w14:paraId="6382C97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7.325</w:t>
            </w:r>
          </w:p>
        </w:tc>
      </w:tr>
      <w:tr w:rsidR="00E73BDE" w:rsidRPr="004852DF" w14:paraId="0857B61B" w14:textId="77777777" w:rsidTr="00A76A94">
        <w:trPr>
          <w:jc w:val="center"/>
        </w:trPr>
        <w:tc>
          <w:tcPr>
            <w:tcW w:w="1129" w:type="dxa"/>
            <w:vAlign w:val="center"/>
          </w:tcPr>
          <w:p w14:paraId="20F2138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11:00</w:t>
            </w:r>
          </w:p>
        </w:tc>
        <w:tc>
          <w:tcPr>
            <w:tcW w:w="1984" w:type="dxa"/>
            <w:vAlign w:val="center"/>
          </w:tcPr>
          <w:p w14:paraId="01E4E7C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5.2</w:t>
            </w:r>
          </w:p>
        </w:tc>
        <w:tc>
          <w:tcPr>
            <w:tcW w:w="1843" w:type="dxa"/>
            <w:vAlign w:val="center"/>
          </w:tcPr>
          <w:p w14:paraId="459BC7A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5.37</w:t>
            </w:r>
          </w:p>
        </w:tc>
        <w:tc>
          <w:tcPr>
            <w:tcW w:w="1843" w:type="dxa"/>
            <w:vAlign w:val="center"/>
          </w:tcPr>
          <w:p w14:paraId="04474B2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5.574</w:t>
            </w:r>
          </w:p>
        </w:tc>
        <w:tc>
          <w:tcPr>
            <w:tcW w:w="1843" w:type="dxa"/>
            <w:vAlign w:val="center"/>
          </w:tcPr>
          <w:p w14:paraId="3E1A0C5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6.004</w:t>
            </w:r>
          </w:p>
        </w:tc>
      </w:tr>
      <w:tr w:rsidR="00E73BDE" w:rsidRPr="004852DF" w14:paraId="36A9BF00" w14:textId="77777777" w:rsidTr="00A76A94">
        <w:trPr>
          <w:jc w:val="center"/>
        </w:trPr>
        <w:tc>
          <w:tcPr>
            <w:tcW w:w="1129" w:type="dxa"/>
            <w:vAlign w:val="center"/>
          </w:tcPr>
          <w:p w14:paraId="27F1D72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12:00</w:t>
            </w:r>
          </w:p>
        </w:tc>
        <w:tc>
          <w:tcPr>
            <w:tcW w:w="1984" w:type="dxa"/>
            <w:vAlign w:val="center"/>
          </w:tcPr>
          <w:p w14:paraId="03D755C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5.0125</w:t>
            </w:r>
          </w:p>
        </w:tc>
        <w:tc>
          <w:tcPr>
            <w:tcW w:w="1843" w:type="dxa"/>
            <w:vAlign w:val="center"/>
          </w:tcPr>
          <w:p w14:paraId="7703452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5.1825</w:t>
            </w:r>
          </w:p>
        </w:tc>
        <w:tc>
          <w:tcPr>
            <w:tcW w:w="1843" w:type="dxa"/>
            <w:vAlign w:val="center"/>
          </w:tcPr>
          <w:p w14:paraId="5380E56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5.3865</w:t>
            </w:r>
          </w:p>
        </w:tc>
        <w:tc>
          <w:tcPr>
            <w:tcW w:w="1843" w:type="dxa"/>
            <w:vAlign w:val="center"/>
          </w:tcPr>
          <w:p w14:paraId="12ED5A3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5.8165</w:t>
            </w:r>
          </w:p>
        </w:tc>
      </w:tr>
      <w:tr w:rsidR="00E73BDE" w:rsidRPr="004852DF" w14:paraId="64F077BB" w14:textId="77777777" w:rsidTr="00A76A94">
        <w:trPr>
          <w:jc w:val="center"/>
        </w:trPr>
        <w:tc>
          <w:tcPr>
            <w:tcW w:w="1129" w:type="dxa"/>
            <w:vAlign w:val="center"/>
          </w:tcPr>
          <w:p w14:paraId="29113B7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13:00</w:t>
            </w:r>
          </w:p>
        </w:tc>
        <w:tc>
          <w:tcPr>
            <w:tcW w:w="1984" w:type="dxa"/>
            <w:vAlign w:val="center"/>
          </w:tcPr>
          <w:p w14:paraId="1524181C"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4.239</w:t>
            </w:r>
          </w:p>
        </w:tc>
        <w:tc>
          <w:tcPr>
            <w:tcW w:w="1843" w:type="dxa"/>
            <w:vAlign w:val="center"/>
          </w:tcPr>
          <w:p w14:paraId="24BD9AA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4.409</w:t>
            </w:r>
          </w:p>
        </w:tc>
        <w:tc>
          <w:tcPr>
            <w:tcW w:w="1843" w:type="dxa"/>
            <w:vAlign w:val="center"/>
          </w:tcPr>
          <w:p w14:paraId="18E2C02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4.613</w:t>
            </w:r>
          </w:p>
        </w:tc>
        <w:tc>
          <w:tcPr>
            <w:tcW w:w="1843" w:type="dxa"/>
            <w:vAlign w:val="center"/>
          </w:tcPr>
          <w:p w14:paraId="4DF2569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5.043</w:t>
            </w:r>
          </w:p>
        </w:tc>
      </w:tr>
      <w:tr w:rsidR="00E73BDE" w:rsidRPr="004852DF" w14:paraId="19318C1F" w14:textId="77777777" w:rsidTr="00A76A94">
        <w:trPr>
          <w:jc w:val="center"/>
        </w:trPr>
        <w:tc>
          <w:tcPr>
            <w:tcW w:w="1129" w:type="dxa"/>
            <w:vAlign w:val="center"/>
          </w:tcPr>
          <w:p w14:paraId="782E267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14:00</w:t>
            </w:r>
          </w:p>
        </w:tc>
        <w:tc>
          <w:tcPr>
            <w:tcW w:w="1984" w:type="dxa"/>
            <w:vAlign w:val="center"/>
          </w:tcPr>
          <w:p w14:paraId="1D865B6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4.7852</w:t>
            </w:r>
          </w:p>
        </w:tc>
        <w:tc>
          <w:tcPr>
            <w:tcW w:w="1843" w:type="dxa"/>
            <w:vAlign w:val="center"/>
          </w:tcPr>
          <w:p w14:paraId="466E476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7.0782</w:t>
            </w:r>
          </w:p>
        </w:tc>
        <w:tc>
          <w:tcPr>
            <w:tcW w:w="1843" w:type="dxa"/>
            <w:vAlign w:val="center"/>
          </w:tcPr>
          <w:p w14:paraId="0FB710D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9.8392</w:t>
            </w:r>
          </w:p>
        </w:tc>
        <w:tc>
          <w:tcPr>
            <w:tcW w:w="1843" w:type="dxa"/>
            <w:vAlign w:val="center"/>
          </w:tcPr>
          <w:p w14:paraId="7D0DE5B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15.6222</w:t>
            </w:r>
          </w:p>
        </w:tc>
      </w:tr>
      <w:tr w:rsidR="00E73BDE" w:rsidRPr="004852DF" w14:paraId="48DD3607" w14:textId="77777777" w:rsidTr="00A76A94">
        <w:trPr>
          <w:jc w:val="center"/>
        </w:trPr>
        <w:tc>
          <w:tcPr>
            <w:tcW w:w="1129" w:type="dxa"/>
            <w:vAlign w:val="center"/>
          </w:tcPr>
          <w:p w14:paraId="1CD94C6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15:00</w:t>
            </w:r>
          </w:p>
        </w:tc>
        <w:tc>
          <w:tcPr>
            <w:tcW w:w="1984" w:type="dxa"/>
            <w:vAlign w:val="center"/>
          </w:tcPr>
          <w:p w14:paraId="57555F77"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w:t>
            </w:r>
          </w:p>
        </w:tc>
        <w:tc>
          <w:tcPr>
            <w:tcW w:w="1843" w:type="dxa"/>
            <w:vAlign w:val="center"/>
          </w:tcPr>
          <w:p w14:paraId="013C33B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6.255</w:t>
            </w:r>
          </w:p>
        </w:tc>
        <w:tc>
          <w:tcPr>
            <w:tcW w:w="1843" w:type="dxa"/>
            <w:vAlign w:val="center"/>
          </w:tcPr>
          <w:p w14:paraId="7D98EB5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8.961</w:t>
            </w:r>
          </w:p>
        </w:tc>
        <w:tc>
          <w:tcPr>
            <w:tcW w:w="1843" w:type="dxa"/>
            <w:vAlign w:val="center"/>
          </w:tcPr>
          <w:p w14:paraId="6E8A409A"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14.6</w:t>
            </w:r>
          </w:p>
        </w:tc>
      </w:tr>
      <w:tr w:rsidR="00E73BDE" w:rsidRPr="004852DF" w14:paraId="1F5DA4D9" w14:textId="77777777" w:rsidTr="00A76A94">
        <w:trPr>
          <w:jc w:val="center"/>
        </w:trPr>
        <w:tc>
          <w:tcPr>
            <w:tcW w:w="1129" w:type="dxa"/>
            <w:vAlign w:val="center"/>
          </w:tcPr>
          <w:p w14:paraId="696E7B8A"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16:00</w:t>
            </w:r>
          </w:p>
        </w:tc>
        <w:tc>
          <w:tcPr>
            <w:tcW w:w="1984" w:type="dxa"/>
            <w:vAlign w:val="center"/>
          </w:tcPr>
          <w:p w14:paraId="4E86448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4.23</w:t>
            </w:r>
          </w:p>
        </w:tc>
        <w:tc>
          <w:tcPr>
            <w:tcW w:w="1843" w:type="dxa"/>
            <w:vAlign w:val="center"/>
          </w:tcPr>
          <w:p w14:paraId="100008B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5.596</w:t>
            </w:r>
          </w:p>
        </w:tc>
        <w:tc>
          <w:tcPr>
            <w:tcW w:w="1843" w:type="dxa"/>
            <w:vAlign w:val="center"/>
          </w:tcPr>
          <w:p w14:paraId="6C5B699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7.235</w:t>
            </w:r>
          </w:p>
        </w:tc>
        <w:tc>
          <w:tcPr>
            <w:tcW w:w="1843" w:type="dxa"/>
            <w:vAlign w:val="center"/>
          </w:tcPr>
          <w:p w14:paraId="09EE8B2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10.68</w:t>
            </w:r>
          </w:p>
        </w:tc>
      </w:tr>
      <w:tr w:rsidR="00E73BDE" w:rsidRPr="004852DF" w14:paraId="4D18E03B" w14:textId="77777777" w:rsidTr="00A76A94">
        <w:trPr>
          <w:jc w:val="center"/>
        </w:trPr>
        <w:tc>
          <w:tcPr>
            <w:tcW w:w="1129" w:type="dxa"/>
            <w:vAlign w:val="center"/>
          </w:tcPr>
          <w:p w14:paraId="6689E37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17:00</w:t>
            </w:r>
          </w:p>
        </w:tc>
        <w:tc>
          <w:tcPr>
            <w:tcW w:w="1984" w:type="dxa"/>
            <w:vAlign w:val="center"/>
          </w:tcPr>
          <w:p w14:paraId="52E7FC6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3.9023</w:t>
            </w:r>
          </w:p>
        </w:tc>
        <w:tc>
          <w:tcPr>
            <w:tcW w:w="1843" w:type="dxa"/>
            <w:vAlign w:val="center"/>
          </w:tcPr>
          <w:p w14:paraId="28CB1A1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4.7723</w:t>
            </w:r>
          </w:p>
        </w:tc>
        <w:tc>
          <w:tcPr>
            <w:tcW w:w="1843" w:type="dxa"/>
            <w:vAlign w:val="center"/>
          </w:tcPr>
          <w:p w14:paraId="12B5BFC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5.8178</w:t>
            </w:r>
          </w:p>
        </w:tc>
        <w:tc>
          <w:tcPr>
            <w:tcW w:w="1843" w:type="dxa"/>
            <w:vAlign w:val="center"/>
          </w:tcPr>
          <w:p w14:paraId="618BD93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8.0163</w:t>
            </w:r>
          </w:p>
        </w:tc>
      </w:tr>
      <w:tr w:rsidR="00E73BDE" w:rsidRPr="004852DF" w14:paraId="0F28AEF5" w14:textId="77777777" w:rsidTr="00A76A94">
        <w:trPr>
          <w:jc w:val="center"/>
        </w:trPr>
        <w:tc>
          <w:tcPr>
            <w:tcW w:w="1129" w:type="dxa"/>
            <w:vAlign w:val="center"/>
          </w:tcPr>
          <w:p w14:paraId="4E5F1BB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18:00</w:t>
            </w:r>
          </w:p>
        </w:tc>
        <w:tc>
          <w:tcPr>
            <w:tcW w:w="1984" w:type="dxa"/>
            <w:vAlign w:val="center"/>
          </w:tcPr>
          <w:p w14:paraId="31B60A2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5.23</w:t>
            </w:r>
          </w:p>
        </w:tc>
        <w:tc>
          <w:tcPr>
            <w:tcW w:w="1843" w:type="dxa"/>
            <w:vAlign w:val="center"/>
          </w:tcPr>
          <w:p w14:paraId="2FAF49A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5.6789</w:t>
            </w:r>
          </w:p>
        </w:tc>
        <w:tc>
          <w:tcPr>
            <w:tcW w:w="1843" w:type="dxa"/>
            <w:vAlign w:val="center"/>
          </w:tcPr>
          <w:p w14:paraId="72A8CE2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6.217</w:t>
            </w:r>
          </w:p>
        </w:tc>
        <w:tc>
          <w:tcPr>
            <w:tcW w:w="1843" w:type="dxa"/>
            <w:vAlign w:val="center"/>
          </w:tcPr>
          <w:p w14:paraId="50F9832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7.35</w:t>
            </w:r>
          </w:p>
        </w:tc>
      </w:tr>
      <w:tr w:rsidR="00E73BDE" w:rsidRPr="004852DF" w14:paraId="398F8BE1" w14:textId="77777777" w:rsidTr="00A76A94">
        <w:trPr>
          <w:jc w:val="center"/>
        </w:trPr>
        <w:tc>
          <w:tcPr>
            <w:tcW w:w="1129" w:type="dxa"/>
            <w:vAlign w:val="center"/>
          </w:tcPr>
          <w:p w14:paraId="26CCAD4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19:00</w:t>
            </w:r>
          </w:p>
        </w:tc>
        <w:tc>
          <w:tcPr>
            <w:tcW w:w="1984" w:type="dxa"/>
            <w:vAlign w:val="center"/>
          </w:tcPr>
          <w:p w14:paraId="1520EA3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6.2</w:t>
            </w:r>
          </w:p>
        </w:tc>
        <w:tc>
          <w:tcPr>
            <w:tcW w:w="1843" w:type="dxa"/>
            <w:vAlign w:val="center"/>
          </w:tcPr>
          <w:p w14:paraId="2AC717C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6.642</w:t>
            </w:r>
          </w:p>
        </w:tc>
        <w:tc>
          <w:tcPr>
            <w:tcW w:w="1843" w:type="dxa"/>
            <w:vAlign w:val="center"/>
          </w:tcPr>
          <w:p w14:paraId="32E708A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7.172</w:t>
            </w:r>
          </w:p>
        </w:tc>
        <w:tc>
          <w:tcPr>
            <w:tcW w:w="1843" w:type="dxa"/>
            <w:vAlign w:val="center"/>
          </w:tcPr>
          <w:p w14:paraId="6444AC36"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8.28</w:t>
            </w:r>
          </w:p>
        </w:tc>
      </w:tr>
      <w:tr w:rsidR="00E73BDE" w:rsidRPr="004852DF" w14:paraId="20786741" w14:textId="77777777" w:rsidTr="00A76A94">
        <w:trPr>
          <w:jc w:val="center"/>
        </w:trPr>
        <w:tc>
          <w:tcPr>
            <w:tcW w:w="1129" w:type="dxa"/>
            <w:vAlign w:val="center"/>
          </w:tcPr>
          <w:p w14:paraId="52F5FEAB"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20:00</w:t>
            </w:r>
          </w:p>
        </w:tc>
        <w:tc>
          <w:tcPr>
            <w:tcW w:w="1984" w:type="dxa"/>
            <w:vAlign w:val="center"/>
          </w:tcPr>
          <w:p w14:paraId="4237CE5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7.012</w:t>
            </w:r>
          </w:p>
        </w:tc>
        <w:tc>
          <w:tcPr>
            <w:tcW w:w="1843" w:type="dxa"/>
            <w:vAlign w:val="center"/>
          </w:tcPr>
          <w:p w14:paraId="71F3F93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7.307</w:t>
            </w:r>
          </w:p>
        </w:tc>
        <w:tc>
          <w:tcPr>
            <w:tcW w:w="1843" w:type="dxa"/>
            <w:vAlign w:val="center"/>
          </w:tcPr>
          <w:p w14:paraId="37AC4E0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7.662</w:t>
            </w:r>
          </w:p>
        </w:tc>
        <w:tc>
          <w:tcPr>
            <w:tcW w:w="1843" w:type="dxa"/>
            <w:vAlign w:val="center"/>
          </w:tcPr>
          <w:p w14:paraId="683A526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8.39</w:t>
            </w:r>
          </w:p>
        </w:tc>
      </w:tr>
      <w:tr w:rsidR="00E73BDE" w:rsidRPr="004852DF" w14:paraId="7659F6D6" w14:textId="77777777" w:rsidTr="00A76A94">
        <w:trPr>
          <w:jc w:val="center"/>
        </w:trPr>
        <w:tc>
          <w:tcPr>
            <w:tcW w:w="1129" w:type="dxa"/>
            <w:vAlign w:val="center"/>
          </w:tcPr>
          <w:p w14:paraId="461DEBA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21:00</w:t>
            </w:r>
          </w:p>
        </w:tc>
        <w:tc>
          <w:tcPr>
            <w:tcW w:w="1984" w:type="dxa"/>
            <w:vAlign w:val="center"/>
          </w:tcPr>
          <w:p w14:paraId="04E71522"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w:t>
            </w:r>
          </w:p>
        </w:tc>
        <w:tc>
          <w:tcPr>
            <w:tcW w:w="1843" w:type="dxa"/>
            <w:vAlign w:val="center"/>
          </w:tcPr>
          <w:p w14:paraId="30225F3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6.446</w:t>
            </w:r>
          </w:p>
        </w:tc>
        <w:tc>
          <w:tcPr>
            <w:tcW w:w="1843" w:type="dxa"/>
            <w:vAlign w:val="center"/>
          </w:tcPr>
          <w:p w14:paraId="31AAAA3A"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6.981</w:t>
            </w:r>
          </w:p>
        </w:tc>
        <w:tc>
          <w:tcPr>
            <w:tcW w:w="1843" w:type="dxa"/>
            <w:vAlign w:val="center"/>
          </w:tcPr>
          <w:p w14:paraId="7B513B39"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8.125</w:t>
            </w:r>
          </w:p>
        </w:tc>
      </w:tr>
      <w:tr w:rsidR="00E73BDE" w:rsidRPr="004852DF" w14:paraId="3C1DA70D" w14:textId="77777777" w:rsidTr="00A76A94">
        <w:trPr>
          <w:jc w:val="center"/>
        </w:trPr>
        <w:tc>
          <w:tcPr>
            <w:tcW w:w="1129" w:type="dxa"/>
            <w:vAlign w:val="center"/>
          </w:tcPr>
          <w:p w14:paraId="745F56C4"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22:00</w:t>
            </w:r>
          </w:p>
        </w:tc>
        <w:tc>
          <w:tcPr>
            <w:tcW w:w="1984" w:type="dxa"/>
            <w:vAlign w:val="center"/>
          </w:tcPr>
          <w:p w14:paraId="0890941E"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4.5</w:t>
            </w:r>
          </w:p>
        </w:tc>
        <w:tc>
          <w:tcPr>
            <w:tcW w:w="1843" w:type="dxa"/>
            <w:vAlign w:val="center"/>
          </w:tcPr>
          <w:p w14:paraId="2D8F009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5.43</w:t>
            </w:r>
          </w:p>
        </w:tc>
        <w:tc>
          <w:tcPr>
            <w:tcW w:w="1843" w:type="dxa"/>
            <w:vAlign w:val="center"/>
          </w:tcPr>
          <w:p w14:paraId="621580F5"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6.57</w:t>
            </w:r>
          </w:p>
        </w:tc>
        <w:tc>
          <w:tcPr>
            <w:tcW w:w="1843" w:type="dxa"/>
            <w:vAlign w:val="center"/>
          </w:tcPr>
          <w:p w14:paraId="6E011F60"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8.86</w:t>
            </w:r>
          </w:p>
        </w:tc>
      </w:tr>
      <w:tr w:rsidR="00EA0982" w:rsidRPr="004852DF" w14:paraId="1A1A4236" w14:textId="77777777" w:rsidTr="00A76A94">
        <w:trPr>
          <w:jc w:val="center"/>
        </w:trPr>
        <w:tc>
          <w:tcPr>
            <w:tcW w:w="1129" w:type="dxa"/>
            <w:vAlign w:val="center"/>
          </w:tcPr>
          <w:p w14:paraId="589E7D4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hAnsiTheme="majorBidi" w:cstheme="majorBidi"/>
              </w:rPr>
              <w:t>23:00</w:t>
            </w:r>
          </w:p>
        </w:tc>
        <w:tc>
          <w:tcPr>
            <w:tcW w:w="1984" w:type="dxa"/>
            <w:vAlign w:val="center"/>
          </w:tcPr>
          <w:p w14:paraId="53381728"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w:t>
            </w:r>
          </w:p>
        </w:tc>
        <w:tc>
          <w:tcPr>
            <w:tcW w:w="1843" w:type="dxa"/>
            <w:vAlign w:val="center"/>
          </w:tcPr>
          <w:p w14:paraId="29DD2CA1"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3.875</w:t>
            </w:r>
          </w:p>
        </w:tc>
        <w:tc>
          <w:tcPr>
            <w:tcW w:w="1843" w:type="dxa"/>
            <w:vAlign w:val="center"/>
          </w:tcPr>
          <w:p w14:paraId="2505E0D3"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4.9</w:t>
            </w:r>
          </w:p>
        </w:tc>
        <w:tc>
          <w:tcPr>
            <w:tcW w:w="1843" w:type="dxa"/>
            <w:vAlign w:val="center"/>
          </w:tcPr>
          <w:p w14:paraId="6D8ECB4D" w14:textId="77777777" w:rsidR="00EA0982" w:rsidRPr="004852DF" w:rsidRDefault="00EA0982" w:rsidP="009736B7">
            <w:pPr>
              <w:pStyle w:val="ListParagraph"/>
              <w:spacing w:line="360" w:lineRule="auto"/>
              <w:ind w:left="0"/>
              <w:contextualSpacing w:val="0"/>
              <w:jc w:val="center"/>
              <w:rPr>
                <w:rFonts w:asciiTheme="majorBidi" w:hAnsiTheme="majorBidi" w:cstheme="majorBidi"/>
              </w:rPr>
            </w:pPr>
            <w:r w:rsidRPr="004852DF">
              <w:rPr>
                <w:rFonts w:asciiTheme="majorBidi" w:eastAsia="Times New Roman" w:hAnsiTheme="majorBidi" w:cstheme="majorBidi"/>
                <w:kern w:val="0"/>
                <w14:ligatures w14:val="none"/>
              </w:rPr>
              <w:t>7.14</w:t>
            </w:r>
          </w:p>
        </w:tc>
      </w:tr>
    </w:tbl>
    <w:p w14:paraId="77C6828D"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p>
    <w:p w14:paraId="54D98E9A" w14:textId="77777777" w:rsidR="00D74023" w:rsidRPr="004852DF" w:rsidRDefault="00D74023" w:rsidP="00D74023">
      <w:pPr>
        <w:pStyle w:val="a1"/>
        <w:rPr>
          <w:rtl/>
        </w:rPr>
      </w:pPr>
    </w:p>
    <w:p w14:paraId="7ADBA9E3" w14:textId="77777777" w:rsidR="00D74023" w:rsidRPr="004852DF" w:rsidRDefault="00D74023" w:rsidP="00D74023">
      <w:pPr>
        <w:pStyle w:val="a1"/>
        <w:rPr>
          <w:rtl/>
        </w:rPr>
      </w:pPr>
    </w:p>
    <w:p w14:paraId="2DFE8315" w14:textId="77777777" w:rsidR="00D74023" w:rsidRPr="004852DF" w:rsidRDefault="00D74023" w:rsidP="00D74023">
      <w:pPr>
        <w:pStyle w:val="a1"/>
        <w:rPr>
          <w:rtl/>
        </w:rPr>
      </w:pPr>
    </w:p>
    <w:p w14:paraId="0BB120AE" w14:textId="77777777" w:rsidR="00D74023" w:rsidRPr="004852DF" w:rsidRDefault="00D74023" w:rsidP="00D74023">
      <w:pPr>
        <w:pStyle w:val="a1"/>
        <w:rPr>
          <w:rtl/>
        </w:rPr>
      </w:pPr>
    </w:p>
    <w:p w14:paraId="0E5B8834" w14:textId="77777777" w:rsidR="00D74023" w:rsidRPr="004852DF" w:rsidRDefault="00D74023" w:rsidP="00D74023">
      <w:pPr>
        <w:pStyle w:val="a1"/>
        <w:rPr>
          <w:rtl/>
        </w:rPr>
      </w:pPr>
    </w:p>
    <w:p w14:paraId="50A871BD" w14:textId="77777777" w:rsidR="00D74023" w:rsidRPr="004852DF" w:rsidRDefault="00D74023" w:rsidP="00D74023">
      <w:pPr>
        <w:pStyle w:val="a1"/>
        <w:rPr>
          <w:rtl/>
        </w:rPr>
      </w:pPr>
    </w:p>
    <w:p w14:paraId="40862DB6" w14:textId="6884FB45" w:rsidR="00C20258" w:rsidRPr="004852DF" w:rsidRDefault="00C20258" w:rsidP="00D74023">
      <w:pPr>
        <w:pStyle w:val="a1"/>
      </w:pPr>
      <w:bookmarkStart w:id="102" w:name="_Toc213257087"/>
      <w:r w:rsidRPr="004852DF">
        <w:lastRenderedPageBreak/>
        <w:t xml:space="preserve">Figure </w:t>
      </w:r>
      <w:r w:rsidR="00CB67F1" w:rsidRPr="004852DF">
        <w:t>7</w:t>
      </w:r>
      <w:bookmarkEnd w:id="102"/>
    </w:p>
    <w:p w14:paraId="5E85FE25" w14:textId="7F047405" w:rsidR="00C20258" w:rsidRPr="004852DF" w:rsidRDefault="00C20258" w:rsidP="00D74023">
      <w:pPr>
        <w:pStyle w:val="a1"/>
        <w:rPr>
          <w:b w:val="0"/>
          <w:bCs w:val="0"/>
          <w:i/>
          <w:iCs/>
        </w:rPr>
      </w:pPr>
      <w:bookmarkStart w:id="103" w:name="_Toc213257088"/>
      <w:r w:rsidRPr="004852DF">
        <w:rPr>
          <w:b w:val="0"/>
          <w:bCs w:val="0"/>
          <w:i/>
          <w:iCs/>
        </w:rPr>
        <w:t xml:space="preserve">Total </w:t>
      </w:r>
      <w:r w:rsidR="001F1AB7" w:rsidRPr="004852DF">
        <w:rPr>
          <w:b w:val="0"/>
          <w:bCs w:val="0"/>
          <w:i/>
          <w:iCs/>
        </w:rPr>
        <w:t>daily load curve</w:t>
      </w:r>
      <w:bookmarkEnd w:id="103"/>
    </w:p>
    <w:p w14:paraId="72FDBD52" w14:textId="515D1F69" w:rsidR="00230BEC" w:rsidRPr="004852DF" w:rsidRDefault="00EA31EB" w:rsidP="009736B7">
      <w:pPr>
        <w:pStyle w:val="ListParagraph"/>
        <w:spacing w:after="240" w:line="360" w:lineRule="auto"/>
        <w:ind w:left="0"/>
        <w:contextualSpacing w:val="0"/>
        <w:jc w:val="center"/>
        <w:rPr>
          <w:rFonts w:asciiTheme="majorBidi" w:hAnsiTheme="majorBidi" w:cstheme="majorBidi"/>
          <w:sz w:val="24"/>
          <w:szCs w:val="24"/>
        </w:rPr>
      </w:pPr>
      <w:r w:rsidRPr="004852DF">
        <w:rPr>
          <w:rFonts w:asciiTheme="majorBidi" w:hAnsiTheme="majorBidi" w:cstheme="majorBidi"/>
          <w:noProof/>
          <w:sz w:val="24"/>
          <w:szCs w:val="24"/>
        </w:rPr>
        <w:drawing>
          <wp:inline distT="0" distB="0" distL="0" distR="0" wp14:anchorId="3A0BA780" wp14:editId="1517E948">
            <wp:extent cx="5113020" cy="3343275"/>
            <wp:effectExtent l="0" t="0" r="0" b="9525"/>
            <wp:docPr id="150232198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3020" cy="3343275"/>
                    </a:xfrm>
                    <a:prstGeom prst="rect">
                      <a:avLst/>
                    </a:prstGeom>
                    <a:noFill/>
                    <a:ln>
                      <a:noFill/>
                    </a:ln>
                  </pic:spPr>
                </pic:pic>
              </a:graphicData>
            </a:graphic>
          </wp:inline>
        </w:drawing>
      </w:r>
    </w:p>
    <w:p w14:paraId="01734215"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In this case, we notice the presence of two peak demands in the network before the electric vehicle loads enter. After adding the electric vehicle loads to the network, we notice an increase in the loads across the network and a slight increase in the peak demand value. Also, a new peak demand appears in the network. The appearance of a peak demand in the network increases the stress on the electrical network and reduces the opportunity to use load distribution strategies within the network, as the network has reached levels that make it difficult to use mechanisms such as demand response and load shifting. In such cases, the recommendation to increase and develop the infrastructure increases to prevent failure in the electrical system to meet the network's needs.</w:t>
      </w:r>
    </w:p>
    <w:p w14:paraId="3F0203BB" w14:textId="77777777" w:rsidR="00910F06" w:rsidRPr="004852DF" w:rsidRDefault="00910F06" w:rsidP="00E67616">
      <w:pPr>
        <w:spacing w:after="240" w:line="360" w:lineRule="auto"/>
        <w:jc w:val="both"/>
        <w:rPr>
          <w:rFonts w:asciiTheme="majorBidi" w:hAnsiTheme="majorBidi" w:cstheme="majorBidi"/>
          <w:b/>
          <w:bCs/>
          <w:sz w:val="24"/>
          <w:szCs w:val="24"/>
          <w:rtl/>
        </w:rPr>
      </w:pPr>
      <w:r w:rsidRPr="004852DF">
        <w:rPr>
          <w:rFonts w:asciiTheme="majorBidi" w:hAnsiTheme="majorBidi" w:cstheme="majorBidi"/>
          <w:b/>
          <w:bCs/>
          <w:sz w:val="24"/>
          <w:szCs w:val="24"/>
        </w:rPr>
        <w:t>2.4.2 Reducing the capacity of vehicle chargers during peak times</w:t>
      </w:r>
    </w:p>
    <w:p w14:paraId="029DEBE3" w14:textId="77777777" w:rsidR="00910F06" w:rsidRPr="004852DF" w:rsidRDefault="00910F06"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In this case, we tested replacing the capacity of the vehicle chargers during peak times in the last case, where the vehicle chargers were replaced from high-capacity chargers to low-capacity chargers, while changing the number of charger operating hours, in order to see the resulting change in the peak demand:</w:t>
      </w:r>
    </w:p>
    <w:p w14:paraId="7F6F1883" w14:textId="2A96E188" w:rsidR="00910F06" w:rsidRPr="004852DF" w:rsidRDefault="00910F06"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 xml:space="preserve">After changing the peak load capacity of electric chargers, we got the new daily load curve for electric vehicles. We notice from the new load shape that the peak demand of </w:t>
      </w:r>
      <w:r w:rsidRPr="004852DF">
        <w:rPr>
          <w:rFonts w:asciiTheme="majorBidi" w:hAnsiTheme="majorBidi" w:cstheme="majorBidi"/>
          <w:sz w:val="24"/>
          <w:szCs w:val="24"/>
        </w:rPr>
        <w:lastRenderedPageBreak/>
        <w:t xml:space="preserve">electric vehicles has decreased and no longer coincides with the peak demand of electric vehicles. The change in the capacity of electric chargers and its reduction increased the time the vehicle spends on the charger, which led to an increase in loads at different times of the day. This change led to a reduction in the peak demand of the network without changing the facts of the electrical network, but it changed the behavior of the electric vehicle user. Through the following tables, you can see the difference between the daily load curve of the previous case and the daily load curve, as the size of the electric chargers was </w:t>
      </w:r>
      <w:proofErr w:type="gramStart"/>
      <w:r w:rsidRPr="004852DF">
        <w:rPr>
          <w:rFonts w:asciiTheme="majorBidi" w:hAnsiTheme="majorBidi" w:cstheme="majorBidi"/>
          <w:sz w:val="24"/>
          <w:szCs w:val="24"/>
        </w:rPr>
        <w:t>reduced</w:t>
      </w:r>
      <w:r w:rsidR="00242FAC" w:rsidRPr="004852DF">
        <w:rPr>
          <w:rFonts w:asciiTheme="majorBidi" w:hAnsiTheme="majorBidi" w:cstheme="majorBidi"/>
          <w:sz w:val="24"/>
          <w:szCs w:val="24"/>
        </w:rPr>
        <w:t xml:space="preserve"> .</w:t>
      </w:r>
      <w:proofErr w:type="gramEnd"/>
      <w:r w:rsidR="00242FAC" w:rsidRPr="004852DF">
        <w:rPr>
          <w:rFonts w:asciiTheme="majorBidi" w:hAnsiTheme="majorBidi" w:cstheme="majorBidi"/>
          <w:sz w:val="24"/>
          <w:szCs w:val="24"/>
        </w:rPr>
        <w:t xml:space="preserve"> appendix </w:t>
      </w:r>
      <w:r w:rsidR="00CB67F1" w:rsidRPr="004852DF">
        <w:rPr>
          <w:rFonts w:asciiTheme="majorBidi" w:hAnsiTheme="majorBidi" w:cstheme="majorBidi"/>
          <w:sz w:val="24"/>
          <w:szCs w:val="24"/>
        </w:rPr>
        <w:t>J</w:t>
      </w:r>
    </w:p>
    <w:p w14:paraId="640C4A82" w14:textId="7EE7051A" w:rsidR="00910F06" w:rsidRPr="004852DF" w:rsidRDefault="00910F06" w:rsidP="00E67616">
      <w:pPr>
        <w:spacing w:after="240" w:line="360" w:lineRule="auto"/>
        <w:jc w:val="both"/>
        <w:rPr>
          <w:rFonts w:asciiTheme="majorBidi" w:hAnsiTheme="majorBidi" w:cstheme="majorBidi"/>
          <w:b/>
          <w:bCs/>
          <w:sz w:val="24"/>
          <w:szCs w:val="24"/>
          <w:rtl/>
        </w:rPr>
      </w:pPr>
      <w:r w:rsidRPr="004852DF">
        <w:rPr>
          <w:rFonts w:asciiTheme="majorBidi" w:hAnsiTheme="majorBidi" w:cstheme="majorBidi"/>
          <w:sz w:val="24"/>
          <w:szCs w:val="24"/>
        </w:rPr>
        <w:t>The research results can be summarized in the behavior of electric vehicle charger users and the daily load curve of the networks. There are several factors that can affect the electrical loads and the impact of charging electric vehicles. The capacity of electric chargers falls under the category of consumer behavior, as the consumer can decide the capacity of the charger used from several factors, including charging speed, the availability of high-capacity chargers, the way the vehicle is used, and the need to charge the vehicle quickly.</w:t>
      </w:r>
      <w:r w:rsidR="00D874F9" w:rsidRPr="004852DF">
        <w:rPr>
          <w:rFonts w:asciiTheme="majorBidi" w:hAnsiTheme="majorBidi" w:cstheme="majorBidi"/>
          <w:sz w:val="24"/>
          <w:szCs w:val="24"/>
        </w:rPr>
        <w:t xml:space="preserve"> </w:t>
      </w:r>
    </w:p>
    <w:p w14:paraId="0518A445" w14:textId="6746D150" w:rsidR="00905AE8" w:rsidRPr="004852DF" w:rsidRDefault="009736B7" w:rsidP="009F1268">
      <w:pPr>
        <w:pStyle w:val="Heading2"/>
        <w:numPr>
          <w:ilvl w:val="0"/>
          <w:numId w:val="0"/>
        </w:numPr>
      </w:pPr>
      <w:bookmarkStart w:id="104" w:name="_Toc213256509"/>
      <w:r w:rsidRPr="004852DF">
        <w:t xml:space="preserve">2.5 </w:t>
      </w:r>
      <w:proofErr w:type="spellStart"/>
      <w:r w:rsidR="004F29CC" w:rsidRPr="004852DF">
        <w:t>Etab</w:t>
      </w:r>
      <w:proofErr w:type="spellEnd"/>
      <w:r w:rsidR="004F29CC" w:rsidRPr="004852DF">
        <w:t xml:space="preserve"> Network test</w:t>
      </w:r>
      <w:bookmarkEnd w:id="104"/>
      <w:r w:rsidR="004F29CC" w:rsidRPr="004852DF">
        <w:t xml:space="preserve"> </w:t>
      </w:r>
    </w:p>
    <w:p w14:paraId="42E68F2A" w14:textId="77777777" w:rsidR="00091EE9" w:rsidRPr="004852DF" w:rsidRDefault="00091EE9"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An electrical network was reviewed to conduct a study on the effect of vehicle charging on the maximum demand of the network, in order to arrive at recommendations for electrical networks in general, based on fundamentals that are taken into consideration with the differences in the electrical network and the consumer's usage pattern of electric vehicles, as mentioned in detail in the previous chapters.</w:t>
      </w:r>
    </w:p>
    <w:p w14:paraId="220F231D" w14:textId="77777777" w:rsidR="00091EE9" w:rsidRPr="004852DF" w:rsidRDefault="00091EE9"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 xml:space="preserve">A </w:t>
      </w:r>
      <w:proofErr w:type="spellStart"/>
      <w:r w:rsidRPr="004852DF">
        <w:rPr>
          <w:rFonts w:asciiTheme="majorBidi" w:hAnsiTheme="majorBidi" w:cstheme="majorBidi"/>
          <w:sz w:val="24"/>
          <w:szCs w:val="24"/>
        </w:rPr>
        <w:t>Redel</w:t>
      </w:r>
      <w:proofErr w:type="spellEnd"/>
      <w:r w:rsidRPr="004852DF">
        <w:rPr>
          <w:rFonts w:asciiTheme="majorBidi" w:hAnsiTheme="majorBidi" w:cstheme="majorBidi"/>
          <w:sz w:val="24"/>
          <w:szCs w:val="24"/>
        </w:rPr>
        <w:t xml:space="preserve"> Network electrical network with a max capacity of 20 MW and 21 buses was selected, and an experiment was conducted to add vehicle loads during the network's peak hours. In the first case, the peak demand for vehicle charging coincided with the network's peak hours, which increased the loads during the peak hours. This enables us to see the effects of this increase and comment on these cases and how recommendations can be made for each network separately.</w:t>
      </w:r>
    </w:p>
    <w:p w14:paraId="39C2D5BE" w14:textId="69203A2C" w:rsidR="00091EE9" w:rsidRPr="004852DF" w:rsidRDefault="00091EE9"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The first case is that the network does not contain electric vehicle chargers. These are the network details.</w:t>
      </w:r>
    </w:p>
    <w:p w14:paraId="14649403" w14:textId="718EEB63" w:rsidR="00D74023" w:rsidRPr="004852DF" w:rsidRDefault="00D74023" w:rsidP="00E67616">
      <w:pPr>
        <w:spacing w:after="240" w:line="360" w:lineRule="auto"/>
        <w:jc w:val="both"/>
        <w:rPr>
          <w:rFonts w:asciiTheme="majorBidi" w:hAnsiTheme="majorBidi" w:cstheme="majorBidi"/>
          <w:sz w:val="24"/>
          <w:szCs w:val="24"/>
          <w:rtl/>
        </w:rPr>
      </w:pPr>
    </w:p>
    <w:p w14:paraId="5EE44CC6" w14:textId="77777777" w:rsidR="00D74023" w:rsidRPr="004852DF" w:rsidRDefault="00D74023" w:rsidP="00D74023">
      <w:pPr>
        <w:pStyle w:val="a1"/>
        <w:rPr>
          <w:rtl/>
        </w:rPr>
      </w:pPr>
      <w:bookmarkStart w:id="105" w:name="_Toc213257089"/>
      <w:r w:rsidRPr="004852DF">
        <w:lastRenderedPageBreak/>
        <w:t>Figure 8</w:t>
      </w:r>
      <w:bookmarkEnd w:id="105"/>
      <w:r w:rsidRPr="004852DF">
        <w:t xml:space="preserve"> </w:t>
      </w:r>
    </w:p>
    <w:p w14:paraId="1BC39899" w14:textId="39C1E7BF" w:rsidR="00D74023" w:rsidRPr="004852DF" w:rsidRDefault="00D74023" w:rsidP="00D74023">
      <w:pPr>
        <w:pStyle w:val="a1"/>
        <w:rPr>
          <w:b w:val="0"/>
          <w:bCs w:val="0"/>
          <w:i/>
          <w:iCs/>
          <w:rtl/>
        </w:rPr>
      </w:pPr>
      <w:bookmarkStart w:id="106" w:name="_Toc213257090"/>
      <w:r w:rsidRPr="004852DF">
        <w:rPr>
          <w:b w:val="0"/>
          <w:bCs w:val="0"/>
          <w:i/>
          <w:iCs/>
        </w:rPr>
        <w:t>E-tab Network</w:t>
      </w:r>
      <w:bookmarkEnd w:id="106"/>
    </w:p>
    <w:p w14:paraId="028EBB6F" w14:textId="77777777" w:rsidR="00091EE9" w:rsidRPr="004852DF" w:rsidRDefault="00091EE9" w:rsidP="00FC1BE2">
      <w:pPr>
        <w:spacing w:after="240" w:line="360" w:lineRule="auto"/>
        <w:jc w:val="center"/>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3FB794D9" wp14:editId="0A5498A4">
            <wp:extent cx="5001904" cy="3969994"/>
            <wp:effectExtent l="19050" t="19050" r="27305" b="12065"/>
            <wp:docPr id="807192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08297" cy="3975068"/>
                    </a:xfrm>
                    <a:prstGeom prst="rect">
                      <a:avLst/>
                    </a:prstGeom>
                    <a:noFill/>
                    <a:ln>
                      <a:solidFill>
                        <a:schemeClr val="accent1"/>
                      </a:solidFill>
                    </a:ln>
                  </pic:spPr>
                </pic:pic>
              </a:graphicData>
            </a:graphic>
          </wp:inline>
        </w:drawing>
      </w:r>
    </w:p>
    <w:p w14:paraId="3754B55B" w14:textId="070201E9" w:rsidR="00091EE9" w:rsidRPr="004852DF" w:rsidRDefault="00091EE9"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In the tables in appendix </w:t>
      </w:r>
      <w:proofErr w:type="gramStart"/>
      <w:r w:rsidR="001219FF" w:rsidRPr="004852DF">
        <w:rPr>
          <w:rFonts w:asciiTheme="majorBidi" w:hAnsiTheme="majorBidi" w:cstheme="majorBidi"/>
          <w:sz w:val="24"/>
          <w:szCs w:val="24"/>
        </w:rPr>
        <w:t>A</w:t>
      </w:r>
      <w:proofErr w:type="gramEnd"/>
      <w:r w:rsidRPr="004852DF">
        <w:rPr>
          <w:rFonts w:asciiTheme="majorBidi" w:hAnsiTheme="majorBidi" w:cstheme="majorBidi"/>
          <w:sz w:val="24"/>
          <w:szCs w:val="24"/>
        </w:rPr>
        <w:t xml:space="preserve"> we see all the facts about the network through the reports of the ETAB program for each case, as the tables contain the values ​​of the voltages for each busbar, the load factor on the electrical transformers in the network, the resulting losses in the network and their total, the total harmonic distortion for each busbar and the harmonics of the voltage and current and the effect of the increase on each of them. The tables also contain the results of the power factor at each point and the changes that occurred in each case on each of the previous elements.</w:t>
      </w:r>
    </w:p>
    <w:p w14:paraId="47BE2266" w14:textId="77777777" w:rsidR="00091EE9" w:rsidRPr="004852DF" w:rsidRDefault="00091EE9"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As in the previous chapter, the impact of vehicle charging on the electrical grid was studied over the past three years, with the first case of the grid being 3 years ago. When adding vehicle loads to the network in the first year, electric vehicle loads were added to the following buses: 13, 18, 27. The loads were added in the form of a non-linear load current source harmonic option to see the results of increasing this type of load.</w:t>
      </w:r>
    </w:p>
    <w:p w14:paraId="4F0FB918" w14:textId="3859185B" w:rsidR="00A63FC2" w:rsidRPr="004852DF" w:rsidRDefault="00A63FC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 xml:space="preserve">All data about the voltages, load factor, </w:t>
      </w:r>
      <w:proofErr w:type="spellStart"/>
      <w:proofErr w:type="gramStart"/>
      <w:r w:rsidRPr="004852DF">
        <w:rPr>
          <w:rFonts w:asciiTheme="majorBidi" w:hAnsiTheme="majorBidi" w:cstheme="majorBidi"/>
          <w:sz w:val="24"/>
          <w:szCs w:val="24"/>
        </w:rPr>
        <w:t>p.f</w:t>
      </w:r>
      <w:proofErr w:type="spellEnd"/>
      <w:r w:rsidRPr="004852DF">
        <w:rPr>
          <w:rFonts w:asciiTheme="majorBidi" w:hAnsiTheme="majorBidi" w:cstheme="majorBidi"/>
          <w:sz w:val="24"/>
          <w:szCs w:val="24"/>
        </w:rPr>
        <w:t xml:space="preserve"> ,</w:t>
      </w:r>
      <w:proofErr w:type="gramEnd"/>
      <w:r w:rsidRPr="004852DF">
        <w:rPr>
          <w:rFonts w:asciiTheme="majorBidi" w:hAnsiTheme="majorBidi" w:cstheme="majorBidi"/>
          <w:sz w:val="24"/>
          <w:szCs w:val="24"/>
        </w:rPr>
        <w:t xml:space="preserve"> harmonics are listed in </w:t>
      </w:r>
      <w:r w:rsidR="009736B7" w:rsidRPr="004852DF">
        <w:rPr>
          <w:rFonts w:asciiTheme="majorBidi" w:hAnsiTheme="majorBidi" w:cstheme="majorBidi"/>
          <w:sz w:val="24"/>
          <w:szCs w:val="24"/>
        </w:rPr>
        <w:t xml:space="preserve">appendix </w:t>
      </w:r>
      <w:r w:rsidR="000B2231" w:rsidRPr="004852DF">
        <w:rPr>
          <w:rFonts w:asciiTheme="majorBidi" w:hAnsiTheme="majorBidi" w:cstheme="majorBidi"/>
          <w:sz w:val="24"/>
          <w:szCs w:val="24"/>
        </w:rPr>
        <w:t>K</w:t>
      </w:r>
    </w:p>
    <w:p w14:paraId="73885904" w14:textId="410683C4" w:rsidR="00091EE9" w:rsidRPr="004852DF" w:rsidRDefault="00091EE9"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lastRenderedPageBreak/>
        <w:t>The previous tables show the effect of changing the variables mentioned, voltage, transformer load factor and total harmonic distortion, on the buses to which vehicle loads were added. The results show the changes from one year to the next with the increase in the number of electric vehicles and their usage pattern.</w:t>
      </w:r>
    </w:p>
    <w:p w14:paraId="50CBD87A" w14:textId="77777777" w:rsidR="00091EE9" w:rsidRPr="004852DF" w:rsidRDefault="00091EE9" w:rsidP="00A76A94">
      <w:pPr>
        <w:pStyle w:val="ListParagraph"/>
        <w:numPr>
          <w:ilvl w:val="0"/>
          <w:numId w:val="28"/>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The effect of changing the voltage values</w:t>
      </w:r>
    </w:p>
    <w:p w14:paraId="373C9B0F" w14:textId="77777777" w:rsidR="00091EE9" w:rsidRPr="004852DF" w:rsidRDefault="00091EE9"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ability of an electrical system to provide stable voltage, frequency, and waveform values ​​is a fundamental component of power quality. Maintaining the best stable voltage values ​​based on power quality standards such as the ETRIPLE E1547 standard to maintain voltage between 95-105% and protect it from over and under voltages is required to keep the system stable. The effects of over and </w:t>
      </w:r>
      <w:proofErr w:type="spellStart"/>
      <w:r w:rsidRPr="004852DF">
        <w:rPr>
          <w:rFonts w:asciiTheme="majorBidi" w:hAnsiTheme="majorBidi" w:cstheme="majorBidi"/>
          <w:sz w:val="24"/>
          <w:szCs w:val="24"/>
        </w:rPr>
        <w:t>undervoltages</w:t>
      </w:r>
      <w:proofErr w:type="spellEnd"/>
      <w:r w:rsidRPr="004852DF">
        <w:rPr>
          <w:rFonts w:asciiTheme="majorBidi" w:hAnsiTheme="majorBidi" w:cstheme="majorBidi"/>
          <w:sz w:val="24"/>
          <w:szCs w:val="24"/>
        </w:rPr>
        <w:t xml:space="preserve"> directly affect the operation and performance of electrical devices. One of the most important reasons for the decrease in voltage in the electrical system is the increase in electrical loads during peak times, as shown by the results in the previous table. With the increase in electrical loads resulting from the addition of electric vehicle loads, the voltages decreased to low values ​​that require direct intervention to adjust these values ​​through several mechanisms, such as adjusting the values ​​of the electrical cables feeding the loads and adjusting the tap changer of the transformers to obtain stable voltage values. If the network is unable to return the voltages to the appropriate values, this requires giving general recommendations to the network to reach an appropriate mechanism before starting to develop the network.</w:t>
      </w:r>
    </w:p>
    <w:p w14:paraId="2B156704" w14:textId="77777777" w:rsidR="00091EE9" w:rsidRPr="004852DF" w:rsidRDefault="00091EE9" w:rsidP="00A76A94">
      <w:pPr>
        <w:pStyle w:val="ListParagraph"/>
        <w:numPr>
          <w:ilvl w:val="0"/>
          <w:numId w:val="28"/>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Change in total harmonic distortion </w:t>
      </w:r>
    </w:p>
    <w:p w14:paraId="6F1DD2C0" w14:textId="7C8ECBFE" w:rsidR="00091EE9" w:rsidRPr="004852DF" w:rsidRDefault="00091EE9"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basic definition of total harmonic distortion (THD) is a measure of the distortion in the shape of an electrical signal. It measures how much voltage and current deviate from the original signal shape (sinusoidal signal) caused by high-frequency devices. Signal distortion occurs in electrical signals from nonlinear loads such as VFDs, UPSs, power supplies, LED lighting, and electric vehicle chargers. High total harmonic distortion can lead to overheating in transformers and electric motors, reducing efficiency. Total harmonic distortion can be reduced by using filters on the network such as active filters, passive filters, using transformers with higher harmonic tolerance factors (K-factor), in addition to load management to reduce the accumulation of high electrical loads at the same time.</w:t>
      </w:r>
    </w:p>
    <w:p w14:paraId="662B08D5" w14:textId="77777777" w:rsidR="00091EE9" w:rsidRPr="004852DF" w:rsidRDefault="00091EE9" w:rsidP="006C3722">
      <w:pPr>
        <w:pStyle w:val="ListParagraph"/>
        <w:numPr>
          <w:ilvl w:val="0"/>
          <w:numId w:val="28"/>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 xml:space="preserve">Change in transformers load factor </w:t>
      </w:r>
    </w:p>
    <w:p w14:paraId="1BFEC19A" w14:textId="77777777" w:rsidR="00091EE9" w:rsidRPr="004852DF" w:rsidRDefault="00091EE9"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load factor of electrical vehicles affects the load factor of electrical transformers. From the previous table, we can see that the load factor of transformers that have been loaded with electrical vehicle loads has increased. Most studies confirm that the best efficiency can be obtained from transformers when their load factor is between 70-80% of the transformer's maximum capacity. There are several factors that affect the selection of the transformer type and its capacity to achieve the highest efficiency and best power quality. </w:t>
      </w:r>
    </w:p>
    <w:p w14:paraId="5645681A" w14:textId="77777777" w:rsidR="00091EE9" w:rsidRPr="004852DF" w:rsidRDefault="00091EE9"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From the above, we can see that there are several variables that go into determining the components of the electrical system and the impact of charging electric vehicles. The type of electrical network, its efficiency, and the development of its infrastructure all influence recommendations for increasing electrical loads. Voltage drops resulting from increased electrical loads in general, and electric vehicles in particular, can be addressed in several ways depending on the electrical system, including increasing the transformer tap changer and adding a capacitor bank before making recommendations for infrastructure development. Load management can also be used to monitor all variables in the network, such as harmonics, voltages, load factors, loss, and the capacity of electrical system components, to arrive at the best recommendations for increasing loads. This ensures that the service reaches the consumer with the highest power quality and system stability.</w:t>
      </w:r>
    </w:p>
    <w:p w14:paraId="211466B4" w14:textId="5DFB4FA2" w:rsidR="00EA0982" w:rsidRPr="004852DF" w:rsidRDefault="00B82A9E" w:rsidP="009F1268">
      <w:pPr>
        <w:pStyle w:val="Heading2"/>
        <w:numPr>
          <w:ilvl w:val="0"/>
          <w:numId w:val="0"/>
        </w:numPr>
      </w:pPr>
      <w:bookmarkStart w:id="107" w:name="_Toc213256510"/>
      <w:r w:rsidRPr="004852DF">
        <w:t xml:space="preserve">2.6 </w:t>
      </w:r>
      <w:r w:rsidR="00EA0982" w:rsidRPr="004852DF">
        <w:t>Summary of methodology</w:t>
      </w:r>
      <w:bookmarkEnd w:id="107"/>
      <w:r w:rsidR="00EA0982" w:rsidRPr="004852DF">
        <w:t xml:space="preserve"> </w:t>
      </w:r>
    </w:p>
    <w:p w14:paraId="26B4C8F4"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In this chapter, we study the impact of charging electric vehicles on the grid using the mechanisms described in the chapter. By understanding the behavior of electric vehicle users and their charging methods through a questionnaire, detailing their answers, and accurately utilizing the information obtained, we can arrive at accurate results regarding the electrical loads resulting from vehicle charging. Information such as daily distance traveled, number of times the vehicle is charged, and battery capacity can provide more accurate results for determining the actual number of hours the vehicle will spend on the charger each time. By adding more details to the query, the accuracy of the results can be increased. Through the questionnaire and its answers, a relationship was reached that shows the amount of energy needed to charge vehicles per hour and the number of vehicles placed on the charger per hour, where a daily load curve was drawn for charging electric vehicles. Using the daily load curve obtained from the questionnaire data analysis, </w:t>
      </w:r>
      <w:r w:rsidRPr="004852DF">
        <w:rPr>
          <w:rFonts w:asciiTheme="majorBidi" w:hAnsiTheme="majorBidi" w:cstheme="majorBidi"/>
          <w:sz w:val="24"/>
          <w:szCs w:val="24"/>
        </w:rPr>
        <w:lastRenderedPageBreak/>
        <w:t>a network was selected as a sample for the study. Each network has specific data such as its maximum electricity generation capacity, its specific daily load curve, the number of electric vehicles in the neighborhood, and their growth rate. The electrical load growth rate can be incorporated into the study to increase the accuracy of network recommendations to address increased load. Several scenarios for electrical grid loads were tested while maintaining the same vehicle charging behavior to compare cases and study the impact of vehicle charging on different electrical load patterns and summarize the results based on them.</w:t>
      </w:r>
    </w:p>
    <w:p w14:paraId="008E1003" w14:textId="77777777" w:rsidR="00EA0982" w:rsidRPr="004852DF" w:rsidRDefault="00EA0982" w:rsidP="00E67616">
      <w:pPr>
        <w:spacing w:after="240" w:line="360" w:lineRule="auto"/>
        <w:jc w:val="both"/>
        <w:rPr>
          <w:rFonts w:asciiTheme="majorBidi" w:hAnsiTheme="majorBidi" w:cstheme="majorBidi"/>
          <w:sz w:val="24"/>
          <w:szCs w:val="24"/>
        </w:rPr>
      </w:pPr>
    </w:p>
    <w:p w14:paraId="6508EE9F" w14:textId="29C1B309" w:rsidR="00EA0982" w:rsidRPr="004852DF" w:rsidRDefault="00EA0982" w:rsidP="00E67616">
      <w:pPr>
        <w:spacing w:after="240" w:line="360" w:lineRule="auto"/>
        <w:jc w:val="both"/>
        <w:rPr>
          <w:rFonts w:asciiTheme="majorBidi" w:hAnsiTheme="majorBidi" w:cstheme="majorBidi"/>
          <w:sz w:val="24"/>
          <w:szCs w:val="24"/>
        </w:rPr>
      </w:pPr>
    </w:p>
    <w:p w14:paraId="06FE3192" w14:textId="60C06496" w:rsidR="00FC1BE2" w:rsidRPr="004852DF" w:rsidRDefault="00FC1BE2" w:rsidP="00E67616">
      <w:pPr>
        <w:spacing w:after="240" w:line="360" w:lineRule="auto"/>
        <w:jc w:val="both"/>
        <w:rPr>
          <w:rFonts w:asciiTheme="majorBidi" w:hAnsiTheme="majorBidi" w:cstheme="majorBidi"/>
          <w:sz w:val="24"/>
          <w:szCs w:val="24"/>
        </w:rPr>
      </w:pPr>
    </w:p>
    <w:p w14:paraId="4FDFB152" w14:textId="53A28708" w:rsidR="00FC1BE2" w:rsidRPr="004852DF" w:rsidRDefault="00FC1BE2" w:rsidP="00E67616">
      <w:pPr>
        <w:spacing w:after="240" w:line="360" w:lineRule="auto"/>
        <w:jc w:val="both"/>
        <w:rPr>
          <w:rFonts w:asciiTheme="majorBidi" w:hAnsiTheme="majorBidi" w:cstheme="majorBidi"/>
          <w:sz w:val="24"/>
          <w:szCs w:val="24"/>
        </w:rPr>
      </w:pPr>
    </w:p>
    <w:p w14:paraId="1D231B7E" w14:textId="66E28597" w:rsidR="00FC1BE2" w:rsidRPr="004852DF" w:rsidRDefault="00FC1BE2" w:rsidP="00E67616">
      <w:pPr>
        <w:spacing w:after="240" w:line="360" w:lineRule="auto"/>
        <w:jc w:val="both"/>
        <w:rPr>
          <w:rFonts w:asciiTheme="majorBidi" w:hAnsiTheme="majorBidi" w:cstheme="majorBidi"/>
          <w:sz w:val="24"/>
          <w:szCs w:val="24"/>
        </w:rPr>
      </w:pPr>
    </w:p>
    <w:p w14:paraId="1B2BE360" w14:textId="6A707144" w:rsidR="00FC1BE2" w:rsidRPr="004852DF" w:rsidRDefault="00FC1BE2" w:rsidP="00E67616">
      <w:pPr>
        <w:spacing w:after="240" w:line="360" w:lineRule="auto"/>
        <w:jc w:val="both"/>
        <w:rPr>
          <w:rFonts w:asciiTheme="majorBidi" w:hAnsiTheme="majorBidi" w:cstheme="majorBidi"/>
          <w:sz w:val="24"/>
          <w:szCs w:val="24"/>
          <w:rtl/>
        </w:rPr>
      </w:pPr>
    </w:p>
    <w:p w14:paraId="76B6258D" w14:textId="44CB88FC" w:rsidR="00D74023" w:rsidRPr="004852DF" w:rsidRDefault="00D74023" w:rsidP="00E67616">
      <w:pPr>
        <w:spacing w:after="240" w:line="360" w:lineRule="auto"/>
        <w:jc w:val="both"/>
        <w:rPr>
          <w:rFonts w:asciiTheme="majorBidi" w:hAnsiTheme="majorBidi" w:cstheme="majorBidi"/>
          <w:sz w:val="24"/>
          <w:szCs w:val="24"/>
          <w:rtl/>
        </w:rPr>
      </w:pPr>
    </w:p>
    <w:p w14:paraId="4F5301A4" w14:textId="3E72BF1A" w:rsidR="00D74023" w:rsidRPr="004852DF" w:rsidRDefault="00D74023" w:rsidP="00E67616">
      <w:pPr>
        <w:spacing w:after="240" w:line="360" w:lineRule="auto"/>
        <w:jc w:val="both"/>
        <w:rPr>
          <w:rFonts w:asciiTheme="majorBidi" w:hAnsiTheme="majorBidi" w:cstheme="majorBidi"/>
          <w:sz w:val="24"/>
          <w:szCs w:val="24"/>
          <w:rtl/>
        </w:rPr>
      </w:pPr>
    </w:p>
    <w:p w14:paraId="531A3012" w14:textId="2EB30466" w:rsidR="00D74023" w:rsidRPr="004852DF" w:rsidRDefault="00D74023" w:rsidP="00E67616">
      <w:pPr>
        <w:spacing w:after="240" w:line="360" w:lineRule="auto"/>
        <w:jc w:val="both"/>
        <w:rPr>
          <w:rFonts w:asciiTheme="majorBidi" w:hAnsiTheme="majorBidi" w:cstheme="majorBidi"/>
          <w:sz w:val="24"/>
          <w:szCs w:val="24"/>
          <w:rtl/>
        </w:rPr>
      </w:pPr>
    </w:p>
    <w:p w14:paraId="24BC7913" w14:textId="6D7D9455" w:rsidR="00D74023" w:rsidRPr="004852DF" w:rsidRDefault="00D74023" w:rsidP="00E67616">
      <w:pPr>
        <w:spacing w:after="240" w:line="360" w:lineRule="auto"/>
        <w:jc w:val="both"/>
        <w:rPr>
          <w:rFonts w:asciiTheme="majorBidi" w:hAnsiTheme="majorBidi" w:cstheme="majorBidi"/>
          <w:sz w:val="24"/>
          <w:szCs w:val="24"/>
          <w:rtl/>
        </w:rPr>
      </w:pPr>
    </w:p>
    <w:p w14:paraId="05B07732" w14:textId="5DD96572" w:rsidR="00D74023" w:rsidRPr="004852DF" w:rsidRDefault="00D74023" w:rsidP="00E67616">
      <w:pPr>
        <w:spacing w:after="240" w:line="360" w:lineRule="auto"/>
        <w:jc w:val="both"/>
        <w:rPr>
          <w:rFonts w:asciiTheme="majorBidi" w:hAnsiTheme="majorBidi" w:cstheme="majorBidi"/>
          <w:sz w:val="24"/>
          <w:szCs w:val="24"/>
          <w:rtl/>
        </w:rPr>
      </w:pPr>
    </w:p>
    <w:p w14:paraId="7815ADAA" w14:textId="72B43822" w:rsidR="00D74023" w:rsidRPr="004852DF" w:rsidRDefault="00D74023" w:rsidP="00E67616">
      <w:pPr>
        <w:spacing w:after="240" w:line="360" w:lineRule="auto"/>
        <w:jc w:val="both"/>
        <w:rPr>
          <w:rFonts w:asciiTheme="majorBidi" w:hAnsiTheme="majorBidi" w:cstheme="majorBidi"/>
          <w:sz w:val="24"/>
          <w:szCs w:val="24"/>
          <w:rtl/>
        </w:rPr>
      </w:pPr>
    </w:p>
    <w:p w14:paraId="06DA676B" w14:textId="77777777" w:rsidR="00D74023" w:rsidRPr="004852DF" w:rsidRDefault="00D74023" w:rsidP="00E67616">
      <w:pPr>
        <w:spacing w:after="240" w:line="360" w:lineRule="auto"/>
        <w:jc w:val="both"/>
        <w:rPr>
          <w:rFonts w:asciiTheme="majorBidi" w:hAnsiTheme="majorBidi" w:cstheme="majorBidi"/>
          <w:sz w:val="24"/>
          <w:szCs w:val="24"/>
        </w:rPr>
      </w:pPr>
    </w:p>
    <w:p w14:paraId="13529B16" w14:textId="63144639" w:rsidR="00FC1BE2" w:rsidRPr="004852DF" w:rsidRDefault="00FC1BE2" w:rsidP="00E67616">
      <w:pPr>
        <w:spacing w:after="240" w:line="360" w:lineRule="auto"/>
        <w:jc w:val="both"/>
        <w:rPr>
          <w:rFonts w:asciiTheme="majorBidi" w:hAnsiTheme="majorBidi" w:cstheme="majorBidi"/>
          <w:sz w:val="24"/>
          <w:szCs w:val="24"/>
        </w:rPr>
      </w:pPr>
    </w:p>
    <w:p w14:paraId="1BD6F17E" w14:textId="1FFB411F" w:rsidR="00FC1BE2" w:rsidRPr="004852DF" w:rsidRDefault="00FC1BE2" w:rsidP="00E67616">
      <w:pPr>
        <w:spacing w:after="240" w:line="360" w:lineRule="auto"/>
        <w:jc w:val="both"/>
        <w:rPr>
          <w:rFonts w:asciiTheme="majorBidi" w:hAnsiTheme="majorBidi" w:cstheme="majorBidi"/>
          <w:sz w:val="24"/>
          <w:szCs w:val="24"/>
        </w:rPr>
      </w:pPr>
    </w:p>
    <w:p w14:paraId="7C99273D" w14:textId="77777777" w:rsidR="00D8660A" w:rsidRPr="004852DF" w:rsidRDefault="00D8660A" w:rsidP="00E67616">
      <w:pPr>
        <w:spacing w:after="240" w:line="360" w:lineRule="auto"/>
        <w:jc w:val="both"/>
        <w:rPr>
          <w:rFonts w:asciiTheme="majorBidi" w:hAnsiTheme="majorBidi" w:cstheme="majorBidi"/>
          <w:sz w:val="24"/>
          <w:szCs w:val="24"/>
        </w:rPr>
      </w:pPr>
    </w:p>
    <w:p w14:paraId="0B1F424E" w14:textId="3A5F15FD" w:rsidR="00C21F21" w:rsidRPr="004852DF" w:rsidRDefault="00B82A9E" w:rsidP="00894217">
      <w:pPr>
        <w:pStyle w:val="Heading1"/>
      </w:pPr>
      <w:bookmarkStart w:id="108" w:name="_Toc213256511"/>
      <w:r w:rsidRPr="004852DF">
        <w:lastRenderedPageBreak/>
        <w:t>Chapter Three</w:t>
      </w:r>
      <w:bookmarkEnd w:id="108"/>
    </w:p>
    <w:p w14:paraId="75CF7850" w14:textId="5BDFE754" w:rsidR="00B82A9E" w:rsidRPr="004852DF" w:rsidRDefault="00B82A9E" w:rsidP="00894217">
      <w:pPr>
        <w:pStyle w:val="Heading1"/>
      </w:pPr>
      <w:bookmarkStart w:id="109" w:name="_Toc213256512"/>
      <w:r w:rsidRPr="004852DF">
        <w:t>Results and Recommendations</w:t>
      </w:r>
      <w:bookmarkEnd w:id="109"/>
    </w:p>
    <w:p w14:paraId="76705CEA" w14:textId="6F639A28" w:rsidR="00EA0982" w:rsidRPr="004852DF" w:rsidRDefault="00B82A9E" w:rsidP="009F1268">
      <w:pPr>
        <w:pStyle w:val="Heading2"/>
        <w:numPr>
          <w:ilvl w:val="0"/>
          <w:numId w:val="0"/>
        </w:numPr>
      </w:pPr>
      <w:bookmarkStart w:id="110" w:name="_Toc213256513"/>
      <w:r w:rsidRPr="004852DF">
        <w:t xml:space="preserve">3.1 </w:t>
      </w:r>
      <w:r w:rsidR="00EA0982" w:rsidRPr="004852DF">
        <w:t>Results</w:t>
      </w:r>
      <w:bookmarkEnd w:id="110"/>
      <w:r w:rsidR="00EA0982" w:rsidRPr="004852DF">
        <w:t xml:space="preserve"> </w:t>
      </w:r>
    </w:p>
    <w:p w14:paraId="4FA97F28" w14:textId="7777777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This thesis examines the impact of electric vehicle charging on the electricity grid, and on peak demand in particular. The widespread popularity of electric vehicles and governments' goal of reducing emissions has led to an increase in electric vehicles in global markets. With the rapid increase in electric vehicles and the increasing development of their battery systems and electric chargers, the challenges facing the electrical grid have increased. The increased electrical capacity that electric vehicle chargers can deliver leads to increased loads on the electrical grid. With the increasing electrical loads resulting from electric vehicle charging, it has become necessary to develop policies and mechanisms to regulate electrical grids, maintain the stability of the electrical system, and prevent service interruptions.</w:t>
      </w:r>
    </w:p>
    <w:p w14:paraId="34800F01"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The effect of vehicle charging can be obtained through several results that change with the change in the network and its details, as each network has a special condition that differs from any other network. </w:t>
      </w:r>
    </w:p>
    <w:p w14:paraId="2FCC5B4D"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results of the study change based on several details:</w:t>
      </w:r>
    </w:p>
    <w:p w14:paraId="21EFDA88" w14:textId="14E4162E" w:rsidR="003C31E3" w:rsidRPr="004852DF" w:rsidRDefault="003C31E3" w:rsidP="00D74023">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results of the test network and the data of voltages</w:t>
      </w:r>
      <w:r w:rsidR="00D74023" w:rsidRPr="004852DF">
        <w:rPr>
          <w:rFonts w:asciiTheme="majorBidi" w:hAnsiTheme="majorBidi" w:cstheme="majorBidi"/>
          <w:sz w:val="24"/>
          <w:szCs w:val="24"/>
        </w:rPr>
        <w:t xml:space="preserve"> </w:t>
      </w:r>
      <w:r w:rsidRPr="004852DF">
        <w:rPr>
          <w:rFonts w:asciiTheme="majorBidi" w:hAnsiTheme="majorBidi" w:cstheme="majorBidi"/>
          <w:sz w:val="24"/>
          <w:szCs w:val="24"/>
        </w:rPr>
        <w:t>load factor and THD in appendix L</w:t>
      </w:r>
    </w:p>
    <w:p w14:paraId="4DD76CD1" w14:textId="63761EDF" w:rsidR="00EA0982" w:rsidRPr="004852DF" w:rsidRDefault="00EA0982" w:rsidP="009736B7">
      <w:pPr>
        <w:pStyle w:val="ListParagraph"/>
        <w:numPr>
          <w:ilvl w:val="0"/>
          <w:numId w:val="27"/>
        </w:numPr>
        <w:tabs>
          <w:tab w:val="left" w:pos="426"/>
        </w:tabs>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Consumer </w:t>
      </w:r>
      <w:proofErr w:type="gramStart"/>
      <w:r w:rsidRPr="004852DF">
        <w:rPr>
          <w:rFonts w:asciiTheme="majorBidi" w:hAnsiTheme="majorBidi" w:cstheme="majorBidi"/>
          <w:sz w:val="24"/>
          <w:szCs w:val="24"/>
        </w:rPr>
        <w:t>behavior :</w:t>
      </w:r>
      <w:proofErr w:type="gramEnd"/>
      <w:r w:rsidRPr="004852DF">
        <w:rPr>
          <w:rFonts w:asciiTheme="majorBidi" w:hAnsiTheme="majorBidi" w:cstheme="majorBidi"/>
          <w:sz w:val="24"/>
          <w:szCs w:val="24"/>
        </w:rPr>
        <w:t xml:space="preserve"> consumer behavior is one of the most important elements of this study, as knowing the behavior of the user of the electric vehicle charger enables us to collect sufficient information to know all the important details in the process of charging vehicles, including the number of times the vehicle is charged, the battery capacity, the capacity of the chargers deployed, the time the vehicle starts charging, and the number of hours it spends charging</w:t>
      </w:r>
      <w:r w:rsidR="00FA37D7" w:rsidRPr="004852DF">
        <w:rPr>
          <w:rFonts w:asciiTheme="majorBidi" w:hAnsiTheme="majorBidi" w:cstheme="majorBidi"/>
          <w:sz w:val="24"/>
          <w:szCs w:val="24"/>
        </w:rPr>
        <w:t>[</w:t>
      </w:r>
      <w:r w:rsidR="006042A3" w:rsidRPr="004852DF">
        <w:rPr>
          <w:rFonts w:asciiTheme="majorBidi" w:hAnsiTheme="majorBidi" w:cstheme="majorBidi"/>
          <w:sz w:val="24"/>
          <w:szCs w:val="24"/>
        </w:rPr>
        <w:t>54</w:t>
      </w:r>
      <w:r w:rsidR="00FA37D7" w:rsidRPr="004852DF">
        <w:rPr>
          <w:rFonts w:asciiTheme="majorBidi" w:hAnsiTheme="majorBidi" w:cstheme="majorBidi"/>
          <w:sz w:val="24"/>
          <w:szCs w:val="24"/>
        </w:rPr>
        <w:t>]</w:t>
      </w:r>
      <w:r w:rsidRPr="004852DF">
        <w:rPr>
          <w:rFonts w:asciiTheme="majorBidi" w:hAnsiTheme="majorBidi" w:cstheme="majorBidi"/>
          <w:sz w:val="24"/>
          <w:szCs w:val="24"/>
        </w:rPr>
        <w:t>. All of this information is important in knowing the loads of electric vehicles and the possibility of studying their impact on the electrical networks.</w:t>
      </w:r>
      <w:r w:rsidRPr="004852DF">
        <w:rPr>
          <w:rFonts w:asciiTheme="majorBidi" w:hAnsiTheme="majorBidi" w:cstheme="majorBidi"/>
          <w:sz w:val="24"/>
          <w:szCs w:val="24"/>
          <w:rtl/>
        </w:rPr>
        <w:t xml:space="preserve"> </w:t>
      </w:r>
    </w:p>
    <w:p w14:paraId="5C767194" w14:textId="77777777" w:rsidR="00EA0982" w:rsidRPr="004852DF" w:rsidRDefault="00EA0982" w:rsidP="009736B7">
      <w:pPr>
        <w:pStyle w:val="ListParagraph"/>
        <w:spacing w:after="240" w:line="360" w:lineRule="auto"/>
        <w:ind w:left="284"/>
        <w:contextualSpacing w:val="0"/>
        <w:jc w:val="both"/>
        <w:rPr>
          <w:rFonts w:asciiTheme="majorBidi" w:hAnsiTheme="majorBidi" w:cstheme="majorBidi"/>
          <w:sz w:val="24"/>
          <w:szCs w:val="24"/>
        </w:rPr>
      </w:pPr>
      <w:r w:rsidRPr="004852DF">
        <w:rPr>
          <w:rFonts w:asciiTheme="majorBidi" w:hAnsiTheme="majorBidi" w:cstheme="majorBidi"/>
          <w:sz w:val="24"/>
          <w:szCs w:val="24"/>
        </w:rPr>
        <w:t>Consumer behavior varies based on several factors</w:t>
      </w:r>
      <w:r w:rsidRPr="004852DF">
        <w:rPr>
          <w:rFonts w:asciiTheme="majorBidi" w:hAnsiTheme="majorBidi" w:cstheme="majorBidi"/>
          <w:sz w:val="24"/>
          <w:szCs w:val="24"/>
          <w:rtl/>
        </w:rPr>
        <w:t xml:space="preserve"> </w:t>
      </w:r>
      <w:proofErr w:type="gramStart"/>
      <w:r w:rsidRPr="004852DF">
        <w:rPr>
          <w:rFonts w:asciiTheme="majorBidi" w:hAnsiTheme="majorBidi" w:cstheme="majorBidi"/>
          <w:sz w:val="24"/>
          <w:szCs w:val="24"/>
        </w:rPr>
        <w:t>including :</w:t>
      </w:r>
      <w:proofErr w:type="gramEnd"/>
      <w:r w:rsidRPr="004852DF">
        <w:rPr>
          <w:rFonts w:asciiTheme="majorBidi" w:hAnsiTheme="majorBidi" w:cstheme="majorBidi"/>
          <w:sz w:val="24"/>
          <w:szCs w:val="24"/>
        </w:rPr>
        <w:t xml:space="preserve"> </w:t>
      </w:r>
    </w:p>
    <w:p w14:paraId="46F02AEF" w14:textId="19AEA30D" w:rsidR="00EA0982" w:rsidRPr="004852DF" w:rsidRDefault="00EA0982" w:rsidP="009736B7">
      <w:pPr>
        <w:pStyle w:val="ListParagraph"/>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lastRenderedPageBreak/>
        <w:t>1- The nature of the community’s work: Residential communities usually charge vehicles at home at a specific time every day at the same hour, due to the fixed time of return from work or departure.</w:t>
      </w:r>
      <w:r w:rsidR="00894217" w:rsidRPr="004852DF">
        <w:rPr>
          <w:rFonts w:asciiTheme="majorBidi" w:hAnsiTheme="majorBidi" w:cstheme="majorBidi" w:hint="cs"/>
          <w:sz w:val="24"/>
          <w:szCs w:val="24"/>
          <w:rtl/>
        </w:rPr>
        <w:t xml:space="preserve"> </w:t>
      </w:r>
      <w:sdt>
        <w:sdtPr>
          <w:rPr>
            <w:rFonts w:asciiTheme="majorBidi" w:hAnsiTheme="majorBidi" w:cstheme="majorBidi" w:hint="cs"/>
            <w:sz w:val="24"/>
            <w:szCs w:val="24"/>
          </w:rPr>
          <w:id w:val="-967975615"/>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CITATION 54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(Luo et al., 2015)</w:t>
          </w:r>
          <w:r w:rsidR="00894217" w:rsidRPr="004852DF">
            <w:rPr>
              <w:rFonts w:asciiTheme="majorBidi" w:hAnsiTheme="majorBidi" w:cstheme="majorBidi"/>
              <w:sz w:val="24"/>
              <w:szCs w:val="24"/>
            </w:rPr>
            <w:fldChar w:fldCharType="end"/>
          </w:r>
        </w:sdtContent>
      </w:sdt>
    </w:p>
    <w:p w14:paraId="06ABE972" w14:textId="565AA58D" w:rsidR="00EA0982" w:rsidRPr="004852DF" w:rsidRDefault="00EA0982" w:rsidP="009736B7">
      <w:pPr>
        <w:pStyle w:val="ListParagraph"/>
        <w:spacing w:after="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2- Encouraging electric vehicles: Countries that encourage users to switch to electric vehicles have a higher penetration rate, which increases the diversity of vehicle owners’ behavior in charging their vehicles.</w:t>
      </w:r>
      <w:r w:rsidR="00894217" w:rsidRPr="004852DF">
        <w:rPr>
          <w:rFonts w:asciiTheme="majorBidi" w:hAnsiTheme="majorBidi" w:cstheme="majorBidi"/>
          <w:sz w:val="24"/>
          <w:szCs w:val="24"/>
        </w:rPr>
        <w:t xml:space="preserve"> </w:t>
      </w:r>
      <w:sdt>
        <w:sdtPr>
          <w:rPr>
            <w:rFonts w:asciiTheme="majorBidi" w:hAnsiTheme="majorBidi" w:cstheme="majorBidi"/>
            <w:sz w:val="24"/>
            <w:szCs w:val="24"/>
          </w:rPr>
          <w:id w:val="-254515343"/>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CITATION 55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(Barkenbus, 2020)</w:t>
          </w:r>
          <w:r w:rsidR="00894217" w:rsidRPr="004852DF">
            <w:rPr>
              <w:rFonts w:asciiTheme="majorBidi" w:hAnsiTheme="majorBidi" w:cstheme="majorBidi"/>
              <w:sz w:val="24"/>
              <w:szCs w:val="24"/>
            </w:rPr>
            <w:fldChar w:fldCharType="end"/>
          </w:r>
        </w:sdtContent>
      </w:sdt>
    </w:p>
    <w:p w14:paraId="0C276CFF" w14:textId="1F8463EA" w:rsidR="00EA0982" w:rsidRPr="004852DF" w:rsidRDefault="00EA0982" w:rsidP="009736B7">
      <w:pPr>
        <w:pStyle w:val="ListParagraph"/>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3- Fuel price: In countries where fuel prices are high and electricity tariffs are low, the prevalence of vehicles is higher than in other countries, which changes the behavior of vehicle users. For example, in these societies, taxis are electric vehicles due to the lower cost of charging vehicles compared to the price of fuel.</w:t>
      </w:r>
      <w:r w:rsidR="00894217" w:rsidRPr="004852DF">
        <w:rPr>
          <w:rFonts w:asciiTheme="majorBidi" w:hAnsiTheme="majorBidi" w:cstheme="majorBidi"/>
          <w:sz w:val="24"/>
          <w:szCs w:val="24"/>
        </w:rPr>
        <w:t xml:space="preserve"> </w:t>
      </w:r>
      <w:sdt>
        <w:sdtPr>
          <w:rPr>
            <w:rFonts w:asciiTheme="majorBidi" w:hAnsiTheme="majorBidi" w:cstheme="majorBidi"/>
            <w:sz w:val="24"/>
            <w:szCs w:val="24"/>
          </w:rPr>
          <w:id w:val="-915010945"/>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 CITATION 56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(Vega-Perkins et al., 2023)</w:t>
          </w:r>
          <w:r w:rsidR="00894217" w:rsidRPr="004852DF">
            <w:rPr>
              <w:rFonts w:asciiTheme="majorBidi" w:hAnsiTheme="majorBidi" w:cstheme="majorBidi"/>
              <w:sz w:val="24"/>
              <w:szCs w:val="24"/>
            </w:rPr>
            <w:fldChar w:fldCharType="end"/>
          </w:r>
        </w:sdtContent>
      </w:sdt>
    </w:p>
    <w:p w14:paraId="42BA3234"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Among the results obtained in this thesis is that there is a percentage of vehicle owners who use their vehicles for work, such as transportation or long-distance travel, and this percentage uses high-capacity vehicle chargers such as 120 kilowatts per hour, with the aim of reducing the time spent charging the vehicle based on the nature of their work requirements. Although this percentage is much lower than the percentage of home chargers, it coincided with the peak time in the network and created a peak demand and increased it significantly compared to many numbers of vehicles that charge using chargers with a lower capacity.</w:t>
      </w:r>
    </w:p>
    <w:p w14:paraId="7C24BE9E"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increasing development in the capacity of electric chargers may increase the pressure on the electrical grids and require the management of available resources to meet the demand for electrical energy. As we noted from the previous table, a small number of vehicles are charged using high-capacity chargers, causing a high peak demand that exceeds the maximum limit of the grid. This problem can be solved using several strategies that will be mentioned in detail.</w:t>
      </w:r>
    </w:p>
    <w:p w14:paraId="28B1A96A" w14:textId="77777777" w:rsidR="00EA0982" w:rsidRPr="004852DF" w:rsidRDefault="00EA0982" w:rsidP="009736B7">
      <w:pPr>
        <w:pStyle w:val="ListParagraph"/>
        <w:numPr>
          <w:ilvl w:val="0"/>
          <w:numId w:val="27"/>
        </w:numPr>
        <w:tabs>
          <w:tab w:val="left" w:pos="284"/>
        </w:tabs>
        <w:spacing w:after="240" w:line="360" w:lineRule="auto"/>
        <w:ind w:left="284" w:hanging="284"/>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The network's daily load </w:t>
      </w:r>
      <w:proofErr w:type="gramStart"/>
      <w:r w:rsidRPr="004852DF">
        <w:rPr>
          <w:rFonts w:asciiTheme="majorBidi" w:hAnsiTheme="majorBidi" w:cstheme="majorBidi"/>
          <w:sz w:val="24"/>
          <w:szCs w:val="24"/>
        </w:rPr>
        <w:t>curve :</w:t>
      </w:r>
      <w:proofErr w:type="gramEnd"/>
      <w:r w:rsidRPr="004852DF">
        <w:rPr>
          <w:rFonts w:asciiTheme="majorBidi" w:hAnsiTheme="majorBidi" w:cstheme="majorBidi"/>
          <w:sz w:val="24"/>
          <w:szCs w:val="24"/>
        </w:rPr>
        <w:t xml:space="preserve"> The effect of charging electric vehicles on the electricity grid can be obtained based on the following:</w:t>
      </w:r>
    </w:p>
    <w:p w14:paraId="42BCFE48" w14:textId="0394208D"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Determine the electrical network and the community in which the study will be conducted, as the facts related to the network differ from one network to another, the most important of which is the daily load curve, which provides us with all the information </w:t>
      </w:r>
      <w:r w:rsidRPr="004852DF">
        <w:rPr>
          <w:rFonts w:asciiTheme="majorBidi" w:hAnsiTheme="majorBidi" w:cstheme="majorBidi"/>
          <w:sz w:val="24"/>
          <w:szCs w:val="24"/>
        </w:rPr>
        <w:lastRenderedPageBreak/>
        <w:t>about this network. The presence of multiple daily curves alters the results of the study as the behavior of the community changes. For example, residential and commercial communities typically have a fluctuating load pattern and contain one or two peak demands. Charging electric vehicles will increase the pressure on the grid during most of the day and increase the variability of the electrical grid. In industrial communities, where the load pattern is constant throughout the day, charging vehicles increases the pressure on the grid but does not increase the fluctuation of the grid.</w:t>
      </w:r>
    </w:p>
    <w:p w14:paraId="6773E187"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From the above, we see that the peak demand in the network coincides with the peak demand for charging electric vehicles, as a result of the presence of vehicle charging loads using high-capacity charging stations, which has affected the state of the electrical network and made it exceed the maximum limit of the electrical capacity that the network can provide. Reaching more than the maximum limit causes necessary intervention in regulating the energy sector to achieve a stable system and avoid power outages. In another case, when the vehicle's peak demand was not synchronized with the electrical grid, there was no need for direct intervention on the grid, with increased pressure on it, but the system remained somewhat stable.</w:t>
      </w:r>
    </w:p>
    <w:p w14:paraId="639FDBEC"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above indicates that the change in electrical loads from one network to another alters the decision regarding the policies and management of electrical loads resulting from electric vehicle charging.</w:t>
      </w:r>
    </w:p>
    <w:p w14:paraId="46BD9EAB" w14:textId="77777777" w:rsidR="00EA0982" w:rsidRPr="004852DF" w:rsidRDefault="00EA0982" w:rsidP="009736B7">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Things that affect peak demand:</w:t>
      </w:r>
    </w:p>
    <w:p w14:paraId="737CE02F" w14:textId="77777777" w:rsidR="00EA0982" w:rsidRPr="004852DF" w:rsidRDefault="00EA0982" w:rsidP="009736B7">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 Electric vehicle penetration rate</w:t>
      </w:r>
    </w:p>
    <w:p w14:paraId="18B151A7" w14:textId="77777777" w:rsidR="00EA0982" w:rsidRPr="004852DF" w:rsidRDefault="00EA0982" w:rsidP="009736B7">
      <w:pPr>
        <w:pStyle w:val="ListParagraph"/>
        <w:spacing w:after="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 Electric charger user behavior</w:t>
      </w:r>
    </w:p>
    <w:p w14:paraId="659640C4" w14:textId="77777777" w:rsidR="00EA0982" w:rsidRPr="004852DF" w:rsidRDefault="00EA0982" w:rsidP="00E67616">
      <w:pPr>
        <w:pStyle w:val="ListParagraph"/>
        <w:spacing w:after="240" w:line="36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3. Grid facts</w:t>
      </w:r>
    </w:p>
    <w:p w14:paraId="503F9BE2" w14:textId="50F05A8F" w:rsidR="00EA0982" w:rsidRPr="004852DF" w:rsidRDefault="00B82A9E" w:rsidP="009F1268">
      <w:pPr>
        <w:pStyle w:val="Heading2"/>
        <w:numPr>
          <w:ilvl w:val="0"/>
          <w:numId w:val="0"/>
        </w:numPr>
      </w:pPr>
      <w:bookmarkStart w:id="111" w:name="_Toc213256514"/>
      <w:r w:rsidRPr="004852DF">
        <w:t xml:space="preserve">3.2 </w:t>
      </w:r>
      <w:r w:rsidR="00EA0982" w:rsidRPr="004852DF">
        <w:t>Recommendations</w:t>
      </w:r>
      <w:bookmarkEnd w:id="111"/>
    </w:p>
    <w:p w14:paraId="334C1088"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The increase in electrical loads worldwide is due to many factors, including urbanization, increasing urbanization and rural-urban migration, increased industrial development, population growth, and the spread of modern technology. Particularly noteworthy is the shift in transportation to the electric sector and other factors that have increased tension on the electrical grid. As societies evolve and reliance on electricity increases, the need for more stable and efficient energy sources has become urgent. This increase poses </w:t>
      </w:r>
      <w:r w:rsidRPr="004852DF">
        <w:rPr>
          <w:rFonts w:asciiTheme="majorBidi" w:hAnsiTheme="majorBidi" w:cstheme="majorBidi"/>
          <w:sz w:val="24"/>
          <w:szCs w:val="24"/>
        </w:rPr>
        <w:lastRenderedPageBreak/>
        <w:t>numerous challenges to the electrical grid's components, including peak demand management, maintaining grid stability, and the need for further infrastructure development. Conventional power plants can handle the increase in electrical loads by increasing production and generating units, but the grid needs innovative solutions to cope with the increase, such as smart grids, integrating renewable systems, storage systems, and demand-side management.</w:t>
      </w:r>
    </w:p>
    <w:p w14:paraId="08230CAC"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There are many techniques that can be used to increase energy demand management, including:</w:t>
      </w:r>
    </w:p>
    <w:p w14:paraId="43A9DF1A" w14:textId="77777777" w:rsidR="00EA0982" w:rsidRPr="004852DF" w:rsidRDefault="00EA0982" w:rsidP="009736B7">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1- Demand Response Program</w:t>
      </w:r>
    </w:p>
    <w:p w14:paraId="66E0C042" w14:textId="64B1760C"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A change in a user's electricity usage pattern, different from what is usual due to changes in electricity tariffs over time, can be defined as demand response. This method allows the end consumer to be part of the electricity load management process by shifting or reducing consumption during peak times in response to financial reasons. This method is used by operators to create a balance between supply and demand</w:t>
      </w:r>
      <w:r w:rsidR="00DF4EF8" w:rsidRPr="004852DF">
        <w:rPr>
          <w:rFonts w:asciiTheme="majorBidi" w:hAnsiTheme="majorBidi" w:cstheme="majorBidi"/>
          <w:sz w:val="24"/>
          <w:szCs w:val="24"/>
        </w:rPr>
        <w:t xml:space="preserve"> </w:t>
      </w:r>
      <w:r w:rsidR="0084383C" w:rsidRPr="004852DF">
        <w:rPr>
          <w:rFonts w:asciiTheme="majorBidi" w:hAnsiTheme="majorBidi" w:cstheme="majorBidi"/>
          <w:sz w:val="24"/>
          <w:szCs w:val="24"/>
        </w:rPr>
        <w:t>[</w:t>
      </w:r>
      <w:r w:rsidR="006042A3" w:rsidRPr="004852DF">
        <w:rPr>
          <w:rFonts w:asciiTheme="majorBidi" w:hAnsiTheme="majorBidi" w:cstheme="majorBidi"/>
          <w:sz w:val="24"/>
          <w:szCs w:val="24"/>
        </w:rPr>
        <w:t>57</w:t>
      </w:r>
      <w:r w:rsidR="0084383C" w:rsidRPr="004852DF">
        <w:rPr>
          <w:rFonts w:asciiTheme="majorBidi" w:hAnsiTheme="majorBidi" w:cstheme="majorBidi"/>
          <w:sz w:val="24"/>
          <w:szCs w:val="24"/>
        </w:rPr>
        <w:t>]</w:t>
      </w:r>
      <w:r w:rsidRPr="004852DF">
        <w:rPr>
          <w:rFonts w:asciiTheme="majorBidi" w:hAnsiTheme="majorBidi" w:cstheme="majorBidi"/>
          <w:sz w:val="24"/>
          <w:szCs w:val="24"/>
        </w:rPr>
        <w:t>. There are many types of demand response, including:</w:t>
      </w:r>
    </w:p>
    <w:p w14:paraId="573C9FAF" w14:textId="77777777" w:rsidR="00EA0982" w:rsidRPr="004852DF" w:rsidRDefault="00EA0982" w:rsidP="009736B7">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1- Incentive-Based Demand Response</w:t>
      </w:r>
    </w:p>
    <w:p w14:paraId="4BC6D224"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Users participating in demand response programs receive financial incentives for reducing loads during peak times.</w:t>
      </w:r>
    </w:p>
    <w:p w14:paraId="2578998E" w14:textId="77777777" w:rsidR="00EA0982" w:rsidRPr="004852DF" w:rsidRDefault="00EA0982" w:rsidP="00D8660A">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2- Time-Based Demand Response</w:t>
      </w:r>
    </w:p>
    <w:p w14:paraId="1EA79456"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Participants in demand response programs of this type determine their loads based on variable tariff programs such as:</w:t>
      </w:r>
    </w:p>
    <w:p w14:paraId="1DF2601D"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1-Time of Use Tariff: Electricity tariffs fluctuate throughout the day based on electrical loads.</w:t>
      </w:r>
    </w:p>
    <w:p w14:paraId="765E0D33" w14:textId="77777777"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2-Critical Peak Pricing: The highest electricity tariff throughout the day occurs during peak demand times.</w:t>
      </w:r>
    </w:p>
    <w:p w14:paraId="112D6779" w14:textId="39EC4E1D"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Demand Response programs have many benefits, including grid reliability, as the results provided by the program help reduce pressure on the network during peak times, reduce the risk of power outages, reduce costs, as the Demand Response helps consumers reduce their bills, and reduce the network's need to increase infrastructure in all elements of the </w:t>
      </w:r>
      <w:r w:rsidRPr="004852DF">
        <w:rPr>
          <w:rFonts w:asciiTheme="majorBidi" w:hAnsiTheme="majorBidi" w:cstheme="majorBidi"/>
          <w:sz w:val="24"/>
          <w:szCs w:val="24"/>
        </w:rPr>
        <w:lastRenderedPageBreak/>
        <w:t>electrical system, as the program enables energy providers to manage all network resources more efficiently.</w:t>
      </w:r>
      <w:r w:rsidR="00894217" w:rsidRPr="004852DF">
        <w:rPr>
          <w:rFonts w:asciiTheme="majorBidi" w:hAnsiTheme="majorBidi" w:cstheme="majorBidi"/>
          <w:sz w:val="24"/>
          <w:szCs w:val="24"/>
        </w:rPr>
        <w:t xml:space="preserve"> </w:t>
      </w:r>
      <w:sdt>
        <w:sdtPr>
          <w:rPr>
            <w:rFonts w:asciiTheme="majorBidi" w:hAnsiTheme="majorBidi" w:cstheme="majorBidi"/>
            <w:sz w:val="24"/>
            <w:szCs w:val="24"/>
          </w:rPr>
          <w:id w:val="472635579"/>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 CITATION Var14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(Vardakas et al., 2014)</w:t>
          </w:r>
          <w:r w:rsidR="00894217" w:rsidRPr="004852DF">
            <w:rPr>
              <w:rFonts w:asciiTheme="majorBidi" w:hAnsiTheme="majorBidi" w:cstheme="majorBidi"/>
              <w:sz w:val="24"/>
              <w:szCs w:val="24"/>
            </w:rPr>
            <w:fldChar w:fldCharType="end"/>
          </w:r>
        </w:sdtContent>
      </w:sdt>
      <w:r w:rsidR="00894217" w:rsidRPr="004852DF">
        <w:rPr>
          <w:rFonts w:asciiTheme="majorBidi" w:hAnsiTheme="majorBidi" w:cstheme="majorBidi"/>
          <w:sz w:val="24"/>
          <w:szCs w:val="24"/>
        </w:rPr>
        <w:t xml:space="preserve"> </w:t>
      </w:r>
      <w:sdt>
        <w:sdtPr>
          <w:rPr>
            <w:rFonts w:asciiTheme="majorBidi" w:hAnsiTheme="majorBidi" w:cstheme="majorBidi"/>
            <w:sz w:val="24"/>
            <w:szCs w:val="24"/>
          </w:rPr>
          <w:id w:val="210078106"/>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CITATION 51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(Palensky &amp; Dietrich, 2011)</w:t>
          </w:r>
          <w:r w:rsidR="00894217" w:rsidRPr="004852DF">
            <w:rPr>
              <w:rFonts w:asciiTheme="majorBidi" w:hAnsiTheme="majorBidi" w:cstheme="majorBidi"/>
              <w:sz w:val="24"/>
              <w:szCs w:val="24"/>
            </w:rPr>
            <w:fldChar w:fldCharType="end"/>
          </w:r>
        </w:sdtContent>
      </w:sdt>
    </w:p>
    <w:p w14:paraId="15E74FDF" w14:textId="77777777" w:rsidR="00EA0982" w:rsidRPr="004852DF" w:rsidRDefault="00EA0982" w:rsidP="00D8660A">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2- Smart Grid Implementations:</w:t>
      </w:r>
    </w:p>
    <w:p w14:paraId="65EFD95A" w14:textId="7777777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Smart grids can be defined as advanced networks that use modern systems, automation, and communication systems to improve the efficiency, stability, and sustainability of the electrical system. They integrate renewable energy systems such as PV and wind turbines to increase the ability to control the electrical grid.</w:t>
      </w:r>
    </w:p>
    <w:p w14:paraId="3D724C81" w14:textId="657F3C42"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Smart grid components include the electrical grid, modern communication systems, smart meters, integration with renewable energy systems, demand response, and load management. These components work together to increase communication between components of the electrical system via the communications network. The addition of smart meters connected to the grid provides real-time data consumption of electrical loads, which can be analyzed by the service provider to achieve optimal management of the electrical grid. The presence of real-time data enables demand response programs to operate much more efficiently than traditional methods.</w:t>
      </w:r>
      <w:r w:rsidR="00894217" w:rsidRPr="004852DF">
        <w:rPr>
          <w:rFonts w:asciiTheme="majorBidi" w:hAnsiTheme="majorBidi" w:cstheme="majorBidi"/>
          <w:sz w:val="24"/>
          <w:szCs w:val="24"/>
        </w:rPr>
        <w:t xml:space="preserve"> </w:t>
      </w:r>
      <w:sdt>
        <w:sdtPr>
          <w:rPr>
            <w:rFonts w:asciiTheme="majorBidi" w:hAnsiTheme="majorBidi" w:cstheme="majorBidi"/>
            <w:sz w:val="24"/>
            <w:szCs w:val="24"/>
          </w:rPr>
          <w:id w:val="-876085662"/>
          <w:citation/>
        </w:sdtPr>
        <w:sdtEndPr/>
        <w:sdtContent>
          <w:r w:rsidR="00894217" w:rsidRPr="004852DF">
            <w:rPr>
              <w:rFonts w:asciiTheme="majorBidi" w:hAnsiTheme="majorBidi" w:cstheme="majorBidi"/>
              <w:sz w:val="24"/>
              <w:szCs w:val="24"/>
            </w:rPr>
            <w:fldChar w:fldCharType="begin"/>
          </w:r>
          <w:r w:rsidR="00894217" w:rsidRPr="004852DF">
            <w:rPr>
              <w:rFonts w:asciiTheme="majorBidi" w:hAnsiTheme="majorBidi" w:cstheme="majorBidi"/>
              <w:sz w:val="24"/>
              <w:szCs w:val="24"/>
            </w:rPr>
            <w:instrText xml:space="preserve">CITATION 58 \l 1033 </w:instrText>
          </w:r>
          <w:r w:rsidR="00894217" w:rsidRPr="004852DF">
            <w:rPr>
              <w:rFonts w:asciiTheme="majorBidi" w:hAnsiTheme="majorBidi" w:cstheme="majorBidi"/>
              <w:sz w:val="24"/>
              <w:szCs w:val="24"/>
            </w:rPr>
            <w:fldChar w:fldCharType="separate"/>
          </w:r>
          <w:r w:rsidR="00894217" w:rsidRPr="004852DF">
            <w:rPr>
              <w:rFonts w:asciiTheme="majorBidi" w:hAnsiTheme="majorBidi" w:cstheme="majorBidi"/>
              <w:noProof/>
              <w:sz w:val="24"/>
              <w:szCs w:val="24"/>
            </w:rPr>
            <w:t>(Judge et al., 2022)</w:t>
          </w:r>
          <w:r w:rsidR="00894217" w:rsidRPr="004852DF">
            <w:rPr>
              <w:rFonts w:asciiTheme="majorBidi" w:hAnsiTheme="majorBidi" w:cstheme="majorBidi"/>
              <w:sz w:val="24"/>
              <w:szCs w:val="24"/>
            </w:rPr>
            <w:fldChar w:fldCharType="end"/>
          </w:r>
        </w:sdtContent>
      </w:sdt>
    </w:p>
    <w:p w14:paraId="64EDBF89" w14:textId="35136CF1" w:rsidR="00EA0982" w:rsidRPr="004852DF" w:rsidRDefault="00EA0982" w:rsidP="00DF4EF8">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3- Load Shifting and P</w:t>
      </w:r>
      <w:r w:rsidR="00F047F6" w:rsidRPr="004852DF">
        <w:rPr>
          <w:rFonts w:asciiTheme="majorBidi" w:hAnsiTheme="majorBidi" w:cstheme="majorBidi"/>
          <w:sz w:val="24"/>
          <w:szCs w:val="24"/>
        </w:rPr>
        <w:t>ea</w:t>
      </w:r>
      <w:r w:rsidRPr="004852DF">
        <w:rPr>
          <w:rFonts w:asciiTheme="majorBidi" w:hAnsiTheme="majorBidi" w:cstheme="majorBidi"/>
          <w:sz w:val="24"/>
          <w:szCs w:val="24"/>
        </w:rPr>
        <w:t xml:space="preserve">k Demand Management </w:t>
      </w:r>
    </w:p>
    <w:p w14:paraId="0FD9E056" w14:textId="544683EC" w:rsidR="00EA0982"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With the increase in electrical loads and the reliance on modern technology in daily life, the need for energy management techniques increases to maintain system stability and reduce costs. Among these mechanisms are load shifting and peak-demand management. They rely on shifting electrical loads from peak-demand periods to off-demand periods to reduce pressure on the network during peak-demand periods and prevent power outages. They also manage loads during peak-demand periods to reduce them as much as possible.</w:t>
      </w:r>
      <w:r w:rsidR="0054211E" w:rsidRPr="004852DF">
        <w:rPr>
          <w:rFonts w:asciiTheme="majorBidi" w:hAnsiTheme="majorBidi" w:cstheme="majorBidi"/>
          <w:sz w:val="24"/>
          <w:szCs w:val="24"/>
        </w:rPr>
        <w:t xml:space="preserve"> </w:t>
      </w:r>
      <w:sdt>
        <w:sdtPr>
          <w:rPr>
            <w:rFonts w:asciiTheme="majorBidi" w:hAnsiTheme="majorBidi" w:cstheme="majorBidi"/>
            <w:sz w:val="24"/>
            <w:szCs w:val="24"/>
          </w:rPr>
          <w:id w:val="170155563"/>
          <w:citation/>
        </w:sdtPr>
        <w:sdtEndPr/>
        <w:sdtContent>
          <w:r w:rsidR="0054211E" w:rsidRPr="004852DF">
            <w:rPr>
              <w:rFonts w:asciiTheme="majorBidi" w:hAnsiTheme="majorBidi" w:cstheme="majorBidi"/>
              <w:sz w:val="24"/>
              <w:szCs w:val="24"/>
            </w:rPr>
            <w:fldChar w:fldCharType="begin"/>
          </w:r>
          <w:r w:rsidR="0054211E" w:rsidRPr="004852DF">
            <w:rPr>
              <w:rFonts w:asciiTheme="majorBidi" w:hAnsiTheme="majorBidi" w:cstheme="majorBidi"/>
              <w:sz w:val="24"/>
              <w:szCs w:val="24"/>
            </w:rPr>
            <w:instrText xml:space="preserve"> CITATION 59 \l 1033 </w:instrText>
          </w:r>
          <w:r w:rsidR="0054211E" w:rsidRPr="004852DF">
            <w:rPr>
              <w:rFonts w:asciiTheme="majorBidi" w:hAnsiTheme="majorBidi" w:cstheme="majorBidi"/>
              <w:sz w:val="24"/>
              <w:szCs w:val="24"/>
            </w:rPr>
            <w:fldChar w:fldCharType="separate"/>
          </w:r>
          <w:r w:rsidR="0054211E" w:rsidRPr="004852DF">
            <w:rPr>
              <w:rFonts w:asciiTheme="majorBidi" w:hAnsiTheme="majorBidi" w:cstheme="majorBidi"/>
              <w:noProof/>
              <w:sz w:val="24"/>
              <w:szCs w:val="24"/>
            </w:rPr>
            <w:t>(Sinha &amp; De, 2016)</w:t>
          </w:r>
          <w:r w:rsidR="0054211E" w:rsidRPr="004852DF">
            <w:rPr>
              <w:rFonts w:asciiTheme="majorBidi" w:hAnsiTheme="majorBidi" w:cstheme="majorBidi"/>
              <w:sz w:val="24"/>
              <w:szCs w:val="24"/>
            </w:rPr>
            <w:fldChar w:fldCharType="end"/>
          </w:r>
        </w:sdtContent>
      </w:sdt>
    </w:p>
    <w:p w14:paraId="347FF67F" w14:textId="77777777" w:rsidR="00EA0982" w:rsidRPr="004852DF" w:rsidRDefault="00EA0982" w:rsidP="00DF4EF8">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4- Energy Storage System</w:t>
      </w:r>
    </w:p>
    <w:p w14:paraId="2C2022E8" w14:textId="7397C051"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With the recent development of battery charging systems and their direct connection to renewable energy systems such as solar systems and wind turbines, batteries have become a key player in increasing system stability, increasing reliance on renewable systems, and ensuring uninterrupted electricity service.</w:t>
      </w:r>
      <w:r w:rsidR="0054211E" w:rsidRPr="004852DF">
        <w:rPr>
          <w:rFonts w:asciiTheme="majorBidi" w:hAnsiTheme="majorBidi" w:cstheme="majorBidi"/>
          <w:sz w:val="24"/>
          <w:szCs w:val="24"/>
        </w:rPr>
        <w:t xml:space="preserve"> </w:t>
      </w:r>
      <w:sdt>
        <w:sdtPr>
          <w:rPr>
            <w:rFonts w:asciiTheme="majorBidi" w:hAnsiTheme="majorBidi" w:cstheme="majorBidi"/>
            <w:sz w:val="24"/>
            <w:szCs w:val="24"/>
          </w:rPr>
          <w:id w:val="1079484424"/>
          <w:citation/>
        </w:sdtPr>
        <w:sdtEndPr/>
        <w:sdtContent>
          <w:r w:rsidR="0054211E" w:rsidRPr="004852DF">
            <w:rPr>
              <w:rFonts w:asciiTheme="majorBidi" w:hAnsiTheme="majorBidi" w:cstheme="majorBidi"/>
              <w:sz w:val="24"/>
              <w:szCs w:val="24"/>
            </w:rPr>
            <w:fldChar w:fldCharType="begin"/>
          </w:r>
          <w:r w:rsidR="0054211E" w:rsidRPr="004852DF">
            <w:rPr>
              <w:rFonts w:asciiTheme="majorBidi" w:hAnsiTheme="majorBidi" w:cstheme="majorBidi"/>
              <w:sz w:val="24"/>
              <w:szCs w:val="24"/>
            </w:rPr>
            <w:instrText xml:space="preserve">CITATION 61 \t  \l 1033 </w:instrText>
          </w:r>
          <w:r w:rsidR="0054211E" w:rsidRPr="004852DF">
            <w:rPr>
              <w:rFonts w:asciiTheme="majorBidi" w:hAnsiTheme="majorBidi" w:cstheme="majorBidi"/>
              <w:sz w:val="24"/>
              <w:szCs w:val="24"/>
            </w:rPr>
            <w:fldChar w:fldCharType="separate"/>
          </w:r>
          <w:r w:rsidR="0054211E" w:rsidRPr="004852DF">
            <w:rPr>
              <w:rFonts w:asciiTheme="majorBidi" w:hAnsiTheme="majorBidi" w:cstheme="majorBidi"/>
              <w:noProof/>
              <w:sz w:val="24"/>
              <w:szCs w:val="24"/>
            </w:rPr>
            <w:t>(Shariff et al., 2019)</w:t>
          </w:r>
          <w:r w:rsidR="0054211E" w:rsidRPr="004852DF">
            <w:rPr>
              <w:rFonts w:asciiTheme="majorBidi" w:hAnsiTheme="majorBidi" w:cstheme="majorBidi"/>
              <w:sz w:val="24"/>
              <w:szCs w:val="24"/>
            </w:rPr>
            <w:fldChar w:fldCharType="end"/>
          </w:r>
        </w:sdtContent>
      </w:sdt>
    </w:p>
    <w:p w14:paraId="67E7DDAB" w14:textId="465E48E7" w:rsidR="00EA0982" w:rsidRPr="004852DF" w:rsidRDefault="00EA0982" w:rsidP="00E67616">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rPr>
        <w:t xml:space="preserve">The availability of complete information about the electrical grid and the increasing reliance on smart grids helps in managing energy sources and loads, as it is possible to </w:t>
      </w:r>
      <w:r w:rsidRPr="004852DF">
        <w:rPr>
          <w:rFonts w:asciiTheme="majorBidi" w:hAnsiTheme="majorBidi" w:cstheme="majorBidi"/>
          <w:sz w:val="24"/>
          <w:szCs w:val="24"/>
        </w:rPr>
        <w:lastRenderedPageBreak/>
        <w:t>rely on charging batteries from renewable energy sources and from off-demand times on the electrical grid to reuse them during peak system hours to mitigate the resulting effects. This system has many benefits, including helping in system stability, increasing the integration of renewable energy systems, backup power, and peak demand management.</w:t>
      </w:r>
      <w:r w:rsidR="0054211E" w:rsidRPr="004852DF">
        <w:rPr>
          <w:rFonts w:asciiTheme="majorBidi" w:hAnsiTheme="majorBidi" w:cstheme="majorBidi"/>
          <w:sz w:val="24"/>
          <w:szCs w:val="24"/>
        </w:rPr>
        <w:t xml:space="preserve"> </w:t>
      </w:r>
      <w:sdt>
        <w:sdtPr>
          <w:rPr>
            <w:rFonts w:asciiTheme="majorBidi" w:hAnsiTheme="majorBidi" w:cstheme="majorBidi"/>
            <w:sz w:val="24"/>
            <w:szCs w:val="24"/>
          </w:rPr>
          <w:id w:val="-1166168267"/>
          <w:citation/>
        </w:sdtPr>
        <w:sdtEndPr/>
        <w:sdtContent>
          <w:r w:rsidR="0054211E" w:rsidRPr="004852DF">
            <w:rPr>
              <w:rFonts w:asciiTheme="majorBidi" w:hAnsiTheme="majorBidi" w:cstheme="majorBidi"/>
              <w:sz w:val="24"/>
              <w:szCs w:val="24"/>
            </w:rPr>
            <w:fldChar w:fldCharType="begin"/>
          </w:r>
          <w:r w:rsidR="0054211E" w:rsidRPr="004852DF">
            <w:rPr>
              <w:rFonts w:asciiTheme="majorBidi" w:hAnsiTheme="majorBidi" w:cstheme="majorBidi"/>
              <w:sz w:val="24"/>
              <w:szCs w:val="24"/>
            </w:rPr>
            <w:instrText xml:space="preserve"> CITATION 58 \l 1033 </w:instrText>
          </w:r>
          <w:r w:rsidR="0054211E" w:rsidRPr="004852DF">
            <w:rPr>
              <w:rFonts w:asciiTheme="majorBidi" w:hAnsiTheme="majorBidi" w:cstheme="majorBidi"/>
              <w:sz w:val="24"/>
              <w:szCs w:val="24"/>
            </w:rPr>
            <w:fldChar w:fldCharType="separate"/>
          </w:r>
          <w:r w:rsidR="0054211E" w:rsidRPr="004852DF">
            <w:rPr>
              <w:rFonts w:asciiTheme="majorBidi" w:hAnsiTheme="majorBidi" w:cstheme="majorBidi"/>
              <w:noProof/>
              <w:sz w:val="24"/>
              <w:szCs w:val="24"/>
            </w:rPr>
            <w:t>(Judge et al., 2022)</w:t>
          </w:r>
          <w:r w:rsidR="0054211E" w:rsidRPr="004852DF">
            <w:rPr>
              <w:rFonts w:asciiTheme="majorBidi" w:hAnsiTheme="majorBidi" w:cstheme="majorBidi"/>
              <w:sz w:val="24"/>
              <w:szCs w:val="24"/>
            </w:rPr>
            <w:fldChar w:fldCharType="end"/>
          </w:r>
        </w:sdtContent>
      </w:sdt>
      <w:r w:rsidR="0054211E" w:rsidRPr="004852DF">
        <w:rPr>
          <w:rFonts w:asciiTheme="majorBidi" w:hAnsiTheme="majorBidi" w:cstheme="majorBidi"/>
          <w:sz w:val="24"/>
          <w:szCs w:val="24"/>
        </w:rPr>
        <w:t xml:space="preserve"> </w:t>
      </w:r>
      <w:sdt>
        <w:sdtPr>
          <w:rPr>
            <w:rFonts w:asciiTheme="majorBidi" w:hAnsiTheme="majorBidi" w:cstheme="majorBidi"/>
            <w:sz w:val="24"/>
            <w:szCs w:val="24"/>
          </w:rPr>
          <w:id w:val="382538074"/>
          <w:citation/>
        </w:sdtPr>
        <w:sdtEndPr/>
        <w:sdtContent>
          <w:r w:rsidR="0054211E" w:rsidRPr="004852DF">
            <w:rPr>
              <w:rFonts w:asciiTheme="majorBidi" w:hAnsiTheme="majorBidi" w:cstheme="majorBidi"/>
              <w:sz w:val="24"/>
              <w:szCs w:val="24"/>
            </w:rPr>
            <w:fldChar w:fldCharType="begin"/>
          </w:r>
          <w:r w:rsidR="0054211E" w:rsidRPr="004852DF">
            <w:rPr>
              <w:rFonts w:asciiTheme="majorBidi" w:hAnsiTheme="majorBidi" w:cstheme="majorBidi"/>
              <w:sz w:val="24"/>
              <w:szCs w:val="24"/>
            </w:rPr>
            <w:instrText xml:space="preserve"> CITATION 60 \l 1033 </w:instrText>
          </w:r>
          <w:r w:rsidR="0054211E" w:rsidRPr="004852DF">
            <w:rPr>
              <w:rFonts w:asciiTheme="majorBidi" w:hAnsiTheme="majorBidi" w:cstheme="majorBidi"/>
              <w:sz w:val="24"/>
              <w:szCs w:val="24"/>
            </w:rPr>
            <w:fldChar w:fldCharType="separate"/>
          </w:r>
          <w:r w:rsidR="0054211E" w:rsidRPr="004852DF">
            <w:rPr>
              <w:rFonts w:asciiTheme="majorBidi" w:hAnsiTheme="majorBidi" w:cstheme="majorBidi"/>
              <w:noProof/>
              <w:sz w:val="24"/>
              <w:szCs w:val="24"/>
            </w:rPr>
            <w:t>(Mitali et al., 2022)</w:t>
          </w:r>
          <w:r w:rsidR="0054211E" w:rsidRPr="004852DF">
            <w:rPr>
              <w:rFonts w:asciiTheme="majorBidi" w:hAnsiTheme="majorBidi" w:cstheme="majorBidi"/>
              <w:sz w:val="24"/>
              <w:szCs w:val="24"/>
            </w:rPr>
            <w:fldChar w:fldCharType="end"/>
          </w:r>
        </w:sdtContent>
      </w:sdt>
    </w:p>
    <w:p w14:paraId="452FDC96" w14:textId="77777777" w:rsidR="00EA0982" w:rsidRPr="004852DF" w:rsidRDefault="00EA0982" w:rsidP="009736B7">
      <w:pPr>
        <w:spacing w:after="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5- v2g  </w:t>
      </w:r>
    </w:p>
    <w:p w14:paraId="64BB420A" w14:textId="2B1C25B5" w:rsidR="005B1D37" w:rsidRPr="004852DF" w:rsidRDefault="00EA0982" w:rsidP="00E67616">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The term V2G refers to the interconnection of energy and information between networks and electric vehicles, which can be expressed as bidirectional charging according to the direction of electrical energy flow. V2G technology enables electric vehicle batteries to store energy instead of just being used as energy storage for the electrical grid. The system enables the electric vehicle charger to flow electrical energy from the vehicle into the electrical grid and also charge the vehicles themselves. This system helps demand side management systems by increasing the size of the battery storage system without the need to invest in secondary batteries for the system. It also helps in demand response systems by reducing energy consumption during peak times. Consumers can participate in reducing the peak demand by connecting their vehicles to the grid and using them as storage systems, pumping energy back into the grid, thus helping to reduce peak loads.</w:t>
      </w:r>
    </w:p>
    <w:p w14:paraId="02308452" w14:textId="2DE888AC" w:rsidR="00E12AAB" w:rsidRPr="004852DF" w:rsidRDefault="00E12AAB" w:rsidP="009F1268">
      <w:pPr>
        <w:pStyle w:val="Heading2"/>
        <w:numPr>
          <w:ilvl w:val="0"/>
          <w:numId w:val="0"/>
        </w:numPr>
      </w:pPr>
      <w:bookmarkStart w:id="112" w:name="_Toc213256515"/>
      <w:r w:rsidRPr="004852DF">
        <w:t>3.3 Future work</w:t>
      </w:r>
      <w:bookmarkEnd w:id="112"/>
      <w:r w:rsidRPr="004852DF">
        <w:t xml:space="preserve"> </w:t>
      </w:r>
    </w:p>
    <w:p w14:paraId="1A50DDA3" w14:textId="0D339298"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With the widespread adoption of electric vehicles globally, the challenges and opportunities associated with the integration of electric vehicle loads into the electrical grid have increased. This thesis analyzes the impact of electric vehicle charging on the peak load of the grid and the electrical grid as a whole. This thesis was limited to specific grid realities, such as a uniform behavior pattern of electric vehicle users and a uniform load profile. Future research is necessary to develop the methodology used in this thesis, explore advanced technologies such as V2G, and evaluate the political and economic aspects of real-time grid connectivity to assess the true impact.</w:t>
      </w:r>
      <w:r w:rsidR="0054211E" w:rsidRPr="004852DF">
        <w:rPr>
          <w:rFonts w:asciiTheme="majorBidi" w:hAnsiTheme="majorBidi" w:cstheme="majorBidi"/>
          <w:sz w:val="24"/>
          <w:szCs w:val="24"/>
        </w:rPr>
        <w:t xml:space="preserve"> </w:t>
      </w:r>
      <w:sdt>
        <w:sdtPr>
          <w:rPr>
            <w:rFonts w:asciiTheme="majorBidi" w:hAnsiTheme="majorBidi" w:cstheme="majorBidi"/>
            <w:sz w:val="24"/>
            <w:szCs w:val="24"/>
          </w:rPr>
          <w:id w:val="79336246"/>
          <w:citation/>
        </w:sdtPr>
        <w:sdtEndPr/>
        <w:sdtContent>
          <w:r w:rsidR="0054211E" w:rsidRPr="004852DF">
            <w:rPr>
              <w:rFonts w:asciiTheme="majorBidi" w:hAnsiTheme="majorBidi" w:cstheme="majorBidi"/>
              <w:sz w:val="24"/>
              <w:szCs w:val="24"/>
            </w:rPr>
            <w:fldChar w:fldCharType="begin"/>
          </w:r>
          <w:r w:rsidR="0054211E" w:rsidRPr="004852DF">
            <w:rPr>
              <w:rFonts w:asciiTheme="majorBidi" w:hAnsiTheme="majorBidi" w:cstheme="majorBidi"/>
              <w:sz w:val="24"/>
              <w:szCs w:val="24"/>
            </w:rPr>
            <w:instrText xml:space="preserve">CITATION 61 \t  \l 1033 </w:instrText>
          </w:r>
          <w:r w:rsidR="0054211E" w:rsidRPr="004852DF">
            <w:rPr>
              <w:rFonts w:asciiTheme="majorBidi" w:hAnsiTheme="majorBidi" w:cstheme="majorBidi"/>
              <w:sz w:val="24"/>
              <w:szCs w:val="24"/>
            </w:rPr>
            <w:fldChar w:fldCharType="separate"/>
          </w:r>
          <w:r w:rsidR="0054211E" w:rsidRPr="004852DF">
            <w:rPr>
              <w:rFonts w:asciiTheme="majorBidi" w:hAnsiTheme="majorBidi" w:cstheme="majorBidi"/>
              <w:noProof/>
              <w:sz w:val="24"/>
              <w:szCs w:val="24"/>
            </w:rPr>
            <w:t>(Shariff et al., 2019)</w:t>
          </w:r>
          <w:r w:rsidR="0054211E" w:rsidRPr="004852DF">
            <w:rPr>
              <w:rFonts w:asciiTheme="majorBidi" w:hAnsiTheme="majorBidi" w:cstheme="majorBidi"/>
              <w:sz w:val="24"/>
              <w:szCs w:val="24"/>
            </w:rPr>
            <w:fldChar w:fldCharType="end"/>
          </w:r>
        </w:sdtContent>
      </w:sdt>
      <w:r w:rsidR="0054211E" w:rsidRPr="004852DF">
        <w:rPr>
          <w:rFonts w:asciiTheme="majorBidi" w:hAnsiTheme="majorBidi" w:cstheme="majorBidi"/>
          <w:sz w:val="24"/>
          <w:szCs w:val="24"/>
        </w:rPr>
        <w:t xml:space="preserve"> </w:t>
      </w:r>
    </w:p>
    <w:p w14:paraId="3B2CE6EA"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Many topics could be explored in the future related to this study, including:</w:t>
      </w:r>
    </w:p>
    <w:p w14:paraId="44A3751A" w14:textId="77777777" w:rsidR="00E12AAB" w:rsidRPr="004852DF" w:rsidRDefault="00E12AAB" w:rsidP="00D74023">
      <w:pPr>
        <w:pStyle w:val="ListParagraph"/>
        <w:numPr>
          <w:ilvl w:val="0"/>
          <w:numId w:val="40"/>
        </w:numPr>
        <w:tabs>
          <w:tab w:val="left" w:pos="426"/>
        </w:tabs>
        <w:spacing w:after="0" w:line="360" w:lineRule="auto"/>
        <w:ind w:left="0" w:firstLine="0"/>
        <w:contextualSpacing w:val="0"/>
        <w:jc w:val="both"/>
        <w:rPr>
          <w:rFonts w:asciiTheme="majorBidi" w:hAnsiTheme="majorBidi" w:cstheme="majorBidi"/>
          <w:sz w:val="24"/>
          <w:szCs w:val="24"/>
        </w:rPr>
      </w:pPr>
      <w:r w:rsidRPr="004852DF">
        <w:rPr>
          <w:rFonts w:asciiTheme="majorBidi" w:hAnsiTheme="majorBidi" w:cstheme="majorBidi"/>
          <w:sz w:val="24"/>
          <w:szCs w:val="24"/>
        </w:rPr>
        <w:t>Technical Extensions</w:t>
      </w:r>
    </w:p>
    <w:p w14:paraId="4DD034F8"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An important area for future research development is the model for studying the charging patterns of electric vehicle users. Smart meters can be used to collect and store data, </w:t>
      </w:r>
      <w:r w:rsidRPr="004852DF">
        <w:rPr>
          <w:rFonts w:asciiTheme="majorBidi" w:hAnsiTheme="majorBidi" w:cstheme="majorBidi"/>
          <w:sz w:val="24"/>
          <w:szCs w:val="24"/>
        </w:rPr>
        <w:lastRenderedPageBreak/>
        <w:t>enabling researchers to analyze it according to the study's objectives. The presence of smart meters allows for a higher degree of accuracy in results and enables us to monitor changes in the network and the charging patterns used in real time.</w:t>
      </w:r>
    </w:p>
    <w:p w14:paraId="478CF5B8"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One of the things that can be added to this future research is the addition of the behavior of electric batteries during charging and discharging, which would enable the study of the impact of technology such as V2G on a broader and larger scale, and provide recommendations regarding similar programs in finding solutions to the increase in loads during peak times.</w:t>
      </w:r>
    </w:p>
    <w:p w14:paraId="05BB75B4" w14:textId="77777777" w:rsidR="00E12AAB" w:rsidRPr="004852DF" w:rsidRDefault="00E12AAB" w:rsidP="00D74023">
      <w:pPr>
        <w:pStyle w:val="ListParagraph"/>
        <w:numPr>
          <w:ilvl w:val="0"/>
          <w:numId w:val="40"/>
        </w:numPr>
        <w:tabs>
          <w:tab w:val="left" w:pos="426"/>
        </w:tabs>
        <w:spacing w:after="0" w:line="360" w:lineRule="auto"/>
        <w:ind w:left="0" w:firstLine="0"/>
        <w:contextualSpacing w:val="0"/>
        <w:jc w:val="both"/>
        <w:rPr>
          <w:rFonts w:asciiTheme="majorBidi" w:hAnsiTheme="majorBidi" w:cstheme="majorBidi"/>
          <w:sz w:val="24"/>
          <w:szCs w:val="24"/>
          <w:rtl/>
        </w:rPr>
      </w:pPr>
      <w:r w:rsidRPr="004852DF">
        <w:rPr>
          <w:rFonts w:asciiTheme="majorBidi" w:hAnsiTheme="majorBidi" w:cstheme="majorBidi"/>
          <w:sz w:val="24"/>
          <w:szCs w:val="24"/>
        </w:rPr>
        <w:t>Load Scenarios and Geographical Diversity</w:t>
      </w:r>
      <w:r w:rsidRPr="004852DF">
        <w:rPr>
          <w:rFonts w:asciiTheme="majorBidi" w:hAnsiTheme="majorBidi" w:cstheme="majorBidi"/>
          <w:sz w:val="24"/>
          <w:szCs w:val="24"/>
          <w:rtl/>
        </w:rPr>
        <w:t xml:space="preserve"> </w:t>
      </w:r>
    </w:p>
    <w:p w14:paraId="039F366A"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Seasonal and daily variations in electrical loads should be considered in future studies to obtain more accurate results consistent with electrical grids. The shift in loads between summer and winter due to higher cooling and heating loads and increased natural load demand makes this a research requirement. Understanding these variables, along with increased electricity demand from vehicle charging, will improve the accuracy of electrical load planning and forecasting.</w:t>
      </w:r>
    </w:p>
    <w:p w14:paraId="0DF72095" w14:textId="77777777" w:rsidR="00E12AAB" w:rsidRPr="004852DF" w:rsidRDefault="00E12AAB" w:rsidP="00D74023">
      <w:pPr>
        <w:pStyle w:val="ListParagraph"/>
        <w:numPr>
          <w:ilvl w:val="0"/>
          <w:numId w:val="40"/>
        </w:numPr>
        <w:tabs>
          <w:tab w:val="left" w:pos="284"/>
        </w:tabs>
        <w:spacing w:after="0" w:line="360" w:lineRule="auto"/>
        <w:ind w:left="0" w:firstLine="0"/>
        <w:contextualSpacing w:val="0"/>
        <w:jc w:val="both"/>
        <w:rPr>
          <w:rFonts w:asciiTheme="majorBidi" w:hAnsiTheme="majorBidi" w:cstheme="majorBidi"/>
          <w:sz w:val="24"/>
          <w:szCs w:val="24"/>
        </w:rPr>
      </w:pPr>
      <w:bookmarkStart w:id="113" w:name="_Hlk202207784"/>
      <w:r w:rsidRPr="004852DF">
        <w:rPr>
          <w:rFonts w:asciiTheme="majorBidi" w:hAnsiTheme="majorBidi" w:cstheme="majorBidi"/>
          <w:sz w:val="24"/>
          <w:szCs w:val="24"/>
        </w:rPr>
        <w:t>Economic and Regulatory Perspectives</w:t>
      </w:r>
    </w:p>
    <w:p w14:paraId="5CA99DB6"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Pr>
      </w:pPr>
      <w:bookmarkStart w:id="114" w:name="_Hlk202207887"/>
      <w:bookmarkEnd w:id="113"/>
      <w:r w:rsidRPr="004852DF">
        <w:rPr>
          <w:rFonts w:asciiTheme="majorBidi" w:hAnsiTheme="majorBidi" w:cstheme="majorBidi"/>
          <w:sz w:val="24"/>
          <w:szCs w:val="24"/>
        </w:rPr>
        <w:t>Beyond technical aspects, future research should also address the economic implications of large-scale EV integration. For instance, cost-benefit analyses comparing grid upgrades versus smart charging infrastructure could guide investment decisions. Additionally, studies should examine how different tariff designs influence user behavior and grid performance.</w:t>
      </w:r>
    </w:p>
    <w:bookmarkEnd w:id="114"/>
    <w:p w14:paraId="7214480C" w14:textId="77777777" w:rsidR="00E12AAB" w:rsidRPr="004852DF" w:rsidRDefault="00E12AAB" w:rsidP="00E67616">
      <w:pPr>
        <w:pStyle w:val="ListParagraph"/>
        <w:tabs>
          <w:tab w:val="left" w:pos="5175"/>
        </w:tabs>
        <w:spacing w:after="240" w:line="360" w:lineRule="auto"/>
        <w:ind w:left="0"/>
        <w:contextualSpacing w:val="0"/>
        <w:jc w:val="both"/>
        <w:rPr>
          <w:rFonts w:asciiTheme="majorBidi" w:hAnsiTheme="majorBidi" w:cstheme="majorBidi"/>
          <w:sz w:val="24"/>
          <w:szCs w:val="24"/>
          <w:rtl/>
        </w:rPr>
      </w:pPr>
    </w:p>
    <w:p w14:paraId="6FB8E997" w14:textId="71DF595B" w:rsidR="00B82A9E" w:rsidRPr="004852DF" w:rsidRDefault="00B82A9E" w:rsidP="00E67616">
      <w:pPr>
        <w:spacing w:after="240" w:line="360" w:lineRule="auto"/>
        <w:jc w:val="both"/>
        <w:rPr>
          <w:rFonts w:asciiTheme="majorBidi" w:hAnsiTheme="majorBidi" w:cstheme="majorBidi"/>
          <w:sz w:val="24"/>
          <w:szCs w:val="24"/>
        </w:rPr>
      </w:pPr>
    </w:p>
    <w:p w14:paraId="2073F8A3" w14:textId="1C16535E" w:rsidR="00DF4EF8" w:rsidRPr="004852DF" w:rsidRDefault="00DF4EF8" w:rsidP="00E67616">
      <w:pPr>
        <w:spacing w:after="240" w:line="360" w:lineRule="auto"/>
        <w:jc w:val="both"/>
        <w:rPr>
          <w:rFonts w:asciiTheme="majorBidi" w:hAnsiTheme="majorBidi" w:cstheme="majorBidi"/>
          <w:sz w:val="24"/>
          <w:szCs w:val="24"/>
        </w:rPr>
      </w:pPr>
    </w:p>
    <w:p w14:paraId="1F8901EF" w14:textId="661BFDEC" w:rsidR="00DF4EF8" w:rsidRPr="004852DF" w:rsidRDefault="00DF4EF8" w:rsidP="00E67616">
      <w:pPr>
        <w:spacing w:after="240" w:line="360" w:lineRule="auto"/>
        <w:jc w:val="both"/>
        <w:rPr>
          <w:rFonts w:asciiTheme="majorBidi" w:hAnsiTheme="majorBidi" w:cstheme="majorBidi"/>
          <w:sz w:val="24"/>
          <w:szCs w:val="24"/>
        </w:rPr>
      </w:pPr>
    </w:p>
    <w:p w14:paraId="5AE9273E" w14:textId="77777777" w:rsidR="00DF4EF8" w:rsidRPr="004852DF" w:rsidRDefault="00DF4EF8" w:rsidP="00E67616">
      <w:pPr>
        <w:spacing w:after="240" w:line="360" w:lineRule="auto"/>
        <w:jc w:val="both"/>
        <w:rPr>
          <w:rFonts w:asciiTheme="majorBidi" w:hAnsiTheme="majorBidi" w:cstheme="majorBidi"/>
          <w:sz w:val="24"/>
          <w:szCs w:val="24"/>
        </w:rPr>
      </w:pPr>
    </w:p>
    <w:p w14:paraId="534E684D" w14:textId="0204436B" w:rsidR="00B82A9E" w:rsidRPr="004852DF" w:rsidRDefault="00B82A9E" w:rsidP="00E67616">
      <w:pPr>
        <w:spacing w:after="240" w:line="360" w:lineRule="auto"/>
        <w:jc w:val="both"/>
        <w:rPr>
          <w:rFonts w:asciiTheme="majorBidi" w:hAnsiTheme="majorBidi" w:cstheme="majorBidi"/>
          <w:sz w:val="24"/>
          <w:szCs w:val="24"/>
        </w:rPr>
      </w:pPr>
    </w:p>
    <w:p w14:paraId="2EC7A12D" w14:textId="76EC82ED" w:rsidR="00192BDD" w:rsidRPr="004852DF" w:rsidRDefault="00192BDD" w:rsidP="0063623E">
      <w:pPr>
        <w:pStyle w:val="Heading1"/>
      </w:pPr>
      <w:bookmarkStart w:id="115" w:name="_Toc213256516"/>
      <w:bookmarkStart w:id="116" w:name="_Hlk202269849"/>
      <w:r w:rsidRPr="004852DF">
        <w:lastRenderedPageBreak/>
        <w:t>References</w:t>
      </w:r>
      <w:bookmarkEnd w:id="115"/>
    </w:p>
    <w:bookmarkEnd w:id="116" w:displacedByCustomXml="next"/>
    <w:bookmarkStart w:id="117" w:name="_Hlk203216453" w:displacedByCustomXml="next"/>
    <w:sdt>
      <w:sdtPr>
        <w:rPr>
          <w:rFonts w:asciiTheme="minorHAnsi" w:hAnsiTheme="minorHAnsi" w:cstheme="minorBidi"/>
          <w:b w:val="0"/>
          <w:bCs w:val="0"/>
          <w:sz w:val="22"/>
          <w:szCs w:val="22"/>
        </w:rPr>
        <w:id w:val="-682053207"/>
        <w:docPartObj>
          <w:docPartGallery w:val="Bibliographies"/>
          <w:docPartUnique/>
        </w:docPartObj>
      </w:sdtPr>
      <w:sdtEndPr/>
      <w:sdtContent>
        <w:p w14:paraId="75E22AB1" w14:textId="3C7C95C3" w:rsidR="009736B7" w:rsidRPr="004852DF" w:rsidRDefault="009736B7" w:rsidP="009736B7">
          <w:pPr>
            <w:pStyle w:val="Heading1"/>
            <w:spacing w:after="0" w:line="240" w:lineRule="auto"/>
            <w:jc w:val="left"/>
            <w:rPr>
              <w:sz w:val="2"/>
              <w:szCs w:val="2"/>
            </w:rPr>
          </w:pPr>
        </w:p>
        <w:sdt>
          <w:sdtPr>
            <w:rPr>
              <w:rFonts w:asciiTheme="majorBidi" w:hAnsiTheme="majorBidi" w:cstheme="majorBidi"/>
              <w:sz w:val="24"/>
              <w:szCs w:val="24"/>
            </w:rPr>
            <w:id w:val="-573587230"/>
            <w:bibliography/>
          </w:sdtPr>
          <w:sdtEndPr>
            <w:rPr>
              <w:rFonts w:asciiTheme="minorHAnsi" w:hAnsiTheme="minorHAnsi" w:cstheme="minorBidi"/>
              <w:sz w:val="22"/>
              <w:szCs w:val="22"/>
            </w:rPr>
          </w:sdtEndPr>
          <w:sdtContent>
            <w:p w14:paraId="0E3A70AF"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sz w:val="24"/>
                  <w:szCs w:val="24"/>
                </w:rPr>
                <w:fldChar w:fldCharType="begin"/>
              </w:r>
              <w:r w:rsidRPr="004852DF">
                <w:rPr>
                  <w:rFonts w:asciiTheme="majorBidi" w:hAnsiTheme="majorBidi" w:cstheme="majorBidi"/>
                  <w:sz w:val="24"/>
                  <w:szCs w:val="24"/>
                </w:rPr>
                <w:instrText xml:space="preserve"> BIBLIOGRAPHY </w:instrText>
              </w:r>
              <w:r w:rsidRPr="004852DF">
                <w:rPr>
                  <w:rFonts w:asciiTheme="majorBidi" w:hAnsiTheme="majorBidi" w:cstheme="majorBidi"/>
                  <w:sz w:val="24"/>
                  <w:szCs w:val="24"/>
                </w:rPr>
                <w:fldChar w:fldCharType="separate"/>
              </w:r>
              <w:r w:rsidRPr="004852DF">
                <w:rPr>
                  <w:rFonts w:asciiTheme="majorBidi" w:hAnsiTheme="majorBidi" w:cstheme="majorBidi"/>
                  <w:noProof/>
                  <w:sz w:val="24"/>
                  <w:szCs w:val="24"/>
                </w:rPr>
                <w:t xml:space="preserve">Abbasian et al., M. (2010). Double-stator switched reluctance machines (DSSRM): Fundamentals and magnetic force analysis. </w:t>
              </w:r>
              <w:r w:rsidRPr="004852DF">
                <w:rPr>
                  <w:rFonts w:asciiTheme="majorBidi" w:hAnsiTheme="majorBidi" w:cstheme="majorBidi"/>
                  <w:i/>
                  <w:iCs/>
                  <w:noProof/>
                  <w:sz w:val="24"/>
                  <w:szCs w:val="24"/>
                </w:rPr>
                <w:t>IEEE Transactions on energy conversion</w:t>
              </w:r>
              <w:r w:rsidRPr="004852DF">
                <w:rPr>
                  <w:rFonts w:asciiTheme="majorBidi" w:hAnsiTheme="majorBidi" w:cstheme="majorBidi"/>
                  <w:noProof/>
                  <w:sz w:val="24"/>
                  <w:szCs w:val="24"/>
                </w:rPr>
                <w:t>, 25(3), 589-597.</w:t>
              </w:r>
            </w:p>
            <w:p w14:paraId="7301A8D0"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Abd El et al., A.-K. (2022). Electric vehicles: a review of their components and technologies. </w:t>
              </w:r>
              <w:r w:rsidRPr="004852DF">
                <w:rPr>
                  <w:rFonts w:asciiTheme="majorBidi" w:hAnsiTheme="majorBidi" w:cstheme="majorBidi"/>
                  <w:i/>
                  <w:iCs/>
                  <w:noProof/>
                  <w:sz w:val="24"/>
                  <w:szCs w:val="24"/>
                </w:rPr>
                <w:t>International Journal of Power Electronics and Drive Systems (IJPEDS)</w:t>
              </w:r>
              <w:r w:rsidRPr="004852DF">
                <w:rPr>
                  <w:rFonts w:asciiTheme="majorBidi" w:hAnsiTheme="majorBidi" w:cstheme="majorBidi"/>
                  <w:noProof/>
                  <w:sz w:val="24"/>
                  <w:szCs w:val="24"/>
                </w:rPr>
                <w:t>, 13(4), 2041-2061.</w:t>
              </w:r>
            </w:p>
            <w:p w14:paraId="21B61918"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Abd El et al., A.-K. (2022, Dec ). Electric vehicles: a review of their components and technologies. </w:t>
              </w:r>
              <w:r w:rsidRPr="004852DF">
                <w:rPr>
                  <w:rFonts w:asciiTheme="majorBidi" w:hAnsiTheme="majorBidi" w:cstheme="majorBidi"/>
                  <w:i/>
                  <w:iCs/>
                  <w:noProof/>
                  <w:sz w:val="24"/>
                  <w:szCs w:val="24"/>
                </w:rPr>
                <w:t>International Journal of Power Electronics and Drive Systems (IJPEDS), 1;13(4):2041-61</w:t>
              </w:r>
              <w:r w:rsidRPr="004852DF">
                <w:rPr>
                  <w:rFonts w:asciiTheme="majorBidi" w:hAnsiTheme="majorBidi" w:cstheme="majorBidi"/>
                  <w:noProof/>
                  <w:sz w:val="24"/>
                  <w:szCs w:val="24"/>
                </w:rPr>
                <w:t>.</w:t>
              </w:r>
            </w:p>
            <w:p w14:paraId="61ED65F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Acharige et al., S. O. (2023). Review of electric vehicle charging technologies, standards, architectures, and converter configurations. </w:t>
              </w:r>
              <w:r w:rsidRPr="004852DF">
                <w:rPr>
                  <w:rFonts w:asciiTheme="majorBidi" w:hAnsiTheme="majorBidi" w:cstheme="majorBidi"/>
                  <w:i/>
                  <w:iCs/>
                  <w:noProof/>
                  <w:sz w:val="24"/>
                  <w:szCs w:val="24"/>
                </w:rPr>
                <w:t>IEEE access</w:t>
              </w:r>
              <w:r w:rsidRPr="004852DF">
                <w:rPr>
                  <w:rFonts w:asciiTheme="majorBidi" w:hAnsiTheme="majorBidi" w:cstheme="majorBidi"/>
                  <w:noProof/>
                  <w:sz w:val="24"/>
                  <w:szCs w:val="24"/>
                </w:rPr>
                <w:t>, 11, 41218-41255.</w:t>
              </w:r>
            </w:p>
            <w:p w14:paraId="6B6E848F"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Ajanovic, A. (2015). The future of electric vehicles: prospects and impediments. Wiley Interdisciplinary Reviews. </w:t>
              </w:r>
              <w:r w:rsidRPr="004852DF">
                <w:rPr>
                  <w:rFonts w:asciiTheme="majorBidi" w:hAnsiTheme="majorBidi" w:cstheme="majorBidi"/>
                  <w:i/>
                  <w:iCs/>
                  <w:noProof/>
                  <w:sz w:val="24"/>
                  <w:szCs w:val="24"/>
                </w:rPr>
                <w:t>Energy and Environment, 4(6)</w:t>
              </w:r>
              <w:r w:rsidRPr="004852DF">
                <w:rPr>
                  <w:rFonts w:asciiTheme="majorBidi" w:hAnsiTheme="majorBidi" w:cstheme="majorBidi"/>
                  <w:noProof/>
                  <w:sz w:val="24"/>
                  <w:szCs w:val="24"/>
                </w:rPr>
                <w:t>, 521-536.</w:t>
              </w:r>
            </w:p>
            <w:p w14:paraId="09E04023"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Al-Hamadi et al., H. (2005). Long-term/mid-term electric load forecasting based on short-term correlation and annual growth. </w:t>
              </w:r>
              <w:r w:rsidRPr="004852DF">
                <w:rPr>
                  <w:rFonts w:asciiTheme="majorBidi" w:hAnsiTheme="majorBidi" w:cstheme="majorBidi"/>
                  <w:i/>
                  <w:iCs/>
                  <w:noProof/>
                  <w:sz w:val="24"/>
                  <w:szCs w:val="24"/>
                </w:rPr>
                <w:t>Electric power systems research</w:t>
              </w:r>
              <w:r w:rsidRPr="004852DF">
                <w:rPr>
                  <w:rFonts w:asciiTheme="majorBidi" w:hAnsiTheme="majorBidi" w:cstheme="majorBidi"/>
                  <w:noProof/>
                  <w:sz w:val="24"/>
                  <w:szCs w:val="24"/>
                </w:rPr>
                <w:t>, 74(3), 353-361.</w:t>
              </w:r>
            </w:p>
            <w:p w14:paraId="7B093EA0"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Barkenbus, J. (2020). Prospects for electric vehicles. </w:t>
              </w:r>
              <w:r w:rsidRPr="004852DF">
                <w:rPr>
                  <w:rFonts w:asciiTheme="majorBidi" w:hAnsiTheme="majorBidi" w:cstheme="majorBidi"/>
                  <w:i/>
                  <w:iCs/>
                  <w:noProof/>
                  <w:sz w:val="24"/>
                  <w:szCs w:val="24"/>
                </w:rPr>
                <w:t>Sustainability</w:t>
              </w:r>
              <w:r w:rsidRPr="004852DF">
                <w:rPr>
                  <w:rFonts w:asciiTheme="majorBidi" w:hAnsiTheme="majorBidi" w:cstheme="majorBidi"/>
                  <w:noProof/>
                  <w:sz w:val="24"/>
                  <w:szCs w:val="24"/>
                </w:rPr>
                <w:t>, 12(14), 5813.</w:t>
              </w:r>
            </w:p>
            <w:p w14:paraId="2CB47E0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Battistelli et al., C. (2012). Optimal energy management of small electric energy systems including V2G facilities and renewable energy sources. </w:t>
              </w:r>
              <w:r w:rsidRPr="004852DF">
                <w:rPr>
                  <w:rFonts w:asciiTheme="majorBidi" w:hAnsiTheme="majorBidi" w:cstheme="majorBidi"/>
                  <w:i/>
                  <w:iCs/>
                  <w:noProof/>
                  <w:sz w:val="24"/>
                  <w:szCs w:val="24"/>
                </w:rPr>
                <w:t>Electric Power Systems Research</w:t>
              </w:r>
              <w:r w:rsidRPr="004852DF">
                <w:rPr>
                  <w:rFonts w:asciiTheme="majorBidi" w:hAnsiTheme="majorBidi" w:cstheme="majorBidi"/>
                  <w:noProof/>
                  <w:sz w:val="24"/>
                  <w:szCs w:val="24"/>
                </w:rPr>
                <w:t>, 92, 50-59.</w:t>
              </w:r>
            </w:p>
            <w:p w14:paraId="2352CC33"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Battistelli et al., C. (2012). Optimal energy management of small electric energy systems including V2G facilities and renewable energy sources. </w:t>
              </w:r>
              <w:r w:rsidRPr="004852DF">
                <w:rPr>
                  <w:rFonts w:asciiTheme="majorBidi" w:hAnsiTheme="majorBidi" w:cstheme="majorBidi"/>
                  <w:i/>
                  <w:iCs/>
                  <w:noProof/>
                  <w:sz w:val="24"/>
                  <w:szCs w:val="24"/>
                </w:rPr>
                <w:t>Electric Power Systems Research</w:t>
              </w:r>
              <w:r w:rsidRPr="004852DF">
                <w:rPr>
                  <w:rFonts w:asciiTheme="majorBidi" w:hAnsiTheme="majorBidi" w:cstheme="majorBidi"/>
                  <w:noProof/>
                  <w:sz w:val="24"/>
                  <w:szCs w:val="24"/>
                </w:rPr>
                <w:t>, 92, 50-59.</w:t>
              </w:r>
            </w:p>
            <w:p w14:paraId="3A708038"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Biancardi et al., A. (2021). A framework to evaluate how European Transmission System Operators approach innovation. </w:t>
              </w:r>
              <w:r w:rsidRPr="004852DF">
                <w:rPr>
                  <w:rFonts w:asciiTheme="majorBidi" w:hAnsiTheme="majorBidi" w:cstheme="majorBidi"/>
                  <w:i/>
                  <w:iCs/>
                  <w:noProof/>
                  <w:sz w:val="24"/>
                  <w:szCs w:val="24"/>
                </w:rPr>
                <w:t>Energy Policy</w:t>
              </w:r>
              <w:r w:rsidRPr="004852DF">
                <w:rPr>
                  <w:rFonts w:asciiTheme="majorBidi" w:hAnsiTheme="majorBidi" w:cstheme="majorBidi"/>
                  <w:noProof/>
                  <w:sz w:val="24"/>
                  <w:szCs w:val="24"/>
                </w:rPr>
                <w:t>, 158, 112555.</w:t>
              </w:r>
            </w:p>
            <w:p w14:paraId="08F3A6F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lastRenderedPageBreak/>
                <w:t xml:space="preserve">Boglietti et al., A. (1993). A new design criteria for spindles induction motors controlled by field oriented technique. </w:t>
              </w:r>
              <w:r w:rsidRPr="004852DF">
                <w:rPr>
                  <w:rFonts w:asciiTheme="majorBidi" w:hAnsiTheme="majorBidi" w:cstheme="majorBidi"/>
                  <w:i/>
                  <w:iCs/>
                  <w:noProof/>
                  <w:sz w:val="24"/>
                  <w:szCs w:val="24"/>
                </w:rPr>
                <w:t>Electric Machines &amp; Power Systems</w:t>
              </w:r>
              <w:r w:rsidRPr="004852DF">
                <w:rPr>
                  <w:rFonts w:asciiTheme="majorBidi" w:hAnsiTheme="majorBidi" w:cstheme="majorBidi"/>
                  <w:noProof/>
                  <w:sz w:val="24"/>
                  <w:szCs w:val="24"/>
                </w:rPr>
                <w:t>, 21(2), 171-182.</w:t>
              </w:r>
            </w:p>
            <w:p w14:paraId="0658CAD7"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Bruch et al., M. M. (2011, November). Weymann, M., &amp; Schmid, G. </w:t>
              </w:r>
              <w:r w:rsidRPr="004852DF">
                <w:rPr>
                  <w:rFonts w:asciiTheme="majorBidi" w:hAnsiTheme="majorBidi" w:cstheme="majorBidi"/>
                  <w:i/>
                  <w:iCs/>
                  <w:noProof/>
                  <w:sz w:val="24"/>
                  <w:szCs w:val="24"/>
                </w:rPr>
                <w:t>Power blackout risks. In CRO forum</w:t>
              </w:r>
              <w:r w:rsidRPr="004852DF">
                <w:rPr>
                  <w:rFonts w:asciiTheme="majorBidi" w:hAnsiTheme="majorBidi" w:cstheme="majorBidi"/>
                  <w:noProof/>
                  <w:sz w:val="24"/>
                  <w:szCs w:val="24"/>
                </w:rPr>
                <w:t>, p. 28.</w:t>
              </w:r>
            </w:p>
            <w:p w14:paraId="176A58AC"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Camacho et al., O. M.-P. (n.d.). &amp; Mihet-Popa, L. (2017). Electrical vehicle batteries testing in a distribution network using sustainable energy. </w:t>
              </w:r>
              <w:r w:rsidRPr="004852DF">
                <w:rPr>
                  <w:rFonts w:asciiTheme="majorBidi" w:hAnsiTheme="majorBidi" w:cstheme="majorBidi"/>
                  <w:i/>
                  <w:iCs/>
                  <w:noProof/>
                  <w:sz w:val="24"/>
                  <w:szCs w:val="24"/>
                </w:rPr>
                <w:t>IEEE Transactions on Smart Grid</w:t>
              </w:r>
              <w:r w:rsidRPr="004852DF">
                <w:rPr>
                  <w:rFonts w:asciiTheme="majorBidi" w:hAnsiTheme="majorBidi" w:cstheme="majorBidi"/>
                  <w:noProof/>
                  <w:sz w:val="24"/>
                  <w:szCs w:val="24"/>
                </w:rPr>
                <w:t>, 1033-1042.</w:t>
              </w:r>
            </w:p>
            <w:p w14:paraId="65D88BA9"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Cameron et al., D. (2002). The origin and reduction of acoustic noise in doubly salient variable-reluctance motors. </w:t>
              </w:r>
              <w:r w:rsidRPr="004852DF">
                <w:rPr>
                  <w:rFonts w:asciiTheme="majorBidi" w:hAnsiTheme="majorBidi" w:cstheme="majorBidi"/>
                  <w:i/>
                  <w:iCs/>
                  <w:noProof/>
                  <w:sz w:val="24"/>
                  <w:szCs w:val="24"/>
                </w:rPr>
                <w:t>IEEE Transactions on industry applications</w:t>
              </w:r>
              <w:r w:rsidRPr="004852DF">
                <w:rPr>
                  <w:rFonts w:asciiTheme="majorBidi" w:hAnsiTheme="majorBidi" w:cstheme="majorBidi"/>
                  <w:noProof/>
                  <w:sz w:val="24"/>
                  <w:szCs w:val="24"/>
                </w:rPr>
                <w:t>, 28(6), 1250-1255.</w:t>
              </w:r>
            </w:p>
            <w:p w14:paraId="3F72AFAE"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Cartes et al., D. &amp;. (2007, June). Novel integrated energy systems and control methods with economic analysis for integrated community based energy systems. </w:t>
              </w:r>
              <w:r w:rsidRPr="004852DF">
                <w:rPr>
                  <w:rFonts w:asciiTheme="majorBidi" w:hAnsiTheme="majorBidi" w:cstheme="majorBidi"/>
                  <w:i/>
                  <w:iCs/>
                  <w:noProof/>
                  <w:sz w:val="24"/>
                  <w:szCs w:val="24"/>
                </w:rPr>
                <w:t>In 2007 IEEE power engineering society general meeting</w:t>
              </w:r>
              <w:r w:rsidRPr="004852DF">
                <w:rPr>
                  <w:rFonts w:asciiTheme="majorBidi" w:hAnsiTheme="majorBidi" w:cstheme="majorBidi"/>
                  <w:noProof/>
                  <w:sz w:val="24"/>
                  <w:szCs w:val="24"/>
                </w:rPr>
                <w:t>, pp 1-6.</w:t>
              </w:r>
            </w:p>
            <w:p w14:paraId="2DCA858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Chan et al., C. (1996). A high-performance switched reluctance drive for P-star EV project. In Proceedings of 13th Electric Vehicle Symposium. </w:t>
              </w:r>
              <w:r w:rsidRPr="004852DF">
                <w:rPr>
                  <w:rFonts w:asciiTheme="majorBidi" w:hAnsiTheme="majorBidi" w:cstheme="majorBidi"/>
                  <w:i/>
                  <w:iCs/>
                  <w:noProof/>
                  <w:sz w:val="24"/>
                  <w:szCs w:val="24"/>
                </w:rPr>
                <w:t>Japan Electric Vehicle Assn</w:t>
              </w:r>
              <w:r w:rsidRPr="004852DF">
                <w:rPr>
                  <w:rFonts w:asciiTheme="majorBidi" w:hAnsiTheme="majorBidi" w:cstheme="majorBidi"/>
                  <w:noProof/>
                  <w:sz w:val="24"/>
                  <w:szCs w:val="24"/>
                </w:rPr>
                <w:t>.</w:t>
              </w:r>
            </w:p>
            <w:p w14:paraId="4D711AF4"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Dhakouani et al., A. (2019). Impacts of energy efficiency policies on the integration of renewable energy. </w:t>
              </w:r>
              <w:r w:rsidRPr="004852DF">
                <w:rPr>
                  <w:rFonts w:asciiTheme="majorBidi" w:hAnsiTheme="majorBidi" w:cstheme="majorBidi"/>
                  <w:i/>
                  <w:iCs/>
                  <w:noProof/>
                  <w:sz w:val="24"/>
                  <w:szCs w:val="24"/>
                </w:rPr>
                <w:t>Energy Policy</w:t>
              </w:r>
              <w:r w:rsidRPr="004852DF">
                <w:rPr>
                  <w:rFonts w:asciiTheme="majorBidi" w:hAnsiTheme="majorBidi" w:cstheme="majorBidi"/>
                  <w:noProof/>
                  <w:sz w:val="24"/>
                  <w:szCs w:val="24"/>
                </w:rPr>
                <w:t>, 133, 110922.</w:t>
              </w:r>
            </w:p>
            <w:p w14:paraId="0723E21A"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El Chehaly et al., M. (2009, October). Advantages and applications of vehicle to grid mode of operation in plug-in hybrid electric vehicles.</w:t>
              </w:r>
            </w:p>
            <w:p w14:paraId="06A5C2A9"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El Chehaly et al., M. (2009, October). Advantages and applications of vehicle to grid mode of operation in plug-in hybrid electric vehicles.</w:t>
              </w:r>
            </w:p>
            <w:p w14:paraId="20297E40"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Enertiv. (n.d.).</w:t>
              </w:r>
            </w:p>
            <w:p w14:paraId="72DD213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Gao et al., Y. (2005, June). Hybrid electric vehicle: Overview and state of the art. In Proceedings of the IEEE International Symposium on Industrial Electronics. </w:t>
              </w:r>
              <w:r w:rsidRPr="004852DF">
                <w:rPr>
                  <w:rFonts w:asciiTheme="majorBidi" w:hAnsiTheme="majorBidi" w:cstheme="majorBidi"/>
                  <w:i/>
                  <w:iCs/>
                  <w:noProof/>
                  <w:sz w:val="24"/>
                  <w:szCs w:val="24"/>
                </w:rPr>
                <w:t>ISIE , Vol. 1</w:t>
              </w:r>
              <w:r w:rsidRPr="004852DF">
                <w:rPr>
                  <w:rFonts w:asciiTheme="majorBidi" w:hAnsiTheme="majorBidi" w:cstheme="majorBidi"/>
                  <w:noProof/>
                  <w:sz w:val="24"/>
                  <w:szCs w:val="24"/>
                </w:rPr>
                <w:t>, pp. 307-316.</w:t>
              </w:r>
            </w:p>
            <w:p w14:paraId="284FE4CB"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lastRenderedPageBreak/>
                <w:t xml:space="preserve">Gotham et al., D. R. (2009). &amp; Ruangpattana, S A load factor based mean–variance analysis for fuel diversification. </w:t>
              </w:r>
              <w:r w:rsidRPr="004852DF">
                <w:rPr>
                  <w:rFonts w:asciiTheme="majorBidi" w:hAnsiTheme="majorBidi" w:cstheme="majorBidi"/>
                  <w:i/>
                  <w:iCs/>
                  <w:noProof/>
                  <w:sz w:val="24"/>
                  <w:szCs w:val="24"/>
                </w:rPr>
                <w:t>Energy Economics</w:t>
              </w:r>
              <w:r w:rsidRPr="004852DF">
                <w:rPr>
                  <w:rFonts w:asciiTheme="majorBidi" w:hAnsiTheme="majorBidi" w:cstheme="majorBidi"/>
                  <w:noProof/>
                  <w:sz w:val="24"/>
                  <w:szCs w:val="24"/>
                </w:rPr>
                <w:t>, 31(2), 249-256.</w:t>
              </w:r>
            </w:p>
            <w:p w14:paraId="1C090103"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Grunditz, E., &amp; Thiringer, T. (2016). Performance analysis of current BEVs based on a comprehensive review of specifications. </w:t>
              </w:r>
              <w:r w:rsidRPr="004852DF">
                <w:rPr>
                  <w:rFonts w:asciiTheme="majorBidi" w:hAnsiTheme="majorBidi" w:cstheme="majorBidi"/>
                  <w:i/>
                  <w:iCs/>
                  <w:noProof/>
                  <w:sz w:val="24"/>
                  <w:szCs w:val="24"/>
                </w:rPr>
                <w:t>IEEE Transactions on Transportation Electrification</w:t>
              </w:r>
              <w:r w:rsidRPr="004852DF">
                <w:rPr>
                  <w:rFonts w:asciiTheme="majorBidi" w:hAnsiTheme="majorBidi" w:cstheme="majorBidi"/>
                  <w:noProof/>
                  <w:sz w:val="24"/>
                  <w:szCs w:val="24"/>
                </w:rPr>
                <w:t>, 2(3), 270-289.</w:t>
              </w:r>
            </w:p>
            <w:p w14:paraId="20788B96"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Helmbrecht et al., M.-M. &amp;. (2014). How electric vehicles affect driving behavioral patterns. </w:t>
              </w:r>
              <w:r w:rsidRPr="004852DF">
                <w:rPr>
                  <w:rFonts w:asciiTheme="majorBidi" w:hAnsiTheme="majorBidi" w:cstheme="majorBidi"/>
                  <w:i/>
                  <w:iCs/>
                  <w:noProof/>
                  <w:sz w:val="24"/>
                  <w:szCs w:val="24"/>
                </w:rPr>
                <w:t>IEEE Intelligent Transportation Systems Magazine</w:t>
              </w:r>
              <w:r w:rsidRPr="004852DF">
                <w:rPr>
                  <w:rFonts w:asciiTheme="majorBidi" w:hAnsiTheme="majorBidi" w:cstheme="majorBidi"/>
                  <w:noProof/>
                  <w:sz w:val="24"/>
                  <w:szCs w:val="24"/>
                </w:rPr>
                <w:t>, 6(3), 22-32.</w:t>
              </w:r>
            </w:p>
            <w:p w14:paraId="4B8FB58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i/>
                  <w:iCs/>
                  <w:noProof/>
                  <w:sz w:val="24"/>
                  <w:szCs w:val="24"/>
                </w:rPr>
                <w:t>https://www.tesla.com/support/model-s-specifications</w:t>
              </w:r>
              <w:r w:rsidRPr="004852DF">
                <w:rPr>
                  <w:rFonts w:asciiTheme="majorBidi" w:hAnsiTheme="majorBidi" w:cstheme="majorBidi"/>
                  <w:noProof/>
                  <w:sz w:val="24"/>
                  <w:szCs w:val="24"/>
                </w:rPr>
                <w:t>. (2017). (M. S. Specifications, Producer) Retrieved May 8, 2017, from Tesla: https://www.tesla.com/support/model-s-specifications</w:t>
              </w:r>
            </w:p>
            <w:p w14:paraId="6333290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Inamdar et al., S. (2019, June). Literature review of 3.3 kW on board charger topologies. In 2019 3rd . </w:t>
              </w:r>
              <w:r w:rsidRPr="004852DF">
                <w:rPr>
                  <w:rFonts w:asciiTheme="majorBidi" w:hAnsiTheme="majorBidi" w:cstheme="majorBidi"/>
                  <w:i/>
                  <w:iCs/>
                  <w:noProof/>
                  <w:sz w:val="24"/>
                  <w:szCs w:val="24"/>
                </w:rPr>
                <w:t>international conference on electronics, communication and aerospace technology (ICECA)</w:t>
              </w:r>
              <w:r w:rsidRPr="004852DF">
                <w:rPr>
                  <w:rFonts w:asciiTheme="majorBidi" w:hAnsiTheme="majorBidi" w:cstheme="majorBidi"/>
                  <w:noProof/>
                  <w:sz w:val="24"/>
                  <w:szCs w:val="24"/>
                </w:rPr>
                <w:t>, pp. 276-281.</w:t>
              </w:r>
            </w:p>
            <w:p w14:paraId="3CB99B21"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Judge et al., M. (2022). Overview of smart grid implementation: Frameworks, impact, performance and challenges. </w:t>
              </w:r>
              <w:r w:rsidRPr="004852DF">
                <w:rPr>
                  <w:rFonts w:asciiTheme="majorBidi" w:hAnsiTheme="majorBidi" w:cstheme="majorBidi"/>
                  <w:i/>
                  <w:iCs/>
                  <w:noProof/>
                  <w:sz w:val="24"/>
                  <w:szCs w:val="24"/>
                </w:rPr>
                <w:t>Journal of Energy Storage</w:t>
              </w:r>
              <w:r w:rsidRPr="004852DF">
                <w:rPr>
                  <w:rFonts w:asciiTheme="majorBidi" w:hAnsiTheme="majorBidi" w:cstheme="majorBidi"/>
                  <w:noProof/>
                  <w:sz w:val="24"/>
                  <w:szCs w:val="24"/>
                </w:rPr>
                <w:t>, 49, 104056.</w:t>
              </w:r>
            </w:p>
            <w:p w14:paraId="3781138F"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Kabeyi, M., &amp; Olanrewaju, O. (n.d.). </w:t>
              </w:r>
              <w:r w:rsidRPr="004852DF">
                <w:rPr>
                  <w:rFonts w:asciiTheme="majorBidi" w:hAnsiTheme="majorBidi" w:cstheme="majorBidi"/>
                  <w:i/>
                  <w:iCs/>
                  <w:noProof/>
                  <w:sz w:val="24"/>
                  <w:szCs w:val="24"/>
                </w:rPr>
                <w:t>The Load Curve and Load Duration Curves in Generation Planning.</w:t>
              </w:r>
              <w:r w:rsidRPr="004852DF">
                <w:rPr>
                  <w:rFonts w:asciiTheme="majorBidi" w:hAnsiTheme="majorBidi" w:cstheme="majorBidi"/>
                  <w:noProof/>
                  <w:sz w:val="24"/>
                  <w:szCs w:val="24"/>
                </w:rPr>
                <w:t xml:space="preserve"> </w:t>
              </w:r>
            </w:p>
            <w:p w14:paraId="6DD8353B"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Kalkhambkar et al., V. (2016). Energy loss minimization through peak shaving using energy storage. </w:t>
              </w:r>
              <w:r w:rsidRPr="004852DF">
                <w:rPr>
                  <w:rFonts w:asciiTheme="majorBidi" w:hAnsiTheme="majorBidi" w:cstheme="majorBidi"/>
                  <w:i/>
                  <w:iCs/>
                  <w:noProof/>
                  <w:sz w:val="24"/>
                  <w:szCs w:val="24"/>
                </w:rPr>
                <w:t>Perspectives in Science</w:t>
              </w:r>
              <w:r w:rsidRPr="004852DF">
                <w:rPr>
                  <w:rFonts w:asciiTheme="majorBidi" w:hAnsiTheme="majorBidi" w:cstheme="majorBidi"/>
                  <w:noProof/>
                  <w:sz w:val="24"/>
                  <w:szCs w:val="24"/>
                </w:rPr>
                <w:t>, 8, 162-165.</w:t>
              </w:r>
            </w:p>
            <w:p w14:paraId="1A7F01EF"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Khaligh, A., &amp; D'Antonio, M. (2019). Global trends in high-power on-board chargers for electric vehicles. </w:t>
              </w:r>
              <w:r w:rsidRPr="004852DF">
                <w:rPr>
                  <w:rFonts w:asciiTheme="majorBidi" w:hAnsiTheme="majorBidi" w:cstheme="majorBidi"/>
                  <w:i/>
                  <w:iCs/>
                  <w:noProof/>
                  <w:sz w:val="24"/>
                  <w:szCs w:val="24"/>
                </w:rPr>
                <w:t>IEEE Transactions on Vehicular Technology</w:t>
              </w:r>
              <w:r w:rsidRPr="004852DF">
                <w:rPr>
                  <w:rFonts w:asciiTheme="majorBidi" w:hAnsiTheme="majorBidi" w:cstheme="majorBidi"/>
                  <w:noProof/>
                  <w:sz w:val="24"/>
                  <w:szCs w:val="24"/>
                </w:rPr>
                <w:t>, 68(4), 3306-3324.</w:t>
              </w:r>
            </w:p>
            <w:p w14:paraId="1579FE13"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Kütt et al., L. S. (2013, May). A review of the harmonic and unbalance effects in electrical distribution networks due to EV charging. </w:t>
              </w:r>
              <w:r w:rsidRPr="004852DF">
                <w:rPr>
                  <w:rFonts w:asciiTheme="majorBidi" w:hAnsiTheme="majorBidi" w:cstheme="majorBidi"/>
                  <w:i/>
                  <w:iCs/>
                  <w:noProof/>
                  <w:sz w:val="24"/>
                  <w:szCs w:val="24"/>
                </w:rPr>
                <w:t>In 2013 12th International Conference on Environment and Electrical Engineering</w:t>
              </w:r>
              <w:r w:rsidRPr="004852DF">
                <w:rPr>
                  <w:rFonts w:asciiTheme="majorBidi" w:hAnsiTheme="majorBidi" w:cstheme="majorBidi"/>
                  <w:noProof/>
                  <w:sz w:val="24"/>
                  <w:szCs w:val="24"/>
                </w:rPr>
                <w:t>, pp 556-561.</w:t>
              </w:r>
            </w:p>
            <w:p w14:paraId="0414E6F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Luo et al., C. H. (2015, May). A consumer behavior based approach to multi-stage EV charging station placement. </w:t>
              </w:r>
              <w:r w:rsidRPr="004852DF">
                <w:rPr>
                  <w:rFonts w:asciiTheme="majorBidi" w:hAnsiTheme="majorBidi" w:cstheme="majorBidi"/>
                  <w:i/>
                  <w:iCs/>
                  <w:noProof/>
                  <w:sz w:val="24"/>
                  <w:szCs w:val="24"/>
                </w:rPr>
                <w:t>In 2015 IEEE 81st Vehicular Technology Conference (VTC Spring)</w:t>
              </w:r>
              <w:r w:rsidRPr="004852DF">
                <w:rPr>
                  <w:rFonts w:asciiTheme="majorBidi" w:hAnsiTheme="majorBidi" w:cstheme="majorBidi"/>
                  <w:noProof/>
                  <w:sz w:val="24"/>
                  <w:szCs w:val="24"/>
                </w:rPr>
                <w:t>, pp. 1-6.</w:t>
              </w:r>
            </w:p>
            <w:p w14:paraId="30EE2159"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lastRenderedPageBreak/>
                <w:t xml:space="preserve">Magnussen, F. (2004). On design and analysis of synchronous permanent magnet for field—Weakening operation. </w:t>
              </w:r>
              <w:r w:rsidRPr="004852DF">
                <w:rPr>
                  <w:rFonts w:asciiTheme="majorBidi" w:hAnsiTheme="majorBidi" w:cstheme="majorBidi"/>
                  <w:i/>
                  <w:iCs/>
                  <w:noProof/>
                  <w:sz w:val="24"/>
                  <w:szCs w:val="24"/>
                </w:rPr>
                <w:t>Doctoral dissertation, KTH Royal Institute of Technology</w:t>
              </w:r>
              <w:r w:rsidRPr="004852DF">
                <w:rPr>
                  <w:rFonts w:asciiTheme="majorBidi" w:hAnsiTheme="majorBidi" w:cstheme="majorBidi"/>
                  <w:noProof/>
                  <w:sz w:val="24"/>
                  <w:szCs w:val="24"/>
                </w:rPr>
                <w:t>.</w:t>
              </w:r>
            </w:p>
            <w:p w14:paraId="3A8217F8"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Marshall, G. (2005). The purpose, design and administration of a questionnaire for data collection. </w:t>
              </w:r>
              <w:r w:rsidRPr="004852DF">
                <w:rPr>
                  <w:rFonts w:asciiTheme="majorBidi" w:hAnsiTheme="majorBidi" w:cstheme="majorBidi"/>
                  <w:i/>
                  <w:iCs/>
                  <w:noProof/>
                  <w:sz w:val="24"/>
                  <w:szCs w:val="24"/>
                </w:rPr>
                <w:t>Radiography</w:t>
              </w:r>
              <w:r w:rsidRPr="004852DF">
                <w:rPr>
                  <w:rFonts w:asciiTheme="majorBidi" w:hAnsiTheme="majorBidi" w:cstheme="majorBidi"/>
                  <w:noProof/>
                  <w:sz w:val="24"/>
                  <w:szCs w:val="24"/>
                </w:rPr>
                <w:t>, 11(2), 131-136.</w:t>
              </w:r>
            </w:p>
            <w:p w14:paraId="2BDE474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Meeus et al., L. (2005). Development of the internal electricity market in Europe. </w:t>
              </w:r>
              <w:r w:rsidRPr="004852DF">
                <w:rPr>
                  <w:rFonts w:asciiTheme="majorBidi" w:hAnsiTheme="majorBidi" w:cstheme="majorBidi"/>
                  <w:i/>
                  <w:iCs/>
                  <w:noProof/>
                  <w:sz w:val="24"/>
                  <w:szCs w:val="24"/>
                </w:rPr>
                <w:t>The Electricity Journal</w:t>
              </w:r>
              <w:r w:rsidRPr="004852DF">
                <w:rPr>
                  <w:rFonts w:asciiTheme="majorBidi" w:hAnsiTheme="majorBidi" w:cstheme="majorBidi"/>
                  <w:noProof/>
                  <w:sz w:val="24"/>
                  <w:szCs w:val="24"/>
                </w:rPr>
                <w:t>, 18(6), 25-35.</w:t>
              </w:r>
            </w:p>
            <w:p w14:paraId="0960715E"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Mehta, V., &amp; Mehta, R. (2005). Principles of Power System: Including Generation, Transmission, Distribution, Switchgear and Protection. </w:t>
              </w:r>
              <w:r w:rsidRPr="004852DF">
                <w:rPr>
                  <w:rFonts w:asciiTheme="majorBidi" w:hAnsiTheme="majorBidi" w:cstheme="majorBidi"/>
                  <w:i/>
                  <w:iCs/>
                  <w:noProof/>
                  <w:sz w:val="24"/>
                  <w:szCs w:val="24"/>
                </w:rPr>
                <w:t>BE/B. Tech., AMIE and Other Engineering Examinations</w:t>
              </w:r>
              <w:r w:rsidRPr="004852DF">
                <w:rPr>
                  <w:rFonts w:asciiTheme="majorBidi" w:hAnsiTheme="majorBidi" w:cstheme="majorBidi"/>
                  <w:noProof/>
                  <w:sz w:val="24"/>
                  <w:szCs w:val="24"/>
                </w:rPr>
                <w:t>.</w:t>
              </w:r>
            </w:p>
            <w:p w14:paraId="53E9D413"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Mendes et al., P. R.-R. (2016). Energy management of an experimental microgrid coupled to a V2G system. </w:t>
              </w:r>
              <w:r w:rsidRPr="004852DF">
                <w:rPr>
                  <w:rFonts w:asciiTheme="majorBidi" w:hAnsiTheme="majorBidi" w:cstheme="majorBidi"/>
                  <w:i/>
                  <w:iCs/>
                  <w:noProof/>
                  <w:sz w:val="24"/>
                  <w:szCs w:val="24"/>
                </w:rPr>
                <w:t>Journal of Power Sources</w:t>
              </w:r>
              <w:r w:rsidRPr="004852DF">
                <w:rPr>
                  <w:rFonts w:asciiTheme="majorBidi" w:hAnsiTheme="majorBidi" w:cstheme="majorBidi"/>
                  <w:noProof/>
                  <w:sz w:val="24"/>
                  <w:szCs w:val="24"/>
                </w:rPr>
                <w:t>, 327, 702-713.</w:t>
              </w:r>
            </w:p>
            <w:p w14:paraId="4C79CE3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Mishra, S., &amp; Palanisamy, P. (2018, September). Efficient power flow management and peak shaving in a microgrid-PV system. </w:t>
              </w:r>
              <w:r w:rsidRPr="004852DF">
                <w:rPr>
                  <w:rFonts w:asciiTheme="majorBidi" w:hAnsiTheme="majorBidi" w:cstheme="majorBidi"/>
                  <w:i/>
                  <w:iCs/>
                  <w:noProof/>
                  <w:sz w:val="24"/>
                  <w:szCs w:val="24"/>
                </w:rPr>
                <w:t>In 2018 IEEE Energy Conversion Congress and Exposition (ECCE)</w:t>
              </w:r>
              <w:r w:rsidRPr="004852DF">
                <w:rPr>
                  <w:rFonts w:asciiTheme="majorBidi" w:hAnsiTheme="majorBidi" w:cstheme="majorBidi"/>
                  <w:noProof/>
                  <w:sz w:val="24"/>
                  <w:szCs w:val="24"/>
                </w:rPr>
                <w:t>, pp. 3792-3798.</w:t>
              </w:r>
            </w:p>
            <w:p w14:paraId="77E82037"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Mitali et al., J. (2022). Energy storage systems: A review. </w:t>
              </w:r>
              <w:r w:rsidRPr="004852DF">
                <w:rPr>
                  <w:rFonts w:asciiTheme="majorBidi" w:hAnsiTheme="majorBidi" w:cstheme="majorBidi"/>
                  <w:i/>
                  <w:iCs/>
                  <w:noProof/>
                  <w:sz w:val="24"/>
                  <w:szCs w:val="24"/>
                </w:rPr>
                <w:t>Energy Storage and Saving</w:t>
              </w:r>
              <w:r w:rsidRPr="004852DF">
                <w:rPr>
                  <w:rFonts w:asciiTheme="majorBidi" w:hAnsiTheme="majorBidi" w:cstheme="majorBidi"/>
                  <w:noProof/>
                  <w:sz w:val="24"/>
                  <w:szCs w:val="24"/>
                </w:rPr>
                <w:t>, 1(3), 166-216.</w:t>
              </w:r>
            </w:p>
            <w:p w14:paraId="1F28C5D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Palensky, P., &amp; Dietrich, D. (2011). Demand side management: Demand response, intelligent energy systems, and smart loads. </w:t>
              </w:r>
              <w:r w:rsidRPr="004852DF">
                <w:rPr>
                  <w:rFonts w:asciiTheme="majorBidi" w:hAnsiTheme="majorBidi" w:cstheme="majorBidi"/>
                  <w:i/>
                  <w:iCs/>
                  <w:noProof/>
                  <w:sz w:val="24"/>
                  <w:szCs w:val="24"/>
                </w:rPr>
                <w:t>IEEE transactions on industrial informatics</w:t>
              </w:r>
              <w:r w:rsidRPr="004852DF">
                <w:rPr>
                  <w:rFonts w:asciiTheme="majorBidi" w:hAnsiTheme="majorBidi" w:cstheme="majorBidi"/>
                  <w:noProof/>
                  <w:sz w:val="24"/>
                  <w:szCs w:val="24"/>
                </w:rPr>
                <w:t>, 7(3), 381-388.</w:t>
              </w:r>
            </w:p>
            <w:p w14:paraId="7A3A4CEC"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Pan et al., L. (2020). A location model for electric vehicle (EV) public charging stations based on drivers’ existing activities. </w:t>
              </w:r>
              <w:r w:rsidRPr="004852DF">
                <w:rPr>
                  <w:rFonts w:asciiTheme="majorBidi" w:hAnsiTheme="majorBidi" w:cstheme="majorBidi"/>
                  <w:i/>
                  <w:iCs/>
                  <w:noProof/>
                  <w:sz w:val="24"/>
                  <w:szCs w:val="24"/>
                </w:rPr>
                <w:t>Sustainable cities and society</w:t>
              </w:r>
              <w:r w:rsidRPr="004852DF">
                <w:rPr>
                  <w:rFonts w:asciiTheme="majorBidi" w:hAnsiTheme="majorBidi" w:cstheme="majorBidi"/>
                  <w:noProof/>
                  <w:sz w:val="24"/>
                  <w:szCs w:val="24"/>
                </w:rPr>
                <w:t>, 59, 102192.</w:t>
              </w:r>
            </w:p>
            <w:p w14:paraId="29A6040E"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Parag Jose, C., &amp; Meikandasivam, S. (2016). A review on the trends and developments in hybrid electric vehicles. Innovative Design and Development Practices in Aerospace and Automotive Engineering. </w:t>
              </w:r>
              <w:r w:rsidRPr="004852DF">
                <w:rPr>
                  <w:rFonts w:asciiTheme="majorBidi" w:hAnsiTheme="majorBidi" w:cstheme="majorBidi"/>
                  <w:i/>
                  <w:iCs/>
                  <w:noProof/>
                  <w:sz w:val="24"/>
                  <w:szCs w:val="24"/>
                </w:rPr>
                <w:t>I-DAD</w:t>
              </w:r>
              <w:r w:rsidRPr="004852DF">
                <w:rPr>
                  <w:rFonts w:asciiTheme="majorBidi" w:hAnsiTheme="majorBidi" w:cstheme="majorBidi"/>
                  <w:noProof/>
                  <w:sz w:val="24"/>
                  <w:szCs w:val="24"/>
                </w:rPr>
                <w:t>, 22-24, 211-229.</w:t>
              </w:r>
            </w:p>
            <w:p w14:paraId="60F64C8C"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lastRenderedPageBreak/>
                <w:t xml:space="preserve">Parag Jose, C., &amp; Meikandasivam, S. (2016). A review on the trends and developments in hybrid electric vehicles. Innovative Design and Development Practices in Aerospace and Automotive Engineering. </w:t>
              </w:r>
              <w:r w:rsidRPr="004852DF">
                <w:rPr>
                  <w:rFonts w:asciiTheme="majorBidi" w:hAnsiTheme="majorBidi" w:cstheme="majorBidi"/>
                  <w:i/>
                  <w:iCs/>
                  <w:noProof/>
                  <w:sz w:val="24"/>
                  <w:szCs w:val="24"/>
                </w:rPr>
                <w:t>I-DAD</w:t>
              </w:r>
              <w:r w:rsidRPr="004852DF">
                <w:rPr>
                  <w:rFonts w:asciiTheme="majorBidi" w:hAnsiTheme="majorBidi" w:cstheme="majorBidi"/>
                  <w:noProof/>
                  <w:sz w:val="24"/>
                  <w:szCs w:val="24"/>
                </w:rPr>
                <w:t>, February 22-24, 2016, 211-229.</w:t>
              </w:r>
            </w:p>
            <w:p w14:paraId="63E3914A"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Peak Demand: What Is It And Why Does It Matter? Energy Sage. (n.d.).</w:t>
              </w:r>
            </w:p>
            <w:p w14:paraId="2C49BC7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Pinson, P., &amp; Madsen, H. (2014). Benefits and challenges of electrical demand response: A critical review. </w:t>
              </w:r>
              <w:r w:rsidRPr="004852DF">
                <w:rPr>
                  <w:rFonts w:asciiTheme="majorBidi" w:hAnsiTheme="majorBidi" w:cstheme="majorBidi"/>
                  <w:i/>
                  <w:iCs/>
                  <w:noProof/>
                  <w:sz w:val="24"/>
                  <w:szCs w:val="24"/>
                </w:rPr>
                <w:t>Renewable and Sustainable Energy Reviews</w:t>
              </w:r>
              <w:r w:rsidRPr="004852DF">
                <w:rPr>
                  <w:rFonts w:asciiTheme="majorBidi" w:hAnsiTheme="majorBidi" w:cstheme="majorBidi"/>
                  <w:noProof/>
                  <w:sz w:val="24"/>
                  <w:szCs w:val="24"/>
                </w:rPr>
                <w:t>, 39, 686-699.</w:t>
              </w:r>
            </w:p>
            <w:p w14:paraId="23CF1EDB"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Rahimi et al., A. (2013, September). A simple and effective approach for peak load shaving using Battery Storage Systems. </w:t>
              </w:r>
              <w:r w:rsidRPr="004852DF">
                <w:rPr>
                  <w:rFonts w:asciiTheme="majorBidi" w:hAnsiTheme="majorBidi" w:cstheme="majorBidi"/>
                  <w:i/>
                  <w:iCs/>
                  <w:noProof/>
                  <w:sz w:val="24"/>
                  <w:szCs w:val="24"/>
                </w:rPr>
                <w:t>In 2013 North American Power Symposium (NAPS)</w:t>
              </w:r>
              <w:r w:rsidRPr="004852DF">
                <w:rPr>
                  <w:rFonts w:asciiTheme="majorBidi" w:hAnsiTheme="majorBidi" w:cstheme="majorBidi"/>
                  <w:noProof/>
                  <w:sz w:val="24"/>
                  <w:szCs w:val="24"/>
                </w:rPr>
                <w:t>, pp. 1-5.</w:t>
              </w:r>
            </w:p>
            <w:p w14:paraId="5BDF8F4C"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Rajashekara, K. (2013). Present status and future trends in electric vehicle propulsion technologies. </w:t>
              </w:r>
              <w:r w:rsidRPr="004852DF">
                <w:rPr>
                  <w:rFonts w:asciiTheme="majorBidi" w:hAnsiTheme="majorBidi" w:cstheme="majorBidi"/>
                  <w:i/>
                  <w:iCs/>
                  <w:noProof/>
                  <w:sz w:val="24"/>
                  <w:szCs w:val="24"/>
                </w:rPr>
                <w:t>IEEE journal of emerging and selected topics in power electronics</w:t>
              </w:r>
              <w:r w:rsidRPr="004852DF">
                <w:rPr>
                  <w:rFonts w:asciiTheme="majorBidi" w:hAnsiTheme="majorBidi" w:cstheme="majorBidi"/>
                  <w:noProof/>
                  <w:sz w:val="24"/>
                  <w:szCs w:val="24"/>
                </w:rPr>
                <w:t>, 1(1), 3-10.</w:t>
              </w:r>
            </w:p>
            <w:p w14:paraId="2A894B59"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Sami et al., I. &amp;. (2019, February). A bidirectional interactive electric vehicles operation modes: Vehicle-to-grid (V2G) and grid-to-vehicle (G2V) variations within smart grid. </w:t>
              </w:r>
              <w:r w:rsidRPr="004852DF">
                <w:rPr>
                  <w:rFonts w:asciiTheme="majorBidi" w:hAnsiTheme="majorBidi" w:cstheme="majorBidi"/>
                  <w:i/>
                  <w:iCs/>
                  <w:noProof/>
                  <w:sz w:val="24"/>
                  <w:szCs w:val="24"/>
                </w:rPr>
                <w:t>In 2019 international conference on engineering and emerging technologies (ICEET)</w:t>
              </w:r>
              <w:r w:rsidRPr="004852DF">
                <w:rPr>
                  <w:rFonts w:asciiTheme="majorBidi" w:hAnsiTheme="majorBidi" w:cstheme="majorBidi"/>
                  <w:noProof/>
                  <w:sz w:val="24"/>
                  <w:szCs w:val="24"/>
                </w:rPr>
                <w:t>, pp. 1-6.</w:t>
              </w:r>
            </w:p>
            <w:p w14:paraId="701C6F0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Schey et al., S. (2012). A first look at the impact of electric vehicle charging on the electric grid in the EV project. </w:t>
              </w:r>
              <w:r w:rsidRPr="004852DF">
                <w:rPr>
                  <w:rFonts w:asciiTheme="majorBidi" w:hAnsiTheme="majorBidi" w:cstheme="majorBidi"/>
                  <w:i/>
                  <w:iCs/>
                  <w:noProof/>
                  <w:sz w:val="24"/>
                  <w:szCs w:val="24"/>
                </w:rPr>
                <w:t>Idaho National Lab.(INL), Idaho Falls, ID (United States)</w:t>
              </w:r>
              <w:r w:rsidRPr="004852DF">
                <w:rPr>
                  <w:rFonts w:asciiTheme="majorBidi" w:hAnsiTheme="majorBidi" w:cstheme="majorBidi"/>
                  <w:noProof/>
                  <w:sz w:val="24"/>
                  <w:szCs w:val="24"/>
                </w:rPr>
                <w:t>, No. INL/CON-11-22696.</w:t>
              </w:r>
            </w:p>
            <w:p w14:paraId="0DDBFCEB"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Shariff et al., S. (2019, October). A state of the art review of electric vehicle to grid (V2G) technology. </w:t>
              </w:r>
              <w:r w:rsidRPr="004852DF">
                <w:rPr>
                  <w:rFonts w:asciiTheme="majorBidi" w:hAnsiTheme="majorBidi" w:cstheme="majorBidi"/>
                  <w:i/>
                  <w:iCs/>
                  <w:noProof/>
                  <w:sz w:val="24"/>
                  <w:szCs w:val="24"/>
                </w:rPr>
                <w:t>In IOP Conference Series: Materials Science and Engineering</w:t>
              </w:r>
              <w:r w:rsidRPr="004852DF">
                <w:rPr>
                  <w:rFonts w:asciiTheme="majorBidi" w:hAnsiTheme="majorBidi" w:cstheme="majorBidi"/>
                  <w:noProof/>
                  <w:sz w:val="24"/>
                  <w:szCs w:val="24"/>
                </w:rPr>
                <w:t>, Vol. 561, No. 1, p. 012103.</w:t>
              </w:r>
            </w:p>
            <w:p w14:paraId="4B827EA4"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Shariff et al., S. (2019, October). A state of the art review of electric vehicle to grid (V2G) technology. </w:t>
              </w:r>
              <w:r w:rsidRPr="004852DF">
                <w:rPr>
                  <w:rFonts w:asciiTheme="majorBidi" w:hAnsiTheme="majorBidi" w:cstheme="majorBidi"/>
                  <w:i/>
                  <w:iCs/>
                  <w:noProof/>
                  <w:sz w:val="24"/>
                  <w:szCs w:val="24"/>
                </w:rPr>
                <w:t>In IOP Conference Series: Materials Science and Engineering</w:t>
              </w:r>
              <w:r w:rsidRPr="004852DF">
                <w:rPr>
                  <w:rFonts w:asciiTheme="majorBidi" w:hAnsiTheme="majorBidi" w:cstheme="majorBidi"/>
                  <w:noProof/>
                  <w:sz w:val="24"/>
                  <w:szCs w:val="24"/>
                </w:rPr>
                <w:t>, Vol. 561, No. 1, p. 012103.</w:t>
              </w:r>
            </w:p>
            <w:p w14:paraId="6841270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Sinha, A., &amp; De, M. (2016, July). Load shifting technique for reduction of peak generation capacity requirement in smart grid. </w:t>
              </w:r>
              <w:r w:rsidRPr="004852DF">
                <w:rPr>
                  <w:rFonts w:asciiTheme="majorBidi" w:hAnsiTheme="majorBidi" w:cstheme="majorBidi"/>
                  <w:i/>
                  <w:iCs/>
                  <w:noProof/>
                  <w:sz w:val="24"/>
                  <w:szCs w:val="24"/>
                </w:rPr>
                <w:t>In 2016 IEEE 1st International Conference on Power Electronics, Intelligent Control and Energy Systems (ICPEICES)</w:t>
              </w:r>
              <w:r w:rsidRPr="004852DF">
                <w:rPr>
                  <w:rFonts w:asciiTheme="majorBidi" w:hAnsiTheme="majorBidi" w:cstheme="majorBidi"/>
                  <w:noProof/>
                  <w:sz w:val="24"/>
                  <w:szCs w:val="24"/>
                </w:rPr>
                <w:t>, pp. 1-5.</w:t>
              </w:r>
            </w:p>
            <w:p w14:paraId="268416E2"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lastRenderedPageBreak/>
                <w:t xml:space="preserve">Un-Noor et al., F.-P. &amp;. (2017). Mollah, M. N., &amp; Hossain, E A comprehensive study of key electric vehicle (EV) components, technologies, challenges, impacts, and future direction of development. </w:t>
              </w:r>
              <w:r w:rsidRPr="004852DF">
                <w:rPr>
                  <w:rFonts w:asciiTheme="majorBidi" w:hAnsiTheme="majorBidi" w:cstheme="majorBidi"/>
                  <w:i/>
                  <w:iCs/>
                  <w:noProof/>
                  <w:sz w:val="24"/>
                  <w:szCs w:val="24"/>
                </w:rPr>
                <w:t>Energies</w:t>
              </w:r>
              <w:r w:rsidRPr="004852DF">
                <w:rPr>
                  <w:rFonts w:asciiTheme="majorBidi" w:hAnsiTheme="majorBidi" w:cstheme="majorBidi"/>
                  <w:noProof/>
                  <w:sz w:val="24"/>
                  <w:szCs w:val="24"/>
                </w:rPr>
                <w:t>, 10(8), 1217.</w:t>
              </w:r>
            </w:p>
            <w:p w14:paraId="346EAAE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Vardakas et al., J. (2014, Jul ). A survey on demand response programs in smart grids: Pricing methods and optimization algorithms. </w:t>
              </w:r>
              <w:r w:rsidRPr="004852DF">
                <w:rPr>
                  <w:rFonts w:asciiTheme="majorBidi" w:hAnsiTheme="majorBidi" w:cstheme="majorBidi"/>
                  <w:i/>
                  <w:iCs/>
                  <w:noProof/>
                  <w:sz w:val="24"/>
                  <w:szCs w:val="24"/>
                </w:rPr>
                <w:t>IEEE Communications Surveys &amp; Tutorials</w:t>
              </w:r>
              <w:r w:rsidRPr="004852DF">
                <w:rPr>
                  <w:rFonts w:asciiTheme="majorBidi" w:hAnsiTheme="majorBidi" w:cstheme="majorBidi"/>
                  <w:noProof/>
                  <w:sz w:val="24"/>
                  <w:szCs w:val="24"/>
                </w:rPr>
                <w:t>, 22;17(1):152-78.</w:t>
              </w:r>
            </w:p>
            <w:p w14:paraId="14A0233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Vega-Perkins et al., J. (2023). Mapping electric vehicle impacts: greenhouse gas emissions, fuel costs, and energy justice in the United States. </w:t>
              </w:r>
              <w:r w:rsidRPr="004852DF">
                <w:rPr>
                  <w:rFonts w:asciiTheme="majorBidi" w:hAnsiTheme="majorBidi" w:cstheme="majorBidi"/>
                  <w:i/>
                  <w:iCs/>
                  <w:noProof/>
                  <w:sz w:val="24"/>
                  <w:szCs w:val="24"/>
                </w:rPr>
                <w:t>Environmental Research Letters</w:t>
              </w:r>
              <w:r w:rsidRPr="004852DF">
                <w:rPr>
                  <w:rFonts w:asciiTheme="majorBidi" w:hAnsiTheme="majorBidi" w:cstheme="majorBidi"/>
                  <w:noProof/>
                  <w:sz w:val="24"/>
                  <w:szCs w:val="24"/>
                </w:rPr>
                <w:t>, 18(1), 014027.</w:t>
              </w:r>
            </w:p>
            <w:p w14:paraId="5E74862B"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Viral, R., &amp; Khatod, D. (2012). Optimal planning of distributed generation systems in distribution system: A review. </w:t>
              </w:r>
              <w:r w:rsidRPr="004852DF">
                <w:rPr>
                  <w:rFonts w:asciiTheme="majorBidi" w:hAnsiTheme="majorBidi" w:cstheme="majorBidi"/>
                  <w:i/>
                  <w:iCs/>
                  <w:noProof/>
                  <w:sz w:val="24"/>
                  <w:szCs w:val="24"/>
                </w:rPr>
                <w:t>Renewable and sustainable energy Reviews</w:t>
              </w:r>
              <w:r w:rsidRPr="004852DF">
                <w:rPr>
                  <w:rFonts w:asciiTheme="majorBidi" w:hAnsiTheme="majorBidi" w:cstheme="majorBidi"/>
                  <w:noProof/>
                  <w:sz w:val="24"/>
                  <w:szCs w:val="24"/>
                </w:rPr>
                <w:t>, 16(7), 5146-5165.</w:t>
              </w:r>
            </w:p>
            <w:p w14:paraId="374C0380"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Wu et al., X. (2015). Electric vehicles’ energy consumption measurement and estimation. </w:t>
              </w:r>
              <w:r w:rsidRPr="004852DF">
                <w:rPr>
                  <w:rFonts w:asciiTheme="majorBidi" w:hAnsiTheme="majorBidi" w:cstheme="majorBidi"/>
                  <w:i/>
                  <w:iCs/>
                  <w:noProof/>
                  <w:sz w:val="24"/>
                  <w:szCs w:val="24"/>
                </w:rPr>
                <w:t>Transportation Research Part D: Transport and Environment</w:t>
              </w:r>
              <w:r w:rsidRPr="004852DF">
                <w:rPr>
                  <w:rFonts w:asciiTheme="majorBidi" w:hAnsiTheme="majorBidi" w:cstheme="majorBidi"/>
                  <w:noProof/>
                  <w:sz w:val="24"/>
                  <w:szCs w:val="24"/>
                </w:rPr>
                <w:t>, 34, 52-67.</w:t>
              </w:r>
            </w:p>
            <w:p w14:paraId="7A2F2435"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Yamada et al., K. K. (1996, October). An efficiency maximizing induction motor drive system for transmissionless electric vehicle. </w:t>
              </w:r>
              <w:r w:rsidRPr="004852DF">
                <w:rPr>
                  <w:rFonts w:asciiTheme="majorBidi" w:hAnsiTheme="majorBidi" w:cstheme="majorBidi"/>
                  <w:i/>
                  <w:iCs/>
                  <w:noProof/>
                  <w:sz w:val="24"/>
                  <w:szCs w:val="24"/>
                </w:rPr>
                <w:t>In Proceedings of the 13th International Electric Vehicle Symposium, Osaka, Japan</w:t>
              </w:r>
              <w:r w:rsidRPr="004852DF">
                <w:rPr>
                  <w:rFonts w:asciiTheme="majorBidi" w:hAnsiTheme="majorBidi" w:cstheme="majorBidi"/>
                  <w:noProof/>
                  <w:sz w:val="24"/>
                  <w:szCs w:val="24"/>
                </w:rPr>
                <w:t>, pp 13-16.</w:t>
              </w:r>
            </w:p>
            <w:p w14:paraId="7D8CF5DE"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Yan et al., X. (2014). Techno-economic and social analysis of energy storage for commercial buildings. </w:t>
              </w:r>
              <w:r w:rsidRPr="004852DF">
                <w:rPr>
                  <w:rFonts w:asciiTheme="majorBidi" w:hAnsiTheme="majorBidi" w:cstheme="majorBidi"/>
                  <w:i/>
                  <w:iCs/>
                  <w:noProof/>
                  <w:sz w:val="24"/>
                  <w:szCs w:val="24"/>
                </w:rPr>
                <w:t>Energy conversion and management</w:t>
              </w:r>
              <w:r w:rsidRPr="004852DF">
                <w:rPr>
                  <w:rFonts w:asciiTheme="majorBidi" w:hAnsiTheme="majorBidi" w:cstheme="majorBidi"/>
                  <w:noProof/>
                  <w:sz w:val="24"/>
                  <w:szCs w:val="24"/>
                </w:rPr>
                <w:t>, 78, 125-136.</w:t>
              </w:r>
            </w:p>
            <w:p w14:paraId="23C14627"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Yang et al., L. (2013). Electricity time-of-use tariff with consumer behavior consideration. </w:t>
              </w:r>
              <w:r w:rsidRPr="004852DF">
                <w:rPr>
                  <w:rFonts w:asciiTheme="majorBidi" w:hAnsiTheme="majorBidi" w:cstheme="majorBidi"/>
                  <w:i/>
                  <w:iCs/>
                  <w:noProof/>
                  <w:sz w:val="24"/>
                  <w:szCs w:val="24"/>
                </w:rPr>
                <w:t>International Journal of Production Economics</w:t>
              </w:r>
              <w:r w:rsidRPr="004852DF">
                <w:rPr>
                  <w:rFonts w:asciiTheme="majorBidi" w:hAnsiTheme="majorBidi" w:cstheme="majorBidi"/>
                  <w:noProof/>
                  <w:sz w:val="24"/>
                  <w:szCs w:val="24"/>
                </w:rPr>
                <w:t>, 146(2), 402-410.</w:t>
              </w:r>
            </w:p>
            <w:p w14:paraId="48AD0D6D"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Zhan et al., Y. (2002). A novel sliding-mode observer for indirect position sensing of switched reluctance motor drives. </w:t>
              </w:r>
              <w:r w:rsidRPr="004852DF">
                <w:rPr>
                  <w:rFonts w:asciiTheme="majorBidi" w:hAnsiTheme="majorBidi" w:cstheme="majorBidi"/>
                  <w:i/>
                  <w:iCs/>
                  <w:noProof/>
                  <w:sz w:val="24"/>
                  <w:szCs w:val="24"/>
                </w:rPr>
                <w:t>IEEE Transactions on Industrial Electronics</w:t>
              </w:r>
              <w:r w:rsidRPr="004852DF">
                <w:rPr>
                  <w:rFonts w:asciiTheme="majorBidi" w:hAnsiTheme="majorBidi" w:cstheme="majorBidi"/>
                  <w:noProof/>
                  <w:sz w:val="24"/>
                  <w:szCs w:val="24"/>
                </w:rPr>
                <w:t>, 46(2), 390-397.</w:t>
              </w:r>
            </w:p>
            <w:p w14:paraId="31E8DE79" w14:textId="77777777" w:rsidR="009736B7" w:rsidRPr="004852DF" w:rsidRDefault="009736B7" w:rsidP="00331E1D">
              <w:pPr>
                <w:pStyle w:val="Bibliography"/>
                <w:spacing w:after="240" w:line="360" w:lineRule="auto"/>
                <w:ind w:left="720" w:hanging="720"/>
                <w:jc w:val="both"/>
                <w:rPr>
                  <w:rFonts w:asciiTheme="majorBidi" w:hAnsiTheme="majorBidi" w:cstheme="majorBidi"/>
                  <w:noProof/>
                  <w:sz w:val="24"/>
                  <w:szCs w:val="24"/>
                </w:rPr>
              </w:pPr>
              <w:r w:rsidRPr="004852DF">
                <w:rPr>
                  <w:rFonts w:asciiTheme="majorBidi" w:hAnsiTheme="majorBidi" w:cstheme="majorBidi"/>
                  <w:noProof/>
                  <w:sz w:val="24"/>
                  <w:szCs w:val="24"/>
                </w:rPr>
                <w:t xml:space="preserve">Zhao et al., G. (2022). Connecting battery technologies for electric vehicles from battery materials to management. </w:t>
              </w:r>
              <w:r w:rsidRPr="004852DF">
                <w:rPr>
                  <w:rFonts w:asciiTheme="majorBidi" w:hAnsiTheme="majorBidi" w:cstheme="majorBidi"/>
                  <w:i/>
                  <w:iCs/>
                  <w:noProof/>
                  <w:sz w:val="24"/>
                  <w:szCs w:val="24"/>
                </w:rPr>
                <w:t>Iscience</w:t>
              </w:r>
              <w:r w:rsidRPr="004852DF">
                <w:rPr>
                  <w:rFonts w:asciiTheme="majorBidi" w:hAnsiTheme="majorBidi" w:cstheme="majorBidi"/>
                  <w:noProof/>
                  <w:sz w:val="24"/>
                  <w:szCs w:val="24"/>
                </w:rPr>
                <w:t>, 25(2).</w:t>
              </w:r>
            </w:p>
            <w:p w14:paraId="008CBF4B" w14:textId="6E46567D" w:rsidR="009736B7" w:rsidRPr="004852DF" w:rsidRDefault="009736B7" w:rsidP="00331E1D">
              <w:pPr>
                <w:spacing w:after="240" w:line="360" w:lineRule="auto"/>
                <w:jc w:val="both"/>
                <w:rPr>
                  <w:rFonts w:asciiTheme="majorBidi" w:hAnsiTheme="majorBidi" w:cstheme="majorBidi"/>
                  <w:sz w:val="24"/>
                  <w:szCs w:val="24"/>
                </w:rPr>
              </w:pPr>
              <w:r w:rsidRPr="004852DF">
                <w:rPr>
                  <w:rFonts w:asciiTheme="majorBidi" w:hAnsiTheme="majorBidi" w:cstheme="majorBidi"/>
                  <w:b/>
                  <w:bCs/>
                  <w:noProof/>
                  <w:sz w:val="24"/>
                  <w:szCs w:val="24"/>
                </w:rPr>
                <w:fldChar w:fldCharType="end"/>
              </w:r>
              <w:hyperlink r:id="rId19" w:history="1">
                <w:r w:rsidR="00A76A94" w:rsidRPr="004852DF">
                  <w:rPr>
                    <w:rStyle w:val="Hyperlink"/>
                    <w:rFonts w:asciiTheme="majorBidi" w:hAnsiTheme="majorBidi" w:cstheme="majorBidi"/>
                    <w:color w:val="auto"/>
                    <w:sz w:val="24"/>
                    <w:szCs w:val="24"/>
                  </w:rPr>
                  <w:t>https://www.cenhud.com/en/my-energy/electric-vehicles/how-to-charge/</w:t>
                </w:r>
              </w:hyperlink>
              <w:r w:rsidR="00A76A94" w:rsidRPr="004852DF">
                <w:rPr>
                  <w:rFonts w:asciiTheme="majorBidi" w:hAnsiTheme="majorBidi" w:cstheme="majorBidi"/>
                  <w:sz w:val="24"/>
                  <w:szCs w:val="24"/>
                </w:rPr>
                <w:t xml:space="preserve"> </w:t>
              </w:r>
            </w:p>
          </w:sdtContent>
        </w:sdt>
      </w:sdtContent>
    </w:sdt>
    <w:p w14:paraId="175353EE" w14:textId="5F7FA465" w:rsidR="002C3744" w:rsidRPr="004852DF" w:rsidRDefault="00D06214" w:rsidP="009736B7">
      <w:pPr>
        <w:pStyle w:val="Heading1"/>
      </w:pPr>
      <w:bookmarkStart w:id="118" w:name="_Toc213256517"/>
      <w:bookmarkEnd w:id="117"/>
      <w:r w:rsidRPr="004852DF">
        <w:lastRenderedPageBreak/>
        <w:t>Appendices</w:t>
      </w:r>
      <w:bookmarkEnd w:id="118"/>
    </w:p>
    <w:p w14:paraId="455808E2" w14:textId="3A64FADE" w:rsidR="00D41A09" w:rsidRPr="004852DF" w:rsidRDefault="00D41A09" w:rsidP="00D74023">
      <w:pPr>
        <w:pStyle w:val="a"/>
      </w:pPr>
      <w:bookmarkStart w:id="119" w:name="_Toc213257164"/>
      <w:r w:rsidRPr="004852DF">
        <w:t>Appendix A</w:t>
      </w:r>
      <w:bookmarkEnd w:id="119"/>
    </w:p>
    <w:p w14:paraId="4EF8EF23" w14:textId="3D934D91" w:rsidR="00AE7F71" w:rsidRPr="004852DF" w:rsidRDefault="00AE7F71" w:rsidP="00D74023">
      <w:pPr>
        <w:pStyle w:val="a"/>
      </w:pPr>
      <w:bookmarkStart w:id="120" w:name="_Toc213257165"/>
      <w:r w:rsidRPr="004852DF">
        <w:t>Main component of eV</w:t>
      </w:r>
      <w:bookmarkEnd w:id="120"/>
    </w:p>
    <w:p w14:paraId="391A8716" w14:textId="77777777" w:rsidR="00DF4EF8" w:rsidRPr="004852DF" w:rsidRDefault="00DF4EF8" w:rsidP="00B03CCA">
      <w:pPr>
        <w:rPr>
          <w:rFonts w:asciiTheme="majorBidi" w:hAnsiTheme="majorBidi" w:cstheme="majorBidi"/>
          <w:b/>
          <w:bCs/>
          <w:sz w:val="24"/>
          <w:szCs w:val="24"/>
        </w:rPr>
      </w:pPr>
      <w:r w:rsidRPr="004852DF">
        <w:rPr>
          <w:rFonts w:asciiTheme="majorBidi" w:hAnsiTheme="majorBidi" w:cstheme="majorBidi"/>
          <w:b/>
          <w:bCs/>
          <w:sz w:val="24"/>
          <w:szCs w:val="24"/>
        </w:rPr>
        <w:t xml:space="preserve">Fig 1 </w:t>
      </w:r>
    </w:p>
    <w:p w14:paraId="042A6158" w14:textId="68E52071" w:rsidR="00DF4EF8" w:rsidRPr="004852DF" w:rsidRDefault="00DF4EF8" w:rsidP="00B03CCA">
      <w:pPr>
        <w:rPr>
          <w:rFonts w:asciiTheme="majorBidi" w:hAnsiTheme="majorBidi" w:cstheme="majorBidi"/>
          <w:i/>
          <w:iCs/>
          <w:sz w:val="24"/>
          <w:szCs w:val="24"/>
        </w:rPr>
      </w:pPr>
      <w:r w:rsidRPr="004852DF">
        <w:rPr>
          <w:rFonts w:asciiTheme="majorBidi" w:hAnsiTheme="majorBidi" w:cstheme="majorBidi"/>
          <w:i/>
          <w:iCs/>
          <w:sz w:val="24"/>
          <w:szCs w:val="24"/>
        </w:rPr>
        <w:t xml:space="preserve">Main component of eV </w:t>
      </w:r>
    </w:p>
    <w:p w14:paraId="5D59A02A" w14:textId="77777777" w:rsidR="00D41A09" w:rsidRPr="004852DF" w:rsidRDefault="00D41A09" w:rsidP="00D41A09">
      <w:pPr>
        <w:jc w:val="center"/>
      </w:pPr>
      <w:r w:rsidRPr="004852DF">
        <w:rPr>
          <w:rFonts w:asciiTheme="majorBidi" w:hAnsiTheme="majorBidi" w:cstheme="majorBidi"/>
          <w:b/>
          <w:bCs/>
          <w:noProof/>
        </w:rPr>
        <w:drawing>
          <wp:inline distT="0" distB="0" distL="0" distR="0" wp14:anchorId="312E9F9E" wp14:editId="4E5299FB">
            <wp:extent cx="4981575" cy="2917387"/>
            <wp:effectExtent l="19050" t="19050" r="9525" b="16510"/>
            <wp:docPr id="12170478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83839" cy="2918713"/>
                    </a:xfrm>
                    <a:prstGeom prst="rect">
                      <a:avLst/>
                    </a:prstGeom>
                    <a:noFill/>
                    <a:ln>
                      <a:solidFill>
                        <a:schemeClr val="accent1"/>
                      </a:solidFill>
                    </a:ln>
                  </pic:spPr>
                </pic:pic>
              </a:graphicData>
            </a:graphic>
          </wp:inline>
        </w:drawing>
      </w:r>
    </w:p>
    <w:p w14:paraId="29DCB3EF" w14:textId="77777777" w:rsidR="00D74023" w:rsidRPr="004852DF" w:rsidRDefault="00D74023" w:rsidP="00D41A09">
      <w:pPr>
        <w:jc w:val="center"/>
      </w:pPr>
    </w:p>
    <w:p w14:paraId="0F93E30A" w14:textId="77777777" w:rsidR="00D74023" w:rsidRPr="004852DF" w:rsidRDefault="00D74023" w:rsidP="00D41A09">
      <w:pPr>
        <w:jc w:val="center"/>
      </w:pPr>
    </w:p>
    <w:p w14:paraId="5054D34B" w14:textId="77777777" w:rsidR="00D74023" w:rsidRPr="004852DF" w:rsidRDefault="00D74023" w:rsidP="00D41A09">
      <w:pPr>
        <w:jc w:val="center"/>
      </w:pPr>
    </w:p>
    <w:p w14:paraId="2686D910" w14:textId="77777777" w:rsidR="00D74023" w:rsidRPr="004852DF" w:rsidRDefault="00D74023" w:rsidP="00D41A09">
      <w:pPr>
        <w:jc w:val="center"/>
      </w:pPr>
    </w:p>
    <w:p w14:paraId="6367D2A8" w14:textId="77777777" w:rsidR="00D74023" w:rsidRPr="004852DF" w:rsidRDefault="00D74023" w:rsidP="00D41A09">
      <w:pPr>
        <w:jc w:val="center"/>
      </w:pPr>
    </w:p>
    <w:p w14:paraId="7E0B85B2" w14:textId="77777777" w:rsidR="00D74023" w:rsidRPr="004852DF" w:rsidRDefault="00D74023" w:rsidP="00D41A09">
      <w:pPr>
        <w:jc w:val="center"/>
      </w:pPr>
    </w:p>
    <w:p w14:paraId="106FF2FC" w14:textId="77777777" w:rsidR="00D74023" w:rsidRPr="004852DF" w:rsidRDefault="00D74023" w:rsidP="00D41A09">
      <w:pPr>
        <w:jc w:val="center"/>
      </w:pPr>
    </w:p>
    <w:p w14:paraId="14CA1E4C" w14:textId="77777777" w:rsidR="00D74023" w:rsidRPr="004852DF" w:rsidRDefault="00D74023" w:rsidP="00D41A09">
      <w:pPr>
        <w:jc w:val="center"/>
      </w:pPr>
    </w:p>
    <w:p w14:paraId="7217F1EA" w14:textId="77777777" w:rsidR="00D74023" w:rsidRPr="004852DF" w:rsidRDefault="00D74023" w:rsidP="00D41A09">
      <w:pPr>
        <w:jc w:val="center"/>
      </w:pPr>
    </w:p>
    <w:p w14:paraId="2AF61B8A" w14:textId="77777777" w:rsidR="00D74023" w:rsidRPr="004852DF" w:rsidRDefault="00D74023" w:rsidP="00D41A09">
      <w:pPr>
        <w:jc w:val="center"/>
      </w:pPr>
    </w:p>
    <w:p w14:paraId="027A814C" w14:textId="77777777" w:rsidR="00D74023" w:rsidRPr="004852DF" w:rsidRDefault="00D74023" w:rsidP="00D41A09">
      <w:pPr>
        <w:jc w:val="center"/>
      </w:pPr>
    </w:p>
    <w:p w14:paraId="2864A4A5" w14:textId="77777777" w:rsidR="00D74023" w:rsidRPr="004852DF" w:rsidRDefault="00D74023" w:rsidP="00D41A09">
      <w:pPr>
        <w:jc w:val="center"/>
      </w:pPr>
    </w:p>
    <w:p w14:paraId="665273A9" w14:textId="77777777" w:rsidR="00D74023" w:rsidRPr="004852DF" w:rsidRDefault="00D74023" w:rsidP="00D41A09">
      <w:pPr>
        <w:jc w:val="center"/>
      </w:pPr>
    </w:p>
    <w:p w14:paraId="20EA4BC5" w14:textId="7583BE85" w:rsidR="00D41A09" w:rsidRPr="004852DF" w:rsidRDefault="00D41A09" w:rsidP="00D74023">
      <w:pPr>
        <w:pStyle w:val="a"/>
      </w:pPr>
      <w:bookmarkStart w:id="121" w:name="_Toc213257166"/>
      <w:r w:rsidRPr="004852DF">
        <w:lastRenderedPageBreak/>
        <w:t>Appendix b</w:t>
      </w:r>
      <w:bookmarkEnd w:id="121"/>
    </w:p>
    <w:p w14:paraId="5A30EE13" w14:textId="51EA1816" w:rsidR="00D74023" w:rsidRPr="004852DF" w:rsidRDefault="00D74023" w:rsidP="00D74023">
      <w:pPr>
        <w:pStyle w:val="a"/>
      </w:pPr>
      <w:bookmarkStart w:id="122" w:name="_Toc213257167"/>
      <w:r w:rsidRPr="004852DF">
        <w:t xml:space="preserve">Types of </w:t>
      </w:r>
      <w:proofErr w:type="spellStart"/>
      <w:r w:rsidRPr="004852DF">
        <w:t>ev</w:t>
      </w:r>
      <w:proofErr w:type="spellEnd"/>
      <w:r w:rsidRPr="004852DF">
        <w:t xml:space="preserve"> battery</w:t>
      </w:r>
      <w:bookmarkEnd w:id="122"/>
    </w:p>
    <w:p w14:paraId="54B9C200" w14:textId="285ABEB7" w:rsidR="00B03CCA" w:rsidRPr="004852DF" w:rsidRDefault="00B03CCA" w:rsidP="00B03CCA">
      <w:pPr>
        <w:rPr>
          <w:rFonts w:asciiTheme="majorBidi" w:hAnsiTheme="majorBidi" w:cstheme="majorBidi"/>
          <w:b/>
          <w:bCs/>
          <w:sz w:val="24"/>
          <w:szCs w:val="24"/>
        </w:rPr>
      </w:pPr>
      <w:r w:rsidRPr="004852DF">
        <w:rPr>
          <w:rFonts w:asciiTheme="majorBidi" w:hAnsiTheme="majorBidi" w:cstheme="majorBidi"/>
          <w:b/>
          <w:bCs/>
          <w:sz w:val="24"/>
          <w:szCs w:val="24"/>
        </w:rPr>
        <w:t xml:space="preserve">Figure 2 </w:t>
      </w:r>
    </w:p>
    <w:p w14:paraId="0EB97737" w14:textId="46DCA984" w:rsidR="00B03CCA" w:rsidRPr="004852DF" w:rsidRDefault="00B03CCA" w:rsidP="00B03CCA">
      <w:pPr>
        <w:rPr>
          <w:rFonts w:asciiTheme="majorBidi" w:hAnsiTheme="majorBidi" w:cstheme="majorBidi"/>
          <w:i/>
          <w:iCs/>
          <w:sz w:val="24"/>
          <w:szCs w:val="24"/>
        </w:rPr>
      </w:pPr>
      <w:r w:rsidRPr="004852DF">
        <w:rPr>
          <w:rFonts w:asciiTheme="majorBidi" w:hAnsiTheme="majorBidi" w:cstheme="majorBidi"/>
          <w:i/>
          <w:iCs/>
          <w:sz w:val="24"/>
          <w:szCs w:val="24"/>
        </w:rPr>
        <w:t xml:space="preserve">Types of </w:t>
      </w:r>
      <w:proofErr w:type="spellStart"/>
      <w:r w:rsidRPr="004852DF">
        <w:rPr>
          <w:rFonts w:asciiTheme="majorBidi" w:hAnsiTheme="majorBidi" w:cstheme="majorBidi"/>
          <w:i/>
          <w:iCs/>
          <w:sz w:val="24"/>
          <w:szCs w:val="24"/>
        </w:rPr>
        <w:t>ev</w:t>
      </w:r>
      <w:proofErr w:type="spellEnd"/>
      <w:r w:rsidRPr="004852DF">
        <w:rPr>
          <w:rFonts w:asciiTheme="majorBidi" w:hAnsiTheme="majorBidi" w:cstheme="majorBidi"/>
          <w:i/>
          <w:iCs/>
          <w:sz w:val="24"/>
          <w:szCs w:val="24"/>
        </w:rPr>
        <w:t xml:space="preserve"> battery </w:t>
      </w:r>
    </w:p>
    <w:p w14:paraId="576993EA" w14:textId="77777777" w:rsidR="00D41A09" w:rsidRPr="004852DF" w:rsidRDefault="00D41A09" w:rsidP="00D41A09">
      <w:pPr>
        <w:jc w:val="center"/>
      </w:pPr>
      <w:r w:rsidRPr="004852DF">
        <w:rPr>
          <w:rFonts w:asciiTheme="majorBidi" w:hAnsiTheme="majorBidi" w:cstheme="majorBidi"/>
          <w:b/>
          <w:bCs/>
          <w:noProof/>
        </w:rPr>
        <w:drawing>
          <wp:inline distT="0" distB="0" distL="0" distR="0" wp14:anchorId="0C4644A4" wp14:editId="7EC3EC97">
            <wp:extent cx="5222390" cy="3891686"/>
            <wp:effectExtent l="0" t="0" r="0" b="0"/>
            <wp:docPr id="12368969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42947" cy="3907005"/>
                    </a:xfrm>
                    <a:prstGeom prst="rect">
                      <a:avLst/>
                    </a:prstGeom>
                    <a:noFill/>
                    <a:ln>
                      <a:noFill/>
                    </a:ln>
                  </pic:spPr>
                </pic:pic>
              </a:graphicData>
            </a:graphic>
          </wp:inline>
        </w:drawing>
      </w:r>
    </w:p>
    <w:p w14:paraId="4F83A1C1" w14:textId="77777777" w:rsidR="00D74023" w:rsidRPr="004852DF" w:rsidRDefault="00D74023" w:rsidP="00D41A09">
      <w:pPr>
        <w:jc w:val="center"/>
        <w:rPr>
          <w:sz w:val="28"/>
          <w:szCs w:val="28"/>
        </w:rPr>
      </w:pPr>
    </w:p>
    <w:p w14:paraId="6A957C7F" w14:textId="77777777" w:rsidR="00D74023" w:rsidRPr="004852DF" w:rsidRDefault="00D74023" w:rsidP="00D41A09">
      <w:pPr>
        <w:jc w:val="center"/>
        <w:rPr>
          <w:sz w:val="28"/>
          <w:szCs w:val="28"/>
        </w:rPr>
      </w:pPr>
    </w:p>
    <w:p w14:paraId="44533C3F" w14:textId="77777777" w:rsidR="00D74023" w:rsidRPr="004852DF" w:rsidRDefault="00D74023" w:rsidP="00D41A09">
      <w:pPr>
        <w:jc w:val="center"/>
        <w:rPr>
          <w:sz w:val="28"/>
          <w:szCs w:val="28"/>
        </w:rPr>
      </w:pPr>
    </w:p>
    <w:p w14:paraId="1E2E6BE2" w14:textId="77777777" w:rsidR="00D74023" w:rsidRPr="004852DF" w:rsidRDefault="00D74023" w:rsidP="00D41A09">
      <w:pPr>
        <w:jc w:val="center"/>
        <w:rPr>
          <w:sz w:val="28"/>
          <w:szCs w:val="28"/>
        </w:rPr>
      </w:pPr>
    </w:p>
    <w:p w14:paraId="32242282" w14:textId="77777777" w:rsidR="00D74023" w:rsidRPr="004852DF" w:rsidRDefault="00D74023" w:rsidP="00D41A09">
      <w:pPr>
        <w:jc w:val="center"/>
        <w:rPr>
          <w:sz w:val="28"/>
          <w:szCs w:val="28"/>
        </w:rPr>
      </w:pPr>
    </w:p>
    <w:p w14:paraId="27952283" w14:textId="77777777" w:rsidR="00D74023" w:rsidRPr="004852DF" w:rsidRDefault="00D74023" w:rsidP="00D41A09">
      <w:pPr>
        <w:jc w:val="center"/>
        <w:rPr>
          <w:sz w:val="28"/>
          <w:szCs w:val="28"/>
        </w:rPr>
      </w:pPr>
    </w:p>
    <w:p w14:paraId="4FFCA112" w14:textId="77777777" w:rsidR="00D74023" w:rsidRPr="004852DF" w:rsidRDefault="00D74023" w:rsidP="00D41A09">
      <w:pPr>
        <w:jc w:val="center"/>
        <w:rPr>
          <w:sz w:val="28"/>
          <w:szCs w:val="28"/>
        </w:rPr>
      </w:pPr>
    </w:p>
    <w:p w14:paraId="2D1427AC" w14:textId="77777777" w:rsidR="00D74023" w:rsidRPr="004852DF" w:rsidRDefault="00D74023" w:rsidP="00D41A09">
      <w:pPr>
        <w:jc w:val="center"/>
        <w:rPr>
          <w:sz w:val="28"/>
          <w:szCs w:val="28"/>
        </w:rPr>
      </w:pPr>
    </w:p>
    <w:p w14:paraId="0F3D6655" w14:textId="77777777" w:rsidR="00D74023" w:rsidRPr="004852DF" w:rsidRDefault="00D74023" w:rsidP="00D41A09">
      <w:pPr>
        <w:jc w:val="center"/>
        <w:rPr>
          <w:sz w:val="28"/>
          <w:szCs w:val="28"/>
        </w:rPr>
      </w:pPr>
    </w:p>
    <w:p w14:paraId="204A316C" w14:textId="77777777" w:rsidR="00D74023" w:rsidRPr="004852DF" w:rsidRDefault="00D74023" w:rsidP="00D41A09">
      <w:pPr>
        <w:jc w:val="center"/>
        <w:rPr>
          <w:sz w:val="28"/>
          <w:szCs w:val="28"/>
        </w:rPr>
      </w:pPr>
    </w:p>
    <w:p w14:paraId="5ACACBD6" w14:textId="5956B973" w:rsidR="00D41A09" w:rsidRPr="004852DF" w:rsidRDefault="00D41A09" w:rsidP="00D74023">
      <w:pPr>
        <w:pStyle w:val="a"/>
      </w:pPr>
      <w:bookmarkStart w:id="123" w:name="_Toc213257168"/>
      <w:r w:rsidRPr="004852DF">
        <w:lastRenderedPageBreak/>
        <w:t>Appendix c</w:t>
      </w:r>
      <w:bookmarkEnd w:id="123"/>
      <w:r w:rsidRPr="004852DF">
        <w:t xml:space="preserve"> </w:t>
      </w:r>
    </w:p>
    <w:p w14:paraId="1D54B1F2" w14:textId="55E79497" w:rsidR="00D41A09" w:rsidRPr="004852DF" w:rsidRDefault="00D74023" w:rsidP="00D74023">
      <w:pPr>
        <w:pStyle w:val="a"/>
      </w:pPr>
      <w:bookmarkStart w:id="124" w:name="_Toc213257169"/>
      <w:r w:rsidRPr="004852DF">
        <w:t>T</w:t>
      </w:r>
      <w:r w:rsidR="00D41A09" w:rsidRPr="004852DF">
        <w:t>he time at which charging begins</w:t>
      </w:r>
      <w:bookmarkEnd w:id="124"/>
    </w:p>
    <w:tbl>
      <w:tblPr>
        <w:tblStyle w:val="TableGrid"/>
        <w:tblW w:w="0" w:type="auto"/>
        <w:jc w:val="center"/>
        <w:tblLook w:val="04A0" w:firstRow="1" w:lastRow="0" w:firstColumn="1" w:lastColumn="0" w:noHBand="0" w:noVBand="1"/>
      </w:tblPr>
      <w:tblGrid>
        <w:gridCol w:w="4055"/>
        <w:gridCol w:w="3600"/>
      </w:tblGrid>
      <w:tr w:rsidR="00D41A09" w:rsidRPr="004852DF" w14:paraId="6CE9B2B3" w14:textId="77777777" w:rsidTr="00F438B4">
        <w:trPr>
          <w:jc w:val="center"/>
        </w:trPr>
        <w:tc>
          <w:tcPr>
            <w:tcW w:w="4055" w:type="dxa"/>
            <w:vAlign w:val="center"/>
          </w:tcPr>
          <w:p w14:paraId="553B646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Time of the day</w:t>
            </w:r>
          </w:p>
        </w:tc>
        <w:tc>
          <w:tcPr>
            <w:tcW w:w="3600" w:type="dxa"/>
            <w:vAlign w:val="center"/>
          </w:tcPr>
          <w:p w14:paraId="6286EAC7"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percentage</w:t>
            </w:r>
          </w:p>
        </w:tc>
      </w:tr>
      <w:tr w:rsidR="00D41A09" w:rsidRPr="004852DF" w14:paraId="6E002E80" w14:textId="77777777" w:rsidTr="00F438B4">
        <w:trPr>
          <w:jc w:val="center"/>
        </w:trPr>
        <w:tc>
          <w:tcPr>
            <w:tcW w:w="4055" w:type="dxa"/>
            <w:vAlign w:val="center"/>
          </w:tcPr>
          <w:p w14:paraId="5C79782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0:00</w:t>
            </w:r>
          </w:p>
        </w:tc>
        <w:tc>
          <w:tcPr>
            <w:tcW w:w="3600" w:type="dxa"/>
            <w:vAlign w:val="center"/>
          </w:tcPr>
          <w:p w14:paraId="3B029AFA"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w:t>
            </w:r>
          </w:p>
        </w:tc>
      </w:tr>
      <w:tr w:rsidR="00D41A09" w:rsidRPr="004852DF" w14:paraId="16602A3B" w14:textId="77777777" w:rsidTr="00F438B4">
        <w:trPr>
          <w:jc w:val="center"/>
        </w:trPr>
        <w:tc>
          <w:tcPr>
            <w:tcW w:w="4055" w:type="dxa"/>
            <w:vAlign w:val="center"/>
          </w:tcPr>
          <w:p w14:paraId="1804E1DC"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w:t>
            </w:r>
          </w:p>
        </w:tc>
        <w:tc>
          <w:tcPr>
            <w:tcW w:w="3600" w:type="dxa"/>
            <w:vAlign w:val="center"/>
          </w:tcPr>
          <w:p w14:paraId="0E59640E"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1FA2C893" w14:textId="77777777" w:rsidTr="00F438B4">
        <w:trPr>
          <w:jc w:val="center"/>
        </w:trPr>
        <w:tc>
          <w:tcPr>
            <w:tcW w:w="4055" w:type="dxa"/>
            <w:vAlign w:val="center"/>
          </w:tcPr>
          <w:p w14:paraId="0240D54E"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w:t>
            </w:r>
          </w:p>
        </w:tc>
        <w:tc>
          <w:tcPr>
            <w:tcW w:w="3600" w:type="dxa"/>
            <w:vAlign w:val="center"/>
          </w:tcPr>
          <w:p w14:paraId="0C43C9D6"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56989573" w14:textId="77777777" w:rsidTr="00F438B4">
        <w:trPr>
          <w:jc w:val="center"/>
        </w:trPr>
        <w:tc>
          <w:tcPr>
            <w:tcW w:w="4055" w:type="dxa"/>
            <w:vAlign w:val="center"/>
          </w:tcPr>
          <w:p w14:paraId="42F571DB"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3:00</w:t>
            </w:r>
          </w:p>
        </w:tc>
        <w:tc>
          <w:tcPr>
            <w:tcW w:w="3600" w:type="dxa"/>
            <w:vAlign w:val="center"/>
          </w:tcPr>
          <w:p w14:paraId="5D1DAD9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6E657B40" w14:textId="77777777" w:rsidTr="00F438B4">
        <w:trPr>
          <w:jc w:val="center"/>
        </w:trPr>
        <w:tc>
          <w:tcPr>
            <w:tcW w:w="4055" w:type="dxa"/>
            <w:vAlign w:val="center"/>
          </w:tcPr>
          <w:p w14:paraId="36AA4DB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4:00</w:t>
            </w:r>
          </w:p>
        </w:tc>
        <w:tc>
          <w:tcPr>
            <w:tcW w:w="3600" w:type="dxa"/>
            <w:vAlign w:val="center"/>
          </w:tcPr>
          <w:p w14:paraId="3E73753D"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51790C76" w14:textId="77777777" w:rsidTr="00F438B4">
        <w:trPr>
          <w:jc w:val="center"/>
        </w:trPr>
        <w:tc>
          <w:tcPr>
            <w:tcW w:w="4055" w:type="dxa"/>
            <w:vAlign w:val="center"/>
          </w:tcPr>
          <w:p w14:paraId="46363B23"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5:00</w:t>
            </w:r>
          </w:p>
        </w:tc>
        <w:tc>
          <w:tcPr>
            <w:tcW w:w="3600" w:type="dxa"/>
            <w:vAlign w:val="center"/>
          </w:tcPr>
          <w:p w14:paraId="29879558"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5BDEE785" w14:textId="77777777" w:rsidTr="00F438B4">
        <w:trPr>
          <w:jc w:val="center"/>
        </w:trPr>
        <w:tc>
          <w:tcPr>
            <w:tcW w:w="4055" w:type="dxa"/>
            <w:vAlign w:val="center"/>
          </w:tcPr>
          <w:p w14:paraId="2BDFED40"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6:00</w:t>
            </w:r>
          </w:p>
        </w:tc>
        <w:tc>
          <w:tcPr>
            <w:tcW w:w="3600" w:type="dxa"/>
            <w:vAlign w:val="center"/>
          </w:tcPr>
          <w:p w14:paraId="489D76AF"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0D2767E9" w14:textId="77777777" w:rsidTr="00F438B4">
        <w:trPr>
          <w:jc w:val="center"/>
        </w:trPr>
        <w:tc>
          <w:tcPr>
            <w:tcW w:w="4055" w:type="dxa"/>
            <w:vAlign w:val="center"/>
          </w:tcPr>
          <w:p w14:paraId="1164D241"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7:00</w:t>
            </w:r>
          </w:p>
        </w:tc>
        <w:tc>
          <w:tcPr>
            <w:tcW w:w="3600" w:type="dxa"/>
            <w:vAlign w:val="center"/>
          </w:tcPr>
          <w:p w14:paraId="63E2C188"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361DA736" w14:textId="77777777" w:rsidTr="00F438B4">
        <w:trPr>
          <w:jc w:val="center"/>
        </w:trPr>
        <w:tc>
          <w:tcPr>
            <w:tcW w:w="4055" w:type="dxa"/>
            <w:vAlign w:val="center"/>
          </w:tcPr>
          <w:p w14:paraId="3BC9FF88"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8:00</w:t>
            </w:r>
          </w:p>
        </w:tc>
        <w:tc>
          <w:tcPr>
            <w:tcW w:w="3600" w:type="dxa"/>
            <w:vAlign w:val="center"/>
          </w:tcPr>
          <w:p w14:paraId="4F5CCC7D"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0.7%</w:t>
            </w:r>
          </w:p>
        </w:tc>
      </w:tr>
      <w:tr w:rsidR="00D41A09" w:rsidRPr="004852DF" w14:paraId="7509B6AD" w14:textId="77777777" w:rsidTr="00F438B4">
        <w:trPr>
          <w:jc w:val="center"/>
        </w:trPr>
        <w:tc>
          <w:tcPr>
            <w:tcW w:w="4055" w:type="dxa"/>
            <w:vAlign w:val="center"/>
          </w:tcPr>
          <w:p w14:paraId="2AA48741"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9:00</w:t>
            </w:r>
          </w:p>
        </w:tc>
        <w:tc>
          <w:tcPr>
            <w:tcW w:w="3600" w:type="dxa"/>
            <w:vAlign w:val="center"/>
          </w:tcPr>
          <w:p w14:paraId="04E58AC7"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3E23A2AB" w14:textId="77777777" w:rsidTr="00F438B4">
        <w:trPr>
          <w:jc w:val="center"/>
        </w:trPr>
        <w:tc>
          <w:tcPr>
            <w:tcW w:w="4055" w:type="dxa"/>
            <w:vAlign w:val="center"/>
          </w:tcPr>
          <w:p w14:paraId="10B20881"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10:00</w:t>
            </w:r>
          </w:p>
        </w:tc>
        <w:tc>
          <w:tcPr>
            <w:tcW w:w="3600" w:type="dxa"/>
            <w:vAlign w:val="center"/>
          </w:tcPr>
          <w:p w14:paraId="18FD07DF"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13.5</w:t>
            </w:r>
          </w:p>
        </w:tc>
      </w:tr>
      <w:tr w:rsidR="00D41A09" w:rsidRPr="004852DF" w14:paraId="4B2FB0BD" w14:textId="77777777" w:rsidTr="00F438B4">
        <w:trPr>
          <w:jc w:val="center"/>
        </w:trPr>
        <w:tc>
          <w:tcPr>
            <w:tcW w:w="4055" w:type="dxa"/>
            <w:vAlign w:val="center"/>
          </w:tcPr>
          <w:p w14:paraId="78245DD9"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11:00</w:t>
            </w:r>
          </w:p>
        </w:tc>
        <w:tc>
          <w:tcPr>
            <w:tcW w:w="3600" w:type="dxa"/>
            <w:vAlign w:val="center"/>
          </w:tcPr>
          <w:p w14:paraId="263144F8"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272D77E1" w14:textId="77777777" w:rsidTr="00F438B4">
        <w:trPr>
          <w:jc w:val="center"/>
        </w:trPr>
        <w:tc>
          <w:tcPr>
            <w:tcW w:w="4055" w:type="dxa"/>
            <w:vAlign w:val="center"/>
          </w:tcPr>
          <w:p w14:paraId="7F9C29E8"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12:00</w:t>
            </w:r>
          </w:p>
        </w:tc>
        <w:tc>
          <w:tcPr>
            <w:tcW w:w="3600" w:type="dxa"/>
            <w:vAlign w:val="center"/>
          </w:tcPr>
          <w:p w14:paraId="2500B506"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r w:rsidR="00D41A09" w:rsidRPr="004852DF" w14:paraId="279D6FF6" w14:textId="77777777" w:rsidTr="00F438B4">
        <w:trPr>
          <w:jc w:val="center"/>
        </w:trPr>
        <w:tc>
          <w:tcPr>
            <w:tcW w:w="4055" w:type="dxa"/>
            <w:vAlign w:val="center"/>
          </w:tcPr>
          <w:p w14:paraId="165CBE45"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13:00</w:t>
            </w:r>
          </w:p>
        </w:tc>
        <w:tc>
          <w:tcPr>
            <w:tcW w:w="3600" w:type="dxa"/>
            <w:vAlign w:val="center"/>
          </w:tcPr>
          <w:p w14:paraId="7EFC1423"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w:t>
            </w:r>
          </w:p>
        </w:tc>
      </w:tr>
      <w:tr w:rsidR="00D41A09" w:rsidRPr="004852DF" w14:paraId="305AF2AC" w14:textId="77777777" w:rsidTr="00F438B4">
        <w:trPr>
          <w:jc w:val="center"/>
        </w:trPr>
        <w:tc>
          <w:tcPr>
            <w:tcW w:w="4055" w:type="dxa"/>
            <w:vAlign w:val="center"/>
          </w:tcPr>
          <w:p w14:paraId="5DDD03E9"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14:00</w:t>
            </w:r>
          </w:p>
        </w:tc>
        <w:tc>
          <w:tcPr>
            <w:tcW w:w="3600" w:type="dxa"/>
            <w:vAlign w:val="center"/>
          </w:tcPr>
          <w:p w14:paraId="02EBEFCB"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10.7%</w:t>
            </w:r>
          </w:p>
        </w:tc>
      </w:tr>
      <w:tr w:rsidR="00D41A09" w:rsidRPr="004852DF" w14:paraId="3D67D83A" w14:textId="77777777" w:rsidTr="00F438B4">
        <w:trPr>
          <w:jc w:val="center"/>
        </w:trPr>
        <w:tc>
          <w:tcPr>
            <w:tcW w:w="4055" w:type="dxa"/>
            <w:vAlign w:val="center"/>
          </w:tcPr>
          <w:p w14:paraId="2C1C859B"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15:00</w:t>
            </w:r>
          </w:p>
        </w:tc>
        <w:tc>
          <w:tcPr>
            <w:tcW w:w="3600" w:type="dxa"/>
            <w:vAlign w:val="center"/>
          </w:tcPr>
          <w:p w14:paraId="5D3E62F9"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8.9%</w:t>
            </w:r>
          </w:p>
        </w:tc>
      </w:tr>
      <w:tr w:rsidR="00D41A09" w:rsidRPr="004852DF" w14:paraId="627EC705" w14:textId="77777777" w:rsidTr="00F438B4">
        <w:trPr>
          <w:jc w:val="center"/>
        </w:trPr>
        <w:tc>
          <w:tcPr>
            <w:tcW w:w="4055" w:type="dxa"/>
            <w:vAlign w:val="center"/>
          </w:tcPr>
          <w:p w14:paraId="53DF06E1"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16:00</w:t>
            </w:r>
          </w:p>
        </w:tc>
        <w:tc>
          <w:tcPr>
            <w:tcW w:w="3600" w:type="dxa"/>
            <w:vAlign w:val="center"/>
          </w:tcPr>
          <w:p w14:paraId="2E17CF77"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12.1%</w:t>
            </w:r>
          </w:p>
        </w:tc>
      </w:tr>
      <w:tr w:rsidR="00D41A09" w:rsidRPr="004852DF" w14:paraId="697E9CC0" w14:textId="77777777" w:rsidTr="00F438B4">
        <w:trPr>
          <w:jc w:val="center"/>
        </w:trPr>
        <w:tc>
          <w:tcPr>
            <w:tcW w:w="4055" w:type="dxa"/>
            <w:vAlign w:val="center"/>
          </w:tcPr>
          <w:p w14:paraId="34A5ECE6"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17:00</w:t>
            </w:r>
          </w:p>
        </w:tc>
        <w:tc>
          <w:tcPr>
            <w:tcW w:w="3600" w:type="dxa"/>
            <w:vAlign w:val="center"/>
          </w:tcPr>
          <w:p w14:paraId="5C7E047A"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10.3%</w:t>
            </w:r>
          </w:p>
        </w:tc>
      </w:tr>
      <w:tr w:rsidR="00D41A09" w:rsidRPr="004852DF" w14:paraId="1CFCC43F" w14:textId="77777777" w:rsidTr="00F438B4">
        <w:trPr>
          <w:jc w:val="center"/>
        </w:trPr>
        <w:tc>
          <w:tcPr>
            <w:tcW w:w="4055" w:type="dxa"/>
            <w:vAlign w:val="center"/>
          </w:tcPr>
          <w:p w14:paraId="39506930"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18:00</w:t>
            </w:r>
          </w:p>
        </w:tc>
        <w:tc>
          <w:tcPr>
            <w:tcW w:w="3600" w:type="dxa"/>
            <w:vAlign w:val="center"/>
          </w:tcPr>
          <w:p w14:paraId="5CE01E71"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5.3%</w:t>
            </w:r>
          </w:p>
        </w:tc>
      </w:tr>
      <w:tr w:rsidR="00D41A09" w:rsidRPr="004852DF" w14:paraId="51A00FD7" w14:textId="77777777" w:rsidTr="00F438B4">
        <w:trPr>
          <w:jc w:val="center"/>
        </w:trPr>
        <w:tc>
          <w:tcPr>
            <w:tcW w:w="4055" w:type="dxa"/>
            <w:vAlign w:val="center"/>
          </w:tcPr>
          <w:p w14:paraId="28016DA5"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19:00</w:t>
            </w:r>
          </w:p>
        </w:tc>
        <w:tc>
          <w:tcPr>
            <w:tcW w:w="3600" w:type="dxa"/>
            <w:vAlign w:val="center"/>
          </w:tcPr>
          <w:p w14:paraId="59D814BA"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3.9%</w:t>
            </w:r>
          </w:p>
        </w:tc>
      </w:tr>
      <w:tr w:rsidR="00D41A09" w:rsidRPr="004852DF" w14:paraId="61274888" w14:textId="77777777" w:rsidTr="00F438B4">
        <w:trPr>
          <w:jc w:val="center"/>
        </w:trPr>
        <w:tc>
          <w:tcPr>
            <w:tcW w:w="4055" w:type="dxa"/>
            <w:vAlign w:val="center"/>
          </w:tcPr>
          <w:p w14:paraId="048C970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20:00</w:t>
            </w:r>
          </w:p>
        </w:tc>
        <w:tc>
          <w:tcPr>
            <w:tcW w:w="3600" w:type="dxa"/>
            <w:vAlign w:val="center"/>
          </w:tcPr>
          <w:p w14:paraId="2089CA6C"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0.7%</w:t>
            </w:r>
          </w:p>
        </w:tc>
      </w:tr>
      <w:tr w:rsidR="00D41A09" w:rsidRPr="004852DF" w14:paraId="3BD5BD7F" w14:textId="77777777" w:rsidTr="00F438B4">
        <w:trPr>
          <w:jc w:val="center"/>
        </w:trPr>
        <w:tc>
          <w:tcPr>
            <w:tcW w:w="4055" w:type="dxa"/>
            <w:vAlign w:val="center"/>
          </w:tcPr>
          <w:p w14:paraId="3B16653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21:00</w:t>
            </w:r>
          </w:p>
        </w:tc>
        <w:tc>
          <w:tcPr>
            <w:tcW w:w="3600" w:type="dxa"/>
            <w:vAlign w:val="center"/>
          </w:tcPr>
          <w:p w14:paraId="6534F63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12.8%</w:t>
            </w:r>
          </w:p>
        </w:tc>
      </w:tr>
      <w:tr w:rsidR="00D41A09" w:rsidRPr="004852DF" w14:paraId="502CE5E5" w14:textId="77777777" w:rsidTr="00F438B4">
        <w:trPr>
          <w:jc w:val="center"/>
        </w:trPr>
        <w:tc>
          <w:tcPr>
            <w:tcW w:w="4055" w:type="dxa"/>
            <w:vAlign w:val="center"/>
          </w:tcPr>
          <w:p w14:paraId="11D3891B"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22:00</w:t>
            </w:r>
          </w:p>
        </w:tc>
        <w:tc>
          <w:tcPr>
            <w:tcW w:w="3600" w:type="dxa"/>
            <w:vAlign w:val="center"/>
          </w:tcPr>
          <w:p w14:paraId="7B3F8DB9"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18.9%</w:t>
            </w:r>
          </w:p>
        </w:tc>
      </w:tr>
      <w:tr w:rsidR="00D41A09" w:rsidRPr="004852DF" w14:paraId="1632ADCB" w14:textId="77777777" w:rsidTr="00F438B4">
        <w:trPr>
          <w:jc w:val="center"/>
        </w:trPr>
        <w:tc>
          <w:tcPr>
            <w:tcW w:w="4055" w:type="dxa"/>
            <w:vAlign w:val="center"/>
          </w:tcPr>
          <w:p w14:paraId="657C6D69"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23:00</w:t>
            </w:r>
          </w:p>
        </w:tc>
        <w:tc>
          <w:tcPr>
            <w:tcW w:w="3600" w:type="dxa"/>
            <w:vAlign w:val="center"/>
          </w:tcPr>
          <w:p w14:paraId="717E5292" w14:textId="77777777" w:rsidR="00D41A09" w:rsidRPr="004852DF" w:rsidRDefault="00D41A09" w:rsidP="00F438B4">
            <w:pPr>
              <w:pStyle w:val="ListParagraph"/>
              <w:spacing w:line="240" w:lineRule="auto"/>
              <w:ind w:left="0"/>
              <w:contextualSpacing w:val="0"/>
              <w:jc w:val="center"/>
              <w:rPr>
                <w:rFonts w:asciiTheme="majorBidi" w:hAnsiTheme="majorBidi" w:cstheme="majorBidi"/>
                <w:sz w:val="24"/>
                <w:szCs w:val="24"/>
              </w:rPr>
            </w:pPr>
            <w:r w:rsidRPr="004852DF">
              <w:rPr>
                <w:rFonts w:asciiTheme="majorBidi" w:hAnsiTheme="majorBidi" w:cstheme="majorBidi"/>
                <w:sz w:val="24"/>
                <w:szCs w:val="24"/>
              </w:rPr>
              <w:t>0%</w:t>
            </w:r>
          </w:p>
        </w:tc>
      </w:tr>
    </w:tbl>
    <w:p w14:paraId="3141F6E0" w14:textId="77777777" w:rsidR="00D41A09" w:rsidRPr="004852DF" w:rsidRDefault="00D41A09" w:rsidP="00D41A09">
      <w:pPr>
        <w:jc w:val="center"/>
      </w:pPr>
    </w:p>
    <w:p w14:paraId="4AA8B6B5" w14:textId="77777777" w:rsidR="00D41A09" w:rsidRPr="004852DF" w:rsidRDefault="00D41A09" w:rsidP="00D41A09">
      <w:pPr>
        <w:jc w:val="center"/>
      </w:pPr>
    </w:p>
    <w:p w14:paraId="45761499" w14:textId="77777777" w:rsidR="00D41A09" w:rsidRPr="004852DF" w:rsidRDefault="00D41A09" w:rsidP="00D41A09">
      <w:pPr>
        <w:jc w:val="center"/>
      </w:pPr>
    </w:p>
    <w:p w14:paraId="5E00F910" w14:textId="77777777" w:rsidR="00D41A09" w:rsidRPr="004852DF" w:rsidRDefault="00D41A09" w:rsidP="00D41A09">
      <w:pPr>
        <w:jc w:val="center"/>
      </w:pPr>
    </w:p>
    <w:p w14:paraId="665FBF97" w14:textId="77777777" w:rsidR="00D41A09" w:rsidRPr="004852DF" w:rsidRDefault="00D41A09" w:rsidP="00D41A09">
      <w:pPr>
        <w:jc w:val="center"/>
      </w:pPr>
    </w:p>
    <w:p w14:paraId="0245E976" w14:textId="77777777" w:rsidR="00D41A09" w:rsidRPr="004852DF" w:rsidRDefault="00D41A09" w:rsidP="00D41A09">
      <w:pPr>
        <w:jc w:val="center"/>
      </w:pPr>
    </w:p>
    <w:p w14:paraId="4F1A1308" w14:textId="77777777" w:rsidR="00D41A09" w:rsidRPr="004852DF" w:rsidRDefault="00D41A09" w:rsidP="00D41A09">
      <w:pPr>
        <w:jc w:val="center"/>
      </w:pPr>
    </w:p>
    <w:p w14:paraId="3658F878" w14:textId="77777777" w:rsidR="00D41A09" w:rsidRPr="004852DF" w:rsidRDefault="00D41A09" w:rsidP="00D41A09">
      <w:pPr>
        <w:jc w:val="center"/>
      </w:pPr>
    </w:p>
    <w:p w14:paraId="6976D910" w14:textId="77777777" w:rsidR="00D41A09" w:rsidRPr="004852DF" w:rsidRDefault="00D41A09" w:rsidP="00D41A09">
      <w:pPr>
        <w:jc w:val="center"/>
      </w:pPr>
    </w:p>
    <w:p w14:paraId="07B42E46" w14:textId="77777777" w:rsidR="00D41A09" w:rsidRPr="004852DF" w:rsidRDefault="00D41A09" w:rsidP="00D41A09">
      <w:pPr>
        <w:jc w:val="center"/>
      </w:pPr>
    </w:p>
    <w:p w14:paraId="4A9CC7C2" w14:textId="77777777" w:rsidR="00D41A09" w:rsidRPr="004852DF" w:rsidRDefault="00D41A09" w:rsidP="00D41A09">
      <w:pPr>
        <w:jc w:val="center"/>
      </w:pPr>
    </w:p>
    <w:p w14:paraId="02A64A57" w14:textId="77777777" w:rsidR="00D41A09" w:rsidRPr="004852DF" w:rsidRDefault="00D41A09" w:rsidP="00D41A09">
      <w:pPr>
        <w:jc w:val="center"/>
      </w:pPr>
    </w:p>
    <w:p w14:paraId="0E40E6EB" w14:textId="5281D322" w:rsidR="00D41A09" w:rsidRPr="004852DF" w:rsidRDefault="00D41A09" w:rsidP="00D74023">
      <w:pPr>
        <w:pStyle w:val="a"/>
      </w:pPr>
      <w:bookmarkStart w:id="125" w:name="_Toc213257170"/>
      <w:r w:rsidRPr="004852DF">
        <w:lastRenderedPageBreak/>
        <w:t>Appendix D</w:t>
      </w:r>
      <w:bookmarkEnd w:id="125"/>
    </w:p>
    <w:p w14:paraId="6AE7783F" w14:textId="77777777" w:rsidR="00D41A09" w:rsidRPr="004852DF" w:rsidRDefault="00D41A09" w:rsidP="00D74023">
      <w:pPr>
        <w:pStyle w:val="a"/>
      </w:pPr>
      <w:bookmarkStart w:id="126" w:name="_Toc213257171"/>
      <w:r w:rsidRPr="004852DF">
        <w:t xml:space="preserve">Table shows example of data entry for </w:t>
      </w:r>
      <w:proofErr w:type="spellStart"/>
      <w:r w:rsidRPr="004852DF">
        <w:t>matlab</w:t>
      </w:r>
      <w:proofErr w:type="spellEnd"/>
      <w:r w:rsidRPr="004852DF">
        <w:t xml:space="preserve"> code</w:t>
      </w:r>
      <w:bookmarkEnd w:id="126"/>
    </w:p>
    <w:tbl>
      <w:tblPr>
        <w:tblStyle w:val="TableGrid"/>
        <w:tblW w:w="0" w:type="auto"/>
        <w:jc w:val="center"/>
        <w:tblLook w:val="04A0" w:firstRow="1" w:lastRow="0" w:firstColumn="1" w:lastColumn="0" w:noHBand="0" w:noVBand="1"/>
      </w:tblPr>
      <w:tblGrid>
        <w:gridCol w:w="1555"/>
        <w:gridCol w:w="1418"/>
        <w:gridCol w:w="1678"/>
        <w:gridCol w:w="2007"/>
        <w:gridCol w:w="1076"/>
      </w:tblGrid>
      <w:tr w:rsidR="00D41A09" w:rsidRPr="004852DF" w14:paraId="17F9B2D0" w14:textId="77777777" w:rsidTr="00B03CCA">
        <w:trPr>
          <w:jc w:val="center"/>
        </w:trPr>
        <w:tc>
          <w:tcPr>
            <w:tcW w:w="1555" w:type="dxa"/>
          </w:tcPr>
          <w:p w14:paraId="4CFCEF8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Charging start time</w:t>
            </w:r>
          </w:p>
        </w:tc>
        <w:tc>
          <w:tcPr>
            <w:tcW w:w="1418" w:type="dxa"/>
          </w:tcPr>
          <w:p w14:paraId="1E7E554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Charger capacity (KWH)</w:t>
            </w:r>
          </w:p>
        </w:tc>
        <w:tc>
          <w:tcPr>
            <w:tcW w:w="1678" w:type="dxa"/>
          </w:tcPr>
          <w:p w14:paraId="6F9A5DF4"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Number of charging hours</w:t>
            </w:r>
          </w:p>
        </w:tc>
        <w:tc>
          <w:tcPr>
            <w:tcW w:w="2007" w:type="dxa"/>
          </w:tcPr>
          <w:p w14:paraId="10135FB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Percentage of vehicles placed on the charger</w:t>
            </w:r>
          </w:p>
        </w:tc>
        <w:tc>
          <w:tcPr>
            <w:tcW w:w="1076" w:type="dxa"/>
          </w:tcPr>
          <w:p w14:paraId="524ABB2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Number of vehicles</w:t>
            </w:r>
          </w:p>
        </w:tc>
      </w:tr>
      <w:tr w:rsidR="00D41A09" w:rsidRPr="004852DF" w14:paraId="67C3802E" w14:textId="77777777" w:rsidTr="00B03CCA">
        <w:trPr>
          <w:jc w:val="center"/>
        </w:trPr>
        <w:tc>
          <w:tcPr>
            <w:tcW w:w="1555" w:type="dxa"/>
            <w:vAlign w:val="center"/>
          </w:tcPr>
          <w:p w14:paraId="614D968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tl/>
              </w:rPr>
              <w:t>0:00</w:t>
            </w:r>
          </w:p>
        </w:tc>
        <w:tc>
          <w:tcPr>
            <w:tcW w:w="1418" w:type="dxa"/>
            <w:vAlign w:val="center"/>
          </w:tcPr>
          <w:p w14:paraId="78947F0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w:t>
            </w:r>
          </w:p>
        </w:tc>
        <w:tc>
          <w:tcPr>
            <w:tcW w:w="1678" w:type="dxa"/>
            <w:vAlign w:val="center"/>
          </w:tcPr>
          <w:p w14:paraId="73D9FC0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w:t>
            </w:r>
          </w:p>
        </w:tc>
        <w:tc>
          <w:tcPr>
            <w:tcW w:w="2007" w:type="dxa"/>
            <w:vAlign w:val="center"/>
          </w:tcPr>
          <w:p w14:paraId="0CA71D5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w:t>
            </w:r>
          </w:p>
        </w:tc>
        <w:tc>
          <w:tcPr>
            <w:tcW w:w="1076" w:type="dxa"/>
            <w:vAlign w:val="center"/>
          </w:tcPr>
          <w:p w14:paraId="021E843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12</w:t>
            </w:r>
          </w:p>
        </w:tc>
      </w:tr>
      <w:tr w:rsidR="00D41A09" w:rsidRPr="004852DF" w14:paraId="5F57C5E8" w14:textId="77777777" w:rsidTr="00B03CCA">
        <w:trPr>
          <w:jc w:val="center"/>
        </w:trPr>
        <w:tc>
          <w:tcPr>
            <w:tcW w:w="1555" w:type="dxa"/>
            <w:vAlign w:val="center"/>
          </w:tcPr>
          <w:p w14:paraId="5219601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0:00</w:t>
            </w:r>
          </w:p>
        </w:tc>
        <w:tc>
          <w:tcPr>
            <w:tcW w:w="1418" w:type="dxa"/>
            <w:vAlign w:val="center"/>
          </w:tcPr>
          <w:p w14:paraId="328955F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w:t>
            </w:r>
          </w:p>
        </w:tc>
        <w:tc>
          <w:tcPr>
            <w:tcW w:w="1678" w:type="dxa"/>
            <w:vAlign w:val="center"/>
          </w:tcPr>
          <w:p w14:paraId="59B389E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w:t>
            </w:r>
          </w:p>
        </w:tc>
        <w:tc>
          <w:tcPr>
            <w:tcW w:w="2007" w:type="dxa"/>
            <w:vAlign w:val="center"/>
          </w:tcPr>
          <w:p w14:paraId="57BDF3A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w:t>
            </w:r>
          </w:p>
        </w:tc>
        <w:tc>
          <w:tcPr>
            <w:tcW w:w="1076" w:type="dxa"/>
            <w:vAlign w:val="center"/>
          </w:tcPr>
          <w:p w14:paraId="2D382E5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w:t>
            </w:r>
          </w:p>
        </w:tc>
      </w:tr>
      <w:tr w:rsidR="00D41A09" w:rsidRPr="004852DF" w14:paraId="5B388FC0" w14:textId="77777777" w:rsidTr="00B03CCA">
        <w:trPr>
          <w:jc w:val="center"/>
        </w:trPr>
        <w:tc>
          <w:tcPr>
            <w:tcW w:w="1555" w:type="dxa"/>
            <w:vAlign w:val="center"/>
          </w:tcPr>
          <w:p w14:paraId="4550357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0:00</w:t>
            </w:r>
          </w:p>
        </w:tc>
        <w:tc>
          <w:tcPr>
            <w:tcW w:w="1418" w:type="dxa"/>
            <w:vAlign w:val="center"/>
          </w:tcPr>
          <w:p w14:paraId="3120DEF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50</w:t>
            </w:r>
          </w:p>
        </w:tc>
        <w:tc>
          <w:tcPr>
            <w:tcW w:w="1678" w:type="dxa"/>
            <w:vAlign w:val="center"/>
          </w:tcPr>
          <w:p w14:paraId="551597E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w:t>
            </w:r>
          </w:p>
        </w:tc>
        <w:tc>
          <w:tcPr>
            <w:tcW w:w="2007" w:type="dxa"/>
            <w:vAlign w:val="center"/>
          </w:tcPr>
          <w:p w14:paraId="3872007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w:t>
            </w:r>
          </w:p>
        </w:tc>
        <w:tc>
          <w:tcPr>
            <w:tcW w:w="1076" w:type="dxa"/>
            <w:vAlign w:val="center"/>
          </w:tcPr>
          <w:p w14:paraId="0887C26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w:t>
            </w:r>
          </w:p>
        </w:tc>
      </w:tr>
    </w:tbl>
    <w:p w14:paraId="23EF9F67" w14:textId="77777777" w:rsidR="00D41A09" w:rsidRPr="004852DF" w:rsidRDefault="00D41A09" w:rsidP="00D41A09">
      <w:pPr>
        <w:jc w:val="center"/>
      </w:pPr>
    </w:p>
    <w:p w14:paraId="3AC3066A" w14:textId="77777777" w:rsidR="00D41A09" w:rsidRPr="004852DF" w:rsidRDefault="00D41A09" w:rsidP="00D41A09">
      <w:pPr>
        <w:jc w:val="center"/>
      </w:pPr>
    </w:p>
    <w:p w14:paraId="118EAC3A" w14:textId="77777777" w:rsidR="00D74023" w:rsidRPr="004852DF" w:rsidRDefault="00D74023" w:rsidP="00D41A09">
      <w:pPr>
        <w:jc w:val="center"/>
        <w:rPr>
          <w:sz w:val="28"/>
          <w:szCs w:val="28"/>
        </w:rPr>
      </w:pPr>
    </w:p>
    <w:p w14:paraId="13DC68B6" w14:textId="77777777" w:rsidR="00D74023" w:rsidRPr="004852DF" w:rsidRDefault="00D74023" w:rsidP="00D41A09">
      <w:pPr>
        <w:jc w:val="center"/>
        <w:rPr>
          <w:sz w:val="28"/>
          <w:szCs w:val="28"/>
        </w:rPr>
      </w:pPr>
    </w:p>
    <w:p w14:paraId="51CAC680" w14:textId="77777777" w:rsidR="00D74023" w:rsidRPr="004852DF" w:rsidRDefault="00D74023" w:rsidP="00D41A09">
      <w:pPr>
        <w:jc w:val="center"/>
        <w:rPr>
          <w:sz w:val="28"/>
          <w:szCs w:val="28"/>
        </w:rPr>
      </w:pPr>
    </w:p>
    <w:p w14:paraId="5E7E0BB2" w14:textId="77777777" w:rsidR="00D74023" w:rsidRPr="004852DF" w:rsidRDefault="00D74023" w:rsidP="00D41A09">
      <w:pPr>
        <w:jc w:val="center"/>
        <w:rPr>
          <w:sz w:val="28"/>
          <w:szCs w:val="28"/>
        </w:rPr>
      </w:pPr>
    </w:p>
    <w:p w14:paraId="4E8BC876" w14:textId="77777777" w:rsidR="00D74023" w:rsidRPr="004852DF" w:rsidRDefault="00D74023" w:rsidP="00D41A09">
      <w:pPr>
        <w:jc w:val="center"/>
        <w:rPr>
          <w:sz w:val="28"/>
          <w:szCs w:val="28"/>
        </w:rPr>
      </w:pPr>
    </w:p>
    <w:p w14:paraId="1330A8EE" w14:textId="77777777" w:rsidR="00D74023" w:rsidRPr="004852DF" w:rsidRDefault="00D74023" w:rsidP="00D41A09">
      <w:pPr>
        <w:jc w:val="center"/>
        <w:rPr>
          <w:sz w:val="28"/>
          <w:szCs w:val="28"/>
        </w:rPr>
      </w:pPr>
    </w:p>
    <w:p w14:paraId="000E6B61" w14:textId="77777777" w:rsidR="00D74023" w:rsidRPr="004852DF" w:rsidRDefault="00D74023" w:rsidP="00D41A09">
      <w:pPr>
        <w:jc w:val="center"/>
        <w:rPr>
          <w:sz w:val="28"/>
          <w:szCs w:val="28"/>
        </w:rPr>
      </w:pPr>
    </w:p>
    <w:p w14:paraId="0406D001" w14:textId="77777777" w:rsidR="00D74023" w:rsidRPr="004852DF" w:rsidRDefault="00D74023" w:rsidP="00D41A09">
      <w:pPr>
        <w:jc w:val="center"/>
        <w:rPr>
          <w:sz w:val="28"/>
          <w:szCs w:val="28"/>
        </w:rPr>
      </w:pPr>
    </w:p>
    <w:p w14:paraId="3648022D" w14:textId="77777777" w:rsidR="00D74023" w:rsidRPr="004852DF" w:rsidRDefault="00D74023" w:rsidP="00D41A09">
      <w:pPr>
        <w:jc w:val="center"/>
        <w:rPr>
          <w:sz w:val="28"/>
          <w:szCs w:val="28"/>
        </w:rPr>
      </w:pPr>
    </w:p>
    <w:p w14:paraId="205B4663" w14:textId="77777777" w:rsidR="00D74023" w:rsidRPr="004852DF" w:rsidRDefault="00D74023" w:rsidP="00D41A09">
      <w:pPr>
        <w:jc w:val="center"/>
        <w:rPr>
          <w:sz w:val="28"/>
          <w:szCs w:val="28"/>
        </w:rPr>
      </w:pPr>
    </w:p>
    <w:p w14:paraId="111CA116" w14:textId="77777777" w:rsidR="00D74023" w:rsidRPr="004852DF" w:rsidRDefault="00D74023" w:rsidP="00D41A09">
      <w:pPr>
        <w:jc w:val="center"/>
        <w:rPr>
          <w:sz w:val="28"/>
          <w:szCs w:val="28"/>
        </w:rPr>
      </w:pPr>
    </w:p>
    <w:p w14:paraId="0050E295" w14:textId="77777777" w:rsidR="00D74023" w:rsidRPr="004852DF" w:rsidRDefault="00D74023" w:rsidP="00D41A09">
      <w:pPr>
        <w:jc w:val="center"/>
        <w:rPr>
          <w:sz w:val="28"/>
          <w:szCs w:val="28"/>
        </w:rPr>
      </w:pPr>
    </w:p>
    <w:p w14:paraId="3CAADB59" w14:textId="77777777" w:rsidR="00D74023" w:rsidRPr="004852DF" w:rsidRDefault="00D74023" w:rsidP="00D41A09">
      <w:pPr>
        <w:jc w:val="center"/>
        <w:rPr>
          <w:sz w:val="28"/>
          <w:szCs w:val="28"/>
        </w:rPr>
      </w:pPr>
    </w:p>
    <w:p w14:paraId="7F586600" w14:textId="77777777" w:rsidR="00D74023" w:rsidRPr="004852DF" w:rsidRDefault="00D74023" w:rsidP="00D41A09">
      <w:pPr>
        <w:jc w:val="center"/>
        <w:rPr>
          <w:sz w:val="28"/>
          <w:szCs w:val="28"/>
        </w:rPr>
      </w:pPr>
    </w:p>
    <w:p w14:paraId="36C306B9" w14:textId="77777777" w:rsidR="00D74023" w:rsidRPr="004852DF" w:rsidRDefault="00D74023" w:rsidP="00D41A09">
      <w:pPr>
        <w:jc w:val="center"/>
        <w:rPr>
          <w:sz w:val="28"/>
          <w:szCs w:val="28"/>
        </w:rPr>
      </w:pPr>
    </w:p>
    <w:p w14:paraId="6FAAE361" w14:textId="77777777" w:rsidR="00D74023" w:rsidRPr="004852DF" w:rsidRDefault="00D74023" w:rsidP="00D41A09">
      <w:pPr>
        <w:jc w:val="center"/>
        <w:rPr>
          <w:sz w:val="28"/>
          <w:szCs w:val="28"/>
        </w:rPr>
      </w:pPr>
    </w:p>
    <w:p w14:paraId="3B636163" w14:textId="77777777" w:rsidR="00D74023" w:rsidRPr="004852DF" w:rsidRDefault="00D74023" w:rsidP="00D41A09">
      <w:pPr>
        <w:jc w:val="center"/>
        <w:rPr>
          <w:sz w:val="28"/>
          <w:szCs w:val="28"/>
        </w:rPr>
      </w:pPr>
    </w:p>
    <w:p w14:paraId="7039FC99" w14:textId="787AABDB" w:rsidR="00D74023" w:rsidRPr="004852DF" w:rsidRDefault="00D74023" w:rsidP="00D41A09">
      <w:pPr>
        <w:jc w:val="center"/>
        <w:rPr>
          <w:sz w:val="28"/>
          <w:szCs w:val="28"/>
        </w:rPr>
      </w:pPr>
    </w:p>
    <w:p w14:paraId="63FA2D61" w14:textId="77777777" w:rsidR="00B03CCA" w:rsidRPr="004852DF" w:rsidRDefault="00B03CCA" w:rsidP="00D74023">
      <w:pPr>
        <w:pStyle w:val="a"/>
      </w:pPr>
    </w:p>
    <w:p w14:paraId="66D9DBBC" w14:textId="01D503A9" w:rsidR="00D41A09" w:rsidRPr="004852DF" w:rsidRDefault="00D41A09" w:rsidP="00D74023">
      <w:pPr>
        <w:pStyle w:val="a"/>
      </w:pPr>
      <w:bookmarkStart w:id="127" w:name="_Toc213257172"/>
      <w:r w:rsidRPr="004852DF">
        <w:lastRenderedPageBreak/>
        <w:t>Appendix E</w:t>
      </w:r>
      <w:bookmarkEnd w:id="127"/>
      <w:r w:rsidRPr="004852DF">
        <w:t xml:space="preserve"> </w:t>
      </w:r>
    </w:p>
    <w:p w14:paraId="4ECFA339" w14:textId="73A66CD2" w:rsidR="00D41A09" w:rsidRPr="004852DF" w:rsidRDefault="00D41A09" w:rsidP="00D74023">
      <w:pPr>
        <w:pStyle w:val="a"/>
      </w:pPr>
      <w:bookmarkStart w:id="128" w:name="_Toc213257173"/>
      <w:r w:rsidRPr="004852DF">
        <w:t>EV chargers daily load curve 3 years ago 1 peak daily load curve</w:t>
      </w:r>
      <w:bookmarkEnd w:id="128"/>
    </w:p>
    <w:p w14:paraId="0EB59914" w14:textId="77777777" w:rsidR="00D41A09" w:rsidRPr="004852DF" w:rsidRDefault="00D41A09" w:rsidP="00D41A09">
      <w:pPr>
        <w:jc w:val="center"/>
      </w:pPr>
      <w:r w:rsidRPr="004852DF">
        <w:rPr>
          <w:rFonts w:asciiTheme="majorBidi" w:hAnsiTheme="majorBidi" w:cstheme="majorBidi"/>
          <w:b/>
          <w:bCs/>
          <w:noProof/>
          <w:sz w:val="24"/>
          <w:szCs w:val="24"/>
        </w:rPr>
        <w:drawing>
          <wp:inline distT="0" distB="0" distL="0" distR="0" wp14:anchorId="3D5852B8" wp14:editId="006A2C0C">
            <wp:extent cx="5193665" cy="3057525"/>
            <wp:effectExtent l="0" t="0" r="6985" b="9525"/>
            <wp:docPr id="15971230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93665" cy="3057525"/>
                    </a:xfrm>
                    <a:prstGeom prst="rect">
                      <a:avLst/>
                    </a:prstGeom>
                    <a:noFill/>
                    <a:ln>
                      <a:noFill/>
                    </a:ln>
                  </pic:spPr>
                </pic:pic>
              </a:graphicData>
            </a:graphic>
          </wp:inline>
        </w:drawing>
      </w:r>
    </w:p>
    <w:p w14:paraId="67BE3FCC" w14:textId="77777777" w:rsidR="00D41A09" w:rsidRPr="004852DF" w:rsidRDefault="00D41A09" w:rsidP="00D41A09">
      <w:pPr>
        <w:jc w:val="center"/>
      </w:pPr>
    </w:p>
    <w:p w14:paraId="08A26368" w14:textId="77777777" w:rsidR="00D41A09" w:rsidRPr="004852DF" w:rsidRDefault="00D41A09" w:rsidP="00D41A09">
      <w:pPr>
        <w:jc w:val="center"/>
      </w:pPr>
    </w:p>
    <w:p w14:paraId="58CC4EA4" w14:textId="77777777" w:rsidR="00D41A09" w:rsidRPr="004852DF" w:rsidRDefault="00D41A09" w:rsidP="00D41A09">
      <w:pPr>
        <w:jc w:val="center"/>
      </w:pPr>
    </w:p>
    <w:p w14:paraId="30F1DCD2" w14:textId="77777777" w:rsidR="00D41A09" w:rsidRPr="004852DF" w:rsidRDefault="00D41A09" w:rsidP="00D41A09">
      <w:pPr>
        <w:jc w:val="center"/>
      </w:pPr>
    </w:p>
    <w:p w14:paraId="29741061" w14:textId="77777777" w:rsidR="00D41A09" w:rsidRPr="004852DF" w:rsidRDefault="00D41A09" w:rsidP="00D41A09">
      <w:pPr>
        <w:jc w:val="center"/>
      </w:pPr>
    </w:p>
    <w:p w14:paraId="22A854E3" w14:textId="77777777" w:rsidR="00D41A09" w:rsidRPr="004852DF" w:rsidRDefault="00D41A09" w:rsidP="00D41A09">
      <w:pPr>
        <w:jc w:val="center"/>
      </w:pPr>
    </w:p>
    <w:p w14:paraId="163BB34A" w14:textId="77777777" w:rsidR="00D41A09" w:rsidRPr="004852DF" w:rsidRDefault="00D41A09" w:rsidP="00D41A09">
      <w:pPr>
        <w:jc w:val="center"/>
      </w:pPr>
    </w:p>
    <w:p w14:paraId="119EB2A1" w14:textId="52A9AC53" w:rsidR="00D41A09" w:rsidRPr="004852DF" w:rsidRDefault="00D41A09" w:rsidP="00D41A09">
      <w:pPr>
        <w:jc w:val="center"/>
      </w:pPr>
    </w:p>
    <w:p w14:paraId="5244C5B1" w14:textId="3360F377" w:rsidR="00D74023" w:rsidRPr="004852DF" w:rsidRDefault="00D74023" w:rsidP="00D41A09">
      <w:pPr>
        <w:jc w:val="center"/>
      </w:pPr>
    </w:p>
    <w:p w14:paraId="2968DFBE" w14:textId="375C48C0" w:rsidR="00D74023" w:rsidRPr="004852DF" w:rsidRDefault="00D74023" w:rsidP="00D41A09">
      <w:pPr>
        <w:jc w:val="center"/>
      </w:pPr>
    </w:p>
    <w:p w14:paraId="6A5FC796" w14:textId="7778BD86" w:rsidR="00D74023" w:rsidRPr="004852DF" w:rsidRDefault="00D74023" w:rsidP="00D41A09">
      <w:pPr>
        <w:jc w:val="center"/>
      </w:pPr>
    </w:p>
    <w:p w14:paraId="6E0BBD6E" w14:textId="536F19A0" w:rsidR="00D74023" w:rsidRPr="004852DF" w:rsidRDefault="00D74023" w:rsidP="00D41A09">
      <w:pPr>
        <w:jc w:val="center"/>
      </w:pPr>
    </w:p>
    <w:p w14:paraId="6836E1EB" w14:textId="1C85E990" w:rsidR="00D74023" w:rsidRPr="004852DF" w:rsidRDefault="00D74023" w:rsidP="00D41A09">
      <w:pPr>
        <w:jc w:val="center"/>
      </w:pPr>
    </w:p>
    <w:p w14:paraId="585DF015" w14:textId="26D04D5E" w:rsidR="00D74023" w:rsidRPr="004852DF" w:rsidRDefault="00D74023" w:rsidP="00D41A09">
      <w:pPr>
        <w:jc w:val="center"/>
      </w:pPr>
    </w:p>
    <w:p w14:paraId="2034CCAB" w14:textId="249C7478" w:rsidR="00D74023" w:rsidRPr="004852DF" w:rsidRDefault="00D74023" w:rsidP="00D41A09">
      <w:pPr>
        <w:jc w:val="center"/>
      </w:pPr>
    </w:p>
    <w:p w14:paraId="212CE9DA" w14:textId="77777777" w:rsidR="00D74023" w:rsidRPr="004852DF" w:rsidRDefault="00D74023" w:rsidP="00D41A09">
      <w:pPr>
        <w:jc w:val="center"/>
      </w:pPr>
    </w:p>
    <w:p w14:paraId="49B125B4" w14:textId="77777777" w:rsidR="00D41A09" w:rsidRPr="004852DF" w:rsidRDefault="00D41A09" w:rsidP="00D74023">
      <w:pPr>
        <w:pStyle w:val="a"/>
      </w:pPr>
      <w:bookmarkStart w:id="129" w:name="_Toc213257174"/>
      <w:r w:rsidRPr="004852DF">
        <w:lastRenderedPageBreak/>
        <w:t>Appendix F</w:t>
      </w:r>
      <w:bookmarkEnd w:id="129"/>
      <w:r w:rsidRPr="004852DF">
        <w:t xml:space="preserve"> </w:t>
      </w:r>
    </w:p>
    <w:p w14:paraId="2C0033D2" w14:textId="77777777" w:rsidR="00D41A09" w:rsidRPr="004852DF" w:rsidRDefault="00D41A09" w:rsidP="00D74023">
      <w:pPr>
        <w:pStyle w:val="a"/>
      </w:pPr>
      <w:bookmarkStart w:id="130" w:name="_Toc213257175"/>
      <w:proofErr w:type="spellStart"/>
      <w:r w:rsidRPr="004852DF">
        <w:t>Ev</w:t>
      </w:r>
      <w:proofErr w:type="spellEnd"/>
      <w:r w:rsidRPr="004852DF">
        <w:t xml:space="preserve"> chargers daily load curve 2 years ago 1 peak daily load curve</w:t>
      </w:r>
      <w:bookmarkEnd w:id="130"/>
    </w:p>
    <w:p w14:paraId="1ED0D96E" w14:textId="77777777" w:rsidR="00D41A09" w:rsidRPr="004852DF" w:rsidRDefault="00D41A09" w:rsidP="00D41A09">
      <w:pPr>
        <w:jc w:val="center"/>
      </w:pPr>
      <w:r w:rsidRPr="004852DF">
        <w:rPr>
          <w:rFonts w:asciiTheme="majorBidi" w:hAnsiTheme="majorBidi" w:cstheme="majorBidi"/>
          <w:b/>
          <w:bCs/>
          <w:noProof/>
          <w:sz w:val="24"/>
          <w:szCs w:val="24"/>
        </w:rPr>
        <w:drawing>
          <wp:inline distT="0" distB="0" distL="0" distR="0" wp14:anchorId="04287B9D" wp14:editId="201AF2CE">
            <wp:extent cx="5259705" cy="3364865"/>
            <wp:effectExtent l="0" t="0" r="0" b="6985"/>
            <wp:docPr id="11312076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59705" cy="3364865"/>
                    </a:xfrm>
                    <a:prstGeom prst="rect">
                      <a:avLst/>
                    </a:prstGeom>
                    <a:noFill/>
                    <a:ln>
                      <a:noFill/>
                    </a:ln>
                  </pic:spPr>
                </pic:pic>
              </a:graphicData>
            </a:graphic>
          </wp:inline>
        </w:drawing>
      </w:r>
    </w:p>
    <w:p w14:paraId="41E64EC5" w14:textId="77777777" w:rsidR="00D74023" w:rsidRPr="004852DF" w:rsidRDefault="00D74023" w:rsidP="00D41A09">
      <w:pPr>
        <w:jc w:val="center"/>
        <w:rPr>
          <w:sz w:val="28"/>
          <w:szCs w:val="28"/>
        </w:rPr>
      </w:pPr>
    </w:p>
    <w:p w14:paraId="39189E92" w14:textId="77777777" w:rsidR="00D74023" w:rsidRPr="004852DF" w:rsidRDefault="00D74023" w:rsidP="00D41A09">
      <w:pPr>
        <w:jc w:val="center"/>
        <w:rPr>
          <w:sz w:val="28"/>
          <w:szCs w:val="28"/>
        </w:rPr>
      </w:pPr>
    </w:p>
    <w:p w14:paraId="7DB073F4" w14:textId="77777777" w:rsidR="00D74023" w:rsidRPr="004852DF" w:rsidRDefault="00D74023" w:rsidP="00D41A09">
      <w:pPr>
        <w:jc w:val="center"/>
        <w:rPr>
          <w:sz w:val="28"/>
          <w:szCs w:val="28"/>
        </w:rPr>
      </w:pPr>
    </w:p>
    <w:p w14:paraId="1AE5A0D3" w14:textId="77777777" w:rsidR="00D74023" w:rsidRPr="004852DF" w:rsidRDefault="00D74023" w:rsidP="00D41A09">
      <w:pPr>
        <w:jc w:val="center"/>
        <w:rPr>
          <w:sz w:val="28"/>
          <w:szCs w:val="28"/>
        </w:rPr>
      </w:pPr>
    </w:p>
    <w:p w14:paraId="1868381F" w14:textId="77777777" w:rsidR="00D74023" w:rsidRPr="004852DF" w:rsidRDefault="00D74023" w:rsidP="00D41A09">
      <w:pPr>
        <w:jc w:val="center"/>
        <w:rPr>
          <w:sz w:val="28"/>
          <w:szCs w:val="28"/>
        </w:rPr>
      </w:pPr>
    </w:p>
    <w:p w14:paraId="69A8F230" w14:textId="77777777" w:rsidR="00D74023" w:rsidRPr="004852DF" w:rsidRDefault="00D74023" w:rsidP="00D41A09">
      <w:pPr>
        <w:jc w:val="center"/>
        <w:rPr>
          <w:sz w:val="28"/>
          <w:szCs w:val="28"/>
        </w:rPr>
      </w:pPr>
    </w:p>
    <w:p w14:paraId="2CF4CC91" w14:textId="77777777" w:rsidR="00D74023" w:rsidRPr="004852DF" w:rsidRDefault="00D74023" w:rsidP="00D41A09">
      <w:pPr>
        <w:jc w:val="center"/>
        <w:rPr>
          <w:sz w:val="28"/>
          <w:szCs w:val="28"/>
        </w:rPr>
      </w:pPr>
    </w:p>
    <w:p w14:paraId="4EC6FFAF" w14:textId="77777777" w:rsidR="00D74023" w:rsidRPr="004852DF" w:rsidRDefault="00D74023" w:rsidP="00D41A09">
      <w:pPr>
        <w:jc w:val="center"/>
        <w:rPr>
          <w:sz w:val="28"/>
          <w:szCs w:val="28"/>
        </w:rPr>
      </w:pPr>
    </w:p>
    <w:p w14:paraId="4A00D96C" w14:textId="77777777" w:rsidR="00D74023" w:rsidRPr="004852DF" w:rsidRDefault="00D74023" w:rsidP="00D41A09">
      <w:pPr>
        <w:jc w:val="center"/>
        <w:rPr>
          <w:sz w:val="28"/>
          <w:szCs w:val="28"/>
        </w:rPr>
      </w:pPr>
    </w:p>
    <w:p w14:paraId="65D71050" w14:textId="77777777" w:rsidR="00D74023" w:rsidRPr="004852DF" w:rsidRDefault="00D74023" w:rsidP="00D41A09">
      <w:pPr>
        <w:jc w:val="center"/>
        <w:rPr>
          <w:sz w:val="28"/>
          <w:szCs w:val="28"/>
        </w:rPr>
      </w:pPr>
    </w:p>
    <w:p w14:paraId="54170A60" w14:textId="77777777" w:rsidR="00D74023" w:rsidRPr="004852DF" w:rsidRDefault="00D74023" w:rsidP="00D41A09">
      <w:pPr>
        <w:jc w:val="center"/>
        <w:rPr>
          <w:sz w:val="28"/>
          <w:szCs w:val="28"/>
        </w:rPr>
      </w:pPr>
    </w:p>
    <w:p w14:paraId="00030669" w14:textId="77777777" w:rsidR="00D74023" w:rsidRPr="004852DF" w:rsidRDefault="00D74023" w:rsidP="00D41A09">
      <w:pPr>
        <w:jc w:val="center"/>
        <w:rPr>
          <w:sz w:val="28"/>
          <w:szCs w:val="28"/>
        </w:rPr>
      </w:pPr>
    </w:p>
    <w:p w14:paraId="665E9BCF" w14:textId="77777777" w:rsidR="00D74023" w:rsidRPr="004852DF" w:rsidRDefault="00D74023" w:rsidP="00D41A09">
      <w:pPr>
        <w:jc w:val="center"/>
        <w:rPr>
          <w:sz w:val="28"/>
          <w:szCs w:val="28"/>
        </w:rPr>
      </w:pPr>
    </w:p>
    <w:p w14:paraId="4D321824" w14:textId="0F19A86A" w:rsidR="00D41A09" w:rsidRPr="004852DF" w:rsidRDefault="00D41A09" w:rsidP="00D74023">
      <w:pPr>
        <w:pStyle w:val="a"/>
      </w:pPr>
      <w:bookmarkStart w:id="131" w:name="_Toc213257176"/>
      <w:r w:rsidRPr="004852DF">
        <w:lastRenderedPageBreak/>
        <w:t>Appendix G</w:t>
      </w:r>
      <w:bookmarkEnd w:id="131"/>
      <w:r w:rsidRPr="004852DF">
        <w:t xml:space="preserve"> </w:t>
      </w:r>
    </w:p>
    <w:p w14:paraId="15D50C59" w14:textId="77777777" w:rsidR="00D41A09" w:rsidRPr="004852DF" w:rsidRDefault="00D41A09" w:rsidP="00D74023">
      <w:pPr>
        <w:pStyle w:val="a"/>
      </w:pPr>
      <w:bookmarkStart w:id="132" w:name="_Toc213257177"/>
      <w:proofErr w:type="spellStart"/>
      <w:r w:rsidRPr="004852DF">
        <w:t>Ev</w:t>
      </w:r>
      <w:proofErr w:type="spellEnd"/>
      <w:r w:rsidRPr="004852DF">
        <w:t xml:space="preserve"> chargers daily load curve 1 year ago 1 peak daily load curve</w:t>
      </w:r>
      <w:bookmarkEnd w:id="132"/>
      <w:r w:rsidRPr="004852DF">
        <w:t xml:space="preserve"> </w:t>
      </w:r>
    </w:p>
    <w:p w14:paraId="2947820F" w14:textId="77777777" w:rsidR="00D41A09" w:rsidRPr="004852DF" w:rsidRDefault="00D41A09" w:rsidP="00D41A09">
      <w:pPr>
        <w:jc w:val="center"/>
      </w:pPr>
      <w:r w:rsidRPr="004852DF">
        <w:rPr>
          <w:rFonts w:asciiTheme="majorBidi" w:hAnsiTheme="majorBidi" w:cstheme="majorBidi"/>
          <w:b/>
          <w:bCs/>
          <w:noProof/>
          <w:sz w:val="24"/>
          <w:szCs w:val="24"/>
        </w:rPr>
        <w:drawing>
          <wp:inline distT="0" distB="0" distL="0" distR="0" wp14:anchorId="44E193B9" wp14:editId="1CECF451">
            <wp:extent cx="4843975" cy="3255264"/>
            <wp:effectExtent l="0" t="0" r="0" b="2540"/>
            <wp:docPr id="10157037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47992" cy="3257963"/>
                    </a:xfrm>
                    <a:prstGeom prst="rect">
                      <a:avLst/>
                    </a:prstGeom>
                    <a:noFill/>
                    <a:ln>
                      <a:noFill/>
                    </a:ln>
                  </pic:spPr>
                </pic:pic>
              </a:graphicData>
            </a:graphic>
          </wp:inline>
        </w:drawing>
      </w:r>
    </w:p>
    <w:p w14:paraId="3CCE340F" w14:textId="77777777" w:rsidR="00D41A09" w:rsidRPr="004852DF" w:rsidRDefault="00D41A09" w:rsidP="00D41A09">
      <w:pPr>
        <w:jc w:val="center"/>
        <w:rPr>
          <w:sz w:val="28"/>
          <w:szCs w:val="28"/>
        </w:rPr>
      </w:pPr>
    </w:p>
    <w:p w14:paraId="5FDDFD01" w14:textId="77777777" w:rsidR="00D74023" w:rsidRPr="004852DF" w:rsidRDefault="00D74023" w:rsidP="00D41A09">
      <w:pPr>
        <w:jc w:val="center"/>
        <w:rPr>
          <w:sz w:val="28"/>
          <w:szCs w:val="28"/>
        </w:rPr>
      </w:pPr>
    </w:p>
    <w:p w14:paraId="4BC7E032" w14:textId="77777777" w:rsidR="00D74023" w:rsidRPr="004852DF" w:rsidRDefault="00D74023" w:rsidP="00D41A09">
      <w:pPr>
        <w:jc w:val="center"/>
        <w:rPr>
          <w:sz w:val="28"/>
          <w:szCs w:val="28"/>
        </w:rPr>
      </w:pPr>
    </w:p>
    <w:p w14:paraId="28623DEE" w14:textId="77777777" w:rsidR="00D74023" w:rsidRPr="004852DF" w:rsidRDefault="00D74023" w:rsidP="00D41A09">
      <w:pPr>
        <w:jc w:val="center"/>
        <w:rPr>
          <w:sz w:val="28"/>
          <w:szCs w:val="28"/>
        </w:rPr>
      </w:pPr>
    </w:p>
    <w:p w14:paraId="6E307801" w14:textId="77777777" w:rsidR="00D74023" w:rsidRPr="004852DF" w:rsidRDefault="00D74023" w:rsidP="00D41A09">
      <w:pPr>
        <w:jc w:val="center"/>
        <w:rPr>
          <w:sz w:val="28"/>
          <w:szCs w:val="28"/>
        </w:rPr>
      </w:pPr>
    </w:p>
    <w:p w14:paraId="35F1A0E8" w14:textId="77777777" w:rsidR="00D74023" w:rsidRPr="004852DF" w:rsidRDefault="00D74023" w:rsidP="00D41A09">
      <w:pPr>
        <w:jc w:val="center"/>
        <w:rPr>
          <w:sz w:val="28"/>
          <w:szCs w:val="28"/>
        </w:rPr>
      </w:pPr>
    </w:p>
    <w:p w14:paraId="2BD08F9D" w14:textId="77777777" w:rsidR="00D74023" w:rsidRPr="004852DF" w:rsidRDefault="00D74023" w:rsidP="00D41A09">
      <w:pPr>
        <w:jc w:val="center"/>
        <w:rPr>
          <w:sz w:val="28"/>
          <w:szCs w:val="28"/>
        </w:rPr>
      </w:pPr>
    </w:p>
    <w:p w14:paraId="6E886F17" w14:textId="77777777" w:rsidR="00D74023" w:rsidRPr="004852DF" w:rsidRDefault="00D74023" w:rsidP="00D41A09">
      <w:pPr>
        <w:jc w:val="center"/>
        <w:rPr>
          <w:sz w:val="28"/>
          <w:szCs w:val="28"/>
        </w:rPr>
      </w:pPr>
    </w:p>
    <w:p w14:paraId="30628704" w14:textId="77777777" w:rsidR="00D74023" w:rsidRPr="004852DF" w:rsidRDefault="00D74023" w:rsidP="00D41A09">
      <w:pPr>
        <w:jc w:val="center"/>
        <w:rPr>
          <w:sz w:val="28"/>
          <w:szCs w:val="28"/>
        </w:rPr>
      </w:pPr>
    </w:p>
    <w:p w14:paraId="5DFABB20" w14:textId="77777777" w:rsidR="00D74023" w:rsidRPr="004852DF" w:rsidRDefault="00D74023" w:rsidP="00D41A09">
      <w:pPr>
        <w:jc w:val="center"/>
        <w:rPr>
          <w:sz w:val="28"/>
          <w:szCs w:val="28"/>
        </w:rPr>
      </w:pPr>
    </w:p>
    <w:p w14:paraId="79B7ED7C" w14:textId="77777777" w:rsidR="00D74023" w:rsidRPr="004852DF" w:rsidRDefault="00D74023" w:rsidP="00D41A09">
      <w:pPr>
        <w:jc w:val="center"/>
        <w:rPr>
          <w:sz w:val="28"/>
          <w:szCs w:val="28"/>
        </w:rPr>
      </w:pPr>
    </w:p>
    <w:p w14:paraId="54DE95AF" w14:textId="77777777" w:rsidR="00D74023" w:rsidRPr="004852DF" w:rsidRDefault="00D74023" w:rsidP="00D41A09">
      <w:pPr>
        <w:jc w:val="center"/>
        <w:rPr>
          <w:sz w:val="28"/>
          <w:szCs w:val="28"/>
        </w:rPr>
      </w:pPr>
    </w:p>
    <w:p w14:paraId="69659B56" w14:textId="77777777" w:rsidR="00D74023" w:rsidRPr="004852DF" w:rsidRDefault="00D74023" w:rsidP="00D41A09">
      <w:pPr>
        <w:jc w:val="center"/>
        <w:rPr>
          <w:sz w:val="28"/>
          <w:szCs w:val="28"/>
        </w:rPr>
      </w:pPr>
    </w:p>
    <w:p w14:paraId="3755371E" w14:textId="7A21451E" w:rsidR="00D41A09" w:rsidRPr="004852DF" w:rsidRDefault="00D41A09" w:rsidP="00D74023">
      <w:pPr>
        <w:pStyle w:val="a"/>
      </w:pPr>
      <w:bookmarkStart w:id="133" w:name="_Toc213257178"/>
      <w:r w:rsidRPr="004852DF">
        <w:lastRenderedPageBreak/>
        <w:t>Appendix H</w:t>
      </w:r>
      <w:bookmarkEnd w:id="133"/>
    </w:p>
    <w:p w14:paraId="5B30402E" w14:textId="77777777" w:rsidR="00D41A09" w:rsidRPr="004852DF" w:rsidRDefault="00D41A09" w:rsidP="00D74023">
      <w:pPr>
        <w:pStyle w:val="a"/>
        <w:rPr>
          <w:rtl/>
        </w:rPr>
      </w:pPr>
      <w:bookmarkStart w:id="134" w:name="_Toc213257179"/>
      <w:proofErr w:type="spellStart"/>
      <w:r w:rsidRPr="004852DF">
        <w:t>Ev</w:t>
      </w:r>
      <w:proofErr w:type="spellEnd"/>
      <w:r w:rsidRPr="004852DF">
        <w:t xml:space="preserve"> chargers daily load curve 3 year ago 2- peak daily load curve</w:t>
      </w:r>
      <w:bookmarkEnd w:id="134"/>
    </w:p>
    <w:p w14:paraId="651B0D16" w14:textId="77777777" w:rsidR="00D41A09" w:rsidRPr="004852DF" w:rsidRDefault="00D41A09" w:rsidP="00D41A09">
      <w:pPr>
        <w:jc w:val="center"/>
      </w:pPr>
      <w:r w:rsidRPr="004852DF">
        <w:rPr>
          <w:rFonts w:asciiTheme="majorBidi" w:hAnsiTheme="majorBidi" w:cstheme="majorBidi"/>
          <w:b/>
          <w:bCs/>
          <w:noProof/>
          <w:sz w:val="24"/>
          <w:szCs w:val="24"/>
        </w:rPr>
        <w:drawing>
          <wp:inline distT="0" distB="0" distL="0" distR="0" wp14:anchorId="496589F6" wp14:editId="576A8798">
            <wp:extent cx="4974590" cy="3131185"/>
            <wp:effectExtent l="0" t="0" r="0" b="0"/>
            <wp:docPr id="4028459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74590" cy="3131185"/>
                    </a:xfrm>
                    <a:prstGeom prst="rect">
                      <a:avLst/>
                    </a:prstGeom>
                    <a:noFill/>
                    <a:ln>
                      <a:noFill/>
                    </a:ln>
                  </pic:spPr>
                </pic:pic>
              </a:graphicData>
            </a:graphic>
          </wp:inline>
        </w:drawing>
      </w:r>
    </w:p>
    <w:p w14:paraId="6F03EB79" w14:textId="77777777" w:rsidR="00D74023" w:rsidRPr="004852DF" w:rsidRDefault="00D74023" w:rsidP="00D41A09">
      <w:pPr>
        <w:jc w:val="center"/>
        <w:rPr>
          <w:sz w:val="28"/>
          <w:szCs w:val="28"/>
        </w:rPr>
      </w:pPr>
    </w:p>
    <w:p w14:paraId="77E414EE" w14:textId="77777777" w:rsidR="00D74023" w:rsidRPr="004852DF" w:rsidRDefault="00D74023" w:rsidP="00D41A09">
      <w:pPr>
        <w:jc w:val="center"/>
        <w:rPr>
          <w:sz w:val="28"/>
          <w:szCs w:val="28"/>
        </w:rPr>
      </w:pPr>
    </w:p>
    <w:p w14:paraId="274F1144" w14:textId="77777777" w:rsidR="00D74023" w:rsidRPr="004852DF" w:rsidRDefault="00D74023" w:rsidP="00D41A09">
      <w:pPr>
        <w:jc w:val="center"/>
        <w:rPr>
          <w:sz w:val="28"/>
          <w:szCs w:val="28"/>
        </w:rPr>
      </w:pPr>
    </w:p>
    <w:p w14:paraId="4716DE44" w14:textId="77777777" w:rsidR="00D74023" w:rsidRPr="004852DF" w:rsidRDefault="00D74023" w:rsidP="00D41A09">
      <w:pPr>
        <w:jc w:val="center"/>
        <w:rPr>
          <w:sz w:val="28"/>
          <w:szCs w:val="28"/>
        </w:rPr>
      </w:pPr>
    </w:p>
    <w:p w14:paraId="33BF6BB2" w14:textId="77777777" w:rsidR="00D74023" w:rsidRPr="004852DF" w:rsidRDefault="00D74023" w:rsidP="00D41A09">
      <w:pPr>
        <w:jc w:val="center"/>
        <w:rPr>
          <w:sz w:val="28"/>
          <w:szCs w:val="28"/>
        </w:rPr>
      </w:pPr>
    </w:p>
    <w:p w14:paraId="1A90A6BE" w14:textId="77777777" w:rsidR="00D74023" w:rsidRPr="004852DF" w:rsidRDefault="00D74023" w:rsidP="00D41A09">
      <w:pPr>
        <w:jc w:val="center"/>
        <w:rPr>
          <w:sz w:val="28"/>
          <w:szCs w:val="28"/>
        </w:rPr>
      </w:pPr>
    </w:p>
    <w:p w14:paraId="16DFA51D" w14:textId="77777777" w:rsidR="00D74023" w:rsidRPr="004852DF" w:rsidRDefault="00D74023" w:rsidP="00D41A09">
      <w:pPr>
        <w:jc w:val="center"/>
        <w:rPr>
          <w:sz w:val="28"/>
          <w:szCs w:val="28"/>
        </w:rPr>
      </w:pPr>
    </w:p>
    <w:p w14:paraId="263C4495" w14:textId="77777777" w:rsidR="00D74023" w:rsidRPr="004852DF" w:rsidRDefault="00D74023" w:rsidP="00D41A09">
      <w:pPr>
        <w:jc w:val="center"/>
        <w:rPr>
          <w:sz w:val="28"/>
          <w:szCs w:val="28"/>
        </w:rPr>
      </w:pPr>
    </w:p>
    <w:p w14:paraId="6B80C30E" w14:textId="77777777" w:rsidR="00D74023" w:rsidRPr="004852DF" w:rsidRDefault="00D74023" w:rsidP="00D41A09">
      <w:pPr>
        <w:jc w:val="center"/>
        <w:rPr>
          <w:sz w:val="28"/>
          <w:szCs w:val="28"/>
        </w:rPr>
      </w:pPr>
    </w:p>
    <w:p w14:paraId="1D46D316" w14:textId="77777777" w:rsidR="00D74023" w:rsidRPr="004852DF" w:rsidRDefault="00D74023" w:rsidP="00D41A09">
      <w:pPr>
        <w:jc w:val="center"/>
        <w:rPr>
          <w:sz w:val="28"/>
          <w:szCs w:val="28"/>
        </w:rPr>
      </w:pPr>
    </w:p>
    <w:p w14:paraId="07558B4A" w14:textId="77777777" w:rsidR="00D74023" w:rsidRPr="004852DF" w:rsidRDefault="00D74023" w:rsidP="00D41A09">
      <w:pPr>
        <w:jc w:val="center"/>
        <w:rPr>
          <w:sz w:val="28"/>
          <w:szCs w:val="28"/>
        </w:rPr>
      </w:pPr>
    </w:p>
    <w:p w14:paraId="1A4A772C" w14:textId="77777777" w:rsidR="00D74023" w:rsidRPr="004852DF" w:rsidRDefault="00D74023" w:rsidP="00D41A09">
      <w:pPr>
        <w:jc w:val="center"/>
        <w:rPr>
          <w:sz w:val="28"/>
          <w:szCs w:val="28"/>
        </w:rPr>
      </w:pPr>
    </w:p>
    <w:p w14:paraId="38E80842" w14:textId="77777777" w:rsidR="00D74023" w:rsidRPr="004852DF" w:rsidRDefault="00D74023" w:rsidP="00D41A09">
      <w:pPr>
        <w:jc w:val="center"/>
        <w:rPr>
          <w:sz w:val="28"/>
          <w:szCs w:val="28"/>
        </w:rPr>
      </w:pPr>
    </w:p>
    <w:p w14:paraId="47ACC7EC" w14:textId="77777777" w:rsidR="00D74023" w:rsidRPr="004852DF" w:rsidRDefault="00D74023" w:rsidP="00D41A09">
      <w:pPr>
        <w:jc w:val="center"/>
        <w:rPr>
          <w:sz w:val="28"/>
          <w:szCs w:val="28"/>
        </w:rPr>
      </w:pPr>
    </w:p>
    <w:p w14:paraId="59D1DFCE" w14:textId="3891AD29" w:rsidR="00D41A09" w:rsidRPr="004852DF" w:rsidRDefault="00D41A09" w:rsidP="00D74023">
      <w:pPr>
        <w:pStyle w:val="a"/>
      </w:pPr>
      <w:bookmarkStart w:id="135" w:name="_Toc213257180"/>
      <w:r w:rsidRPr="004852DF">
        <w:lastRenderedPageBreak/>
        <w:t>Appendix I</w:t>
      </w:r>
      <w:bookmarkEnd w:id="135"/>
    </w:p>
    <w:p w14:paraId="6383C15E" w14:textId="77777777" w:rsidR="00D41A09" w:rsidRPr="004852DF" w:rsidRDefault="00D41A09" w:rsidP="00D74023">
      <w:pPr>
        <w:pStyle w:val="a"/>
      </w:pPr>
      <w:bookmarkStart w:id="136" w:name="_Toc213257181"/>
      <w:proofErr w:type="spellStart"/>
      <w:r w:rsidRPr="004852DF">
        <w:t>Ev</w:t>
      </w:r>
      <w:proofErr w:type="spellEnd"/>
      <w:r w:rsidRPr="004852DF">
        <w:t xml:space="preserve"> chargers daily load curve 2 year ago 2- peak daily load curve</w:t>
      </w:r>
      <w:bookmarkEnd w:id="136"/>
      <w:r w:rsidRPr="004852DF">
        <w:t xml:space="preserve"> </w:t>
      </w:r>
    </w:p>
    <w:p w14:paraId="509E23B1" w14:textId="77777777" w:rsidR="00D41A09" w:rsidRPr="004852DF" w:rsidRDefault="00D41A09" w:rsidP="00D41A09">
      <w:pPr>
        <w:jc w:val="center"/>
      </w:pPr>
      <w:r w:rsidRPr="004852DF">
        <w:rPr>
          <w:rFonts w:asciiTheme="majorBidi" w:hAnsiTheme="majorBidi" w:cstheme="majorBidi"/>
          <w:b/>
          <w:bCs/>
          <w:noProof/>
          <w:sz w:val="24"/>
          <w:szCs w:val="24"/>
        </w:rPr>
        <w:drawing>
          <wp:inline distT="0" distB="0" distL="0" distR="0" wp14:anchorId="2CE0BB45" wp14:editId="447D12DE">
            <wp:extent cx="5215890" cy="3181985"/>
            <wp:effectExtent l="0" t="0" r="3810" b="0"/>
            <wp:docPr id="107395395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15890" cy="3181985"/>
                    </a:xfrm>
                    <a:prstGeom prst="rect">
                      <a:avLst/>
                    </a:prstGeom>
                    <a:noFill/>
                    <a:ln>
                      <a:noFill/>
                    </a:ln>
                  </pic:spPr>
                </pic:pic>
              </a:graphicData>
            </a:graphic>
          </wp:inline>
        </w:drawing>
      </w:r>
    </w:p>
    <w:p w14:paraId="5DCC1065" w14:textId="77777777" w:rsidR="00D41A09" w:rsidRPr="004852DF" w:rsidRDefault="00D41A09" w:rsidP="00D41A09">
      <w:pPr>
        <w:jc w:val="center"/>
      </w:pPr>
    </w:p>
    <w:p w14:paraId="37159D21" w14:textId="77777777" w:rsidR="00D41A09" w:rsidRPr="004852DF" w:rsidRDefault="00D41A09" w:rsidP="00D41A09"/>
    <w:p w14:paraId="750A748D" w14:textId="77777777" w:rsidR="00D74023" w:rsidRPr="004852DF" w:rsidRDefault="00D74023" w:rsidP="00D41A09">
      <w:pPr>
        <w:jc w:val="center"/>
        <w:rPr>
          <w:sz w:val="28"/>
          <w:szCs w:val="28"/>
        </w:rPr>
      </w:pPr>
    </w:p>
    <w:p w14:paraId="2E2B9067" w14:textId="77777777" w:rsidR="00D74023" w:rsidRPr="004852DF" w:rsidRDefault="00D74023" w:rsidP="00D41A09">
      <w:pPr>
        <w:jc w:val="center"/>
        <w:rPr>
          <w:sz w:val="28"/>
          <w:szCs w:val="28"/>
        </w:rPr>
      </w:pPr>
    </w:p>
    <w:p w14:paraId="7BD4E2E7" w14:textId="77777777" w:rsidR="00D74023" w:rsidRPr="004852DF" w:rsidRDefault="00D74023" w:rsidP="00D41A09">
      <w:pPr>
        <w:jc w:val="center"/>
        <w:rPr>
          <w:sz w:val="28"/>
          <w:szCs w:val="28"/>
        </w:rPr>
      </w:pPr>
    </w:p>
    <w:p w14:paraId="0E3081D7" w14:textId="77777777" w:rsidR="00D74023" w:rsidRPr="004852DF" w:rsidRDefault="00D74023" w:rsidP="00D41A09">
      <w:pPr>
        <w:jc w:val="center"/>
        <w:rPr>
          <w:sz w:val="28"/>
          <w:szCs w:val="28"/>
        </w:rPr>
      </w:pPr>
    </w:p>
    <w:p w14:paraId="573E7296" w14:textId="77777777" w:rsidR="00D74023" w:rsidRPr="004852DF" w:rsidRDefault="00D74023" w:rsidP="00D41A09">
      <w:pPr>
        <w:jc w:val="center"/>
        <w:rPr>
          <w:sz w:val="28"/>
          <w:szCs w:val="28"/>
        </w:rPr>
      </w:pPr>
    </w:p>
    <w:p w14:paraId="5D64D6E1" w14:textId="77777777" w:rsidR="00D74023" w:rsidRPr="004852DF" w:rsidRDefault="00D74023" w:rsidP="00D41A09">
      <w:pPr>
        <w:jc w:val="center"/>
        <w:rPr>
          <w:sz w:val="28"/>
          <w:szCs w:val="28"/>
        </w:rPr>
      </w:pPr>
    </w:p>
    <w:p w14:paraId="544AB79C" w14:textId="77777777" w:rsidR="00D74023" w:rsidRPr="004852DF" w:rsidRDefault="00D74023" w:rsidP="00D41A09">
      <w:pPr>
        <w:jc w:val="center"/>
        <w:rPr>
          <w:sz w:val="28"/>
          <w:szCs w:val="28"/>
        </w:rPr>
      </w:pPr>
    </w:p>
    <w:p w14:paraId="3A4DECD8" w14:textId="77777777" w:rsidR="00D74023" w:rsidRPr="004852DF" w:rsidRDefault="00D74023" w:rsidP="00D41A09">
      <w:pPr>
        <w:jc w:val="center"/>
        <w:rPr>
          <w:sz w:val="28"/>
          <w:szCs w:val="28"/>
        </w:rPr>
      </w:pPr>
    </w:p>
    <w:p w14:paraId="13CD260A" w14:textId="77777777" w:rsidR="00D74023" w:rsidRPr="004852DF" w:rsidRDefault="00D74023" w:rsidP="00D41A09">
      <w:pPr>
        <w:jc w:val="center"/>
        <w:rPr>
          <w:sz w:val="28"/>
          <w:szCs w:val="28"/>
        </w:rPr>
      </w:pPr>
    </w:p>
    <w:p w14:paraId="64571314" w14:textId="77777777" w:rsidR="00D74023" w:rsidRPr="004852DF" w:rsidRDefault="00D74023" w:rsidP="00D41A09">
      <w:pPr>
        <w:jc w:val="center"/>
        <w:rPr>
          <w:sz w:val="28"/>
          <w:szCs w:val="28"/>
        </w:rPr>
      </w:pPr>
    </w:p>
    <w:p w14:paraId="0933F490" w14:textId="77777777" w:rsidR="00D74023" w:rsidRPr="004852DF" w:rsidRDefault="00D74023" w:rsidP="00D41A09">
      <w:pPr>
        <w:jc w:val="center"/>
        <w:rPr>
          <w:sz w:val="28"/>
          <w:szCs w:val="28"/>
        </w:rPr>
      </w:pPr>
    </w:p>
    <w:p w14:paraId="2BAA91FE" w14:textId="77777777" w:rsidR="00D74023" w:rsidRPr="004852DF" w:rsidRDefault="00D74023" w:rsidP="00D41A09">
      <w:pPr>
        <w:jc w:val="center"/>
        <w:rPr>
          <w:sz w:val="28"/>
          <w:szCs w:val="28"/>
        </w:rPr>
      </w:pPr>
    </w:p>
    <w:p w14:paraId="5339D7C0" w14:textId="2939DB9B" w:rsidR="00D41A09" w:rsidRPr="004852DF" w:rsidRDefault="00D41A09" w:rsidP="00D74023">
      <w:pPr>
        <w:pStyle w:val="a"/>
      </w:pPr>
      <w:bookmarkStart w:id="137" w:name="_Toc213257182"/>
      <w:r w:rsidRPr="004852DF">
        <w:lastRenderedPageBreak/>
        <w:t>Appendix J</w:t>
      </w:r>
      <w:bookmarkEnd w:id="137"/>
    </w:p>
    <w:p w14:paraId="6D16B5A4" w14:textId="77777777" w:rsidR="00D41A09" w:rsidRPr="004852DF" w:rsidRDefault="00D41A09" w:rsidP="00D74023">
      <w:pPr>
        <w:pStyle w:val="a"/>
      </w:pPr>
      <w:bookmarkStart w:id="138" w:name="_Toc213257183"/>
      <w:r w:rsidRPr="004852DF">
        <w:t>Comparison between the daily load curve and the number of vehicles on the charger in case reducing the charger capacity</w:t>
      </w:r>
      <w:bookmarkEnd w:id="138"/>
    </w:p>
    <w:p w14:paraId="7FF03BA5" w14:textId="4DAFE60F" w:rsidR="00D41A09" w:rsidRPr="004852DF" w:rsidRDefault="00D41A09" w:rsidP="00D41A09">
      <w:pPr>
        <w:pStyle w:val="ListParagraph"/>
        <w:spacing w:after="240" w:line="36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The loads of electric vehicles were distributed 1 year ago as follows in the table:</w:t>
      </w:r>
    </w:p>
    <w:tbl>
      <w:tblPr>
        <w:tblStyle w:val="TableGrid"/>
        <w:tblW w:w="8552" w:type="dxa"/>
        <w:jc w:val="center"/>
        <w:tblLook w:val="04A0" w:firstRow="1" w:lastRow="0" w:firstColumn="1" w:lastColumn="0" w:noHBand="0" w:noVBand="1"/>
      </w:tblPr>
      <w:tblGrid>
        <w:gridCol w:w="1350"/>
        <w:gridCol w:w="1890"/>
        <w:gridCol w:w="1575"/>
        <w:gridCol w:w="2323"/>
        <w:gridCol w:w="1414"/>
      </w:tblGrid>
      <w:tr w:rsidR="00D41A09" w:rsidRPr="004852DF" w14:paraId="2392F579" w14:textId="77777777" w:rsidTr="00F438B4">
        <w:trPr>
          <w:jc w:val="center"/>
        </w:trPr>
        <w:tc>
          <w:tcPr>
            <w:tcW w:w="1350" w:type="dxa"/>
            <w:vAlign w:val="center"/>
          </w:tcPr>
          <w:p w14:paraId="3E2D2B2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Time of the day</w:t>
            </w:r>
          </w:p>
        </w:tc>
        <w:tc>
          <w:tcPr>
            <w:tcW w:w="1890" w:type="dxa"/>
          </w:tcPr>
          <w:p w14:paraId="65DDDEC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Load (MWH) reduced capacity </w:t>
            </w:r>
          </w:p>
        </w:tc>
        <w:tc>
          <w:tcPr>
            <w:tcW w:w="1575" w:type="dxa"/>
            <w:vAlign w:val="center"/>
          </w:tcPr>
          <w:p w14:paraId="0BB816B8" w14:textId="0FABCAEB"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Load</w:t>
            </w:r>
            <w:r w:rsidR="00B03CCA" w:rsidRPr="004852DF">
              <w:rPr>
                <w:rFonts w:asciiTheme="majorBidi" w:hAnsiTheme="majorBidi" w:cstheme="majorBidi"/>
                <w:sz w:val="24"/>
                <w:szCs w:val="24"/>
              </w:rPr>
              <w:t xml:space="preserve"> </w:t>
            </w:r>
            <w:r w:rsidRPr="004852DF">
              <w:rPr>
                <w:rFonts w:asciiTheme="majorBidi" w:hAnsiTheme="majorBidi" w:cstheme="majorBidi"/>
                <w:sz w:val="24"/>
                <w:szCs w:val="24"/>
              </w:rPr>
              <w:t>(MWH)</w:t>
            </w:r>
          </w:p>
        </w:tc>
        <w:tc>
          <w:tcPr>
            <w:tcW w:w="2323" w:type="dxa"/>
          </w:tcPr>
          <w:p w14:paraId="304C3A95" w14:textId="4C945A55"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Num of EV on chargers</w:t>
            </w:r>
            <w:r w:rsidR="00B03CCA" w:rsidRPr="004852DF">
              <w:rPr>
                <w:rFonts w:asciiTheme="majorBidi" w:hAnsiTheme="majorBidi" w:cstheme="majorBidi"/>
                <w:sz w:val="24"/>
                <w:szCs w:val="24"/>
              </w:rPr>
              <w:t xml:space="preserve"> </w:t>
            </w:r>
            <w:r w:rsidRPr="004852DF">
              <w:rPr>
                <w:rFonts w:asciiTheme="majorBidi" w:hAnsiTheme="majorBidi" w:cstheme="majorBidi"/>
                <w:sz w:val="24"/>
                <w:szCs w:val="24"/>
              </w:rPr>
              <w:t>(reduced capacity)</w:t>
            </w:r>
          </w:p>
        </w:tc>
        <w:tc>
          <w:tcPr>
            <w:tcW w:w="1414" w:type="dxa"/>
          </w:tcPr>
          <w:p w14:paraId="7770204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Num of EV on chargers</w:t>
            </w:r>
          </w:p>
        </w:tc>
      </w:tr>
      <w:tr w:rsidR="00D41A09" w:rsidRPr="004852DF" w14:paraId="3F629430" w14:textId="77777777" w:rsidTr="00F438B4">
        <w:trPr>
          <w:jc w:val="center"/>
        </w:trPr>
        <w:tc>
          <w:tcPr>
            <w:tcW w:w="1350" w:type="dxa"/>
            <w:vAlign w:val="center"/>
          </w:tcPr>
          <w:p w14:paraId="57DFE6E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0:00</w:t>
            </w:r>
          </w:p>
        </w:tc>
        <w:tc>
          <w:tcPr>
            <w:tcW w:w="1890" w:type="dxa"/>
          </w:tcPr>
          <w:p w14:paraId="43AA958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 xml:space="preserve"> 4.5</w:t>
            </w:r>
          </w:p>
        </w:tc>
        <w:tc>
          <w:tcPr>
            <w:tcW w:w="1575" w:type="dxa"/>
            <w:vAlign w:val="center"/>
          </w:tcPr>
          <w:p w14:paraId="0237DCF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4.1</w:t>
            </w:r>
          </w:p>
        </w:tc>
        <w:tc>
          <w:tcPr>
            <w:tcW w:w="2323" w:type="dxa"/>
          </w:tcPr>
          <w:p w14:paraId="3425106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369</w:t>
            </w:r>
          </w:p>
        </w:tc>
        <w:tc>
          <w:tcPr>
            <w:tcW w:w="1414" w:type="dxa"/>
          </w:tcPr>
          <w:p w14:paraId="0CF21D8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tl/>
              </w:rPr>
            </w:pPr>
            <w:r w:rsidRPr="004852DF">
              <w:rPr>
                <w:rFonts w:asciiTheme="majorBidi" w:hAnsiTheme="majorBidi" w:cstheme="majorBidi"/>
                <w:sz w:val="24"/>
                <w:szCs w:val="24"/>
              </w:rPr>
              <w:t>327</w:t>
            </w:r>
          </w:p>
        </w:tc>
      </w:tr>
      <w:tr w:rsidR="00D41A09" w:rsidRPr="004852DF" w14:paraId="0DD44F7D" w14:textId="77777777" w:rsidTr="00F438B4">
        <w:trPr>
          <w:jc w:val="center"/>
        </w:trPr>
        <w:tc>
          <w:tcPr>
            <w:tcW w:w="1350" w:type="dxa"/>
            <w:vAlign w:val="center"/>
          </w:tcPr>
          <w:p w14:paraId="43DBC35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1:00</w:t>
            </w:r>
          </w:p>
        </w:tc>
        <w:tc>
          <w:tcPr>
            <w:tcW w:w="1890" w:type="dxa"/>
          </w:tcPr>
          <w:p w14:paraId="60E29D0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4.442</w:t>
            </w:r>
          </w:p>
        </w:tc>
        <w:tc>
          <w:tcPr>
            <w:tcW w:w="1575" w:type="dxa"/>
            <w:vAlign w:val="center"/>
          </w:tcPr>
          <w:p w14:paraId="70AEF20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4.4</w:t>
            </w:r>
          </w:p>
        </w:tc>
        <w:tc>
          <w:tcPr>
            <w:tcW w:w="2323" w:type="dxa"/>
          </w:tcPr>
          <w:p w14:paraId="0286EFC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313</w:t>
            </w:r>
          </w:p>
        </w:tc>
        <w:tc>
          <w:tcPr>
            <w:tcW w:w="1414" w:type="dxa"/>
          </w:tcPr>
          <w:p w14:paraId="0DA8551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313</w:t>
            </w:r>
          </w:p>
        </w:tc>
      </w:tr>
      <w:tr w:rsidR="00D41A09" w:rsidRPr="004852DF" w14:paraId="3B204585" w14:textId="77777777" w:rsidTr="00F438B4">
        <w:trPr>
          <w:jc w:val="center"/>
        </w:trPr>
        <w:tc>
          <w:tcPr>
            <w:tcW w:w="1350" w:type="dxa"/>
            <w:vAlign w:val="center"/>
          </w:tcPr>
          <w:p w14:paraId="24FA1E84"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2:00</w:t>
            </w:r>
          </w:p>
        </w:tc>
        <w:tc>
          <w:tcPr>
            <w:tcW w:w="1890" w:type="dxa"/>
          </w:tcPr>
          <w:p w14:paraId="2A7178F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4.07</w:t>
            </w:r>
          </w:p>
        </w:tc>
        <w:tc>
          <w:tcPr>
            <w:tcW w:w="1575" w:type="dxa"/>
            <w:vAlign w:val="center"/>
          </w:tcPr>
          <w:p w14:paraId="5E3A220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4.04</w:t>
            </w:r>
          </w:p>
        </w:tc>
        <w:tc>
          <w:tcPr>
            <w:tcW w:w="2323" w:type="dxa"/>
          </w:tcPr>
          <w:p w14:paraId="773823E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257</w:t>
            </w:r>
          </w:p>
        </w:tc>
        <w:tc>
          <w:tcPr>
            <w:tcW w:w="1414" w:type="dxa"/>
          </w:tcPr>
          <w:p w14:paraId="3FC6726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257</w:t>
            </w:r>
          </w:p>
        </w:tc>
      </w:tr>
      <w:tr w:rsidR="00D41A09" w:rsidRPr="004852DF" w14:paraId="6B145730" w14:textId="77777777" w:rsidTr="00F438B4">
        <w:trPr>
          <w:jc w:val="center"/>
        </w:trPr>
        <w:tc>
          <w:tcPr>
            <w:tcW w:w="1350" w:type="dxa"/>
            <w:vAlign w:val="center"/>
          </w:tcPr>
          <w:p w14:paraId="6017C034"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3:00</w:t>
            </w:r>
          </w:p>
        </w:tc>
        <w:tc>
          <w:tcPr>
            <w:tcW w:w="1890" w:type="dxa"/>
          </w:tcPr>
          <w:p w14:paraId="0A35704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3.3</w:t>
            </w:r>
          </w:p>
        </w:tc>
        <w:tc>
          <w:tcPr>
            <w:tcW w:w="1575" w:type="dxa"/>
            <w:vAlign w:val="center"/>
          </w:tcPr>
          <w:p w14:paraId="3F20D7B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3.385</w:t>
            </w:r>
          </w:p>
        </w:tc>
        <w:tc>
          <w:tcPr>
            <w:tcW w:w="2323" w:type="dxa"/>
          </w:tcPr>
          <w:p w14:paraId="69FF65D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195</w:t>
            </w:r>
          </w:p>
        </w:tc>
        <w:tc>
          <w:tcPr>
            <w:tcW w:w="1414" w:type="dxa"/>
          </w:tcPr>
          <w:p w14:paraId="05F38A7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195</w:t>
            </w:r>
          </w:p>
        </w:tc>
      </w:tr>
      <w:tr w:rsidR="00D41A09" w:rsidRPr="004852DF" w14:paraId="289F7B44" w14:textId="77777777" w:rsidTr="00F438B4">
        <w:trPr>
          <w:jc w:val="center"/>
        </w:trPr>
        <w:tc>
          <w:tcPr>
            <w:tcW w:w="1350" w:type="dxa"/>
            <w:vAlign w:val="center"/>
          </w:tcPr>
          <w:p w14:paraId="0661C9B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4:00</w:t>
            </w:r>
          </w:p>
        </w:tc>
        <w:tc>
          <w:tcPr>
            <w:tcW w:w="1890" w:type="dxa"/>
          </w:tcPr>
          <w:p w14:paraId="7084664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1.063</w:t>
            </w:r>
          </w:p>
        </w:tc>
        <w:tc>
          <w:tcPr>
            <w:tcW w:w="1575" w:type="dxa"/>
            <w:vAlign w:val="center"/>
          </w:tcPr>
          <w:p w14:paraId="22552BE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1.025</w:t>
            </w:r>
          </w:p>
        </w:tc>
        <w:tc>
          <w:tcPr>
            <w:tcW w:w="2323" w:type="dxa"/>
          </w:tcPr>
          <w:p w14:paraId="3882230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137</w:t>
            </w:r>
          </w:p>
        </w:tc>
        <w:tc>
          <w:tcPr>
            <w:tcW w:w="1414" w:type="dxa"/>
          </w:tcPr>
          <w:p w14:paraId="73874CF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137</w:t>
            </w:r>
          </w:p>
        </w:tc>
      </w:tr>
      <w:tr w:rsidR="00D41A09" w:rsidRPr="004852DF" w14:paraId="066A3E30" w14:textId="77777777" w:rsidTr="00F438B4">
        <w:trPr>
          <w:jc w:val="center"/>
        </w:trPr>
        <w:tc>
          <w:tcPr>
            <w:tcW w:w="1350" w:type="dxa"/>
            <w:vAlign w:val="center"/>
          </w:tcPr>
          <w:p w14:paraId="09489EB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5:00</w:t>
            </w:r>
          </w:p>
        </w:tc>
        <w:tc>
          <w:tcPr>
            <w:tcW w:w="1890" w:type="dxa"/>
          </w:tcPr>
          <w:p w14:paraId="41FDC97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0.92</w:t>
            </w:r>
          </w:p>
        </w:tc>
        <w:tc>
          <w:tcPr>
            <w:tcW w:w="1575" w:type="dxa"/>
            <w:vAlign w:val="center"/>
          </w:tcPr>
          <w:p w14:paraId="4026C52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0.921</w:t>
            </w:r>
          </w:p>
        </w:tc>
        <w:tc>
          <w:tcPr>
            <w:tcW w:w="2323" w:type="dxa"/>
          </w:tcPr>
          <w:p w14:paraId="2A664AB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116</w:t>
            </w:r>
          </w:p>
        </w:tc>
        <w:tc>
          <w:tcPr>
            <w:tcW w:w="1414" w:type="dxa"/>
          </w:tcPr>
          <w:p w14:paraId="314D8814"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116</w:t>
            </w:r>
          </w:p>
        </w:tc>
      </w:tr>
      <w:tr w:rsidR="00D41A09" w:rsidRPr="004852DF" w14:paraId="37F70DDC" w14:textId="77777777" w:rsidTr="00F438B4">
        <w:trPr>
          <w:jc w:val="center"/>
        </w:trPr>
        <w:tc>
          <w:tcPr>
            <w:tcW w:w="1350" w:type="dxa"/>
            <w:vAlign w:val="center"/>
          </w:tcPr>
          <w:p w14:paraId="34E05F8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6:00</w:t>
            </w:r>
          </w:p>
        </w:tc>
        <w:tc>
          <w:tcPr>
            <w:tcW w:w="1890" w:type="dxa"/>
          </w:tcPr>
          <w:p w14:paraId="1EBD785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092</w:t>
            </w:r>
          </w:p>
        </w:tc>
        <w:tc>
          <w:tcPr>
            <w:tcW w:w="1575" w:type="dxa"/>
            <w:vAlign w:val="center"/>
          </w:tcPr>
          <w:p w14:paraId="65BE613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0.921</w:t>
            </w:r>
          </w:p>
        </w:tc>
        <w:tc>
          <w:tcPr>
            <w:tcW w:w="2323" w:type="dxa"/>
          </w:tcPr>
          <w:p w14:paraId="53A4835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116</w:t>
            </w:r>
          </w:p>
        </w:tc>
        <w:tc>
          <w:tcPr>
            <w:tcW w:w="1414" w:type="dxa"/>
          </w:tcPr>
          <w:p w14:paraId="694FDDA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116</w:t>
            </w:r>
          </w:p>
        </w:tc>
      </w:tr>
      <w:tr w:rsidR="00D41A09" w:rsidRPr="004852DF" w14:paraId="3450BCF2" w14:textId="77777777" w:rsidTr="00F438B4">
        <w:trPr>
          <w:jc w:val="center"/>
        </w:trPr>
        <w:tc>
          <w:tcPr>
            <w:tcW w:w="1350" w:type="dxa"/>
            <w:vAlign w:val="center"/>
          </w:tcPr>
          <w:p w14:paraId="1BDB819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7:00</w:t>
            </w:r>
          </w:p>
        </w:tc>
        <w:tc>
          <w:tcPr>
            <w:tcW w:w="1890" w:type="dxa"/>
          </w:tcPr>
          <w:p w14:paraId="4F087C4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0.559</w:t>
            </w:r>
          </w:p>
        </w:tc>
        <w:tc>
          <w:tcPr>
            <w:tcW w:w="1575" w:type="dxa"/>
            <w:vAlign w:val="center"/>
          </w:tcPr>
          <w:p w14:paraId="1395005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0.559</w:t>
            </w:r>
          </w:p>
        </w:tc>
        <w:tc>
          <w:tcPr>
            <w:tcW w:w="2323" w:type="dxa"/>
          </w:tcPr>
          <w:p w14:paraId="563A10A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68</w:t>
            </w:r>
          </w:p>
        </w:tc>
        <w:tc>
          <w:tcPr>
            <w:tcW w:w="1414" w:type="dxa"/>
          </w:tcPr>
          <w:p w14:paraId="0C9E69E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68</w:t>
            </w:r>
          </w:p>
        </w:tc>
      </w:tr>
      <w:tr w:rsidR="00D41A09" w:rsidRPr="004852DF" w14:paraId="04D4E9E8" w14:textId="77777777" w:rsidTr="00F438B4">
        <w:trPr>
          <w:jc w:val="center"/>
        </w:trPr>
        <w:tc>
          <w:tcPr>
            <w:tcW w:w="1350" w:type="dxa"/>
            <w:vAlign w:val="center"/>
          </w:tcPr>
          <w:p w14:paraId="186D7273"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8:00</w:t>
            </w:r>
          </w:p>
        </w:tc>
        <w:tc>
          <w:tcPr>
            <w:tcW w:w="1890" w:type="dxa"/>
          </w:tcPr>
          <w:p w14:paraId="39CC53C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0.108</w:t>
            </w:r>
          </w:p>
        </w:tc>
        <w:tc>
          <w:tcPr>
            <w:tcW w:w="1575" w:type="dxa"/>
            <w:vAlign w:val="center"/>
          </w:tcPr>
          <w:p w14:paraId="6EB70DB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0.108</w:t>
            </w:r>
          </w:p>
        </w:tc>
        <w:tc>
          <w:tcPr>
            <w:tcW w:w="2323" w:type="dxa"/>
          </w:tcPr>
          <w:p w14:paraId="7F966BE3"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w:t>
            </w:r>
          </w:p>
        </w:tc>
        <w:tc>
          <w:tcPr>
            <w:tcW w:w="1414" w:type="dxa"/>
          </w:tcPr>
          <w:p w14:paraId="48B5E31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w:t>
            </w:r>
          </w:p>
        </w:tc>
      </w:tr>
      <w:tr w:rsidR="00D41A09" w:rsidRPr="004852DF" w14:paraId="50814868" w14:textId="77777777" w:rsidTr="00F438B4">
        <w:trPr>
          <w:jc w:val="center"/>
        </w:trPr>
        <w:tc>
          <w:tcPr>
            <w:tcW w:w="1350" w:type="dxa"/>
            <w:vAlign w:val="center"/>
          </w:tcPr>
          <w:p w14:paraId="771E1DE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9:00</w:t>
            </w:r>
          </w:p>
        </w:tc>
        <w:tc>
          <w:tcPr>
            <w:tcW w:w="1890" w:type="dxa"/>
          </w:tcPr>
          <w:p w14:paraId="596D2E3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0.108</w:t>
            </w:r>
          </w:p>
        </w:tc>
        <w:tc>
          <w:tcPr>
            <w:tcW w:w="1575" w:type="dxa"/>
            <w:vAlign w:val="center"/>
          </w:tcPr>
          <w:p w14:paraId="4C928FA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0.104</w:t>
            </w:r>
          </w:p>
        </w:tc>
        <w:tc>
          <w:tcPr>
            <w:tcW w:w="2323" w:type="dxa"/>
          </w:tcPr>
          <w:p w14:paraId="2D9CEE4E"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w:t>
            </w:r>
          </w:p>
        </w:tc>
        <w:tc>
          <w:tcPr>
            <w:tcW w:w="1414" w:type="dxa"/>
          </w:tcPr>
          <w:p w14:paraId="786EDF8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w:t>
            </w:r>
          </w:p>
        </w:tc>
      </w:tr>
      <w:tr w:rsidR="00D41A09" w:rsidRPr="004852DF" w14:paraId="01B32E72" w14:textId="77777777" w:rsidTr="00F438B4">
        <w:trPr>
          <w:jc w:val="center"/>
        </w:trPr>
        <w:tc>
          <w:tcPr>
            <w:tcW w:w="1350" w:type="dxa"/>
            <w:vAlign w:val="center"/>
          </w:tcPr>
          <w:p w14:paraId="0AC3910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10:00</w:t>
            </w:r>
          </w:p>
        </w:tc>
        <w:tc>
          <w:tcPr>
            <w:tcW w:w="1890" w:type="dxa"/>
          </w:tcPr>
          <w:p w14:paraId="0B9F8BD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0.934</w:t>
            </w:r>
          </w:p>
        </w:tc>
        <w:tc>
          <w:tcPr>
            <w:tcW w:w="1575" w:type="dxa"/>
            <w:vAlign w:val="center"/>
          </w:tcPr>
          <w:p w14:paraId="02C3955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1.525</w:t>
            </w:r>
          </w:p>
        </w:tc>
        <w:tc>
          <w:tcPr>
            <w:tcW w:w="2323" w:type="dxa"/>
          </w:tcPr>
          <w:p w14:paraId="2444D7D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75</w:t>
            </w:r>
          </w:p>
        </w:tc>
        <w:tc>
          <w:tcPr>
            <w:tcW w:w="1414" w:type="dxa"/>
          </w:tcPr>
          <w:p w14:paraId="001A080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80</w:t>
            </w:r>
          </w:p>
        </w:tc>
      </w:tr>
      <w:tr w:rsidR="00D41A09" w:rsidRPr="004852DF" w14:paraId="7ED9B581" w14:textId="77777777" w:rsidTr="00F438B4">
        <w:trPr>
          <w:jc w:val="center"/>
        </w:trPr>
        <w:tc>
          <w:tcPr>
            <w:tcW w:w="1350" w:type="dxa"/>
            <w:vAlign w:val="center"/>
          </w:tcPr>
          <w:p w14:paraId="5209717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11:00</w:t>
            </w:r>
          </w:p>
        </w:tc>
        <w:tc>
          <w:tcPr>
            <w:tcW w:w="1890" w:type="dxa"/>
          </w:tcPr>
          <w:p w14:paraId="4F53480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0.934</w:t>
            </w:r>
          </w:p>
        </w:tc>
        <w:tc>
          <w:tcPr>
            <w:tcW w:w="1575" w:type="dxa"/>
            <w:vAlign w:val="center"/>
          </w:tcPr>
          <w:p w14:paraId="48FEEB9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0.804</w:t>
            </w:r>
          </w:p>
        </w:tc>
        <w:tc>
          <w:tcPr>
            <w:tcW w:w="2323" w:type="dxa"/>
          </w:tcPr>
          <w:p w14:paraId="76A1D34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81</w:t>
            </w:r>
          </w:p>
        </w:tc>
        <w:tc>
          <w:tcPr>
            <w:tcW w:w="1414" w:type="dxa"/>
          </w:tcPr>
          <w:p w14:paraId="3933448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74</w:t>
            </w:r>
          </w:p>
        </w:tc>
      </w:tr>
      <w:tr w:rsidR="00D41A09" w:rsidRPr="004852DF" w14:paraId="18D32C46" w14:textId="77777777" w:rsidTr="00F438B4">
        <w:trPr>
          <w:jc w:val="center"/>
        </w:trPr>
        <w:tc>
          <w:tcPr>
            <w:tcW w:w="1350" w:type="dxa"/>
            <w:vAlign w:val="center"/>
          </w:tcPr>
          <w:p w14:paraId="0114FF5E"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12:00</w:t>
            </w:r>
          </w:p>
        </w:tc>
        <w:tc>
          <w:tcPr>
            <w:tcW w:w="1890" w:type="dxa"/>
          </w:tcPr>
          <w:p w14:paraId="1D95630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0.934</w:t>
            </w:r>
          </w:p>
        </w:tc>
        <w:tc>
          <w:tcPr>
            <w:tcW w:w="1575" w:type="dxa"/>
            <w:vAlign w:val="center"/>
          </w:tcPr>
          <w:p w14:paraId="0705185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0.804</w:t>
            </w:r>
          </w:p>
        </w:tc>
        <w:tc>
          <w:tcPr>
            <w:tcW w:w="2323" w:type="dxa"/>
          </w:tcPr>
          <w:p w14:paraId="69840FFE"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81</w:t>
            </w:r>
          </w:p>
        </w:tc>
        <w:tc>
          <w:tcPr>
            <w:tcW w:w="1414" w:type="dxa"/>
          </w:tcPr>
          <w:p w14:paraId="0A667CE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74</w:t>
            </w:r>
          </w:p>
        </w:tc>
      </w:tr>
      <w:tr w:rsidR="00D41A09" w:rsidRPr="004852DF" w14:paraId="7F2401B5" w14:textId="77777777" w:rsidTr="00F438B4">
        <w:trPr>
          <w:jc w:val="center"/>
        </w:trPr>
        <w:tc>
          <w:tcPr>
            <w:tcW w:w="1350" w:type="dxa"/>
            <w:vAlign w:val="center"/>
          </w:tcPr>
          <w:p w14:paraId="7856384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13:00</w:t>
            </w:r>
          </w:p>
        </w:tc>
        <w:tc>
          <w:tcPr>
            <w:tcW w:w="1890" w:type="dxa"/>
          </w:tcPr>
          <w:p w14:paraId="1EBA7E4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0.934</w:t>
            </w:r>
          </w:p>
        </w:tc>
        <w:tc>
          <w:tcPr>
            <w:tcW w:w="1575" w:type="dxa"/>
            <w:vAlign w:val="center"/>
          </w:tcPr>
          <w:p w14:paraId="738BF68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0.804</w:t>
            </w:r>
          </w:p>
        </w:tc>
        <w:tc>
          <w:tcPr>
            <w:tcW w:w="2323" w:type="dxa"/>
          </w:tcPr>
          <w:p w14:paraId="5B7EBAB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81</w:t>
            </w:r>
          </w:p>
        </w:tc>
        <w:tc>
          <w:tcPr>
            <w:tcW w:w="1414" w:type="dxa"/>
          </w:tcPr>
          <w:p w14:paraId="27CD042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74</w:t>
            </w:r>
          </w:p>
        </w:tc>
      </w:tr>
      <w:tr w:rsidR="00D41A09" w:rsidRPr="004852DF" w14:paraId="17CC26BD" w14:textId="77777777" w:rsidTr="00F438B4">
        <w:trPr>
          <w:jc w:val="center"/>
        </w:trPr>
        <w:tc>
          <w:tcPr>
            <w:tcW w:w="1350" w:type="dxa"/>
            <w:vAlign w:val="center"/>
          </w:tcPr>
          <w:p w14:paraId="236284E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14:00</w:t>
            </w:r>
          </w:p>
        </w:tc>
        <w:tc>
          <w:tcPr>
            <w:tcW w:w="1890" w:type="dxa"/>
          </w:tcPr>
          <w:p w14:paraId="1591470C"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2.27</w:t>
            </w:r>
          </w:p>
        </w:tc>
        <w:tc>
          <w:tcPr>
            <w:tcW w:w="1575" w:type="dxa"/>
            <w:vAlign w:val="center"/>
          </w:tcPr>
          <w:p w14:paraId="015F428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10.837</w:t>
            </w:r>
          </w:p>
        </w:tc>
        <w:tc>
          <w:tcPr>
            <w:tcW w:w="2323" w:type="dxa"/>
          </w:tcPr>
          <w:p w14:paraId="3E87B3C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136</w:t>
            </w:r>
          </w:p>
        </w:tc>
        <w:tc>
          <w:tcPr>
            <w:tcW w:w="1414" w:type="dxa"/>
          </w:tcPr>
          <w:p w14:paraId="7708630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130</w:t>
            </w:r>
          </w:p>
        </w:tc>
      </w:tr>
      <w:tr w:rsidR="00D41A09" w:rsidRPr="004852DF" w14:paraId="7FACA3D7" w14:textId="77777777" w:rsidTr="00F438B4">
        <w:trPr>
          <w:jc w:val="center"/>
        </w:trPr>
        <w:tc>
          <w:tcPr>
            <w:tcW w:w="1350" w:type="dxa"/>
            <w:vAlign w:val="center"/>
          </w:tcPr>
          <w:p w14:paraId="0DF6EBD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15:00</w:t>
            </w:r>
          </w:p>
        </w:tc>
        <w:tc>
          <w:tcPr>
            <w:tcW w:w="1890" w:type="dxa"/>
          </w:tcPr>
          <w:p w14:paraId="54C16B8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3.12</w:t>
            </w:r>
          </w:p>
        </w:tc>
        <w:tc>
          <w:tcPr>
            <w:tcW w:w="1575" w:type="dxa"/>
            <w:vAlign w:val="center"/>
          </w:tcPr>
          <w:p w14:paraId="1B46A8CE"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10.6</w:t>
            </w:r>
          </w:p>
        </w:tc>
        <w:tc>
          <w:tcPr>
            <w:tcW w:w="2323" w:type="dxa"/>
          </w:tcPr>
          <w:p w14:paraId="00C6B85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186</w:t>
            </w:r>
          </w:p>
        </w:tc>
        <w:tc>
          <w:tcPr>
            <w:tcW w:w="1414" w:type="dxa"/>
          </w:tcPr>
          <w:p w14:paraId="629B6CD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142</w:t>
            </w:r>
          </w:p>
        </w:tc>
      </w:tr>
      <w:tr w:rsidR="00D41A09" w:rsidRPr="004852DF" w14:paraId="5103B821" w14:textId="77777777" w:rsidTr="00F438B4">
        <w:trPr>
          <w:jc w:val="center"/>
        </w:trPr>
        <w:tc>
          <w:tcPr>
            <w:tcW w:w="1350" w:type="dxa"/>
            <w:vAlign w:val="center"/>
          </w:tcPr>
          <w:p w14:paraId="1D166BF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16:00</w:t>
            </w:r>
          </w:p>
        </w:tc>
        <w:tc>
          <w:tcPr>
            <w:tcW w:w="1890" w:type="dxa"/>
          </w:tcPr>
          <w:p w14:paraId="0037A15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3.28</w:t>
            </w:r>
          </w:p>
        </w:tc>
        <w:tc>
          <w:tcPr>
            <w:tcW w:w="1575" w:type="dxa"/>
            <w:vAlign w:val="center"/>
          </w:tcPr>
          <w:p w14:paraId="7135678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6.45</w:t>
            </w:r>
          </w:p>
        </w:tc>
        <w:tc>
          <w:tcPr>
            <w:tcW w:w="2323" w:type="dxa"/>
          </w:tcPr>
          <w:p w14:paraId="28D2DACE"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200</w:t>
            </w:r>
          </w:p>
        </w:tc>
        <w:tc>
          <w:tcPr>
            <w:tcW w:w="1414" w:type="dxa"/>
          </w:tcPr>
          <w:p w14:paraId="3C20CA7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140</w:t>
            </w:r>
          </w:p>
        </w:tc>
      </w:tr>
      <w:tr w:rsidR="00D41A09" w:rsidRPr="004852DF" w14:paraId="683A5BA9" w14:textId="77777777" w:rsidTr="00F438B4">
        <w:trPr>
          <w:jc w:val="center"/>
        </w:trPr>
        <w:tc>
          <w:tcPr>
            <w:tcW w:w="1350" w:type="dxa"/>
            <w:vAlign w:val="center"/>
          </w:tcPr>
          <w:p w14:paraId="16BBAAB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17:00</w:t>
            </w:r>
          </w:p>
        </w:tc>
        <w:tc>
          <w:tcPr>
            <w:tcW w:w="1890" w:type="dxa"/>
          </w:tcPr>
          <w:p w14:paraId="389141C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4.26</w:t>
            </w:r>
          </w:p>
        </w:tc>
        <w:tc>
          <w:tcPr>
            <w:tcW w:w="1575" w:type="dxa"/>
            <w:vAlign w:val="center"/>
          </w:tcPr>
          <w:p w14:paraId="3795C04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4.114</w:t>
            </w:r>
          </w:p>
        </w:tc>
        <w:tc>
          <w:tcPr>
            <w:tcW w:w="2323" w:type="dxa"/>
          </w:tcPr>
          <w:p w14:paraId="06FDE16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257</w:t>
            </w:r>
          </w:p>
        </w:tc>
        <w:tc>
          <w:tcPr>
            <w:tcW w:w="1414" w:type="dxa"/>
          </w:tcPr>
          <w:p w14:paraId="54BCC0B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175</w:t>
            </w:r>
          </w:p>
        </w:tc>
      </w:tr>
      <w:tr w:rsidR="00D41A09" w:rsidRPr="004852DF" w14:paraId="2AD67FF1" w14:textId="77777777" w:rsidTr="00F438B4">
        <w:trPr>
          <w:jc w:val="center"/>
        </w:trPr>
        <w:tc>
          <w:tcPr>
            <w:tcW w:w="1350" w:type="dxa"/>
            <w:vAlign w:val="center"/>
          </w:tcPr>
          <w:p w14:paraId="21DB5629"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18:00</w:t>
            </w:r>
          </w:p>
        </w:tc>
        <w:tc>
          <w:tcPr>
            <w:tcW w:w="1890" w:type="dxa"/>
          </w:tcPr>
          <w:p w14:paraId="76852EB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4.12</w:t>
            </w:r>
          </w:p>
        </w:tc>
        <w:tc>
          <w:tcPr>
            <w:tcW w:w="1575" w:type="dxa"/>
            <w:vAlign w:val="center"/>
          </w:tcPr>
          <w:p w14:paraId="6E5E4226"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2.12</w:t>
            </w:r>
          </w:p>
        </w:tc>
        <w:tc>
          <w:tcPr>
            <w:tcW w:w="2323" w:type="dxa"/>
          </w:tcPr>
          <w:p w14:paraId="311CAF01"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279</w:t>
            </w:r>
          </w:p>
        </w:tc>
        <w:tc>
          <w:tcPr>
            <w:tcW w:w="1414" w:type="dxa"/>
          </w:tcPr>
          <w:p w14:paraId="3472954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171</w:t>
            </w:r>
          </w:p>
        </w:tc>
      </w:tr>
      <w:tr w:rsidR="00D41A09" w:rsidRPr="004852DF" w14:paraId="64EB32F3" w14:textId="77777777" w:rsidTr="00F438B4">
        <w:trPr>
          <w:jc w:val="center"/>
        </w:trPr>
        <w:tc>
          <w:tcPr>
            <w:tcW w:w="1350" w:type="dxa"/>
            <w:vAlign w:val="center"/>
          </w:tcPr>
          <w:p w14:paraId="01F719A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19:00</w:t>
            </w:r>
          </w:p>
        </w:tc>
        <w:tc>
          <w:tcPr>
            <w:tcW w:w="1890" w:type="dxa"/>
          </w:tcPr>
          <w:p w14:paraId="7F9F814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4.094</w:t>
            </w:r>
          </w:p>
        </w:tc>
        <w:tc>
          <w:tcPr>
            <w:tcW w:w="1575" w:type="dxa"/>
            <w:vAlign w:val="center"/>
          </w:tcPr>
          <w:p w14:paraId="252FF67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2.08</w:t>
            </w:r>
          </w:p>
        </w:tc>
        <w:tc>
          <w:tcPr>
            <w:tcW w:w="2323" w:type="dxa"/>
          </w:tcPr>
          <w:p w14:paraId="3C0FD487"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293</w:t>
            </w:r>
          </w:p>
        </w:tc>
        <w:tc>
          <w:tcPr>
            <w:tcW w:w="1414" w:type="dxa"/>
          </w:tcPr>
          <w:p w14:paraId="465924F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185</w:t>
            </w:r>
          </w:p>
        </w:tc>
      </w:tr>
      <w:tr w:rsidR="00D41A09" w:rsidRPr="004852DF" w14:paraId="75C8B690" w14:textId="77777777" w:rsidTr="00F438B4">
        <w:trPr>
          <w:jc w:val="center"/>
        </w:trPr>
        <w:tc>
          <w:tcPr>
            <w:tcW w:w="1350" w:type="dxa"/>
            <w:vAlign w:val="center"/>
          </w:tcPr>
          <w:p w14:paraId="2E0E88B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20:00</w:t>
            </w:r>
          </w:p>
        </w:tc>
        <w:tc>
          <w:tcPr>
            <w:tcW w:w="1890" w:type="dxa"/>
          </w:tcPr>
          <w:p w14:paraId="7E9FB8A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2.94</w:t>
            </w:r>
          </w:p>
        </w:tc>
        <w:tc>
          <w:tcPr>
            <w:tcW w:w="1575" w:type="dxa"/>
            <w:vAlign w:val="center"/>
          </w:tcPr>
          <w:p w14:paraId="507BFF9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1.378</w:t>
            </w:r>
          </w:p>
        </w:tc>
        <w:tc>
          <w:tcPr>
            <w:tcW w:w="2323" w:type="dxa"/>
          </w:tcPr>
          <w:p w14:paraId="400A0A2B"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225</w:t>
            </w:r>
          </w:p>
        </w:tc>
        <w:tc>
          <w:tcPr>
            <w:tcW w:w="1414" w:type="dxa"/>
          </w:tcPr>
          <w:p w14:paraId="5C34EF2F"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161</w:t>
            </w:r>
          </w:p>
        </w:tc>
      </w:tr>
      <w:tr w:rsidR="00D41A09" w:rsidRPr="004852DF" w14:paraId="1EF79B52" w14:textId="77777777" w:rsidTr="00F438B4">
        <w:trPr>
          <w:jc w:val="center"/>
        </w:trPr>
        <w:tc>
          <w:tcPr>
            <w:tcW w:w="1350" w:type="dxa"/>
            <w:vAlign w:val="center"/>
          </w:tcPr>
          <w:p w14:paraId="3010A00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21:00</w:t>
            </w:r>
          </w:p>
        </w:tc>
        <w:tc>
          <w:tcPr>
            <w:tcW w:w="1890" w:type="dxa"/>
          </w:tcPr>
          <w:p w14:paraId="08D7439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3.65</w:t>
            </w:r>
          </w:p>
        </w:tc>
        <w:tc>
          <w:tcPr>
            <w:tcW w:w="1575" w:type="dxa"/>
            <w:vAlign w:val="center"/>
          </w:tcPr>
          <w:p w14:paraId="4547FF8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2.125</w:t>
            </w:r>
          </w:p>
        </w:tc>
        <w:tc>
          <w:tcPr>
            <w:tcW w:w="2323" w:type="dxa"/>
          </w:tcPr>
          <w:p w14:paraId="7622761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297</w:t>
            </w:r>
          </w:p>
        </w:tc>
        <w:tc>
          <w:tcPr>
            <w:tcW w:w="1414" w:type="dxa"/>
          </w:tcPr>
          <w:p w14:paraId="23195C53"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233</w:t>
            </w:r>
          </w:p>
        </w:tc>
      </w:tr>
      <w:tr w:rsidR="00D41A09" w:rsidRPr="004852DF" w14:paraId="41FCF710" w14:textId="77777777" w:rsidTr="00F438B4">
        <w:trPr>
          <w:jc w:val="center"/>
        </w:trPr>
        <w:tc>
          <w:tcPr>
            <w:tcW w:w="1350" w:type="dxa"/>
            <w:vAlign w:val="center"/>
          </w:tcPr>
          <w:p w14:paraId="1C0E50F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22:00</w:t>
            </w:r>
          </w:p>
        </w:tc>
        <w:tc>
          <w:tcPr>
            <w:tcW w:w="1890" w:type="dxa"/>
          </w:tcPr>
          <w:p w14:paraId="6C45B63A"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5.94</w:t>
            </w:r>
          </w:p>
        </w:tc>
        <w:tc>
          <w:tcPr>
            <w:tcW w:w="1575" w:type="dxa"/>
            <w:vAlign w:val="center"/>
          </w:tcPr>
          <w:p w14:paraId="496CB160"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4.36</w:t>
            </w:r>
          </w:p>
        </w:tc>
        <w:tc>
          <w:tcPr>
            <w:tcW w:w="2323" w:type="dxa"/>
          </w:tcPr>
          <w:p w14:paraId="69DD95B3"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399</w:t>
            </w:r>
          </w:p>
        </w:tc>
        <w:tc>
          <w:tcPr>
            <w:tcW w:w="1414" w:type="dxa"/>
          </w:tcPr>
          <w:p w14:paraId="74C4EE75"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335</w:t>
            </w:r>
          </w:p>
        </w:tc>
      </w:tr>
      <w:tr w:rsidR="00D41A09" w:rsidRPr="004852DF" w14:paraId="7AA5AB12" w14:textId="77777777" w:rsidTr="00F438B4">
        <w:trPr>
          <w:jc w:val="center"/>
        </w:trPr>
        <w:tc>
          <w:tcPr>
            <w:tcW w:w="1350" w:type="dxa"/>
            <w:vAlign w:val="center"/>
          </w:tcPr>
          <w:p w14:paraId="209F04B2"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23:00</w:t>
            </w:r>
          </w:p>
        </w:tc>
        <w:tc>
          <w:tcPr>
            <w:tcW w:w="1890" w:type="dxa"/>
          </w:tcPr>
          <w:p w14:paraId="0F83D903"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5.68</w:t>
            </w:r>
          </w:p>
        </w:tc>
        <w:tc>
          <w:tcPr>
            <w:tcW w:w="1575" w:type="dxa"/>
            <w:vAlign w:val="center"/>
          </w:tcPr>
          <w:p w14:paraId="5029125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4.41</w:t>
            </w:r>
          </w:p>
        </w:tc>
        <w:tc>
          <w:tcPr>
            <w:tcW w:w="2323" w:type="dxa"/>
          </w:tcPr>
          <w:p w14:paraId="52B19408"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387</w:t>
            </w:r>
          </w:p>
        </w:tc>
        <w:tc>
          <w:tcPr>
            <w:tcW w:w="1414" w:type="dxa"/>
          </w:tcPr>
          <w:p w14:paraId="0188DD7D" w14:textId="77777777" w:rsidR="00D41A09" w:rsidRPr="004852DF" w:rsidRDefault="00D41A09" w:rsidP="00F438B4">
            <w:pPr>
              <w:pStyle w:val="ListParagraph"/>
              <w:spacing w:line="240" w:lineRule="auto"/>
              <w:ind w:left="0"/>
              <w:contextualSpacing w:val="0"/>
              <w:jc w:val="both"/>
              <w:rPr>
                <w:rFonts w:asciiTheme="majorBidi" w:hAnsiTheme="majorBidi" w:cstheme="majorBidi"/>
                <w:sz w:val="24"/>
                <w:szCs w:val="24"/>
              </w:rPr>
            </w:pPr>
            <w:r w:rsidRPr="004852DF">
              <w:rPr>
                <w:rFonts w:asciiTheme="majorBidi" w:hAnsiTheme="majorBidi" w:cstheme="majorBidi"/>
                <w:sz w:val="24"/>
                <w:szCs w:val="24"/>
              </w:rPr>
              <w:t>323</w:t>
            </w:r>
          </w:p>
        </w:tc>
      </w:tr>
    </w:tbl>
    <w:p w14:paraId="40A0C741"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pPr>
    </w:p>
    <w:p w14:paraId="7308D569"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pPr>
    </w:p>
    <w:p w14:paraId="34F02451"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tl/>
        </w:rPr>
      </w:pPr>
    </w:p>
    <w:p w14:paraId="7BAE04F9"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tl/>
        </w:rPr>
      </w:pPr>
    </w:p>
    <w:p w14:paraId="5E01C495"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tl/>
        </w:rPr>
      </w:pPr>
    </w:p>
    <w:p w14:paraId="04DF7959"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 xml:space="preserve">Daily load curve and number of EV’s on chargers before changing the charger’s capacity </w:t>
      </w:r>
    </w:p>
    <w:p w14:paraId="0C3F106B"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tl/>
        </w:rPr>
      </w:pPr>
      <w:r w:rsidRPr="004852DF">
        <w:rPr>
          <w:rFonts w:asciiTheme="majorBidi" w:hAnsiTheme="majorBidi" w:cstheme="majorBidi"/>
          <w:b/>
          <w:bCs/>
          <w:noProof/>
          <w:sz w:val="24"/>
          <w:szCs w:val="24"/>
          <w:lang w:eastAsia="en-US"/>
        </w:rPr>
        <w:t xml:space="preserve"> </w:t>
      </w:r>
      <w:r w:rsidRPr="004852DF">
        <w:rPr>
          <w:rFonts w:asciiTheme="majorBidi" w:hAnsiTheme="majorBidi" w:cstheme="majorBidi"/>
          <w:b/>
          <w:bCs/>
          <w:noProof/>
          <w:sz w:val="24"/>
          <w:szCs w:val="24"/>
          <w:lang w:eastAsia="en-US"/>
        </w:rPr>
        <w:drawing>
          <wp:inline distT="0" distB="0" distL="0" distR="0" wp14:anchorId="0D49AF76" wp14:editId="5EDCE90E">
            <wp:extent cx="5127956" cy="3133725"/>
            <wp:effectExtent l="0" t="0" r="0" b="0"/>
            <wp:docPr id="13562619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31004" cy="3135588"/>
                    </a:xfrm>
                    <a:prstGeom prst="rect">
                      <a:avLst/>
                    </a:prstGeom>
                    <a:noFill/>
                    <a:ln>
                      <a:noFill/>
                    </a:ln>
                  </pic:spPr>
                </pic:pic>
              </a:graphicData>
            </a:graphic>
          </wp:inline>
        </w:drawing>
      </w:r>
    </w:p>
    <w:p w14:paraId="6A659E7A"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 xml:space="preserve">Daily load curve and number of EV’s on chargers after changing the charger’s capacity </w:t>
      </w:r>
    </w:p>
    <w:p w14:paraId="577DA4B5"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5BE597D9" wp14:editId="11FF50E7">
            <wp:extent cx="5369357" cy="2762250"/>
            <wp:effectExtent l="0" t="0" r="3175" b="0"/>
            <wp:docPr id="6781294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72065" cy="2763643"/>
                    </a:xfrm>
                    <a:prstGeom prst="rect">
                      <a:avLst/>
                    </a:prstGeom>
                    <a:noFill/>
                    <a:ln>
                      <a:noFill/>
                    </a:ln>
                  </pic:spPr>
                </pic:pic>
              </a:graphicData>
            </a:graphic>
          </wp:inline>
        </w:drawing>
      </w:r>
    </w:p>
    <w:p w14:paraId="0A248D4C" w14:textId="77777777" w:rsidR="00D41A09" w:rsidRPr="004852DF" w:rsidRDefault="00D41A09" w:rsidP="00D41A09">
      <w:pPr>
        <w:tabs>
          <w:tab w:val="center" w:pos="4680"/>
          <w:tab w:val="right" w:pos="9360"/>
        </w:tabs>
        <w:spacing w:after="240" w:line="360" w:lineRule="auto"/>
        <w:jc w:val="both"/>
        <w:rPr>
          <w:rFonts w:asciiTheme="majorBidi" w:hAnsiTheme="majorBidi" w:cstheme="majorBidi"/>
          <w:b/>
          <w:bCs/>
          <w:sz w:val="24"/>
          <w:szCs w:val="24"/>
        </w:rPr>
        <w:sectPr w:rsidR="00D41A09" w:rsidRPr="004852DF" w:rsidSect="00D41A09">
          <w:footerReference w:type="default" r:id="rId29"/>
          <w:pgSz w:w="11906" w:h="16838" w:code="9"/>
          <w:pgMar w:top="1418" w:right="1418" w:bottom="1418" w:left="1985" w:header="720" w:footer="1417" w:gutter="0"/>
          <w:pgNumType w:start="1"/>
          <w:cols w:space="720"/>
          <w:docGrid w:linePitch="360"/>
        </w:sectPr>
      </w:pPr>
    </w:p>
    <w:p w14:paraId="374D5269" w14:textId="77777777" w:rsidR="00D41A09" w:rsidRPr="004852DF" w:rsidRDefault="00D41A09" w:rsidP="00D74023">
      <w:pPr>
        <w:pStyle w:val="a"/>
      </w:pPr>
      <w:bookmarkStart w:id="139" w:name="_Toc213257184"/>
      <w:r w:rsidRPr="004852DF">
        <w:lastRenderedPageBreak/>
        <w:t>Appendix K</w:t>
      </w:r>
      <w:bookmarkEnd w:id="139"/>
    </w:p>
    <w:p w14:paraId="2C5F49A8" w14:textId="77777777" w:rsidR="00D41A09" w:rsidRPr="004852DF" w:rsidRDefault="00D41A09" w:rsidP="00D74023">
      <w:pPr>
        <w:pStyle w:val="a"/>
      </w:pPr>
      <w:bookmarkStart w:id="140" w:name="_Toc213257185"/>
      <w:r w:rsidRPr="004852DF">
        <w:t>Figures</w:t>
      </w:r>
      <w:bookmarkEnd w:id="140"/>
    </w:p>
    <w:p w14:paraId="41A0B251"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 xml:space="preserve">Network without EV loads </w:t>
      </w:r>
    </w:p>
    <w:p w14:paraId="4CE59F19" w14:textId="77777777" w:rsidR="00D41A09" w:rsidRPr="004852DF" w:rsidRDefault="00D41A09" w:rsidP="00B03CCA">
      <w:pPr>
        <w:spacing w:after="240" w:line="360" w:lineRule="auto"/>
        <w:jc w:val="center"/>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0ACF6512" wp14:editId="5B4036B0">
            <wp:extent cx="4770407" cy="2610685"/>
            <wp:effectExtent l="0" t="0" r="0" b="0"/>
            <wp:docPr id="5208945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83160" cy="2617665"/>
                    </a:xfrm>
                    <a:prstGeom prst="rect">
                      <a:avLst/>
                    </a:prstGeom>
                    <a:noFill/>
                    <a:ln>
                      <a:noFill/>
                    </a:ln>
                  </pic:spPr>
                </pic:pic>
              </a:graphicData>
            </a:graphic>
          </wp:inline>
        </w:drawing>
      </w:r>
    </w:p>
    <w:p w14:paraId="20155B79" w14:textId="77777777" w:rsidR="00D41A09" w:rsidRPr="004852DF" w:rsidRDefault="00D41A09" w:rsidP="00B03CCA">
      <w:pPr>
        <w:spacing w:after="240" w:line="360" w:lineRule="auto"/>
        <w:jc w:val="center"/>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2C64DAD2" wp14:editId="69FEE76A">
            <wp:extent cx="4321834" cy="2095855"/>
            <wp:effectExtent l="0" t="0" r="2540" b="0"/>
            <wp:docPr id="14348455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31492" cy="2100539"/>
                    </a:xfrm>
                    <a:prstGeom prst="rect">
                      <a:avLst/>
                    </a:prstGeom>
                    <a:noFill/>
                    <a:ln>
                      <a:noFill/>
                    </a:ln>
                  </pic:spPr>
                </pic:pic>
              </a:graphicData>
            </a:graphic>
          </wp:inline>
        </w:drawing>
      </w:r>
    </w:p>
    <w:p w14:paraId="6E62FF2E" w14:textId="77777777" w:rsidR="00D41A09" w:rsidRPr="004852DF" w:rsidRDefault="00D41A09" w:rsidP="00D41A09">
      <w:pPr>
        <w:spacing w:after="240" w:line="360" w:lineRule="auto"/>
        <w:jc w:val="both"/>
        <w:rPr>
          <w:rFonts w:asciiTheme="majorBidi" w:hAnsiTheme="majorBidi" w:cstheme="majorBidi"/>
          <w:b/>
          <w:bCs/>
          <w:sz w:val="24"/>
          <w:szCs w:val="24"/>
        </w:rPr>
      </w:pPr>
    </w:p>
    <w:p w14:paraId="25F3D3DF" w14:textId="7300B6EE" w:rsidR="00D41A09" w:rsidRPr="004852DF" w:rsidRDefault="00D41A09" w:rsidP="00D41A09">
      <w:pPr>
        <w:spacing w:after="240" w:line="360" w:lineRule="auto"/>
        <w:jc w:val="both"/>
        <w:rPr>
          <w:rFonts w:asciiTheme="majorBidi" w:hAnsiTheme="majorBidi" w:cstheme="majorBidi"/>
          <w:b/>
          <w:bCs/>
          <w:sz w:val="24"/>
          <w:szCs w:val="24"/>
        </w:rPr>
      </w:pPr>
    </w:p>
    <w:p w14:paraId="7D76B81A" w14:textId="4E81B029" w:rsidR="00B03CCA" w:rsidRPr="004852DF" w:rsidRDefault="00B03CCA" w:rsidP="00D41A09">
      <w:pPr>
        <w:spacing w:after="240" w:line="360" w:lineRule="auto"/>
        <w:jc w:val="both"/>
        <w:rPr>
          <w:rFonts w:asciiTheme="majorBidi" w:hAnsiTheme="majorBidi" w:cstheme="majorBidi"/>
          <w:b/>
          <w:bCs/>
          <w:sz w:val="24"/>
          <w:szCs w:val="24"/>
        </w:rPr>
      </w:pPr>
    </w:p>
    <w:p w14:paraId="604FF254" w14:textId="76106DC2" w:rsidR="00B03CCA" w:rsidRPr="004852DF" w:rsidRDefault="00B03CCA" w:rsidP="00D41A09">
      <w:pPr>
        <w:spacing w:after="240" w:line="360" w:lineRule="auto"/>
        <w:jc w:val="both"/>
        <w:rPr>
          <w:rFonts w:asciiTheme="majorBidi" w:hAnsiTheme="majorBidi" w:cstheme="majorBidi"/>
          <w:b/>
          <w:bCs/>
          <w:sz w:val="24"/>
          <w:szCs w:val="24"/>
        </w:rPr>
      </w:pPr>
    </w:p>
    <w:p w14:paraId="6F4FA53C" w14:textId="77777777" w:rsidR="00B03CCA" w:rsidRPr="004852DF" w:rsidRDefault="00B03CCA" w:rsidP="00D41A09">
      <w:pPr>
        <w:spacing w:after="240" w:line="360" w:lineRule="auto"/>
        <w:jc w:val="both"/>
        <w:rPr>
          <w:rFonts w:asciiTheme="majorBidi" w:hAnsiTheme="majorBidi" w:cstheme="majorBidi"/>
          <w:b/>
          <w:bCs/>
          <w:sz w:val="24"/>
          <w:szCs w:val="24"/>
        </w:rPr>
      </w:pPr>
    </w:p>
    <w:p w14:paraId="64115135" w14:textId="77777777" w:rsidR="00D41A09" w:rsidRPr="004852DF" w:rsidRDefault="00D41A09" w:rsidP="00D41A09">
      <w:pPr>
        <w:spacing w:after="240" w:line="360" w:lineRule="auto"/>
        <w:jc w:val="both"/>
        <w:rPr>
          <w:rFonts w:asciiTheme="majorBidi" w:hAnsiTheme="majorBidi" w:cstheme="majorBidi"/>
          <w:b/>
          <w:bCs/>
          <w:sz w:val="24"/>
          <w:szCs w:val="24"/>
        </w:rPr>
      </w:pPr>
    </w:p>
    <w:p w14:paraId="66E479D3"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Network 3 years ago</w:t>
      </w:r>
    </w:p>
    <w:p w14:paraId="66228611" w14:textId="77777777" w:rsidR="00D41A09" w:rsidRPr="004852DF" w:rsidRDefault="00D41A09" w:rsidP="00B03CCA">
      <w:pPr>
        <w:spacing w:after="240" w:line="360" w:lineRule="auto"/>
        <w:jc w:val="center"/>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7FBBAE3B" wp14:editId="34AB4C92">
            <wp:extent cx="4468483" cy="2444469"/>
            <wp:effectExtent l="0" t="0" r="8890" b="0"/>
            <wp:docPr id="8785977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85287" cy="2453661"/>
                    </a:xfrm>
                    <a:prstGeom prst="rect">
                      <a:avLst/>
                    </a:prstGeom>
                    <a:noFill/>
                    <a:ln>
                      <a:noFill/>
                    </a:ln>
                  </pic:spPr>
                </pic:pic>
              </a:graphicData>
            </a:graphic>
          </wp:inline>
        </w:drawing>
      </w:r>
    </w:p>
    <w:p w14:paraId="557E2207" w14:textId="77777777" w:rsidR="00D41A09" w:rsidRPr="004852DF" w:rsidRDefault="00D41A09" w:rsidP="00B03CCA">
      <w:pPr>
        <w:spacing w:after="240" w:line="360" w:lineRule="auto"/>
        <w:jc w:val="center"/>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5DA762C0" wp14:editId="398FC40F">
            <wp:extent cx="4485736" cy="2134998"/>
            <wp:effectExtent l="0" t="0" r="0" b="0"/>
            <wp:docPr id="9482556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511902" cy="2147452"/>
                    </a:xfrm>
                    <a:prstGeom prst="rect">
                      <a:avLst/>
                    </a:prstGeom>
                    <a:noFill/>
                    <a:ln>
                      <a:noFill/>
                    </a:ln>
                  </pic:spPr>
                </pic:pic>
              </a:graphicData>
            </a:graphic>
          </wp:inline>
        </w:drawing>
      </w:r>
    </w:p>
    <w:p w14:paraId="62EC36F0" w14:textId="77777777" w:rsidR="00D41A09" w:rsidRPr="004852DF" w:rsidRDefault="00D41A09" w:rsidP="00D41A09">
      <w:pPr>
        <w:spacing w:after="240" w:line="360" w:lineRule="auto"/>
        <w:jc w:val="both"/>
        <w:rPr>
          <w:rFonts w:asciiTheme="majorBidi" w:hAnsiTheme="majorBidi" w:cstheme="majorBidi"/>
          <w:b/>
          <w:bCs/>
          <w:sz w:val="24"/>
          <w:szCs w:val="24"/>
        </w:rPr>
      </w:pPr>
    </w:p>
    <w:p w14:paraId="1B049192" w14:textId="77777777" w:rsidR="00D41A09" w:rsidRPr="004852DF" w:rsidRDefault="00D41A09" w:rsidP="00D41A09">
      <w:pPr>
        <w:spacing w:after="240" w:line="360" w:lineRule="auto"/>
        <w:jc w:val="both"/>
        <w:rPr>
          <w:rFonts w:asciiTheme="majorBidi" w:hAnsiTheme="majorBidi" w:cstheme="majorBidi"/>
          <w:b/>
          <w:bCs/>
          <w:sz w:val="24"/>
          <w:szCs w:val="24"/>
        </w:rPr>
      </w:pPr>
    </w:p>
    <w:p w14:paraId="19515599" w14:textId="77777777" w:rsidR="00D41A09" w:rsidRPr="004852DF" w:rsidRDefault="00D41A09" w:rsidP="00D41A09">
      <w:pPr>
        <w:spacing w:after="240" w:line="360" w:lineRule="auto"/>
        <w:jc w:val="both"/>
        <w:rPr>
          <w:rFonts w:asciiTheme="majorBidi" w:hAnsiTheme="majorBidi" w:cstheme="majorBidi"/>
          <w:b/>
          <w:bCs/>
          <w:sz w:val="24"/>
          <w:szCs w:val="24"/>
        </w:rPr>
      </w:pPr>
    </w:p>
    <w:p w14:paraId="604D93F7" w14:textId="77777777" w:rsidR="00D41A09" w:rsidRPr="004852DF" w:rsidRDefault="00D41A09" w:rsidP="00D41A09">
      <w:pPr>
        <w:spacing w:after="240" w:line="360" w:lineRule="auto"/>
        <w:jc w:val="both"/>
        <w:rPr>
          <w:rFonts w:asciiTheme="majorBidi" w:hAnsiTheme="majorBidi" w:cstheme="majorBidi"/>
          <w:b/>
          <w:bCs/>
        </w:rPr>
      </w:pPr>
    </w:p>
    <w:p w14:paraId="5181BE40" w14:textId="77777777" w:rsidR="00D41A09" w:rsidRPr="004852DF" w:rsidRDefault="00D41A09" w:rsidP="00D41A09">
      <w:pPr>
        <w:spacing w:after="240" w:line="360" w:lineRule="auto"/>
        <w:jc w:val="both"/>
        <w:rPr>
          <w:rFonts w:asciiTheme="majorBidi" w:hAnsiTheme="majorBidi" w:cstheme="majorBidi"/>
          <w:b/>
          <w:bCs/>
        </w:rPr>
      </w:pPr>
    </w:p>
    <w:p w14:paraId="1B324C37" w14:textId="5B6152D5" w:rsidR="00D41A09" w:rsidRPr="004852DF" w:rsidRDefault="00D41A09" w:rsidP="00D41A09">
      <w:pPr>
        <w:spacing w:after="240" w:line="360" w:lineRule="auto"/>
        <w:jc w:val="both"/>
        <w:rPr>
          <w:rFonts w:asciiTheme="majorBidi" w:hAnsiTheme="majorBidi" w:cstheme="majorBidi"/>
          <w:b/>
          <w:bCs/>
          <w:sz w:val="24"/>
          <w:szCs w:val="24"/>
        </w:rPr>
      </w:pPr>
    </w:p>
    <w:p w14:paraId="3FB397FC" w14:textId="67DA79E2" w:rsidR="00B03CCA" w:rsidRPr="004852DF" w:rsidRDefault="00B03CCA" w:rsidP="00D41A09">
      <w:pPr>
        <w:spacing w:after="240" w:line="360" w:lineRule="auto"/>
        <w:jc w:val="both"/>
        <w:rPr>
          <w:rFonts w:asciiTheme="majorBidi" w:hAnsiTheme="majorBidi" w:cstheme="majorBidi"/>
          <w:b/>
          <w:bCs/>
          <w:sz w:val="24"/>
          <w:szCs w:val="24"/>
        </w:rPr>
      </w:pPr>
    </w:p>
    <w:p w14:paraId="4382BD0D" w14:textId="77777777" w:rsidR="00B03CCA" w:rsidRPr="004852DF" w:rsidRDefault="00B03CCA" w:rsidP="00D41A09">
      <w:pPr>
        <w:spacing w:after="240" w:line="360" w:lineRule="auto"/>
        <w:jc w:val="both"/>
        <w:rPr>
          <w:rFonts w:asciiTheme="majorBidi" w:hAnsiTheme="majorBidi" w:cstheme="majorBidi"/>
          <w:b/>
          <w:bCs/>
          <w:sz w:val="24"/>
          <w:szCs w:val="24"/>
          <w:rtl/>
        </w:rPr>
      </w:pPr>
    </w:p>
    <w:p w14:paraId="73A29984"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Network 2years ago</w:t>
      </w:r>
    </w:p>
    <w:p w14:paraId="3FE85E5B"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63CFA2ED" wp14:editId="2FAA4E91">
            <wp:extent cx="5288507" cy="2806065"/>
            <wp:effectExtent l="0" t="0" r="7620" b="0"/>
            <wp:docPr id="19864162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95225" cy="2809630"/>
                    </a:xfrm>
                    <a:prstGeom prst="rect">
                      <a:avLst/>
                    </a:prstGeom>
                    <a:noFill/>
                    <a:ln>
                      <a:noFill/>
                    </a:ln>
                  </pic:spPr>
                </pic:pic>
              </a:graphicData>
            </a:graphic>
          </wp:inline>
        </w:drawing>
      </w:r>
    </w:p>
    <w:p w14:paraId="50789735"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3394DCCE" wp14:editId="70E7934A">
            <wp:extent cx="5261212" cy="2708910"/>
            <wp:effectExtent l="0" t="0" r="0" b="0"/>
            <wp:docPr id="27065515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64286" cy="2710493"/>
                    </a:xfrm>
                    <a:prstGeom prst="rect">
                      <a:avLst/>
                    </a:prstGeom>
                    <a:noFill/>
                    <a:ln>
                      <a:noFill/>
                    </a:ln>
                  </pic:spPr>
                </pic:pic>
              </a:graphicData>
            </a:graphic>
          </wp:inline>
        </w:drawing>
      </w:r>
    </w:p>
    <w:p w14:paraId="3D4DB767" w14:textId="77777777" w:rsidR="00D41A09" w:rsidRPr="004852DF" w:rsidRDefault="00D41A09" w:rsidP="00D41A09">
      <w:pPr>
        <w:spacing w:after="240" w:line="360" w:lineRule="auto"/>
        <w:jc w:val="both"/>
        <w:rPr>
          <w:rFonts w:asciiTheme="majorBidi" w:hAnsiTheme="majorBidi" w:cstheme="majorBidi"/>
          <w:b/>
          <w:bCs/>
          <w:sz w:val="24"/>
          <w:szCs w:val="24"/>
        </w:rPr>
      </w:pPr>
    </w:p>
    <w:p w14:paraId="6981BA84" w14:textId="77777777" w:rsidR="00D41A09" w:rsidRPr="004852DF" w:rsidRDefault="00D41A09" w:rsidP="00D41A09">
      <w:pPr>
        <w:spacing w:after="240" w:line="360" w:lineRule="auto"/>
        <w:jc w:val="both"/>
        <w:rPr>
          <w:rFonts w:asciiTheme="majorBidi" w:hAnsiTheme="majorBidi" w:cstheme="majorBidi"/>
          <w:b/>
          <w:bCs/>
        </w:rPr>
      </w:pPr>
    </w:p>
    <w:p w14:paraId="30DD3A76" w14:textId="77777777" w:rsidR="00D41A09" w:rsidRPr="004852DF" w:rsidRDefault="00D41A09" w:rsidP="00D41A09">
      <w:pPr>
        <w:spacing w:after="240" w:line="360" w:lineRule="auto"/>
        <w:jc w:val="both"/>
        <w:rPr>
          <w:rFonts w:asciiTheme="majorBidi" w:hAnsiTheme="majorBidi" w:cstheme="majorBidi"/>
          <w:b/>
          <w:bCs/>
        </w:rPr>
      </w:pPr>
    </w:p>
    <w:p w14:paraId="321898E9" w14:textId="77777777" w:rsidR="00D41A09" w:rsidRPr="004852DF" w:rsidRDefault="00D41A09" w:rsidP="00D41A09">
      <w:pPr>
        <w:spacing w:after="240" w:line="360" w:lineRule="auto"/>
        <w:jc w:val="both"/>
        <w:rPr>
          <w:rFonts w:asciiTheme="majorBidi" w:hAnsiTheme="majorBidi" w:cstheme="majorBidi"/>
          <w:b/>
          <w:bCs/>
          <w:sz w:val="24"/>
          <w:szCs w:val="24"/>
        </w:rPr>
      </w:pPr>
    </w:p>
    <w:p w14:paraId="544C1A8E" w14:textId="77777777" w:rsidR="00D41A09" w:rsidRPr="004852DF" w:rsidRDefault="00D41A09" w:rsidP="00D41A09">
      <w:pPr>
        <w:spacing w:after="240" w:line="360" w:lineRule="auto"/>
        <w:jc w:val="both"/>
        <w:rPr>
          <w:rFonts w:asciiTheme="majorBidi" w:hAnsiTheme="majorBidi" w:cstheme="majorBidi"/>
          <w:b/>
          <w:bCs/>
          <w:sz w:val="24"/>
          <w:szCs w:val="24"/>
        </w:rPr>
      </w:pPr>
    </w:p>
    <w:p w14:paraId="505AE03B" w14:textId="77777777" w:rsidR="00D41A09" w:rsidRPr="004852DF" w:rsidRDefault="00D41A09" w:rsidP="00D41A09">
      <w:pPr>
        <w:spacing w:after="240" w:line="360" w:lineRule="auto"/>
        <w:jc w:val="both"/>
        <w:rPr>
          <w:rFonts w:asciiTheme="majorBidi" w:hAnsiTheme="majorBidi" w:cstheme="majorBidi"/>
          <w:b/>
          <w:bCs/>
          <w:sz w:val="24"/>
          <w:szCs w:val="24"/>
          <w:rtl/>
        </w:rPr>
      </w:pPr>
    </w:p>
    <w:p w14:paraId="74AEE687"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 xml:space="preserve">Network year ago </w:t>
      </w:r>
    </w:p>
    <w:p w14:paraId="74CEB89C"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7F0A7085" wp14:editId="4E8B9B39">
            <wp:extent cx="5233916" cy="3051175"/>
            <wp:effectExtent l="0" t="0" r="5080" b="0"/>
            <wp:docPr id="27031597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37989" cy="3053550"/>
                    </a:xfrm>
                    <a:prstGeom prst="rect">
                      <a:avLst/>
                    </a:prstGeom>
                    <a:noFill/>
                    <a:ln>
                      <a:noFill/>
                    </a:ln>
                  </pic:spPr>
                </pic:pic>
              </a:graphicData>
            </a:graphic>
          </wp:inline>
        </w:drawing>
      </w:r>
    </w:p>
    <w:p w14:paraId="398D2458" w14:textId="77777777" w:rsidR="00D41A09" w:rsidRPr="004852DF" w:rsidRDefault="00D41A09" w:rsidP="00D41A09">
      <w:pPr>
        <w:spacing w:after="240" w:line="360" w:lineRule="auto"/>
        <w:jc w:val="both"/>
        <w:rPr>
          <w:rFonts w:asciiTheme="majorBidi" w:hAnsiTheme="majorBidi" w:cstheme="majorBidi"/>
          <w:b/>
          <w:bCs/>
          <w:sz w:val="24"/>
          <w:szCs w:val="24"/>
          <w:rtl/>
        </w:rPr>
      </w:pPr>
      <w:r w:rsidRPr="004852DF">
        <w:rPr>
          <w:rFonts w:asciiTheme="majorBidi" w:hAnsiTheme="majorBidi" w:cstheme="majorBidi"/>
          <w:b/>
          <w:bCs/>
          <w:noProof/>
          <w:sz w:val="24"/>
          <w:szCs w:val="24"/>
          <w:lang w:eastAsia="en-US"/>
        </w:rPr>
        <w:drawing>
          <wp:inline distT="0" distB="0" distL="0" distR="0" wp14:anchorId="5CCEABC1" wp14:editId="7F9FE0FA">
            <wp:extent cx="5363570" cy="2640330"/>
            <wp:effectExtent l="0" t="0" r="8890" b="7620"/>
            <wp:docPr id="79110654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69204" cy="2643104"/>
                    </a:xfrm>
                    <a:prstGeom prst="rect">
                      <a:avLst/>
                    </a:prstGeom>
                    <a:noFill/>
                    <a:ln>
                      <a:noFill/>
                    </a:ln>
                  </pic:spPr>
                </pic:pic>
              </a:graphicData>
            </a:graphic>
          </wp:inline>
        </w:drawing>
      </w:r>
    </w:p>
    <w:p w14:paraId="628CD5F5" w14:textId="77777777" w:rsidR="005509FE" w:rsidRPr="004852DF" w:rsidRDefault="005509FE" w:rsidP="00D41A09">
      <w:pPr>
        <w:spacing w:after="240" w:line="360" w:lineRule="auto"/>
        <w:jc w:val="both"/>
        <w:rPr>
          <w:rFonts w:asciiTheme="majorBidi" w:hAnsiTheme="majorBidi" w:cstheme="majorBidi"/>
          <w:b/>
          <w:bCs/>
          <w:sz w:val="24"/>
          <w:szCs w:val="24"/>
        </w:rPr>
      </w:pPr>
    </w:p>
    <w:p w14:paraId="1EB8A23E" w14:textId="77777777" w:rsidR="005509FE" w:rsidRPr="004852DF" w:rsidRDefault="005509FE" w:rsidP="00D41A09">
      <w:pPr>
        <w:spacing w:after="240" w:line="360" w:lineRule="auto"/>
        <w:jc w:val="both"/>
        <w:rPr>
          <w:rFonts w:asciiTheme="majorBidi" w:hAnsiTheme="majorBidi" w:cstheme="majorBidi"/>
          <w:b/>
          <w:bCs/>
          <w:sz w:val="24"/>
          <w:szCs w:val="24"/>
        </w:rPr>
      </w:pPr>
    </w:p>
    <w:p w14:paraId="0603DF00" w14:textId="77777777" w:rsidR="005509FE" w:rsidRPr="004852DF" w:rsidRDefault="005509FE" w:rsidP="00D41A09">
      <w:pPr>
        <w:spacing w:after="240" w:line="360" w:lineRule="auto"/>
        <w:jc w:val="both"/>
        <w:rPr>
          <w:rFonts w:asciiTheme="majorBidi" w:hAnsiTheme="majorBidi" w:cstheme="majorBidi"/>
          <w:b/>
          <w:bCs/>
          <w:sz w:val="24"/>
          <w:szCs w:val="24"/>
        </w:rPr>
      </w:pPr>
    </w:p>
    <w:p w14:paraId="4454D683" w14:textId="77777777" w:rsidR="005509FE" w:rsidRPr="004852DF" w:rsidRDefault="005509FE" w:rsidP="00D41A09">
      <w:pPr>
        <w:spacing w:after="240" w:line="360" w:lineRule="auto"/>
        <w:jc w:val="both"/>
        <w:rPr>
          <w:rFonts w:asciiTheme="majorBidi" w:hAnsiTheme="majorBidi" w:cstheme="majorBidi"/>
          <w:b/>
          <w:bCs/>
          <w:sz w:val="24"/>
          <w:szCs w:val="24"/>
        </w:rPr>
      </w:pPr>
    </w:p>
    <w:p w14:paraId="3CBA2C21" w14:textId="77777777" w:rsidR="005509FE" w:rsidRPr="004852DF" w:rsidRDefault="005509FE" w:rsidP="00D41A09">
      <w:pPr>
        <w:spacing w:after="240" w:line="360" w:lineRule="auto"/>
        <w:jc w:val="both"/>
        <w:rPr>
          <w:rFonts w:asciiTheme="majorBidi" w:hAnsiTheme="majorBidi" w:cstheme="majorBidi"/>
          <w:b/>
          <w:bCs/>
          <w:sz w:val="24"/>
          <w:szCs w:val="24"/>
        </w:rPr>
      </w:pPr>
    </w:p>
    <w:p w14:paraId="65A7AAAB" w14:textId="4D3BD337" w:rsidR="00D41A09" w:rsidRPr="004852DF" w:rsidRDefault="00D41A09" w:rsidP="005509FE">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Network data without EV’s load</w:t>
      </w:r>
    </w:p>
    <w:p w14:paraId="6C4B5762"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Busses and transformers data</w:t>
      </w:r>
    </w:p>
    <w:p w14:paraId="21642EB5"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3386DD2B" wp14:editId="57DF8852">
            <wp:extent cx="5527343" cy="3715359"/>
            <wp:effectExtent l="0" t="0" r="0" b="0"/>
            <wp:docPr id="89476914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33787" cy="3719691"/>
                    </a:xfrm>
                    <a:prstGeom prst="rect">
                      <a:avLst/>
                    </a:prstGeom>
                    <a:noFill/>
                    <a:ln>
                      <a:noFill/>
                    </a:ln>
                  </pic:spPr>
                </pic:pic>
              </a:graphicData>
            </a:graphic>
          </wp:inline>
        </w:drawing>
      </w:r>
    </w:p>
    <w:p w14:paraId="1B60A302"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357D997E" wp14:editId="2E76393C">
            <wp:extent cx="5445457" cy="880110"/>
            <wp:effectExtent l="0" t="0" r="3175" b="0"/>
            <wp:docPr id="135137276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50598" cy="880941"/>
                    </a:xfrm>
                    <a:prstGeom prst="rect">
                      <a:avLst/>
                    </a:prstGeom>
                    <a:noFill/>
                    <a:ln>
                      <a:noFill/>
                    </a:ln>
                  </pic:spPr>
                </pic:pic>
              </a:graphicData>
            </a:graphic>
          </wp:inline>
        </w:drawing>
      </w:r>
    </w:p>
    <w:p w14:paraId="655A419E" w14:textId="77777777" w:rsidR="00D41A09" w:rsidRPr="004852DF" w:rsidRDefault="00D41A09" w:rsidP="00D41A09">
      <w:pPr>
        <w:spacing w:after="240" w:line="360" w:lineRule="auto"/>
        <w:jc w:val="both"/>
        <w:rPr>
          <w:rFonts w:asciiTheme="majorBidi" w:hAnsiTheme="majorBidi" w:cstheme="majorBidi"/>
          <w:b/>
          <w:bCs/>
          <w:sz w:val="24"/>
          <w:szCs w:val="24"/>
          <w:rtl/>
        </w:rPr>
      </w:pPr>
    </w:p>
    <w:p w14:paraId="52942596" w14:textId="77777777" w:rsidR="00D41A09" w:rsidRPr="004852DF" w:rsidRDefault="00D41A09" w:rsidP="00D41A09">
      <w:pPr>
        <w:spacing w:after="240" w:line="360" w:lineRule="auto"/>
        <w:jc w:val="both"/>
        <w:rPr>
          <w:rFonts w:asciiTheme="majorBidi" w:hAnsiTheme="majorBidi" w:cstheme="majorBidi"/>
          <w:b/>
          <w:bCs/>
        </w:rPr>
      </w:pPr>
    </w:p>
    <w:p w14:paraId="1872C782" w14:textId="77777777" w:rsidR="00D41A09" w:rsidRPr="004852DF" w:rsidRDefault="00D41A09" w:rsidP="00D41A09">
      <w:pPr>
        <w:spacing w:after="240" w:line="360" w:lineRule="auto"/>
        <w:jc w:val="both"/>
        <w:rPr>
          <w:rFonts w:asciiTheme="majorBidi" w:hAnsiTheme="majorBidi" w:cstheme="majorBidi"/>
          <w:b/>
          <w:bCs/>
        </w:rPr>
      </w:pPr>
    </w:p>
    <w:p w14:paraId="065C7BCE" w14:textId="77777777" w:rsidR="00D41A09" w:rsidRPr="004852DF" w:rsidRDefault="00D41A09" w:rsidP="00D41A09">
      <w:pPr>
        <w:spacing w:after="240" w:line="360" w:lineRule="auto"/>
        <w:jc w:val="both"/>
        <w:rPr>
          <w:rFonts w:asciiTheme="majorBidi" w:hAnsiTheme="majorBidi" w:cstheme="majorBidi"/>
          <w:b/>
          <w:bCs/>
        </w:rPr>
      </w:pPr>
    </w:p>
    <w:p w14:paraId="25063C71" w14:textId="77777777" w:rsidR="00D41A09" w:rsidRPr="004852DF" w:rsidRDefault="00D41A09" w:rsidP="00D41A09">
      <w:pPr>
        <w:spacing w:after="240" w:line="360" w:lineRule="auto"/>
        <w:jc w:val="both"/>
        <w:rPr>
          <w:rFonts w:asciiTheme="majorBidi" w:hAnsiTheme="majorBidi" w:cstheme="majorBidi"/>
          <w:b/>
          <w:bCs/>
        </w:rPr>
      </w:pPr>
    </w:p>
    <w:p w14:paraId="7B499423" w14:textId="77777777" w:rsidR="00D41A09" w:rsidRPr="004852DF" w:rsidRDefault="00D41A09" w:rsidP="00D41A09">
      <w:pPr>
        <w:spacing w:after="240" w:line="360" w:lineRule="auto"/>
        <w:jc w:val="both"/>
        <w:rPr>
          <w:rFonts w:asciiTheme="majorBidi" w:hAnsiTheme="majorBidi" w:cstheme="majorBidi"/>
          <w:b/>
          <w:bCs/>
        </w:rPr>
      </w:pPr>
    </w:p>
    <w:p w14:paraId="50C501CB" w14:textId="77777777" w:rsidR="00D41A09" w:rsidRPr="004852DF" w:rsidRDefault="00D41A09" w:rsidP="00D41A09">
      <w:pPr>
        <w:spacing w:after="240" w:line="360" w:lineRule="auto"/>
        <w:jc w:val="both"/>
        <w:rPr>
          <w:rFonts w:asciiTheme="majorBidi" w:hAnsiTheme="majorBidi" w:cstheme="majorBidi"/>
          <w:b/>
          <w:bCs/>
        </w:rPr>
      </w:pPr>
    </w:p>
    <w:p w14:paraId="30E2A4FC"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Harmonics buses data</w:t>
      </w:r>
    </w:p>
    <w:p w14:paraId="01E02208" w14:textId="77777777" w:rsidR="00D41A09" w:rsidRPr="004852DF" w:rsidRDefault="00D41A09" w:rsidP="00D41A09">
      <w:pPr>
        <w:spacing w:after="240" w:line="360" w:lineRule="auto"/>
        <w:jc w:val="both"/>
        <w:rPr>
          <w:rFonts w:asciiTheme="majorBidi" w:hAnsiTheme="majorBidi" w:cstheme="majorBidi"/>
          <w:b/>
          <w:bCs/>
          <w:sz w:val="24"/>
          <w:szCs w:val="24"/>
          <w:rtl/>
        </w:rPr>
      </w:pPr>
      <w:r w:rsidRPr="004852DF">
        <w:rPr>
          <w:rFonts w:asciiTheme="majorBidi" w:hAnsiTheme="majorBidi" w:cstheme="majorBidi"/>
          <w:b/>
          <w:bCs/>
          <w:noProof/>
          <w:sz w:val="24"/>
          <w:szCs w:val="24"/>
          <w:lang w:eastAsia="en-US"/>
        </w:rPr>
        <w:drawing>
          <wp:inline distT="0" distB="0" distL="0" distR="0" wp14:anchorId="087E910F" wp14:editId="7A8FB341">
            <wp:extent cx="5370394" cy="3954780"/>
            <wp:effectExtent l="0" t="0" r="1905" b="7620"/>
            <wp:docPr id="125551632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75570" cy="3958592"/>
                    </a:xfrm>
                    <a:prstGeom prst="rect">
                      <a:avLst/>
                    </a:prstGeom>
                    <a:noFill/>
                    <a:ln>
                      <a:noFill/>
                    </a:ln>
                  </pic:spPr>
                </pic:pic>
              </a:graphicData>
            </a:graphic>
          </wp:inline>
        </w:drawing>
      </w:r>
    </w:p>
    <w:p w14:paraId="5146D5B5" w14:textId="77777777" w:rsidR="005509FE" w:rsidRPr="004852DF" w:rsidRDefault="005509FE" w:rsidP="00D41A09">
      <w:pPr>
        <w:spacing w:after="240" w:line="360" w:lineRule="auto"/>
        <w:rPr>
          <w:rFonts w:asciiTheme="majorBidi" w:hAnsiTheme="majorBidi" w:cstheme="majorBidi"/>
          <w:b/>
          <w:bCs/>
          <w:sz w:val="24"/>
          <w:szCs w:val="24"/>
        </w:rPr>
      </w:pPr>
    </w:p>
    <w:p w14:paraId="6F889EDC" w14:textId="77777777" w:rsidR="005509FE" w:rsidRPr="004852DF" w:rsidRDefault="005509FE" w:rsidP="00D41A09">
      <w:pPr>
        <w:spacing w:after="240" w:line="360" w:lineRule="auto"/>
        <w:rPr>
          <w:rFonts w:asciiTheme="majorBidi" w:hAnsiTheme="majorBidi" w:cstheme="majorBidi"/>
          <w:b/>
          <w:bCs/>
          <w:sz w:val="24"/>
          <w:szCs w:val="24"/>
        </w:rPr>
      </w:pPr>
    </w:p>
    <w:p w14:paraId="1E7BE394" w14:textId="77777777" w:rsidR="005509FE" w:rsidRPr="004852DF" w:rsidRDefault="005509FE" w:rsidP="00D41A09">
      <w:pPr>
        <w:spacing w:after="240" w:line="360" w:lineRule="auto"/>
        <w:rPr>
          <w:rFonts w:asciiTheme="majorBidi" w:hAnsiTheme="majorBidi" w:cstheme="majorBidi"/>
          <w:b/>
          <w:bCs/>
          <w:sz w:val="24"/>
          <w:szCs w:val="24"/>
        </w:rPr>
      </w:pPr>
    </w:p>
    <w:p w14:paraId="69A795CD" w14:textId="77777777" w:rsidR="005509FE" w:rsidRPr="004852DF" w:rsidRDefault="005509FE" w:rsidP="00D41A09">
      <w:pPr>
        <w:spacing w:after="240" w:line="360" w:lineRule="auto"/>
        <w:rPr>
          <w:rFonts w:asciiTheme="majorBidi" w:hAnsiTheme="majorBidi" w:cstheme="majorBidi"/>
          <w:b/>
          <w:bCs/>
          <w:sz w:val="24"/>
          <w:szCs w:val="24"/>
        </w:rPr>
      </w:pPr>
    </w:p>
    <w:p w14:paraId="4E750476" w14:textId="77777777" w:rsidR="005509FE" w:rsidRPr="004852DF" w:rsidRDefault="005509FE" w:rsidP="00D41A09">
      <w:pPr>
        <w:spacing w:after="240" w:line="360" w:lineRule="auto"/>
        <w:rPr>
          <w:rFonts w:asciiTheme="majorBidi" w:hAnsiTheme="majorBidi" w:cstheme="majorBidi"/>
          <w:b/>
          <w:bCs/>
          <w:sz w:val="24"/>
          <w:szCs w:val="24"/>
        </w:rPr>
      </w:pPr>
    </w:p>
    <w:p w14:paraId="779C996A" w14:textId="77777777" w:rsidR="005509FE" w:rsidRPr="004852DF" w:rsidRDefault="005509FE" w:rsidP="00D41A09">
      <w:pPr>
        <w:spacing w:after="240" w:line="360" w:lineRule="auto"/>
        <w:rPr>
          <w:rFonts w:asciiTheme="majorBidi" w:hAnsiTheme="majorBidi" w:cstheme="majorBidi"/>
          <w:b/>
          <w:bCs/>
          <w:sz w:val="24"/>
          <w:szCs w:val="24"/>
        </w:rPr>
      </w:pPr>
    </w:p>
    <w:p w14:paraId="6A27295D" w14:textId="77777777" w:rsidR="005509FE" w:rsidRPr="004852DF" w:rsidRDefault="005509FE" w:rsidP="00D41A09">
      <w:pPr>
        <w:spacing w:after="240" w:line="360" w:lineRule="auto"/>
        <w:rPr>
          <w:rFonts w:asciiTheme="majorBidi" w:hAnsiTheme="majorBidi" w:cstheme="majorBidi"/>
          <w:b/>
          <w:bCs/>
          <w:sz w:val="24"/>
          <w:szCs w:val="24"/>
        </w:rPr>
      </w:pPr>
    </w:p>
    <w:p w14:paraId="4BADA8C4" w14:textId="77777777" w:rsidR="005509FE" w:rsidRPr="004852DF" w:rsidRDefault="005509FE" w:rsidP="00D41A09">
      <w:pPr>
        <w:spacing w:after="240" w:line="360" w:lineRule="auto"/>
        <w:rPr>
          <w:rFonts w:asciiTheme="majorBidi" w:hAnsiTheme="majorBidi" w:cstheme="majorBidi"/>
          <w:b/>
          <w:bCs/>
          <w:sz w:val="24"/>
          <w:szCs w:val="24"/>
        </w:rPr>
      </w:pPr>
    </w:p>
    <w:p w14:paraId="3408AE04" w14:textId="77777777" w:rsidR="005509FE" w:rsidRPr="004852DF" w:rsidRDefault="005509FE" w:rsidP="00D41A09">
      <w:pPr>
        <w:spacing w:after="240" w:line="360" w:lineRule="auto"/>
        <w:rPr>
          <w:rFonts w:asciiTheme="majorBidi" w:hAnsiTheme="majorBidi" w:cstheme="majorBidi"/>
          <w:b/>
          <w:bCs/>
          <w:sz w:val="24"/>
          <w:szCs w:val="24"/>
        </w:rPr>
      </w:pPr>
    </w:p>
    <w:p w14:paraId="0392B114" w14:textId="77777777" w:rsidR="005509FE" w:rsidRPr="004852DF" w:rsidRDefault="005509FE" w:rsidP="00D41A09">
      <w:pPr>
        <w:spacing w:after="240" w:line="360" w:lineRule="auto"/>
        <w:rPr>
          <w:rFonts w:asciiTheme="majorBidi" w:hAnsiTheme="majorBidi" w:cstheme="majorBidi"/>
          <w:b/>
          <w:bCs/>
          <w:sz w:val="24"/>
          <w:szCs w:val="24"/>
        </w:rPr>
      </w:pPr>
    </w:p>
    <w:p w14:paraId="4D4FABB7" w14:textId="2D9FF15B" w:rsidR="00D41A09" w:rsidRPr="004852DF" w:rsidRDefault="00D41A09" w:rsidP="005509FE">
      <w:pPr>
        <w:spacing w:after="240" w:line="360" w:lineRule="auto"/>
        <w:rPr>
          <w:rFonts w:asciiTheme="majorBidi" w:hAnsiTheme="majorBidi" w:cstheme="majorBidi"/>
          <w:b/>
          <w:bCs/>
          <w:sz w:val="24"/>
          <w:szCs w:val="24"/>
        </w:rPr>
      </w:pPr>
      <w:r w:rsidRPr="004852DF">
        <w:rPr>
          <w:rFonts w:asciiTheme="majorBidi" w:hAnsiTheme="majorBidi" w:cstheme="majorBidi"/>
          <w:b/>
          <w:bCs/>
          <w:sz w:val="24"/>
          <w:szCs w:val="24"/>
        </w:rPr>
        <w:lastRenderedPageBreak/>
        <w:t>Network data 3years ago</w:t>
      </w:r>
    </w:p>
    <w:p w14:paraId="047B725C"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Busses and transformers data</w:t>
      </w:r>
    </w:p>
    <w:p w14:paraId="0EDEF5F6"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75DCB767" wp14:editId="2F74CEC0">
            <wp:extent cx="5384042" cy="3827145"/>
            <wp:effectExtent l="0" t="0" r="7620" b="1905"/>
            <wp:docPr id="133843335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91426" cy="3832394"/>
                    </a:xfrm>
                    <a:prstGeom prst="rect">
                      <a:avLst/>
                    </a:prstGeom>
                    <a:noFill/>
                    <a:ln>
                      <a:noFill/>
                    </a:ln>
                  </pic:spPr>
                </pic:pic>
              </a:graphicData>
            </a:graphic>
          </wp:inline>
        </w:drawing>
      </w:r>
    </w:p>
    <w:p w14:paraId="1A8E9D3C"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2F2C579E" wp14:editId="532A2742">
            <wp:extent cx="5841242" cy="817880"/>
            <wp:effectExtent l="0" t="0" r="7620" b="1270"/>
            <wp:docPr id="62187669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44696" cy="818364"/>
                    </a:xfrm>
                    <a:prstGeom prst="rect">
                      <a:avLst/>
                    </a:prstGeom>
                    <a:noFill/>
                    <a:ln>
                      <a:noFill/>
                    </a:ln>
                  </pic:spPr>
                </pic:pic>
              </a:graphicData>
            </a:graphic>
          </wp:inline>
        </w:drawing>
      </w:r>
    </w:p>
    <w:p w14:paraId="6C32C97B" w14:textId="77777777" w:rsidR="00D41A09" w:rsidRPr="004852DF" w:rsidRDefault="00D41A09" w:rsidP="00D41A09">
      <w:pPr>
        <w:spacing w:after="240" w:line="360" w:lineRule="auto"/>
        <w:jc w:val="both"/>
        <w:rPr>
          <w:rFonts w:asciiTheme="majorBidi" w:hAnsiTheme="majorBidi" w:cstheme="majorBidi"/>
          <w:b/>
          <w:bCs/>
          <w:sz w:val="24"/>
          <w:szCs w:val="24"/>
        </w:rPr>
      </w:pPr>
    </w:p>
    <w:p w14:paraId="736866D8" w14:textId="77777777" w:rsidR="00D41A09" w:rsidRPr="004852DF" w:rsidRDefault="00D41A09" w:rsidP="00D41A09">
      <w:pPr>
        <w:spacing w:after="240" w:line="360" w:lineRule="auto"/>
        <w:jc w:val="both"/>
        <w:rPr>
          <w:rFonts w:asciiTheme="majorBidi" w:hAnsiTheme="majorBidi" w:cstheme="majorBidi"/>
          <w:b/>
          <w:bCs/>
          <w:sz w:val="24"/>
          <w:szCs w:val="24"/>
        </w:rPr>
      </w:pPr>
    </w:p>
    <w:p w14:paraId="073E73B8" w14:textId="77777777" w:rsidR="00D41A09" w:rsidRPr="004852DF" w:rsidRDefault="00D41A09" w:rsidP="00D41A09">
      <w:pPr>
        <w:spacing w:after="240" w:line="360" w:lineRule="auto"/>
        <w:jc w:val="both"/>
        <w:rPr>
          <w:rFonts w:asciiTheme="majorBidi" w:hAnsiTheme="majorBidi" w:cstheme="majorBidi"/>
          <w:b/>
          <w:bCs/>
        </w:rPr>
      </w:pPr>
    </w:p>
    <w:p w14:paraId="01EA0814" w14:textId="77777777" w:rsidR="00D41A09" w:rsidRPr="004852DF" w:rsidRDefault="00D41A09" w:rsidP="00D41A09">
      <w:pPr>
        <w:spacing w:after="240" w:line="360" w:lineRule="auto"/>
        <w:jc w:val="both"/>
        <w:rPr>
          <w:rFonts w:asciiTheme="majorBidi" w:hAnsiTheme="majorBidi" w:cstheme="majorBidi"/>
          <w:b/>
          <w:bCs/>
        </w:rPr>
      </w:pPr>
    </w:p>
    <w:p w14:paraId="0A449D84" w14:textId="77777777" w:rsidR="00D41A09" w:rsidRPr="004852DF" w:rsidRDefault="00D41A09" w:rsidP="00D41A09">
      <w:pPr>
        <w:spacing w:after="240" w:line="360" w:lineRule="auto"/>
        <w:jc w:val="both"/>
        <w:rPr>
          <w:rFonts w:asciiTheme="majorBidi" w:hAnsiTheme="majorBidi" w:cstheme="majorBidi"/>
          <w:b/>
          <w:bCs/>
        </w:rPr>
      </w:pPr>
    </w:p>
    <w:p w14:paraId="055B97EB" w14:textId="77777777" w:rsidR="00D41A09" w:rsidRPr="004852DF" w:rsidRDefault="00D41A09" w:rsidP="00D41A09">
      <w:pPr>
        <w:spacing w:after="240" w:line="360" w:lineRule="auto"/>
        <w:jc w:val="both"/>
        <w:rPr>
          <w:rFonts w:asciiTheme="majorBidi" w:hAnsiTheme="majorBidi" w:cstheme="majorBidi"/>
          <w:b/>
          <w:bCs/>
        </w:rPr>
      </w:pPr>
    </w:p>
    <w:p w14:paraId="25DFB701" w14:textId="77777777" w:rsidR="00D41A09" w:rsidRPr="004852DF" w:rsidRDefault="00D41A09" w:rsidP="00D41A09">
      <w:pPr>
        <w:spacing w:after="240" w:line="360" w:lineRule="auto"/>
        <w:jc w:val="both"/>
        <w:rPr>
          <w:rFonts w:asciiTheme="majorBidi" w:hAnsiTheme="majorBidi" w:cstheme="majorBidi"/>
          <w:b/>
          <w:bCs/>
        </w:rPr>
      </w:pPr>
    </w:p>
    <w:p w14:paraId="127C6521"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Harmonics buses data</w:t>
      </w:r>
    </w:p>
    <w:p w14:paraId="494065AD"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noProof/>
          <w:sz w:val="24"/>
          <w:szCs w:val="24"/>
          <w:lang w:eastAsia="en-US"/>
        </w:rPr>
        <w:drawing>
          <wp:inline distT="0" distB="0" distL="0" distR="0" wp14:anchorId="1330E72C" wp14:editId="56212E71">
            <wp:extent cx="5397689" cy="3989070"/>
            <wp:effectExtent l="0" t="0" r="0" b="0"/>
            <wp:docPr id="1711145155"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02831" cy="3992870"/>
                    </a:xfrm>
                    <a:prstGeom prst="rect">
                      <a:avLst/>
                    </a:prstGeom>
                    <a:noFill/>
                    <a:ln>
                      <a:noFill/>
                    </a:ln>
                  </pic:spPr>
                </pic:pic>
              </a:graphicData>
            </a:graphic>
          </wp:inline>
        </w:drawing>
      </w:r>
    </w:p>
    <w:p w14:paraId="46896AA6" w14:textId="77777777" w:rsidR="00D41A09" w:rsidRPr="004852DF" w:rsidRDefault="00D41A09" w:rsidP="00D41A09">
      <w:pPr>
        <w:spacing w:after="240" w:line="360" w:lineRule="auto"/>
        <w:jc w:val="both"/>
        <w:rPr>
          <w:rFonts w:asciiTheme="majorBidi" w:hAnsiTheme="majorBidi" w:cstheme="majorBidi"/>
          <w:b/>
          <w:bCs/>
          <w:sz w:val="24"/>
          <w:szCs w:val="24"/>
        </w:rPr>
      </w:pPr>
    </w:p>
    <w:p w14:paraId="20CD431D" w14:textId="77777777" w:rsidR="00D41A09" w:rsidRPr="004852DF" w:rsidRDefault="00D41A09" w:rsidP="00D41A09">
      <w:pPr>
        <w:spacing w:after="240" w:line="360" w:lineRule="auto"/>
        <w:jc w:val="both"/>
        <w:rPr>
          <w:rFonts w:asciiTheme="majorBidi" w:hAnsiTheme="majorBidi" w:cstheme="majorBidi"/>
          <w:b/>
          <w:bCs/>
          <w:sz w:val="24"/>
          <w:szCs w:val="24"/>
        </w:rPr>
      </w:pPr>
    </w:p>
    <w:p w14:paraId="7D947D15" w14:textId="77777777" w:rsidR="00D41A09" w:rsidRPr="004852DF" w:rsidRDefault="00D41A09" w:rsidP="00D41A09">
      <w:pPr>
        <w:spacing w:after="240" w:line="360" w:lineRule="auto"/>
        <w:jc w:val="both"/>
        <w:rPr>
          <w:rFonts w:asciiTheme="majorBidi" w:hAnsiTheme="majorBidi" w:cstheme="majorBidi"/>
          <w:b/>
          <w:bCs/>
          <w:sz w:val="24"/>
          <w:szCs w:val="24"/>
        </w:rPr>
      </w:pPr>
    </w:p>
    <w:p w14:paraId="448F8EC2" w14:textId="77777777" w:rsidR="00D41A09" w:rsidRPr="004852DF" w:rsidRDefault="00D41A09" w:rsidP="00D41A09">
      <w:pPr>
        <w:spacing w:after="240" w:line="360" w:lineRule="auto"/>
        <w:jc w:val="both"/>
        <w:rPr>
          <w:rFonts w:asciiTheme="majorBidi" w:hAnsiTheme="majorBidi" w:cstheme="majorBidi"/>
          <w:b/>
          <w:bCs/>
          <w:sz w:val="24"/>
          <w:szCs w:val="24"/>
        </w:rPr>
      </w:pPr>
    </w:p>
    <w:p w14:paraId="52647354" w14:textId="77777777" w:rsidR="00D41A09" w:rsidRPr="004852DF" w:rsidRDefault="00D41A09" w:rsidP="00D41A09">
      <w:pPr>
        <w:spacing w:after="240" w:line="360" w:lineRule="auto"/>
        <w:jc w:val="both"/>
        <w:rPr>
          <w:rFonts w:asciiTheme="majorBidi" w:hAnsiTheme="majorBidi" w:cstheme="majorBidi"/>
          <w:sz w:val="24"/>
          <w:szCs w:val="24"/>
        </w:rPr>
      </w:pPr>
    </w:p>
    <w:p w14:paraId="72A948F6" w14:textId="77777777" w:rsidR="00D41A09" w:rsidRPr="004852DF" w:rsidRDefault="00D41A09" w:rsidP="00D41A09">
      <w:pPr>
        <w:spacing w:after="240" w:line="360" w:lineRule="auto"/>
        <w:jc w:val="both"/>
        <w:rPr>
          <w:rFonts w:asciiTheme="majorBidi" w:hAnsiTheme="majorBidi" w:cstheme="majorBidi"/>
          <w:sz w:val="24"/>
          <w:szCs w:val="24"/>
        </w:rPr>
      </w:pPr>
    </w:p>
    <w:p w14:paraId="6360F156" w14:textId="77777777" w:rsidR="00D41A09" w:rsidRPr="004852DF" w:rsidRDefault="00D41A09" w:rsidP="00D41A09">
      <w:pPr>
        <w:spacing w:after="240" w:line="360" w:lineRule="auto"/>
        <w:jc w:val="both"/>
        <w:rPr>
          <w:rFonts w:asciiTheme="majorBidi" w:hAnsiTheme="majorBidi" w:cstheme="majorBidi"/>
          <w:sz w:val="24"/>
          <w:szCs w:val="24"/>
        </w:rPr>
      </w:pPr>
    </w:p>
    <w:p w14:paraId="191766B5" w14:textId="77777777" w:rsidR="00D41A09" w:rsidRPr="004852DF" w:rsidRDefault="00D41A09" w:rsidP="00D41A09">
      <w:pPr>
        <w:spacing w:after="240" w:line="360" w:lineRule="auto"/>
        <w:jc w:val="both"/>
        <w:rPr>
          <w:rFonts w:asciiTheme="majorBidi" w:hAnsiTheme="majorBidi" w:cstheme="majorBidi"/>
          <w:sz w:val="24"/>
          <w:szCs w:val="24"/>
        </w:rPr>
      </w:pPr>
    </w:p>
    <w:p w14:paraId="31CBE7E6" w14:textId="77777777" w:rsidR="00D41A09" w:rsidRPr="004852DF" w:rsidRDefault="00D41A09" w:rsidP="00D41A09">
      <w:pPr>
        <w:spacing w:after="240" w:line="360" w:lineRule="auto"/>
        <w:jc w:val="both"/>
        <w:rPr>
          <w:rFonts w:asciiTheme="majorBidi" w:hAnsiTheme="majorBidi" w:cstheme="majorBidi"/>
          <w:sz w:val="24"/>
          <w:szCs w:val="24"/>
        </w:rPr>
      </w:pPr>
    </w:p>
    <w:p w14:paraId="768C3A98" w14:textId="77777777" w:rsidR="00D41A09" w:rsidRPr="004852DF" w:rsidRDefault="00D41A09" w:rsidP="00D41A09">
      <w:pPr>
        <w:pStyle w:val="Heading1"/>
        <w:rPr>
          <w:rtl/>
        </w:rPr>
      </w:pPr>
      <w:bookmarkStart w:id="141" w:name="_Toc203230854"/>
    </w:p>
    <w:p w14:paraId="7CB0C377" w14:textId="77777777" w:rsidR="00D41A09" w:rsidRPr="004852DF" w:rsidRDefault="00D41A09" w:rsidP="00D41A09">
      <w:pPr>
        <w:pStyle w:val="Heading1"/>
        <w:jc w:val="left"/>
      </w:pPr>
      <w:bookmarkStart w:id="142" w:name="_Toc213256518"/>
      <w:r w:rsidRPr="004852DF">
        <w:lastRenderedPageBreak/>
        <w:t>Network data 2years ago</w:t>
      </w:r>
      <w:bookmarkEnd w:id="141"/>
      <w:bookmarkEnd w:id="142"/>
    </w:p>
    <w:p w14:paraId="24479BF3"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Busses and transformers data</w:t>
      </w:r>
    </w:p>
    <w:p w14:paraId="6A368C85"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51FF8C60" wp14:editId="53B92B38">
            <wp:extent cx="5943600" cy="3805555"/>
            <wp:effectExtent l="0" t="0" r="0" b="4445"/>
            <wp:docPr id="2765794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805555"/>
                    </a:xfrm>
                    <a:prstGeom prst="rect">
                      <a:avLst/>
                    </a:prstGeom>
                    <a:noFill/>
                    <a:ln>
                      <a:noFill/>
                    </a:ln>
                  </pic:spPr>
                </pic:pic>
              </a:graphicData>
            </a:graphic>
          </wp:inline>
        </w:drawing>
      </w:r>
    </w:p>
    <w:p w14:paraId="49B9C2F3"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01BBF637" wp14:editId="22E13A8E">
            <wp:extent cx="5424985" cy="902970"/>
            <wp:effectExtent l="0" t="0" r="4445" b="0"/>
            <wp:docPr id="211989841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29116" cy="903658"/>
                    </a:xfrm>
                    <a:prstGeom prst="rect">
                      <a:avLst/>
                    </a:prstGeom>
                    <a:noFill/>
                    <a:ln>
                      <a:noFill/>
                    </a:ln>
                  </pic:spPr>
                </pic:pic>
              </a:graphicData>
            </a:graphic>
          </wp:inline>
        </w:drawing>
      </w:r>
    </w:p>
    <w:p w14:paraId="7678CF0C" w14:textId="77777777" w:rsidR="00D41A09" w:rsidRPr="004852DF" w:rsidRDefault="00D41A09" w:rsidP="00D41A09">
      <w:pPr>
        <w:spacing w:after="240" w:line="360" w:lineRule="auto"/>
        <w:jc w:val="both"/>
        <w:rPr>
          <w:rFonts w:asciiTheme="majorBidi" w:hAnsiTheme="majorBidi" w:cstheme="majorBidi"/>
          <w:sz w:val="24"/>
          <w:szCs w:val="24"/>
        </w:rPr>
      </w:pPr>
    </w:p>
    <w:p w14:paraId="13ABF958" w14:textId="77777777" w:rsidR="00D41A09" w:rsidRPr="004852DF" w:rsidRDefault="00D41A09" w:rsidP="00D41A09">
      <w:pPr>
        <w:spacing w:after="240" w:line="360" w:lineRule="auto"/>
        <w:jc w:val="both"/>
        <w:rPr>
          <w:rFonts w:asciiTheme="majorBidi" w:hAnsiTheme="majorBidi" w:cstheme="majorBidi"/>
          <w:sz w:val="24"/>
          <w:szCs w:val="24"/>
        </w:rPr>
      </w:pPr>
    </w:p>
    <w:p w14:paraId="478973B8" w14:textId="77777777" w:rsidR="00D41A09" w:rsidRPr="004852DF" w:rsidRDefault="00D41A09" w:rsidP="00D41A09">
      <w:pPr>
        <w:spacing w:after="240" w:line="360" w:lineRule="auto"/>
        <w:jc w:val="both"/>
        <w:rPr>
          <w:rFonts w:asciiTheme="majorBidi" w:hAnsiTheme="majorBidi" w:cstheme="majorBidi"/>
          <w:sz w:val="24"/>
          <w:szCs w:val="24"/>
        </w:rPr>
      </w:pPr>
    </w:p>
    <w:p w14:paraId="7F293002" w14:textId="77777777" w:rsidR="00D41A09" w:rsidRPr="004852DF" w:rsidRDefault="00D41A09" w:rsidP="00D41A09">
      <w:pPr>
        <w:spacing w:after="240" w:line="360" w:lineRule="auto"/>
        <w:jc w:val="both"/>
        <w:rPr>
          <w:rFonts w:asciiTheme="majorBidi" w:hAnsiTheme="majorBidi" w:cstheme="majorBidi"/>
          <w:sz w:val="24"/>
          <w:szCs w:val="24"/>
        </w:rPr>
      </w:pPr>
    </w:p>
    <w:p w14:paraId="1836340D" w14:textId="77777777" w:rsidR="005509FE" w:rsidRPr="004852DF" w:rsidRDefault="005509FE" w:rsidP="00D41A09">
      <w:pPr>
        <w:spacing w:after="240" w:line="360" w:lineRule="auto"/>
        <w:jc w:val="both"/>
        <w:rPr>
          <w:rFonts w:asciiTheme="majorBidi" w:hAnsiTheme="majorBidi" w:cstheme="majorBidi"/>
          <w:sz w:val="24"/>
          <w:szCs w:val="24"/>
        </w:rPr>
      </w:pPr>
    </w:p>
    <w:p w14:paraId="6DFAE3D6" w14:textId="77777777" w:rsidR="005509FE" w:rsidRPr="004852DF" w:rsidRDefault="005509FE" w:rsidP="00D41A09">
      <w:pPr>
        <w:spacing w:after="240" w:line="360" w:lineRule="auto"/>
        <w:jc w:val="both"/>
        <w:rPr>
          <w:rFonts w:asciiTheme="majorBidi" w:hAnsiTheme="majorBidi" w:cstheme="majorBidi"/>
          <w:sz w:val="24"/>
          <w:szCs w:val="24"/>
        </w:rPr>
      </w:pPr>
    </w:p>
    <w:p w14:paraId="6A23B895"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Harmonics buses data</w:t>
      </w:r>
    </w:p>
    <w:p w14:paraId="776D0FB5"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35901143" wp14:editId="72F3003E">
            <wp:extent cx="5943600" cy="3791585"/>
            <wp:effectExtent l="0" t="0" r="0" b="0"/>
            <wp:docPr id="1277948532"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791585"/>
                    </a:xfrm>
                    <a:prstGeom prst="rect">
                      <a:avLst/>
                    </a:prstGeom>
                    <a:noFill/>
                    <a:ln>
                      <a:noFill/>
                    </a:ln>
                  </pic:spPr>
                </pic:pic>
              </a:graphicData>
            </a:graphic>
          </wp:inline>
        </w:drawing>
      </w:r>
    </w:p>
    <w:p w14:paraId="1B500930" w14:textId="77777777" w:rsidR="005509FE" w:rsidRPr="004852DF" w:rsidRDefault="005509FE" w:rsidP="00D41A09">
      <w:pPr>
        <w:spacing w:after="240" w:line="360" w:lineRule="auto"/>
        <w:rPr>
          <w:rFonts w:asciiTheme="majorBidi" w:hAnsiTheme="majorBidi" w:cstheme="majorBidi"/>
          <w:b/>
          <w:bCs/>
          <w:sz w:val="24"/>
          <w:szCs w:val="24"/>
        </w:rPr>
      </w:pPr>
    </w:p>
    <w:p w14:paraId="256D1FCB" w14:textId="77777777" w:rsidR="005509FE" w:rsidRPr="004852DF" w:rsidRDefault="005509FE" w:rsidP="00D41A09">
      <w:pPr>
        <w:spacing w:after="240" w:line="360" w:lineRule="auto"/>
        <w:rPr>
          <w:rFonts w:asciiTheme="majorBidi" w:hAnsiTheme="majorBidi" w:cstheme="majorBidi"/>
          <w:b/>
          <w:bCs/>
          <w:sz w:val="24"/>
          <w:szCs w:val="24"/>
        </w:rPr>
      </w:pPr>
    </w:p>
    <w:p w14:paraId="766AF989" w14:textId="77777777" w:rsidR="005509FE" w:rsidRPr="004852DF" w:rsidRDefault="005509FE" w:rsidP="00D41A09">
      <w:pPr>
        <w:spacing w:after="240" w:line="360" w:lineRule="auto"/>
        <w:rPr>
          <w:rFonts w:asciiTheme="majorBidi" w:hAnsiTheme="majorBidi" w:cstheme="majorBidi"/>
          <w:b/>
          <w:bCs/>
          <w:sz w:val="24"/>
          <w:szCs w:val="24"/>
        </w:rPr>
      </w:pPr>
    </w:p>
    <w:p w14:paraId="2B6D8BEF" w14:textId="77777777" w:rsidR="005509FE" w:rsidRPr="004852DF" w:rsidRDefault="005509FE" w:rsidP="00D41A09">
      <w:pPr>
        <w:spacing w:after="240" w:line="360" w:lineRule="auto"/>
        <w:rPr>
          <w:rFonts w:asciiTheme="majorBidi" w:hAnsiTheme="majorBidi" w:cstheme="majorBidi"/>
          <w:b/>
          <w:bCs/>
          <w:sz w:val="24"/>
          <w:szCs w:val="24"/>
        </w:rPr>
      </w:pPr>
    </w:p>
    <w:p w14:paraId="5DE01369" w14:textId="77777777" w:rsidR="005509FE" w:rsidRPr="004852DF" w:rsidRDefault="005509FE" w:rsidP="00D41A09">
      <w:pPr>
        <w:spacing w:after="240" w:line="360" w:lineRule="auto"/>
        <w:rPr>
          <w:rFonts w:asciiTheme="majorBidi" w:hAnsiTheme="majorBidi" w:cstheme="majorBidi"/>
          <w:b/>
          <w:bCs/>
          <w:sz w:val="24"/>
          <w:szCs w:val="24"/>
        </w:rPr>
      </w:pPr>
    </w:p>
    <w:p w14:paraId="0544F31E" w14:textId="77777777" w:rsidR="005509FE" w:rsidRPr="004852DF" w:rsidRDefault="005509FE" w:rsidP="00D41A09">
      <w:pPr>
        <w:spacing w:after="240" w:line="360" w:lineRule="auto"/>
        <w:rPr>
          <w:rFonts w:asciiTheme="majorBidi" w:hAnsiTheme="majorBidi" w:cstheme="majorBidi"/>
          <w:b/>
          <w:bCs/>
          <w:sz w:val="24"/>
          <w:szCs w:val="24"/>
        </w:rPr>
      </w:pPr>
    </w:p>
    <w:p w14:paraId="54DD2EB8" w14:textId="77777777" w:rsidR="005509FE" w:rsidRPr="004852DF" w:rsidRDefault="005509FE" w:rsidP="00D41A09">
      <w:pPr>
        <w:spacing w:after="240" w:line="360" w:lineRule="auto"/>
        <w:rPr>
          <w:rFonts w:asciiTheme="majorBidi" w:hAnsiTheme="majorBidi" w:cstheme="majorBidi"/>
          <w:b/>
          <w:bCs/>
          <w:sz w:val="24"/>
          <w:szCs w:val="24"/>
        </w:rPr>
      </w:pPr>
    </w:p>
    <w:p w14:paraId="3921125D" w14:textId="77777777" w:rsidR="005509FE" w:rsidRPr="004852DF" w:rsidRDefault="005509FE" w:rsidP="00D41A09">
      <w:pPr>
        <w:spacing w:after="240" w:line="360" w:lineRule="auto"/>
        <w:rPr>
          <w:rFonts w:asciiTheme="majorBidi" w:hAnsiTheme="majorBidi" w:cstheme="majorBidi"/>
          <w:b/>
          <w:bCs/>
          <w:sz w:val="24"/>
          <w:szCs w:val="24"/>
        </w:rPr>
      </w:pPr>
    </w:p>
    <w:p w14:paraId="22B75EA0" w14:textId="77777777" w:rsidR="005509FE" w:rsidRPr="004852DF" w:rsidRDefault="005509FE" w:rsidP="00D41A09">
      <w:pPr>
        <w:spacing w:after="240" w:line="360" w:lineRule="auto"/>
        <w:rPr>
          <w:rFonts w:asciiTheme="majorBidi" w:hAnsiTheme="majorBidi" w:cstheme="majorBidi"/>
          <w:b/>
          <w:bCs/>
          <w:sz w:val="24"/>
          <w:szCs w:val="24"/>
        </w:rPr>
      </w:pPr>
    </w:p>
    <w:p w14:paraId="2ED6BD5C" w14:textId="77777777" w:rsidR="005509FE" w:rsidRPr="004852DF" w:rsidRDefault="005509FE" w:rsidP="00D41A09">
      <w:pPr>
        <w:spacing w:after="240" w:line="360" w:lineRule="auto"/>
        <w:rPr>
          <w:rFonts w:asciiTheme="majorBidi" w:hAnsiTheme="majorBidi" w:cstheme="majorBidi"/>
          <w:b/>
          <w:bCs/>
          <w:sz w:val="24"/>
          <w:szCs w:val="24"/>
        </w:rPr>
      </w:pPr>
    </w:p>
    <w:p w14:paraId="632B5492" w14:textId="7F2B31E2" w:rsidR="00D41A09" w:rsidRPr="004852DF" w:rsidRDefault="00D41A09" w:rsidP="005509FE">
      <w:pPr>
        <w:spacing w:after="240" w:line="360" w:lineRule="auto"/>
        <w:rPr>
          <w:rFonts w:asciiTheme="majorBidi" w:hAnsiTheme="majorBidi" w:cstheme="majorBidi"/>
          <w:b/>
          <w:bCs/>
          <w:sz w:val="24"/>
          <w:szCs w:val="24"/>
        </w:rPr>
      </w:pPr>
      <w:r w:rsidRPr="004852DF">
        <w:rPr>
          <w:rFonts w:asciiTheme="majorBidi" w:hAnsiTheme="majorBidi" w:cstheme="majorBidi"/>
          <w:b/>
          <w:bCs/>
          <w:sz w:val="24"/>
          <w:szCs w:val="24"/>
        </w:rPr>
        <w:lastRenderedPageBreak/>
        <w:t>Network data years ago</w:t>
      </w:r>
    </w:p>
    <w:p w14:paraId="1058585C"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t>Busses and transformers data</w:t>
      </w:r>
    </w:p>
    <w:p w14:paraId="28426EE8"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6F5D409C" wp14:editId="678484B3">
            <wp:extent cx="5943600" cy="3752215"/>
            <wp:effectExtent l="0" t="0" r="0" b="635"/>
            <wp:docPr id="189409578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3752215"/>
                    </a:xfrm>
                    <a:prstGeom prst="rect">
                      <a:avLst/>
                    </a:prstGeom>
                    <a:noFill/>
                    <a:ln>
                      <a:noFill/>
                    </a:ln>
                  </pic:spPr>
                </pic:pic>
              </a:graphicData>
            </a:graphic>
          </wp:inline>
        </w:drawing>
      </w:r>
    </w:p>
    <w:p w14:paraId="17A57793"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61E3B3BF" wp14:editId="777395BA">
            <wp:extent cx="5943600" cy="875665"/>
            <wp:effectExtent l="0" t="0" r="0" b="635"/>
            <wp:docPr id="13247410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875665"/>
                    </a:xfrm>
                    <a:prstGeom prst="rect">
                      <a:avLst/>
                    </a:prstGeom>
                    <a:noFill/>
                    <a:ln>
                      <a:noFill/>
                    </a:ln>
                  </pic:spPr>
                </pic:pic>
              </a:graphicData>
            </a:graphic>
          </wp:inline>
        </w:drawing>
      </w:r>
    </w:p>
    <w:p w14:paraId="41E90C35" w14:textId="77777777" w:rsidR="00D41A09" w:rsidRPr="004852DF" w:rsidRDefault="00D41A09" w:rsidP="00D41A09">
      <w:pPr>
        <w:spacing w:after="240" w:line="360" w:lineRule="auto"/>
        <w:jc w:val="both"/>
        <w:rPr>
          <w:rFonts w:asciiTheme="majorBidi" w:hAnsiTheme="majorBidi" w:cstheme="majorBidi"/>
          <w:sz w:val="24"/>
          <w:szCs w:val="24"/>
        </w:rPr>
      </w:pPr>
    </w:p>
    <w:p w14:paraId="248623DF" w14:textId="77777777" w:rsidR="00D41A09" w:rsidRPr="004852DF" w:rsidRDefault="00D41A09" w:rsidP="00D41A09">
      <w:pPr>
        <w:spacing w:after="240" w:line="360" w:lineRule="auto"/>
        <w:jc w:val="both"/>
        <w:rPr>
          <w:rFonts w:asciiTheme="majorBidi" w:hAnsiTheme="majorBidi" w:cstheme="majorBidi"/>
          <w:sz w:val="24"/>
          <w:szCs w:val="24"/>
        </w:rPr>
      </w:pPr>
    </w:p>
    <w:p w14:paraId="491AFAF4" w14:textId="77777777" w:rsidR="00D41A09" w:rsidRPr="004852DF" w:rsidRDefault="00D41A09" w:rsidP="00D41A09">
      <w:pPr>
        <w:spacing w:after="240" w:line="360" w:lineRule="auto"/>
        <w:jc w:val="both"/>
        <w:rPr>
          <w:rFonts w:asciiTheme="majorBidi" w:hAnsiTheme="majorBidi" w:cstheme="majorBidi"/>
          <w:sz w:val="24"/>
          <w:szCs w:val="24"/>
        </w:rPr>
      </w:pPr>
    </w:p>
    <w:p w14:paraId="2B1A2D6C" w14:textId="77777777" w:rsidR="00D41A09" w:rsidRPr="004852DF" w:rsidRDefault="00D41A09" w:rsidP="00D41A09">
      <w:pPr>
        <w:spacing w:after="240" w:line="360" w:lineRule="auto"/>
        <w:jc w:val="both"/>
        <w:rPr>
          <w:rFonts w:asciiTheme="majorBidi" w:hAnsiTheme="majorBidi" w:cstheme="majorBidi"/>
        </w:rPr>
      </w:pPr>
    </w:p>
    <w:p w14:paraId="264D465A" w14:textId="77777777" w:rsidR="00D41A09" w:rsidRPr="004852DF" w:rsidRDefault="00D41A09" w:rsidP="00D41A09">
      <w:pPr>
        <w:spacing w:after="240" w:line="360" w:lineRule="auto"/>
        <w:jc w:val="both"/>
        <w:rPr>
          <w:rFonts w:asciiTheme="majorBidi" w:hAnsiTheme="majorBidi" w:cstheme="majorBidi"/>
        </w:rPr>
      </w:pPr>
    </w:p>
    <w:p w14:paraId="7D90B46C" w14:textId="77777777" w:rsidR="00D41A09" w:rsidRPr="004852DF" w:rsidRDefault="00D41A09" w:rsidP="00D41A09">
      <w:pPr>
        <w:spacing w:after="240" w:line="360" w:lineRule="auto"/>
        <w:jc w:val="both"/>
        <w:rPr>
          <w:rFonts w:asciiTheme="majorBidi" w:hAnsiTheme="majorBidi" w:cstheme="majorBidi"/>
        </w:rPr>
      </w:pPr>
    </w:p>
    <w:p w14:paraId="3366893F" w14:textId="77777777" w:rsidR="00D41A09" w:rsidRPr="004852DF" w:rsidRDefault="00D41A09" w:rsidP="00D41A09">
      <w:pPr>
        <w:spacing w:after="240" w:line="360" w:lineRule="auto"/>
        <w:jc w:val="both"/>
        <w:rPr>
          <w:rFonts w:asciiTheme="majorBidi" w:hAnsiTheme="majorBidi" w:cstheme="majorBidi"/>
          <w:sz w:val="24"/>
          <w:szCs w:val="24"/>
        </w:rPr>
      </w:pPr>
    </w:p>
    <w:p w14:paraId="7FAC1305" w14:textId="77777777" w:rsidR="00D41A09" w:rsidRPr="004852DF" w:rsidRDefault="00D41A09" w:rsidP="00D41A09">
      <w:pPr>
        <w:spacing w:after="240" w:line="360" w:lineRule="auto"/>
        <w:jc w:val="both"/>
        <w:rPr>
          <w:rFonts w:asciiTheme="majorBidi" w:hAnsiTheme="majorBidi" w:cstheme="majorBidi"/>
          <w:b/>
          <w:bCs/>
          <w:sz w:val="24"/>
          <w:szCs w:val="24"/>
        </w:rPr>
      </w:pPr>
      <w:r w:rsidRPr="004852DF">
        <w:rPr>
          <w:rFonts w:asciiTheme="majorBidi" w:hAnsiTheme="majorBidi" w:cstheme="majorBidi"/>
          <w:b/>
          <w:bCs/>
          <w:sz w:val="24"/>
          <w:szCs w:val="24"/>
        </w:rPr>
        <w:lastRenderedPageBreak/>
        <w:t>Harmonics buses data</w:t>
      </w:r>
    </w:p>
    <w:p w14:paraId="07629E8E"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noProof/>
          <w:sz w:val="24"/>
          <w:szCs w:val="24"/>
          <w:lang w:eastAsia="en-US"/>
        </w:rPr>
        <w:drawing>
          <wp:inline distT="0" distB="0" distL="0" distR="0" wp14:anchorId="2843FDA1" wp14:editId="5365C31B">
            <wp:extent cx="5943600" cy="3747135"/>
            <wp:effectExtent l="0" t="0" r="0" b="5715"/>
            <wp:docPr id="127960657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3747135"/>
                    </a:xfrm>
                    <a:prstGeom prst="rect">
                      <a:avLst/>
                    </a:prstGeom>
                    <a:noFill/>
                    <a:ln>
                      <a:noFill/>
                    </a:ln>
                  </pic:spPr>
                </pic:pic>
              </a:graphicData>
            </a:graphic>
          </wp:inline>
        </w:drawing>
      </w:r>
    </w:p>
    <w:p w14:paraId="6D696B40" w14:textId="77777777" w:rsidR="00D41A09" w:rsidRPr="004852DF" w:rsidRDefault="00D41A09" w:rsidP="00D41A09">
      <w:pPr>
        <w:spacing w:after="240" w:line="360" w:lineRule="auto"/>
        <w:jc w:val="both"/>
        <w:rPr>
          <w:rFonts w:asciiTheme="majorBidi" w:hAnsiTheme="majorBidi" w:cstheme="majorBidi"/>
          <w:sz w:val="24"/>
          <w:szCs w:val="24"/>
        </w:rPr>
      </w:pPr>
    </w:p>
    <w:p w14:paraId="004462E6" w14:textId="77777777" w:rsidR="00D41A09" w:rsidRPr="004852DF" w:rsidRDefault="00D41A09" w:rsidP="00D41A09">
      <w:pPr>
        <w:spacing w:after="240" w:line="360" w:lineRule="auto"/>
        <w:jc w:val="both"/>
        <w:rPr>
          <w:rFonts w:asciiTheme="majorBidi" w:hAnsiTheme="majorBidi" w:cstheme="majorBidi"/>
          <w:sz w:val="24"/>
          <w:szCs w:val="24"/>
        </w:rPr>
      </w:pPr>
    </w:p>
    <w:p w14:paraId="5A92D3B7" w14:textId="77777777" w:rsidR="00D41A09" w:rsidRPr="004852DF" w:rsidRDefault="00D41A09" w:rsidP="00D41A09">
      <w:pPr>
        <w:spacing w:after="240" w:line="360" w:lineRule="auto"/>
        <w:jc w:val="both"/>
        <w:rPr>
          <w:rFonts w:asciiTheme="majorBidi" w:hAnsiTheme="majorBidi" w:cstheme="majorBidi"/>
        </w:rPr>
      </w:pPr>
    </w:p>
    <w:p w14:paraId="4DD0FC3B" w14:textId="77777777" w:rsidR="00D41A09" w:rsidRPr="004852DF" w:rsidRDefault="00D41A09" w:rsidP="00D41A09">
      <w:pPr>
        <w:spacing w:after="240" w:line="360" w:lineRule="auto"/>
        <w:jc w:val="both"/>
        <w:rPr>
          <w:rFonts w:asciiTheme="majorBidi" w:hAnsiTheme="majorBidi" w:cstheme="majorBidi"/>
        </w:rPr>
      </w:pPr>
    </w:p>
    <w:p w14:paraId="6569491C" w14:textId="77777777" w:rsidR="00D41A09" w:rsidRPr="004852DF" w:rsidRDefault="00D41A09" w:rsidP="00D41A09">
      <w:pPr>
        <w:spacing w:after="240" w:line="360" w:lineRule="auto"/>
        <w:jc w:val="both"/>
        <w:rPr>
          <w:rFonts w:asciiTheme="majorBidi" w:hAnsiTheme="majorBidi" w:cstheme="majorBidi"/>
        </w:rPr>
      </w:pPr>
    </w:p>
    <w:p w14:paraId="1326A3AC" w14:textId="77777777" w:rsidR="00D41A09" w:rsidRPr="004852DF" w:rsidRDefault="00D41A09" w:rsidP="00D41A09">
      <w:pPr>
        <w:spacing w:after="240" w:line="360" w:lineRule="auto"/>
        <w:jc w:val="both"/>
        <w:rPr>
          <w:rFonts w:asciiTheme="majorBidi" w:hAnsiTheme="majorBidi" w:cstheme="majorBidi"/>
        </w:rPr>
      </w:pPr>
    </w:p>
    <w:p w14:paraId="4C61B18F" w14:textId="77777777" w:rsidR="00D41A09" w:rsidRPr="004852DF" w:rsidRDefault="00D41A09" w:rsidP="00D41A09">
      <w:pPr>
        <w:spacing w:after="240" w:line="360" w:lineRule="auto"/>
        <w:jc w:val="both"/>
        <w:rPr>
          <w:rFonts w:asciiTheme="majorBidi" w:hAnsiTheme="majorBidi" w:cstheme="majorBidi"/>
        </w:rPr>
      </w:pPr>
    </w:p>
    <w:p w14:paraId="5AE59E01" w14:textId="77777777" w:rsidR="00D41A09" w:rsidRPr="004852DF" w:rsidRDefault="00D41A09" w:rsidP="00D41A09">
      <w:pPr>
        <w:spacing w:after="240" w:line="360" w:lineRule="auto"/>
        <w:jc w:val="both"/>
        <w:rPr>
          <w:rFonts w:asciiTheme="majorBidi" w:hAnsiTheme="majorBidi" w:cstheme="majorBidi"/>
        </w:rPr>
      </w:pPr>
    </w:p>
    <w:p w14:paraId="35EB6B26" w14:textId="77777777" w:rsidR="00D41A09" w:rsidRPr="004852DF" w:rsidRDefault="00D41A09" w:rsidP="00D41A09">
      <w:pPr>
        <w:spacing w:after="240" w:line="360" w:lineRule="auto"/>
        <w:jc w:val="both"/>
        <w:rPr>
          <w:rFonts w:asciiTheme="majorBidi" w:hAnsiTheme="majorBidi" w:cstheme="majorBidi"/>
        </w:rPr>
      </w:pPr>
    </w:p>
    <w:p w14:paraId="3A4C4B1E" w14:textId="77777777" w:rsidR="005509FE" w:rsidRPr="004852DF" w:rsidRDefault="005509FE" w:rsidP="00D41A09">
      <w:pPr>
        <w:spacing w:after="240" w:line="360" w:lineRule="auto"/>
        <w:jc w:val="both"/>
        <w:rPr>
          <w:rFonts w:asciiTheme="majorBidi" w:hAnsiTheme="majorBidi" w:cstheme="majorBidi"/>
        </w:rPr>
      </w:pPr>
    </w:p>
    <w:p w14:paraId="0FA1384C" w14:textId="77777777" w:rsidR="005509FE" w:rsidRPr="004852DF" w:rsidRDefault="005509FE" w:rsidP="00D41A09">
      <w:pPr>
        <w:spacing w:after="240" w:line="360" w:lineRule="auto"/>
        <w:jc w:val="both"/>
        <w:rPr>
          <w:rFonts w:asciiTheme="majorBidi" w:hAnsiTheme="majorBidi" w:cstheme="majorBidi"/>
        </w:rPr>
      </w:pPr>
    </w:p>
    <w:p w14:paraId="237A6207" w14:textId="77777777" w:rsidR="00D41A09" w:rsidRPr="004852DF" w:rsidRDefault="00D41A09" w:rsidP="00050827">
      <w:pPr>
        <w:pStyle w:val="a"/>
      </w:pPr>
      <w:bookmarkStart w:id="143" w:name="_Toc213257186"/>
      <w:proofErr w:type="gramStart"/>
      <w:r w:rsidRPr="004852DF">
        <w:lastRenderedPageBreak/>
        <w:t>Appendix  L</w:t>
      </w:r>
      <w:bookmarkEnd w:id="143"/>
      <w:proofErr w:type="gramEnd"/>
      <w:r w:rsidRPr="004852DF">
        <w:t xml:space="preserve"> </w:t>
      </w:r>
    </w:p>
    <w:p w14:paraId="290F7C7D" w14:textId="5A913FE7" w:rsidR="00D41A09" w:rsidRPr="004852DF" w:rsidRDefault="00D41A09" w:rsidP="00050827">
      <w:pPr>
        <w:pStyle w:val="a"/>
      </w:pPr>
      <w:bookmarkStart w:id="144" w:name="_Toc213257187"/>
      <w:r w:rsidRPr="004852DF">
        <w:t>Tables shows the changes in voltages,</w:t>
      </w:r>
      <w:r w:rsidR="00B03CCA" w:rsidRPr="004852DF">
        <w:t xml:space="preserve"> </w:t>
      </w:r>
      <w:r w:rsidRPr="004852DF">
        <w:t>LF,</w:t>
      </w:r>
      <w:r w:rsidR="00B03CCA" w:rsidRPr="004852DF">
        <w:t xml:space="preserve"> </w:t>
      </w:r>
      <w:r w:rsidRPr="004852DF">
        <w:t>THD</w:t>
      </w:r>
      <w:bookmarkEnd w:id="144"/>
    </w:p>
    <w:tbl>
      <w:tblPr>
        <w:tblStyle w:val="TableGrid"/>
        <w:tblW w:w="0" w:type="auto"/>
        <w:tblLook w:val="04A0" w:firstRow="1" w:lastRow="0" w:firstColumn="1" w:lastColumn="0" w:noHBand="0" w:noVBand="1"/>
      </w:tblPr>
      <w:tblGrid>
        <w:gridCol w:w="1741"/>
        <w:gridCol w:w="1734"/>
        <w:gridCol w:w="1735"/>
        <w:gridCol w:w="1735"/>
        <w:gridCol w:w="1548"/>
      </w:tblGrid>
      <w:tr w:rsidR="00D41A09" w:rsidRPr="004852DF" w14:paraId="115C09BC" w14:textId="77777777" w:rsidTr="00F438B4">
        <w:tc>
          <w:tcPr>
            <w:tcW w:w="1741" w:type="dxa"/>
            <w:vAlign w:val="center"/>
          </w:tcPr>
          <w:p w14:paraId="522787FF" w14:textId="77777777" w:rsidR="00D41A09" w:rsidRPr="004852DF" w:rsidRDefault="00D41A09" w:rsidP="00F438B4">
            <w:pPr>
              <w:spacing w:after="240" w:line="360" w:lineRule="auto"/>
              <w:jc w:val="both"/>
              <w:rPr>
                <w:rFonts w:asciiTheme="majorBidi" w:hAnsiTheme="majorBidi" w:cstheme="majorBidi"/>
                <w:sz w:val="24"/>
                <w:szCs w:val="24"/>
                <w:rtl/>
                <w:lang w:bidi="ar-JO"/>
              </w:rPr>
            </w:pPr>
            <w:r w:rsidRPr="004852DF">
              <w:rPr>
                <w:rFonts w:asciiTheme="majorBidi" w:hAnsiTheme="majorBidi" w:cstheme="majorBidi"/>
                <w:sz w:val="24"/>
                <w:szCs w:val="24"/>
                <w:lang w:bidi="ar-JO"/>
              </w:rPr>
              <w:t>Bus number</w:t>
            </w:r>
          </w:p>
        </w:tc>
        <w:tc>
          <w:tcPr>
            <w:tcW w:w="1734" w:type="dxa"/>
            <w:vAlign w:val="center"/>
          </w:tcPr>
          <w:p w14:paraId="5199318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 xml:space="preserve">Voltage percent </w:t>
            </w:r>
            <w:proofErr w:type="spellStart"/>
            <w:r w:rsidRPr="004852DF">
              <w:rPr>
                <w:rFonts w:asciiTheme="majorBidi" w:hAnsiTheme="majorBidi" w:cstheme="majorBidi"/>
                <w:sz w:val="24"/>
                <w:szCs w:val="24"/>
                <w:lang w:bidi="ar-JO"/>
              </w:rPr>
              <w:t>befor</w:t>
            </w:r>
            <w:proofErr w:type="spellEnd"/>
            <w:r w:rsidRPr="004852DF">
              <w:rPr>
                <w:rFonts w:asciiTheme="majorBidi" w:hAnsiTheme="majorBidi" w:cstheme="majorBidi"/>
                <w:sz w:val="24"/>
                <w:szCs w:val="24"/>
                <w:lang w:bidi="ar-JO"/>
              </w:rPr>
              <w:t xml:space="preserve"> </w:t>
            </w:r>
            <w:proofErr w:type="spellStart"/>
            <w:r w:rsidRPr="004852DF">
              <w:rPr>
                <w:rFonts w:asciiTheme="majorBidi" w:hAnsiTheme="majorBidi" w:cstheme="majorBidi"/>
                <w:sz w:val="24"/>
                <w:szCs w:val="24"/>
                <w:lang w:bidi="ar-JO"/>
              </w:rPr>
              <w:t>ev</w:t>
            </w:r>
            <w:proofErr w:type="spellEnd"/>
          </w:p>
        </w:tc>
        <w:tc>
          <w:tcPr>
            <w:tcW w:w="1735" w:type="dxa"/>
            <w:vAlign w:val="center"/>
          </w:tcPr>
          <w:p w14:paraId="7D0D02F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Voltage percent from3 years</w:t>
            </w:r>
          </w:p>
        </w:tc>
        <w:tc>
          <w:tcPr>
            <w:tcW w:w="1735" w:type="dxa"/>
            <w:vAlign w:val="center"/>
          </w:tcPr>
          <w:p w14:paraId="7737CD8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Voltage percent from 2 years</w:t>
            </w:r>
          </w:p>
        </w:tc>
        <w:tc>
          <w:tcPr>
            <w:tcW w:w="1548" w:type="dxa"/>
            <w:vAlign w:val="center"/>
          </w:tcPr>
          <w:p w14:paraId="32D430A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Voltage from one year</w:t>
            </w:r>
          </w:p>
        </w:tc>
      </w:tr>
      <w:tr w:rsidR="00D41A09" w:rsidRPr="004852DF" w14:paraId="7B1102C1" w14:textId="77777777" w:rsidTr="00F438B4">
        <w:tc>
          <w:tcPr>
            <w:tcW w:w="1741" w:type="dxa"/>
            <w:vAlign w:val="center"/>
          </w:tcPr>
          <w:p w14:paraId="12EE1D35"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w:t>
            </w:r>
          </w:p>
        </w:tc>
        <w:tc>
          <w:tcPr>
            <w:tcW w:w="1734" w:type="dxa"/>
            <w:vAlign w:val="center"/>
          </w:tcPr>
          <w:p w14:paraId="53E33EA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98.98</w:t>
            </w:r>
          </w:p>
        </w:tc>
        <w:tc>
          <w:tcPr>
            <w:tcW w:w="1735" w:type="dxa"/>
            <w:vAlign w:val="center"/>
          </w:tcPr>
          <w:p w14:paraId="4FE7D36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87.9</w:t>
            </w:r>
          </w:p>
        </w:tc>
        <w:tc>
          <w:tcPr>
            <w:tcW w:w="1735" w:type="dxa"/>
            <w:vAlign w:val="center"/>
          </w:tcPr>
          <w:p w14:paraId="0BA4FEFE"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90.4</w:t>
            </w:r>
          </w:p>
        </w:tc>
        <w:tc>
          <w:tcPr>
            <w:tcW w:w="1548" w:type="dxa"/>
            <w:vAlign w:val="center"/>
          </w:tcPr>
          <w:p w14:paraId="53D7061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82</w:t>
            </w:r>
          </w:p>
        </w:tc>
      </w:tr>
      <w:tr w:rsidR="00D41A09" w:rsidRPr="004852DF" w14:paraId="589900DE" w14:textId="77777777" w:rsidTr="00F438B4">
        <w:tc>
          <w:tcPr>
            <w:tcW w:w="1741" w:type="dxa"/>
            <w:vAlign w:val="center"/>
          </w:tcPr>
          <w:p w14:paraId="56A3AFF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w:t>
            </w:r>
          </w:p>
        </w:tc>
        <w:tc>
          <w:tcPr>
            <w:tcW w:w="1734" w:type="dxa"/>
            <w:vAlign w:val="center"/>
          </w:tcPr>
          <w:p w14:paraId="60A3126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97.7</w:t>
            </w:r>
          </w:p>
        </w:tc>
        <w:tc>
          <w:tcPr>
            <w:tcW w:w="1735" w:type="dxa"/>
            <w:vAlign w:val="center"/>
          </w:tcPr>
          <w:p w14:paraId="6B064B5D"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82.4</w:t>
            </w:r>
          </w:p>
        </w:tc>
        <w:tc>
          <w:tcPr>
            <w:tcW w:w="1735" w:type="dxa"/>
            <w:vAlign w:val="center"/>
          </w:tcPr>
          <w:p w14:paraId="6B862D5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86.3</w:t>
            </w:r>
          </w:p>
        </w:tc>
        <w:tc>
          <w:tcPr>
            <w:tcW w:w="1548" w:type="dxa"/>
            <w:vAlign w:val="center"/>
          </w:tcPr>
          <w:p w14:paraId="1586348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75.1</w:t>
            </w:r>
          </w:p>
        </w:tc>
      </w:tr>
      <w:tr w:rsidR="00D41A09" w:rsidRPr="004852DF" w14:paraId="544C8026" w14:textId="77777777" w:rsidTr="00F438B4">
        <w:tc>
          <w:tcPr>
            <w:tcW w:w="1741" w:type="dxa"/>
            <w:vAlign w:val="center"/>
          </w:tcPr>
          <w:p w14:paraId="00C333D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13</w:t>
            </w:r>
          </w:p>
        </w:tc>
        <w:tc>
          <w:tcPr>
            <w:tcW w:w="1734" w:type="dxa"/>
            <w:vAlign w:val="center"/>
          </w:tcPr>
          <w:p w14:paraId="5BA8AE3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97.59</w:t>
            </w:r>
          </w:p>
        </w:tc>
        <w:tc>
          <w:tcPr>
            <w:tcW w:w="1735" w:type="dxa"/>
            <w:vAlign w:val="center"/>
          </w:tcPr>
          <w:p w14:paraId="7130A8D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78.7</w:t>
            </w:r>
          </w:p>
        </w:tc>
        <w:tc>
          <w:tcPr>
            <w:tcW w:w="1735" w:type="dxa"/>
            <w:vAlign w:val="center"/>
          </w:tcPr>
          <w:p w14:paraId="72CAD14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83.9</w:t>
            </w:r>
          </w:p>
        </w:tc>
        <w:tc>
          <w:tcPr>
            <w:tcW w:w="1548" w:type="dxa"/>
            <w:vAlign w:val="center"/>
          </w:tcPr>
          <w:p w14:paraId="69CC0E4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70.8</w:t>
            </w:r>
          </w:p>
        </w:tc>
      </w:tr>
      <w:tr w:rsidR="00D41A09" w:rsidRPr="004852DF" w14:paraId="6957EB0E" w14:textId="77777777" w:rsidTr="00F438B4">
        <w:tc>
          <w:tcPr>
            <w:tcW w:w="1741" w:type="dxa"/>
            <w:vAlign w:val="center"/>
          </w:tcPr>
          <w:p w14:paraId="15DD2127"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16</w:t>
            </w:r>
          </w:p>
        </w:tc>
        <w:tc>
          <w:tcPr>
            <w:tcW w:w="1734" w:type="dxa"/>
            <w:vAlign w:val="center"/>
          </w:tcPr>
          <w:p w14:paraId="5F4D857F"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107.9</w:t>
            </w:r>
          </w:p>
        </w:tc>
        <w:tc>
          <w:tcPr>
            <w:tcW w:w="1735" w:type="dxa"/>
            <w:vAlign w:val="center"/>
          </w:tcPr>
          <w:p w14:paraId="3C07390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103.4</w:t>
            </w:r>
          </w:p>
        </w:tc>
        <w:tc>
          <w:tcPr>
            <w:tcW w:w="1735" w:type="dxa"/>
            <w:vAlign w:val="center"/>
          </w:tcPr>
          <w:p w14:paraId="7C244803"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98.6</w:t>
            </w:r>
          </w:p>
        </w:tc>
        <w:tc>
          <w:tcPr>
            <w:tcW w:w="1548" w:type="dxa"/>
            <w:vAlign w:val="center"/>
          </w:tcPr>
          <w:p w14:paraId="16EBA64F"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93.7</w:t>
            </w:r>
          </w:p>
        </w:tc>
      </w:tr>
      <w:tr w:rsidR="00D41A09" w:rsidRPr="004852DF" w14:paraId="2C262BC5" w14:textId="77777777" w:rsidTr="00F438B4">
        <w:tc>
          <w:tcPr>
            <w:tcW w:w="1741" w:type="dxa"/>
            <w:vAlign w:val="center"/>
          </w:tcPr>
          <w:p w14:paraId="6CE1676D"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17</w:t>
            </w:r>
          </w:p>
        </w:tc>
        <w:tc>
          <w:tcPr>
            <w:tcW w:w="1734" w:type="dxa"/>
            <w:vAlign w:val="center"/>
          </w:tcPr>
          <w:p w14:paraId="1E49BDA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107.5</w:t>
            </w:r>
          </w:p>
        </w:tc>
        <w:tc>
          <w:tcPr>
            <w:tcW w:w="1735" w:type="dxa"/>
            <w:vAlign w:val="center"/>
          </w:tcPr>
          <w:p w14:paraId="0DFD8FA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101.6</w:t>
            </w:r>
          </w:p>
        </w:tc>
        <w:tc>
          <w:tcPr>
            <w:tcW w:w="1735" w:type="dxa"/>
            <w:vAlign w:val="center"/>
          </w:tcPr>
          <w:p w14:paraId="537CC74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97.3</w:t>
            </w:r>
          </w:p>
        </w:tc>
        <w:tc>
          <w:tcPr>
            <w:tcW w:w="1548" w:type="dxa"/>
            <w:vAlign w:val="center"/>
          </w:tcPr>
          <w:p w14:paraId="74F668F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88.2</w:t>
            </w:r>
          </w:p>
        </w:tc>
      </w:tr>
      <w:tr w:rsidR="00D41A09" w:rsidRPr="004852DF" w14:paraId="15D9ADF4" w14:textId="77777777" w:rsidTr="00F438B4">
        <w:tc>
          <w:tcPr>
            <w:tcW w:w="1741" w:type="dxa"/>
            <w:vAlign w:val="center"/>
          </w:tcPr>
          <w:p w14:paraId="4F69DC3D"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18</w:t>
            </w:r>
          </w:p>
        </w:tc>
        <w:tc>
          <w:tcPr>
            <w:tcW w:w="1734" w:type="dxa"/>
            <w:vAlign w:val="center"/>
          </w:tcPr>
          <w:p w14:paraId="2B32E86D"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107.3</w:t>
            </w:r>
          </w:p>
        </w:tc>
        <w:tc>
          <w:tcPr>
            <w:tcW w:w="1735" w:type="dxa"/>
            <w:vAlign w:val="center"/>
          </w:tcPr>
          <w:p w14:paraId="5B0B7663"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96.2</w:t>
            </w:r>
          </w:p>
        </w:tc>
        <w:tc>
          <w:tcPr>
            <w:tcW w:w="1735" w:type="dxa"/>
            <w:vAlign w:val="center"/>
          </w:tcPr>
          <w:p w14:paraId="61C9972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93.1</w:t>
            </w:r>
          </w:p>
        </w:tc>
        <w:tc>
          <w:tcPr>
            <w:tcW w:w="1548" w:type="dxa"/>
            <w:vAlign w:val="center"/>
          </w:tcPr>
          <w:p w14:paraId="0DB9395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83.3</w:t>
            </w:r>
          </w:p>
        </w:tc>
      </w:tr>
    </w:tbl>
    <w:p w14:paraId="5AF319F8"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Voltage percentage according to the year after adding EV’s loads</w:t>
      </w:r>
    </w:p>
    <w:tbl>
      <w:tblPr>
        <w:tblStyle w:val="TableGrid"/>
        <w:tblW w:w="0" w:type="auto"/>
        <w:tblLook w:val="04A0" w:firstRow="1" w:lastRow="0" w:firstColumn="1" w:lastColumn="0" w:noHBand="0" w:noVBand="1"/>
      </w:tblPr>
      <w:tblGrid>
        <w:gridCol w:w="1349"/>
        <w:gridCol w:w="1861"/>
        <w:gridCol w:w="1787"/>
        <w:gridCol w:w="1787"/>
        <w:gridCol w:w="1709"/>
      </w:tblGrid>
      <w:tr w:rsidR="00D41A09" w:rsidRPr="004852DF" w14:paraId="48F48D78" w14:textId="77777777" w:rsidTr="00F438B4">
        <w:tc>
          <w:tcPr>
            <w:tcW w:w="1435" w:type="dxa"/>
            <w:vAlign w:val="center"/>
          </w:tcPr>
          <w:p w14:paraId="3B381F01" w14:textId="77777777" w:rsidR="00D41A09" w:rsidRPr="004852DF" w:rsidRDefault="00D41A09" w:rsidP="00F438B4">
            <w:pPr>
              <w:spacing w:after="240" w:line="360" w:lineRule="auto"/>
              <w:jc w:val="both"/>
              <w:rPr>
                <w:rFonts w:asciiTheme="majorBidi" w:hAnsiTheme="majorBidi" w:cstheme="majorBidi"/>
                <w:sz w:val="24"/>
                <w:szCs w:val="24"/>
                <w:rtl/>
                <w:lang w:bidi="ar-JO"/>
              </w:rPr>
            </w:pPr>
            <w:r w:rsidRPr="004852DF">
              <w:rPr>
                <w:rFonts w:asciiTheme="majorBidi" w:hAnsiTheme="majorBidi" w:cstheme="majorBidi"/>
                <w:sz w:val="24"/>
                <w:szCs w:val="24"/>
                <w:lang w:bidi="ar-JO"/>
              </w:rPr>
              <w:t>Bus number</w:t>
            </w:r>
          </w:p>
        </w:tc>
        <w:tc>
          <w:tcPr>
            <w:tcW w:w="2070" w:type="dxa"/>
            <w:vAlign w:val="center"/>
          </w:tcPr>
          <w:p w14:paraId="730A3005" w14:textId="77777777" w:rsidR="00D41A09" w:rsidRPr="004852DF" w:rsidRDefault="00D41A09" w:rsidP="00F438B4">
            <w:pPr>
              <w:spacing w:after="240" w:line="360" w:lineRule="auto"/>
              <w:jc w:val="both"/>
              <w:rPr>
                <w:rFonts w:asciiTheme="majorBidi" w:hAnsiTheme="majorBidi" w:cstheme="majorBidi"/>
                <w:sz w:val="24"/>
                <w:szCs w:val="24"/>
                <w:rtl/>
              </w:rPr>
            </w:pPr>
            <w:r w:rsidRPr="004852DF">
              <w:rPr>
                <w:rFonts w:asciiTheme="majorBidi" w:hAnsiTheme="majorBidi" w:cstheme="majorBidi"/>
                <w:sz w:val="24"/>
                <w:szCs w:val="24"/>
                <w:lang w:bidi="ar-JO"/>
              </w:rPr>
              <w:t xml:space="preserve">%THD before </w:t>
            </w:r>
          </w:p>
        </w:tc>
        <w:tc>
          <w:tcPr>
            <w:tcW w:w="1980" w:type="dxa"/>
            <w:vAlign w:val="center"/>
          </w:tcPr>
          <w:p w14:paraId="68E114A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%THD 3 years ago</w:t>
            </w:r>
          </w:p>
        </w:tc>
        <w:tc>
          <w:tcPr>
            <w:tcW w:w="1980" w:type="dxa"/>
            <w:vAlign w:val="center"/>
          </w:tcPr>
          <w:p w14:paraId="1DE2D0D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%THD 2 years ago</w:t>
            </w:r>
          </w:p>
        </w:tc>
        <w:tc>
          <w:tcPr>
            <w:tcW w:w="1885" w:type="dxa"/>
            <w:vAlign w:val="center"/>
          </w:tcPr>
          <w:p w14:paraId="2172B773"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%THD 1 year ago</w:t>
            </w:r>
          </w:p>
        </w:tc>
      </w:tr>
      <w:tr w:rsidR="00D41A09" w:rsidRPr="004852DF" w14:paraId="59E40130" w14:textId="77777777" w:rsidTr="00F438B4">
        <w:tc>
          <w:tcPr>
            <w:tcW w:w="1435" w:type="dxa"/>
            <w:vAlign w:val="center"/>
          </w:tcPr>
          <w:p w14:paraId="68E41480"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w:t>
            </w:r>
          </w:p>
        </w:tc>
        <w:tc>
          <w:tcPr>
            <w:tcW w:w="2070" w:type="dxa"/>
            <w:vAlign w:val="center"/>
          </w:tcPr>
          <w:p w14:paraId="10F35F8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0.01</w:t>
            </w:r>
          </w:p>
        </w:tc>
        <w:tc>
          <w:tcPr>
            <w:tcW w:w="1980" w:type="dxa"/>
            <w:vAlign w:val="center"/>
          </w:tcPr>
          <w:p w14:paraId="63A4562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3.74</w:t>
            </w:r>
          </w:p>
        </w:tc>
        <w:tc>
          <w:tcPr>
            <w:tcW w:w="1980" w:type="dxa"/>
            <w:vAlign w:val="center"/>
          </w:tcPr>
          <w:p w14:paraId="328A9C3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8.97</w:t>
            </w:r>
          </w:p>
        </w:tc>
        <w:tc>
          <w:tcPr>
            <w:tcW w:w="1885" w:type="dxa"/>
            <w:vAlign w:val="center"/>
          </w:tcPr>
          <w:p w14:paraId="0A96E53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9.95</w:t>
            </w:r>
          </w:p>
        </w:tc>
      </w:tr>
      <w:tr w:rsidR="00D41A09" w:rsidRPr="004852DF" w14:paraId="79E810F6" w14:textId="77777777" w:rsidTr="00F438B4">
        <w:tc>
          <w:tcPr>
            <w:tcW w:w="1435" w:type="dxa"/>
            <w:vAlign w:val="center"/>
          </w:tcPr>
          <w:p w14:paraId="1B0E6D9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w:t>
            </w:r>
          </w:p>
        </w:tc>
        <w:tc>
          <w:tcPr>
            <w:tcW w:w="2070" w:type="dxa"/>
            <w:vAlign w:val="center"/>
          </w:tcPr>
          <w:p w14:paraId="138F544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0.01</w:t>
            </w:r>
          </w:p>
        </w:tc>
        <w:tc>
          <w:tcPr>
            <w:tcW w:w="1980" w:type="dxa"/>
            <w:vAlign w:val="center"/>
          </w:tcPr>
          <w:p w14:paraId="7CA135D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6.33</w:t>
            </w:r>
          </w:p>
        </w:tc>
        <w:tc>
          <w:tcPr>
            <w:tcW w:w="1980" w:type="dxa"/>
            <w:vAlign w:val="center"/>
          </w:tcPr>
          <w:p w14:paraId="4F9BFB62"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14.91</w:t>
            </w:r>
          </w:p>
        </w:tc>
        <w:tc>
          <w:tcPr>
            <w:tcW w:w="1885" w:type="dxa"/>
            <w:vAlign w:val="center"/>
          </w:tcPr>
          <w:p w14:paraId="2E07BCF0"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17.22</w:t>
            </w:r>
          </w:p>
        </w:tc>
      </w:tr>
      <w:tr w:rsidR="00D41A09" w:rsidRPr="004852DF" w14:paraId="724A8C6E" w14:textId="77777777" w:rsidTr="00F438B4">
        <w:tc>
          <w:tcPr>
            <w:tcW w:w="1435" w:type="dxa"/>
            <w:vAlign w:val="center"/>
          </w:tcPr>
          <w:p w14:paraId="56DF9C0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13</w:t>
            </w:r>
          </w:p>
        </w:tc>
        <w:tc>
          <w:tcPr>
            <w:tcW w:w="2070" w:type="dxa"/>
            <w:vAlign w:val="center"/>
          </w:tcPr>
          <w:p w14:paraId="5B71EA0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0.02</w:t>
            </w:r>
          </w:p>
        </w:tc>
        <w:tc>
          <w:tcPr>
            <w:tcW w:w="1980" w:type="dxa"/>
            <w:vAlign w:val="center"/>
          </w:tcPr>
          <w:p w14:paraId="3C2CB3F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9.40</w:t>
            </w:r>
          </w:p>
        </w:tc>
        <w:tc>
          <w:tcPr>
            <w:tcW w:w="1980" w:type="dxa"/>
            <w:vAlign w:val="center"/>
          </w:tcPr>
          <w:p w14:paraId="1A00C9E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21.72</w:t>
            </w:r>
          </w:p>
        </w:tc>
        <w:tc>
          <w:tcPr>
            <w:tcW w:w="1885" w:type="dxa"/>
            <w:vAlign w:val="center"/>
          </w:tcPr>
          <w:p w14:paraId="2B4E34C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25.78</w:t>
            </w:r>
          </w:p>
        </w:tc>
      </w:tr>
      <w:tr w:rsidR="00D41A09" w:rsidRPr="004852DF" w14:paraId="4D082438" w14:textId="77777777" w:rsidTr="00F438B4">
        <w:tc>
          <w:tcPr>
            <w:tcW w:w="1435" w:type="dxa"/>
            <w:vAlign w:val="center"/>
          </w:tcPr>
          <w:p w14:paraId="30FA3A45"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16</w:t>
            </w:r>
          </w:p>
        </w:tc>
        <w:tc>
          <w:tcPr>
            <w:tcW w:w="2070" w:type="dxa"/>
            <w:vAlign w:val="center"/>
          </w:tcPr>
          <w:p w14:paraId="0A9A2889"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0.02</w:t>
            </w:r>
          </w:p>
        </w:tc>
        <w:tc>
          <w:tcPr>
            <w:tcW w:w="1980" w:type="dxa"/>
            <w:vAlign w:val="center"/>
          </w:tcPr>
          <w:p w14:paraId="5711BD7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3.62</w:t>
            </w:r>
          </w:p>
        </w:tc>
        <w:tc>
          <w:tcPr>
            <w:tcW w:w="1980" w:type="dxa"/>
            <w:vAlign w:val="center"/>
          </w:tcPr>
          <w:p w14:paraId="5E9EC38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8.41</w:t>
            </w:r>
          </w:p>
        </w:tc>
        <w:tc>
          <w:tcPr>
            <w:tcW w:w="1885" w:type="dxa"/>
            <w:vAlign w:val="center"/>
          </w:tcPr>
          <w:p w14:paraId="0BBF82C3"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10.8</w:t>
            </w:r>
          </w:p>
        </w:tc>
      </w:tr>
      <w:tr w:rsidR="00D41A09" w:rsidRPr="004852DF" w14:paraId="4E9091D5" w14:textId="77777777" w:rsidTr="00F438B4">
        <w:tc>
          <w:tcPr>
            <w:tcW w:w="1435" w:type="dxa"/>
            <w:vAlign w:val="center"/>
          </w:tcPr>
          <w:p w14:paraId="4C6246B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17</w:t>
            </w:r>
          </w:p>
        </w:tc>
        <w:tc>
          <w:tcPr>
            <w:tcW w:w="2070" w:type="dxa"/>
            <w:vAlign w:val="center"/>
          </w:tcPr>
          <w:p w14:paraId="713FDA8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w:t>
            </w:r>
          </w:p>
        </w:tc>
        <w:tc>
          <w:tcPr>
            <w:tcW w:w="1980" w:type="dxa"/>
            <w:vAlign w:val="center"/>
          </w:tcPr>
          <w:p w14:paraId="39AF7D8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5.13</w:t>
            </w:r>
          </w:p>
        </w:tc>
        <w:tc>
          <w:tcPr>
            <w:tcW w:w="1980" w:type="dxa"/>
            <w:vAlign w:val="center"/>
          </w:tcPr>
          <w:p w14:paraId="1C6E9F7F"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12.15</w:t>
            </w:r>
          </w:p>
        </w:tc>
        <w:tc>
          <w:tcPr>
            <w:tcW w:w="1885" w:type="dxa"/>
            <w:vAlign w:val="center"/>
          </w:tcPr>
          <w:p w14:paraId="5AE9989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16.04</w:t>
            </w:r>
          </w:p>
        </w:tc>
      </w:tr>
      <w:tr w:rsidR="00D41A09" w:rsidRPr="004852DF" w14:paraId="0EE9679B" w14:textId="77777777" w:rsidTr="00F438B4">
        <w:tc>
          <w:tcPr>
            <w:tcW w:w="1435" w:type="dxa"/>
            <w:vAlign w:val="center"/>
          </w:tcPr>
          <w:p w14:paraId="1B376735"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18</w:t>
            </w:r>
          </w:p>
        </w:tc>
        <w:tc>
          <w:tcPr>
            <w:tcW w:w="2070" w:type="dxa"/>
            <w:vAlign w:val="center"/>
          </w:tcPr>
          <w:p w14:paraId="377F1307"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0</w:t>
            </w:r>
          </w:p>
        </w:tc>
        <w:tc>
          <w:tcPr>
            <w:tcW w:w="1980" w:type="dxa"/>
            <w:vAlign w:val="center"/>
          </w:tcPr>
          <w:p w14:paraId="2109C4E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6.78</w:t>
            </w:r>
          </w:p>
        </w:tc>
        <w:tc>
          <w:tcPr>
            <w:tcW w:w="1980" w:type="dxa"/>
            <w:vAlign w:val="center"/>
          </w:tcPr>
          <w:p w14:paraId="0ED428E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16.28</w:t>
            </w:r>
          </w:p>
        </w:tc>
        <w:tc>
          <w:tcPr>
            <w:tcW w:w="1885" w:type="dxa"/>
            <w:vAlign w:val="center"/>
          </w:tcPr>
          <w:p w14:paraId="7C316B2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22.02</w:t>
            </w:r>
          </w:p>
        </w:tc>
      </w:tr>
    </w:tbl>
    <w:p w14:paraId="2B385916"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Total Harmonic Distortion according to the year after adding EV’s loads</w:t>
      </w:r>
    </w:p>
    <w:tbl>
      <w:tblPr>
        <w:tblStyle w:val="TableGrid"/>
        <w:tblW w:w="0" w:type="auto"/>
        <w:tblLook w:val="04A0" w:firstRow="1" w:lastRow="0" w:firstColumn="1" w:lastColumn="0" w:noHBand="0" w:noVBand="1"/>
      </w:tblPr>
      <w:tblGrid>
        <w:gridCol w:w="1818"/>
        <w:gridCol w:w="1714"/>
        <w:gridCol w:w="1715"/>
        <w:gridCol w:w="1715"/>
        <w:gridCol w:w="1531"/>
      </w:tblGrid>
      <w:tr w:rsidR="00D41A09" w:rsidRPr="004852DF" w14:paraId="6537047E" w14:textId="77777777" w:rsidTr="00F438B4">
        <w:tc>
          <w:tcPr>
            <w:tcW w:w="1921" w:type="dxa"/>
            <w:vAlign w:val="center"/>
          </w:tcPr>
          <w:p w14:paraId="2BBE682D" w14:textId="77777777" w:rsidR="00D41A09" w:rsidRPr="004852DF" w:rsidRDefault="00D41A09" w:rsidP="00F438B4">
            <w:pPr>
              <w:spacing w:after="240" w:line="360" w:lineRule="auto"/>
              <w:jc w:val="both"/>
              <w:rPr>
                <w:rFonts w:asciiTheme="majorBidi" w:hAnsiTheme="majorBidi" w:cstheme="majorBidi"/>
                <w:sz w:val="24"/>
                <w:szCs w:val="24"/>
                <w:rtl/>
                <w:lang w:bidi="ar-JO"/>
              </w:rPr>
            </w:pPr>
            <w:r w:rsidRPr="004852DF">
              <w:rPr>
                <w:rFonts w:asciiTheme="majorBidi" w:hAnsiTheme="majorBidi" w:cstheme="majorBidi"/>
                <w:sz w:val="24"/>
                <w:szCs w:val="24"/>
                <w:lang w:bidi="ar-JO"/>
              </w:rPr>
              <w:lastRenderedPageBreak/>
              <w:t>Transformer #</w:t>
            </w:r>
          </w:p>
        </w:tc>
        <w:tc>
          <w:tcPr>
            <w:tcW w:w="1914" w:type="dxa"/>
            <w:vAlign w:val="center"/>
          </w:tcPr>
          <w:p w14:paraId="42AF4F4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 xml:space="preserve">%Load factor before EV </w:t>
            </w:r>
          </w:p>
        </w:tc>
        <w:tc>
          <w:tcPr>
            <w:tcW w:w="1915" w:type="dxa"/>
            <w:vAlign w:val="center"/>
          </w:tcPr>
          <w:p w14:paraId="5A80405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%Load factor 3 years ago</w:t>
            </w:r>
          </w:p>
        </w:tc>
        <w:tc>
          <w:tcPr>
            <w:tcW w:w="1915" w:type="dxa"/>
            <w:vAlign w:val="center"/>
          </w:tcPr>
          <w:p w14:paraId="0531074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%Load factor 2 years ago</w:t>
            </w:r>
          </w:p>
        </w:tc>
        <w:tc>
          <w:tcPr>
            <w:tcW w:w="1685" w:type="dxa"/>
            <w:vAlign w:val="center"/>
          </w:tcPr>
          <w:p w14:paraId="44F0CEB6"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%Load factor 1 year ago</w:t>
            </w:r>
          </w:p>
        </w:tc>
      </w:tr>
      <w:tr w:rsidR="00D41A09" w:rsidRPr="004852DF" w14:paraId="000D9B03" w14:textId="77777777" w:rsidTr="00F438B4">
        <w:tc>
          <w:tcPr>
            <w:tcW w:w="1921" w:type="dxa"/>
            <w:vAlign w:val="center"/>
          </w:tcPr>
          <w:p w14:paraId="0AB43097"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w:t>
            </w:r>
          </w:p>
        </w:tc>
        <w:tc>
          <w:tcPr>
            <w:tcW w:w="1914" w:type="dxa"/>
            <w:vAlign w:val="center"/>
          </w:tcPr>
          <w:p w14:paraId="3DB8CA07"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68.8</w:t>
            </w:r>
          </w:p>
        </w:tc>
        <w:tc>
          <w:tcPr>
            <w:tcW w:w="1915" w:type="dxa"/>
            <w:vAlign w:val="center"/>
          </w:tcPr>
          <w:p w14:paraId="752B38B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100.5</w:t>
            </w:r>
          </w:p>
        </w:tc>
        <w:tc>
          <w:tcPr>
            <w:tcW w:w="1915" w:type="dxa"/>
            <w:vAlign w:val="center"/>
          </w:tcPr>
          <w:p w14:paraId="162BE44E"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96.6</w:t>
            </w:r>
          </w:p>
        </w:tc>
        <w:tc>
          <w:tcPr>
            <w:tcW w:w="1685" w:type="dxa"/>
            <w:vAlign w:val="center"/>
          </w:tcPr>
          <w:p w14:paraId="2CE248BF"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118.5</w:t>
            </w:r>
          </w:p>
        </w:tc>
      </w:tr>
      <w:tr w:rsidR="00D41A09" w:rsidRPr="004852DF" w14:paraId="2BCF9EFF" w14:textId="77777777" w:rsidTr="00F438B4">
        <w:tc>
          <w:tcPr>
            <w:tcW w:w="1921" w:type="dxa"/>
            <w:vAlign w:val="center"/>
          </w:tcPr>
          <w:p w14:paraId="25006A7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w:t>
            </w:r>
          </w:p>
        </w:tc>
        <w:tc>
          <w:tcPr>
            <w:tcW w:w="1914" w:type="dxa"/>
            <w:vAlign w:val="center"/>
          </w:tcPr>
          <w:p w14:paraId="1C01A07E"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12.2</w:t>
            </w:r>
          </w:p>
        </w:tc>
        <w:tc>
          <w:tcPr>
            <w:tcW w:w="1915" w:type="dxa"/>
            <w:vAlign w:val="center"/>
          </w:tcPr>
          <w:p w14:paraId="0576BE8B"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37.6</w:t>
            </w:r>
          </w:p>
        </w:tc>
        <w:tc>
          <w:tcPr>
            <w:tcW w:w="1915" w:type="dxa"/>
            <w:vAlign w:val="center"/>
          </w:tcPr>
          <w:p w14:paraId="377899E3"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57.2</w:t>
            </w:r>
          </w:p>
        </w:tc>
        <w:tc>
          <w:tcPr>
            <w:tcW w:w="1685" w:type="dxa"/>
            <w:vAlign w:val="center"/>
          </w:tcPr>
          <w:p w14:paraId="28B4669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84.1</w:t>
            </w:r>
          </w:p>
        </w:tc>
      </w:tr>
      <w:tr w:rsidR="00D41A09" w:rsidRPr="004852DF" w14:paraId="2CE9DFE1" w14:textId="77777777" w:rsidTr="00F438B4">
        <w:tc>
          <w:tcPr>
            <w:tcW w:w="1921" w:type="dxa"/>
            <w:vAlign w:val="center"/>
          </w:tcPr>
          <w:p w14:paraId="571359B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w:t>
            </w:r>
          </w:p>
        </w:tc>
        <w:tc>
          <w:tcPr>
            <w:tcW w:w="1914" w:type="dxa"/>
            <w:vAlign w:val="center"/>
          </w:tcPr>
          <w:p w14:paraId="1C6529A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43.7</w:t>
            </w:r>
          </w:p>
        </w:tc>
        <w:tc>
          <w:tcPr>
            <w:tcW w:w="1915" w:type="dxa"/>
            <w:vAlign w:val="center"/>
          </w:tcPr>
          <w:p w14:paraId="6FFBCEA5"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43.7</w:t>
            </w:r>
          </w:p>
        </w:tc>
        <w:tc>
          <w:tcPr>
            <w:tcW w:w="1915" w:type="dxa"/>
            <w:vAlign w:val="center"/>
          </w:tcPr>
          <w:p w14:paraId="2A338E1F"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43.7</w:t>
            </w:r>
          </w:p>
        </w:tc>
        <w:tc>
          <w:tcPr>
            <w:tcW w:w="1685" w:type="dxa"/>
            <w:vAlign w:val="center"/>
          </w:tcPr>
          <w:p w14:paraId="16E0109C"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43.7</w:t>
            </w:r>
          </w:p>
        </w:tc>
      </w:tr>
      <w:tr w:rsidR="00D41A09" w:rsidRPr="004852DF" w14:paraId="00286728" w14:textId="77777777" w:rsidTr="00F438B4">
        <w:tc>
          <w:tcPr>
            <w:tcW w:w="1921" w:type="dxa"/>
            <w:vAlign w:val="center"/>
          </w:tcPr>
          <w:p w14:paraId="233E7ED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4</w:t>
            </w:r>
          </w:p>
        </w:tc>
        <w:tc>
          <w:tcPr>
            <w:tcW w:w="1914" w:type="dxa"/>
            <w:vAlign w:val="center"/>
          </w:tcPr>
          <w:p w14:paraId="2F9528F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26.8</w:t>
            </w:r>
          </w:p>
        </w:tc>
        <w:tc>
          <w:tcPr>
            <w:tcW w:w="1915" w:type="dxa"/>
            <w:vAlign w:val="center"/>
          </w:tcPr>
          <w:p w14:paraId="085084C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26.8</w:t>
            </w:r>
          </w:p>
        </w:tc>
        <w:tc>
          <w:tcPr>
            <w:tcW w:w="1915" w:type="dxa"/>
            <w:vAlign w:val="center"/>
          </w:tcPr>
          <w:p w14:paraId="1402E7B1"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26.8</w:t>
            </w:r>
          </w:p>
        </w:tc>
        <w:tc>
          <w:tcPr>
            <w:tcW w:w="1685" w:type="dxa"/>
            <w:vAlign w:val="center"/>
          </w:tcPr>
          <w:p w14:paraId="4E7F2E8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26.8</w:t>
            </w:r>
          </w:p>
        </w:tc>
      </w:tr>
      <w:tr w:rsidR="00D41A09" w:rsidRPr="004852DF" w14:paraId="606991AA" w14:textId="77777777" w:rsidTr="00F438B4">
        <w:tc>
          <w:tcPr>
            <w:tcW w:w="1921" w:type="dxa"/>
            <w:vAlign w:val="center"/>
          </w:tcPr>
          <w:p w14:paraId="290A1DE8"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5</w:t>
            </w:r>
          </w:p>
        </w:tc>
        <w:tc>
          <w:tcPr>
            <w:tcW w:w="1914" w:type="dxa"/>
            <w:vAlign w:val="center"/>
          </w:tcPr>
          <w:p w14:paraId="042A25DA"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15.6</w:t>
            </w:r>
          </w:p>
        </w:tc>
        <w:tc>
          <w:tcPr>
            <w:tcW w:w="1915" w:type="dxa"/>
            <w:vAlign w:val="center"/>
          </w:tcPr>
          <w:p w14:paraId="5FFAD284"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30.4</w:t>
            </w:r>
          </w:p>
        </w:tc>
        <w:tc>
          <w:tcPr>
            <w:tcW w:w="1915" w:type="dxa"/>
            <w:vAlign w:val="center"/>
          </w:tcPr>
          <w:p w14:paraId="346B063E"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38.01</w:t>
            </w:r>
          </w:p>
        </w:tc>
        <w:tc>
          <w:tcPr>
            <w:tcW w:w="1685" w:type="dxa"/>
            <w:vAlign w:val="center"/>
          </w:tcPr>
          <w:p w14:paraId="08DB4EC5" w14:textId="77777777" w:rsidR="00D41A09" w:rsidRPr="004852DF" w:rsidRDefault="00D41A09" w:rsidP="00F438B4">
            <w:pPr>
              <w:spacing w:after="240" w:line="360" w:lineRule="auto"/>
              <w:jc w:val="both"/>
              <w:rPr>
                <w:rFonts w:asciiTheme="majorBidi" w:hAnsiTheme="majorBidi" w:cstheme="majorBidi"/>
                <w:sz w:val="24"/>
                <w:szCs w:val="24"/>
                <w:lang w:bidi="ar-JO"/>
              </w:rPr>
            </w:pPr>
            <w:r w:rsidRPr="004852DF">
              <w:rPr>
                <w:rFonts w:asciiTheme="majorBidi" w:hAnsiTheme="majorBidi" w:cstheme="majorBidi"/>
                <w:sz w:val="24"/>
                <w:szCs w:val="24"/>
                <w:lang w:bidi="ar-JO"/>
              </w:rPr>
              <w:t>53.8</w:t>
            </w:r>
          </w:p>
        </w:tc>
      </w:tr>
    </w:tbl>
    <w:p w14:paraId="4D060624" w14:textId="77777777" w:rsidR="00D41A09" w:rsidRPr="004852DF" w:rsidRDefault="00D41A09" w:rsidP="00D41A09">
      <w:pPr>
        <w:spacing w:after="240" w:line="360" w:lineRule="auto"/>
        <w:jc w:val="both"/>
        <w:rPr>
          <w:rFonts w:asciiTheme="majorBidi" w:hAnsiTheme="majorBidi" w:cstheme="majorBidi"/>
          <w:sz w:val="24"/>
          <w:szCs w:val="24"/>
        </w:rPr>
      </w:pPr>
      <w:r w:rsidRPr="004852DF">
        <w:rPr>
          <w:rFonts w:asciiTheme="majorBidi" w:hAnsiTheme="majorBidi" w:cstheme="majorBidi"/>
          <w:sz w:val="24"/>
          <w:szCs w:val="24"/>
        </w:rPr>
        <w:t xml:space="preserve">Transformer’s load factor according to the year after adding EV’s loads </w:t>
      </w:r>
    </w:p>
    <w:p w14:paraId="7B2675AE" w14:textId="77777777" w:rsidR="00D41A09" w:rsidRPr="004852DF" w:rsidRDefault="00D41A09" w:rsidP="00D41A09">
      <w:pPr>
        <w:spacing w:after="240" w:line="360" w:lineRule="auto"/>
        <w:jc w:val="both"/>
        <w:rPr>
          <w:rFonts w:asciiTheme="majorBidi" w:hAnsiTheme="majorBidi" w:cstheme="majorBidi"/>
          <w:b/>
          <w:bCs/>
          <w:sz w:val="24"/>
          <w:szCs w:val="24"/>
        </w:rPr>
      </w:pPr>
    </w:p>
    <w:p w14:paraId="0D7D95EA" w14:textId="77777777" w:rsidR="00D41A09" w:rsidRPr="004852DF" w:rsidRDefault="00D41A09" w:rsidP="00D41A09">
      <w:pPr>
        <w:spacing w:after="240" w:line="360" w:lineRule="auto"/>
        <w:jc w:val="both"/>
        <w:rPr>
          <w:rFonts w:asciiTheme="majorBidi" w:hAnsiTheme="majorBidi" w:cstheme="majorBidi"/>
          <w:sz w:val="24"/>
          <w:szCs w:val="24"/>
        </w:rPr>
      </w:pPr>
    </w:p>
    <w:p w14:paraId="25ECF5AC" w14:textId="77777777" w:rsidR="00D41A09" w:rsidRPr="004852DF" w:rsidRDefault="00D41A09" w:rsidP="00D41A09">
      <w:pPr>
        <w:spacing w:after="240" w:line="360" w:lineRule="auto"/>
        <w:jc w:val="both"/>
        <w:rPr>
          <w:rFonts w:asciiTheme="majorBidi" w:hAnsiTheme="majorBidi" w:cstheme="majorBidi"/>
          <w:sz w:val="24"/>
          <w:szCs w:val="24"/>
        </w:rPr>
      </w:pPr>
    </w:p>
    <w:p w14:paraId="0E997BCA" w14:textId="77777777" w:rsidR="00D41A09" w:rsidRPr="004852DF" w:rsidRDefault="00D41A09" w:rsidP="00D41A09"/>
    <w:p w14:paraId="6A29742F" w14:textId="77777777" w:rsidR="00A76A94" w:rsidRPr="004852DF" w:rsidRDefault="00A76A94" w:rsidP="00D41A09">
      <w:pPr>
        <w:spacing w:after="240" w:line="360" w:lineRule="auto"/>
        <w:jc w:val="center"/>
        <w:rPr>
          <w:rFonts w:asciiTheme="majorBidi" w:hAnsiTheme="majorBidi" w:cstheme="majorBidi"/>
          <w:b/>
          <w:bCs/>
          <w:sz w:val="24"/>
          <w:szCs w:val="24"/>
        </w:rPr>
      </w:pPr>
    </w:p>
    <w:p w14:paraId="3F20F020" w14:textId="77777777" w:rsidR="00D545FE" w:rsidRPr="004852DF" w:rsidRDefault="00D545FE" w:rsidP="00E67616">
      <w:pPr>
        <w:pStyle w:val="ListParagraph"/>
        <w:spacing w:after="240" w:line="360" w:lineRule="auto"/>
        <w:ind w:left="0"/>
        <w:contextualSpacing w:val="0"/>
        <w:jc w:val="both"/>
        <w:rPr>
          <w:rFonts w:asciiTheme="majorBidi" w:hAnsiTheme="majorBidi" w:cstheme="majorBidi"/>
          <w:sz w:val="24"/>
          <w:szCs w:val="24"/>
        </w:rPr>
      </w:pPr>
      <w:bookmarkStart w:id="145" w:name="_Hlk213143904"/>
    </w:p>
    <w:p w14:paraId="707AB0A3" w14:textId="029CB549" w:rsidR="008B420B" w:rsidRPr="004852DF" w:rsidRDefault="008B420B" w:rsidP="00E67616">
      <w:pPr>
        <w:tabs>
          <w:tab w:val="center" w:pos="4680"/>
          <w:tab w:val="right" w:pos="9360"/>
        </w:tabs>
        <w:spacing w:after="240" w:line="360" w:lineRule="auto"/>
        <w:jc w:val="both"/>
        <w:rPr>
          <w:rFonts w:asciiTheme="majorBidi" w:hAnsiTheme="majorBidi" w:cstheme="majorBidi"/>
          <w:b/>
          <w:bCs/>
          <w:sz w:val="24"/>
          <w:szCs w:val="24"/>
        </w:rPr>
      </w:pPr>
    </w:p>
    <w:p w14:paraId="3C3F37FD" w14:textId="77777777" w:rsidR="008B420B" w:rsidRPr="004852DF" w:rsidRDefault="008B420B" w:rsidP="00E67616">
      <w:pPr>
        <w:tabs>
          <w:tab w:val="center" w:pos="4680"/>
          <w:tab w:val="right" w:pos="9360"/>
        </w:tabs>
        <w:spacing w:after="240" w:line="360" w:lineRule="auto"/>
        <w:jc w:val="both"/>
        <w:rPr>
          <w:rFonts w:asciiTheme="majorBidi" w:hAnsiTheme="majorBidi" w:cstheme="majorBidi"/>
          <w:b/>
          <w:bCs/>
          <w:sz w:val="24"/>
          <w:szCs w:val="24"/>
        </w:rPr>
      </w:pPr>
    </w:p>
    <w:p w14:paraId="12C9D60F" w14:textId="77777777" w:rsidR="008B420B" w:rsidRPr="004852DF" w:rsidRDefault="008B420B" w:rsidP="00E67616">
      <w:pPr>
        <w:tabs>
          <w:tab w:val="center" w:pos="4680"/>
          <w:tab w:val="right" w:pos="9360"/>
        </w:tabs>
        <w:spacing w:after="240" w:line="360" w:lineRule="auto"/>
        <w:jc w:val="both"/>
        <w:rPr>
          <w:rFonts w:asciiTheme="majorBidi" w:hAnsiTheme="majorBidi" w:cstheme="majorBidi"/>
          <w:b/>
          <w:bCs/>
          <w:sz w:val="24"/>
          <w:szCs w:val="24"/>
          <w:rtl/>
        </w:rPr>
      </w:pPr>
    </w:p>
    <w:p w14:paraId="0A30EB2A" w14:textId="77777777" w:rsidR="00E62C61" w:rsidRPr="004852DF" w:rsidRDefault="00E62C61" w:rsidP="00E67616">
      <w:pPr>
        <w:tabs>
          <w:tab w:val="center" w:pos="4680"/>
          <w:tab w:val="right" w:pos="9360"/>
        </w:tabs>
        <w:spacing w:after="240" w:line="360" w:lineRule="auto"/>
        <w:jc w:val="both"/>
        <w:rPr>
          <w:rFonts w:asciiTheme="majorBidi" w:hAnsiTheme="majorBidi" w:cstheme="majorBidi"/>
          <w:b/>
          <w:bCs/>
          <w:sz w:val="24"/>
          <w:szCs w:val="24"/>
          <w:rtl/>
        </w:rPr>
      </w:pPr>
    </w:p>
    <w:p w14:paraId="3354E1DF" w14:textId="77777777" w:rsidR="00E62C61" w:rsidRPr="004852DF" w:rsidRDefault="00E62C61" w:rsidP="00E67616">
      <w:pPr>
        <w:tabs>
          <w:tab w:val="center" w:pos="4680"/>
          <w:tab w:val="right" w:pos="9360"/>
        </w:tabs>
        <w:spacing w:after="240" w:line="360" w:lineRule="auto"/>
        <w:jc w:val="both"/>
        <w:rPr>
          <w:rFonts w:asciiTheme="majorBidi" w:hAnsiTheme="majorBidi" w:cstheme="majorBidi"/>
          <w:b/>
          <w:bCs/>
          <w:sz w:val="24"/>
          <w:szCs w:val="24"/>
          <w:rtl/>
        </w:rPr>
      </w:pPr>
    </w:p>
    <w:p w14:paraId="0D342544" w14:textId="35765B37" w:rsidR="008B420B" w:rsidRPr="004852DF" w:rsidRDefault="008B420B" w:rsidP="00E67616">
      <w:pPr>
        <w:tabs>
          <w:tab w:val="center" w:pos="4680"/>
          <w:tab w:val="right" w:pos="9360"/>
        </w:tabs>
        <w:spacing w:after="240" w:line="360" w:lineRule="auto"/>
        <w:jc w:val="both"/>
        <w:rPr>
          <w:rFonts w:asciiTheme="majorBidi" w:hAnsiTheme="majorBidi" w:cstheme="majorBidi"/>
          <w:b/>
          <w:bCs/>
          <w:sz w:val="24"/>
          <w:szCs w:val="24"/>
          <w:rtl/>
        </w:rPr>
      </w:pPr>
    </w:p>
    <w:p w14:paraId="76BD7227" w14:textId="18961C2F" w:rsidR="008B420B" w:rsidRPr="004852DF" w:rsidRDefault="008B420B" w:rsidP="008226EB">
      <w:pPr>
        <w:tabs>
          <w:tab w:val="center" w:pos="4680"/>
          <w:tab w:val="right" w:pos="9360"/>
        </w:tabs>
        <w:spacing w:after="240" w:line="360" w:lineRule="auto"/>
        <w:jc w:val="both"/>
        <w:rPr>
          <w:rFonts w:asciiTheme="majorBidi" w:hAnsiTheme="majorBidi" w:cstheme="majorBidi"/>
          <w:b/>
          <w:bCs/>
          <w:sz w:val="24"/>
          <w:szCs w:val="24"/>
        </w:rPr>
      </w:pPr>
    </w:p>
    <w:p w14:paraId="58FB6F83" w14:textId="77777777" w:rsidR="00FC1445" w:rsidRPr="004852DF" w:rsidRDefault="00FC1445" w:rsidP="008226EB">
      <w:pPr>
        <w:tabs>
          <w:tab w:val="center" w:pos="4680"/>
          <w:tab w:val="right" w:pos="9360"/>
        </w:tabs>
        <w:spacing w:after="240" w:line="360" w:lineRule="auto"/>
        <w:jc w:val="both"/>
        <w:rPr>
          <w:rFonts w:asciiTheme="majorBidi" w:hAnsiTheme="majorBidi" w:cstheme="majorBidi"/>
          <w:b/>
          <w:bCs/>
          <w:sz w:val="24"/>
          <w:szCs w:val="24"/>
        </w:rPr>
      </w:pPr>
    </w:p>
    <w:p w14:paraId="38CB5029" w14:textId="77777777" w:rsidR="00D41A09" w:rsidRPr="004852DF" w:rsidRDefault="00D41A09" w:rsidP="008226EB">
      <w:pPr>
        <w:tabs>
          <w:tab w:val="center" w:pos="4680"/>
          <w:tab w:val="right" w:pos="9360"/>
        </w:tabs>
        <w:spacing w:after="240" w:line="360" w:lineRule="auto"/>
        <w:jc w:val="both"/>
        <w:rPr>
          <w:rFonts w:asciiTheme="majorBidi" w:hAnsiTheme="majorBidi" w:cstheme="majorBidi"/>
          <w:b/>
          <w:bCs/>
          <w:sz w:val="24"/>
          <w:szCs w:val="24"/>
        </w:rPr>
        <w:sectPr w:rsidR="00D41A09" w:rsidRPr="004852DF" w:rsidSect="00050827">
          <w:footerReference w:type="default" r:id="rId50"/>
          <w:pgSz w:w="11906" w:h="16838" w:code="9"/>
          <w:pgMar w:top="1418" w:right="1418" w:bottom="1418" w:left="1985" w:header="720" w:footer="1417" w:gutter="0"/>
          <w:pgNumType w:start="74"/>
          <w:cols w:space="720"/>
          <w:docGrid w:linePitch="360"/>
        </w:sectPr>
      </w:pPr>
    </w:p>
    <w:bookmarkEnd w:id="145"/>
    <w:p w14:paraId="3F46E659" w14:textId="77777777" w:rsidR="00FC1445" w:rsidRPr="004852DF" w:rsidRDefault="00FC1445" w:rsidP="00FC1445">
      <w:pPr>
        <w:tabs>
          <w:tab w:val="left" w:pos="7097"/>
        </w:tabs>
        <w:bidi/>
        <w:spacing w:after="200" w:line="480" w:lineRule="auto"/>
        <w:rPr>
          <w:rFonts w:ascii="Times New Roman" w:eastAsia="Calibri" w:hAnsi="Times New Roman" w:cs="Times New Roman"/>
          <w:b/>
          <w:bCs/>
          <w:kern w:val="0"/>
          <w:sz w:val="24"/>
          <w:szCs w:val="24"/>
          <w:rtl/>
          <w:lang w:eastAsia="en-US"/>
          <w14:ligatures w14:val="none"/>
        </w:rPr>
      </w:pPr>
    </w:p>
    <w:p w14:paraId="1DFFB6FB" w14:textId="77777777" w:rsidR="00FC1445" w:rsidRPr="004852DF" w:rsidRDefault="00FC1445" w:rsidP="00FC1445">
      <w:pPr>
        <w:bidi/>
        <w:spacing w:after="240" w:line="240" w:lineRule="auto"/>
        <w:jc w:val="center"/>
        <w:rPr>
          <w:rFonts w:ascii="Times New Roman" w:eastAsia="Calibri" w:hAnsi="Times New Roman" w:cs="Simplified Arabic"/>
          <w:b/>
          <w:bCs/>
          <w:kern w:val="0"/>
          <w:sz w:val="32"/>
          <w:szCs w:val="32"/>
          <w:rtl/>
          <w:lang w:eastAsia="en-US"/>
          <w14:ligatures w14:val="none"/>
        </w:rPr>
      </w:pPr>
    </w:p>
    <w:p w14:paraId="761B7C12" w14:textId="77777777" w:rsidR="00FC1445" w:rsidRPr="004852DF" w:rsidRDefault="00FC1445" w:rsidP="00FC1445">
      <w:pPr>
        <w:bidi/>
        <w:spacing w:after="240" w:line="240" w:lineRule="auto"/>
        <w:rPr>
          <w:rFonts w:ascii="Times New Roman" w:eastAsia="Calibri" w:hAnsi="Times New Roman" w:cs="Simplified Arabic"/>
          <w:b/>
          <w:bCs/>
          <w:kern w:val="0"/>
          <w:sz w:val="32"/>
          <w:szCs w:val="32"/>
          <w:rtl/>
          <w:lang w:eastAsia="en-US"/>
          <w14:ligatures w14:val="none"/>
        </w:rPr>
      </w:pPr>
    </w:p>
    <w:p w14:paraId="1773A3EB" w14:textId="77777777" w:rsidR="00FC1445" w:rsidRPr="004852DF" w:rsidRDefault="00FC1445" w:rsidP="00FC1445">
      <w:pPr>
        <w:tabs>
          <w:tab w:val="left" w:pos="3285"/>
          <w:tab w:val="left" w:pos="7796"/>
          <w:tab w:val="left" w:pos="7938"/>
        </w:tabs>
        <w:bidi/>
        <w:spacing w:after="0" w:line="276" w:lineRule="auto"/>
        <w:rPr>
          <w:rFonts w:ascii="Times New Roman" w:eastAsia="Calibri" w:hAnsi="Times New Roman" w:cs="Simplified Arabic"/>
          <w:b/>
          <w:bCs/>
          <w:kern w:val="0"/>
          <w:sz w:val="28"/>
          <w:szCs w:val="28"/>
          <w:lang w:eastAsia="en-US"/>
          <w14:ligatures w14:val="none"/>
        </w:rPr>
      </w:pPr>
    </w:p>
    <w:p w14:paraId="4A643F12" w14:textId="77777777" w:rsidR="00FC1445" w:rsidRPr="004852DF" w:rsidRDefault="00FC1445" w:rsidP="00FC1445">
      <w:pPr>
        <w:tabs>
          <w:tab w:val="left" w:pos="3285"/>
          <w:tab w:val="left" w:pos="7796"/>
          <w:tab w:val="left" w:pos="7938"/>
        </w:tabs>
        <w:bidi/>
        <w:spacing w:after="0" w:line="276" w:lineRule="auto"/>
        <w:ind w:left="-1"/>
        <w:jc w:val="center"/>
        <w:rPr>
          <w:rFonts w:ascii="Times New Roman" w:eastAsia="Calibri" w:hAnsi="Times New Roman" w:cs="Simplified Arabic"/>
          <w:b/>
          <w:bCs/>
          <w:kern w:val="0"/>
          <w:sz w:val="32"/>
          <w:szCs w:val="32"/>
          <w:rtl/>
          <w:lang w:eastAsia="en-US"/>
          <w14:ligatures w14:val="none"/>
        </w:rPr>
      </w:pPr>
      <w:r w:rsidRPr="004852DF">
        <w:rPr>
          <w:rFonts w:ascii="Calibri" w:eastAsia="Calibri" w:hAnsi="Calibri" w:cs="Arial"/>
          <w:b/>
          <w:bCs/>
          <w:noProof/>
          <w:kern w:val="0"/>
          <w:sz w:val="32"/>
          <w:szCs w:val="32"/>
          <w:lang w:eastAsia="en-US"/>
          <w14:ligatures w14:val="none"/>
        </w:rPr>
        <w:drawing>
          <wp:anchor distT="0" distB="0" distL="114300" distR="114300" simplePos="0" relativeHeight="251669504" behindDoc="1" locked="0" layoutInCell="1" allowOverlap="1" wp14:anchorId="2048F61C" wp14:editId="2A165076">
            <wp:simplePos x="1261241" y="646386"/>
            <wp:positionH relativeFrom="margin">
              <wp:align>center</wp:align>
            </wp:positionH>
            <wp:positionV relativeFrom="margin">
              <wp:align>top</wp:align>
            </wp:positionV>
            <wp:extent cx="1548130" cy="15481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48130" cy="1548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52DF">
        <w:rPr>
          <w:rFonts w:ascii="Times New Roman" w:eastAsia="Calibri" w:hAnsi="Times New Roman" w:cs="Simplified Arabic"/>
          <w:b/>
          <w:bCs/>
          <w:kern w:val="0"/>
          <w:sz w:val="32"/>
          <w:szCs w:val="32"/>
          <w:rtl/>
          <w:lang w:eastAsia="en-US"/>
          <w14:ligatures w14:val="none"/>
        </w:rPr>
        <w:t>ج</w:t>
      </w:r>
      <w:r w:rsidRPr="004852DF">
        <w:rPr>
          <w:rFonts w:ascii="Times New Roman" w:eastAsia="Calibri" w:hAnsi="Times New Roman" w:cs="Simplified Arabic" w:hint="cs"/>
          <w:b/>
          <w:bCs/>
          <w:kern w:val="0"/>
          <w:sz w:val="32"/>
          <w:szCs w:val="32"/>
          <w:rtl/>
          <w:lang w:eastAsia="en-US"/>
          <w14:ligatures w14:val="none"/>
        </w:rPr>
        <w:t>ــــ</w:t>
      </w:r>
      <w:r w:rsidRPr="004852DF">
        <w:rPr>
          <w:rFonts w:ascii="Times New Roman" w:eastAsia="Calibri" w:hAnsi="Times New Roman" w:cs="Simplified Arabic"/>
          <w:b/>
          <w:bCs/>
          <w:kern w:val="0"/>
          <w:sz w:val="32"/>
          <w:szCs w:val="32"/>
          <w:rtl/>
          <w:lang w:eastAsia="en-US"/>
          <w14:ligatures w14:val="none"/>
        </w:rPr>
        <w:t>امع</w:t>
      </w:r>
      <w:r w:rsidRPr="004852DF">
        <w:rPr>
          <w:rFonts w:ascii="Times New Roman" w:eastAsia="Calibri" w:hAnsi="Times New Roman" w:cs="Simplified Arabic" w:hint="cs"/>
          <w:b/>
          <w:bCs/>
          <w:kern w:val="0"/>
          <w:sz w:val="32"/>
          <w:szCs w:val="32"/>
          <w:rtl/>
          <w:lang w:eastAsia="en-US"/>
          <w14:ligatures w14:val="none"/>
        </w:rPr>
        <w:t>ــــــــ</w:t>
      </w:r>
      <w:r w:rsidRPr="004852DF">
        <w:rPr>
          <w:rFonts w:ascii="Times New Roman" w:eastAsia="Calibri" w:hAnsi="Times New Roman" w:cs="Simplified Arabic"/>
          <w:b/>
          <w:bCs/>
          <w:kern w:val="0"/>
          <w:sz w:val="32"/>
          <w:szCs w:val="32"/>
          <w:rtl/>
          <w:lang w:eastAsia="en-US"/>
          <w14:ligatures w14:val="none"/>
        </w:rPr>
        <w:t>ة النجاح الوطنية</w:t>
      </w:r>
    </w:p>
    <w:p w14:paraId="02D46112" w14:textId="77777777" w:rsidR="00FC1445" w:rsidRPr="004852DF" w:rsidRDefault="00FC1445" w:rsidP="00FC1445">
      <w:pPr>
        <w:tabs>
          <w:tab w:val="left" w:pos="1417"/>
        </w:tabs>
        <w:bidi/>
        <w:spacing w:after="0" w:line="276" w:lineRule="auto"/>
        <w:ind w:left="-1"/>
        <w:jc w:val="center"/>
        <w:rPr>
          <w:rFonts w:ascii="Times New Roman" w:eastAsia="Calibri" w:hAnsi="Times New Roman" w:cs="Simplified Arabic"/>
          <w:b/>
          <w:bCs/>
          <w:kern w:val="0"/>
          <w:sz w:val="32"/>
          <w:szCs w:val="32"/>
          <w:rtl/>
          <w:lang w:eastAsia="en-US"/>
          <w14:ligatures w14:val="none"/>
        </w:rPr>
      </w:pPr>
      <w:r w:rsidRPr="004852DF">
        <w:rPr>
          <w:rFonts w:ascii="Times New Roman" w:eastAsia="Calibri" w:hAnsi="Times New Roman" w:cs="Simplified Arabic"/>
          <w:b/>
          <w:bCs/>
          <w:kern w:val="0"/>
          <w:sz w:val="32"/>
          <w:szCs w:val="32"/>
          <w:rtl/>
          <w:lang w:eastAsia="en-US"/>
          <w14:ligatures w14:val="none"/>
        </w:rPr>
        <w:t>كلي</w:t>
      </w:r>
      <w:r w:rsidRPr="004852DF">
        <w:rPr>
          <w:rFonts w:ascii="Times New Roman" w:eastAsia="Calibri" w:hAnsi="Times New Roman" w:cs="Simplified Arabic" w:hint="cs"/>
          <w:b/>
          <w:bCs/>
          <w:kern w:val="0"/>
          <w:sz w:val="32"/>
          <w:szCs w:val="32"/>
          <w:rtl/>
          <w:lang w:eastAsia="en-US"/>
          <w14:ligatures w14:val="none"/>
        </w:rPr>
        <w:t>ـــــ</w:t>
      </w:r>
      <w:r w:rsidRPr="004852DF">
        <w:rPr>
          <w:rFonts w:ascii="Times New Roman" w:eastAsia="Calibri" w:hAnsi="Times New Roman" w:cs="Simplified Arabic"/>
          <w:b/>
          <w:bCs/>
          <w:kern w:val="0"/>
          <w:sz w:val="32"/>
          <w:szCs w:val="32"/>
          <w:rtl/>
          <w:lang w:eastAsia="en-US"/>
          <w14:ligatures w14:val="none"/>
        </w:rPr>
        <w:t>ة الدراس</w:t>
      </w:r>
      <w:r w:rsidRPr="004852DF">
        <w:rPr>
          <w:rFonts w:ascii="Times New Roman" w:eastAsia="Calibri" w:hAnsi="Times New Roman" w:cs="Simplified Arabic" w:hint="cs"/>
          <w:b/>
          <w:bCs/>
          <w:kern w:val="0"/>
          <w:sz w:val="32"/>
          <w:szCs w:val="32"/>
          <w:rtl/>
          <w:lang w:eastAsia="en-US"/>
          <w14:ligatures w14:val="none"/>
        </w:rPr>
        <w:t>ــــــــ</w:t>
      </w:r>
      <w:r w:rsidRPr="004852DF">
        <w:rPr>
          <w:rFonts w:ascii="Times New Roman" w:eastAsia="Calibri" w:hAnsi="Times New Roman" w:cs="Simplified Arabic"/>
          <w:b/>
          <w:bCs/>
          <w:kern w:val="0"/>
          <w:sz w:val="32"/>
          <w:szCs w:val="32"/>
          <w:rtl/>
          <w:lang w:eastAsia="en-US"/>
          <w14:ligatures w14:val="none"/>
        </w:rPr>
        <w:t>ات العلي</w:t>
      </w:r>
      <w:r w:rsidRPr="004852DF">
        <w:rPr>
          <w:rFonts w:ascii="Times New Roman" w:eastAsia="Calibri" w:hAnsi="Times New Roman" w:cs="Simplified Arabic" w:hint="cs"/>
          <w:b/>
          <w:bCs/>
          <w:kern w:val="0"/>
          <w:sz w:val="32"/>
          <w:szCs w:val="32"/>
          <w:rtl/>
          <w:lang w:eastAsia="en-US"/>
          <w14:ligatures w14:val="none"/>
        </w:rPr>
        <w:t>ــــــ</w:t>
      </w:r>
      <w:r w:rsidRPr="004852DF">
        <w:rPr>
          <w:rFonts w:ascii="Times New Roman" w:eastAsia="Calibri" w:hAnsi="Times New Roman" w:cs="Simplified Arabic"/>
          <w:b/>
          <w:bCs/>
          <w:kern w:val="0"/>
          <w:sz w:val="32"/>
          <w:szCs w:val="32"/>
          <w:rtl/>
          <w:lang w:eastAsia="en-US"/>
          <w14:ligatures w14:val="none"/>
        </w:rPr>
        <w:t>ا</w:t>
      </w:r>
    </w:p>
    <w:p w14:paraId="289CA69D" w14:textId="77777777" w:rsidR="00FC1445" w:rsidRPr="004852DF" w:rsidRDefault="00FC1445" w:rsidP="00FC1445">
      <w:pPr>
        <w:tabs>
          <w:tab w:val="left" w:pos="6824"/>
        </w:tabs>
        <w:bidi/>
        <w:spacing w:after="0" w:line="276" w:lineRule="auto"/>
        <w:ind w:left="-1"/>
        <w:jc w:val="both"/>
        <w:rPr>
          <w:rFonts w:ascii="Times New Roman" w:eastAsia="Calibri" w:hAnsi="Times New Roman" w:cs="Simplified Arabic"/>
          <w:b/>
          <w:bCs/>
          <w:kern w:val="0"/>
          <w:sz w:val="28"/>
          <w:szCs w:val="28"/>
          <w:rtl/>
          <w:lang w:eastAsia="en-US"/>
          <w14:ligatures w14:val="none"/>
        </w:rPr>
      </w:pPr>
      <w:r w:rsidRPr="004852DF">
        <w:rPr>
          <w:rFonts w:ascii="Times New Roman" w:eastAsia="Calibri" w:hAnsi="Times New Roman" w:cs="Simplified Arabic"/>
          <w:b/>
          <w:bCs/>
          <w:kern w:val="0"/>
          <w:sz w:val="28"/>
          <w:szCs w:val="28"/>
          <w:rtl/>
          <w:lang w:eastAsia="en-US"/>
          <w14:ligatures w14:val="none"/>
        </w:rPr>
        <w:tab/>
      </w:r>
    </w:p>
    <w:p w14:paraId="1CB09BEC" w14:textId="77777777" w:rsidR="00FC1445" w:rsidRPr="004852DF" w:rsidRDefault="00FC1445" w:rsidP="00FC1445">
      <w:pPr>
        <w:tabs>
          <w:tab w:val="left" w:pos="6824"/>
        </w:tabs>
        <w:bidi/>
        <w:spacing w:after="0" w:line="276" w:lineRule="auto"/>
        <w:ind w:left="-1"/>
        <w:jc w:val="both"/>
        <w:rPr>
          <w:rFonts w:ascii="Times New Roman" w:eastAsia="Calibri" w:hAnsi="Times New Roman" w:cs="Simplified Arabic"/>
          <w:b/>
          <w:bCs/>
          <w:kern w:val="0"/>
          <w:sz w:val="28"/>
          <w:szCs w:val="28"/>
          <w:rtl/>
          <w:lang w:eastAsia="en-US"/>
          <w14:ligatures w14:val="none"/>
        </w:rPr>
      </w:pPr>
    </w:p>
    <w:p w14:paraId="3E5A70C5" w14:textId="77777777" w:rsidR="00FC1445" w:rsidRPr="004852DF" w:rsidRDefault="00FC1445" w:rsidP="00FC1445">
      <w:pPr>
        <w:tabs>
          <w:tab w:val="left" w:pos="6824"/>
        </w:tabs>
        <w:bidi/>
        <w:spacing w:after="0" w:line="276" w:lineRule="auto"/>
        <w:ind w:left="-1"/>
        <w:jc w:val="both"/>
        <w:rPr>
          <w:rFonts w:ascii="Times New Roman" w:eastAsia="Calibri" w:hAnsi="Times New Roman" w:cs="Simplified Arabic"/>
          <w:b/>
          <w:bCs/>
          <w:kern w:val="0"/>
          <w:sz w:val="28"/>
          <w:szCs w:val="28"/>
          <w:rtl/>
          <w:lang w:eastAsia="en-US"/>
          <w14:ligatures w14:val="none"/>
        </w:rPr>
      </w:pPr>
    </w:p>
    <w:p w14:paraId="0CE55F1D" w14:textId="176E009C" w:rsidR="00FC1445" w:rsidRPr="004852DF" w:rsidRDefault="00FC1445" w:rsidP="00FC1445">
      <w:pPr>
        <w:bidi/>
        <w:spacing w:after="200" w:line="240" w:lineRule="auto"/>
        <w:ind w:left="-1"/>
        <w:jc w:val="center"/>
        <w:rPr>
          <w:rFonts w:ascii="Times New Roman" w:eastAsia="Calibri" w:hAnsi="Times New Roman" w:cs="Simplified Arabic"/>
          <w:b/>
          <w:bCs/>
          <w:kern w:val="0"/>
          <w:sz w:val="40"/>
          <w:szCs w:val="40"/>
          <w:rtl/>
          <w:lang w:eastAsia="en-US"/>
          <w14:ligatures w14:val="none"/>
        </w:rPr>
      </w:pPr>
      <w:r w:rsidRPr="004852DF">
        <w:rPr>
          <w:rFonts w:ascii="Times New Roman" w:eastAsia="Calibri" w:hAnsi="Times New Roman" w:cs="Simplified Arabic"/>
          <w:b/>
          <w:bCs/>
          <w:kern w:val="0"/>
          <w:sz w:val="40"/>
          <w:szCs w:val="40"/>
          <w:rtl/>
          <w:lang w:eastAsia="en-US"/>
          <w14:ligatures w14:val="none"/>
        </w:rPr>
        <w:t>اثر شحن المركبات الكهربائية على اقصى حمل للشبكة الكهربائية والسياسات المتبعة لمواجهتها</w:t>
      </w:r>
    </w:p>
    <w:p w14:paraId="721A2E72" w14:textId="77777777" w:rsidR="00FC1445" w:rsidRPr="004852DF" w:rsidRDefault="00FC1445" w:rsidP="00FC1445">
      <w:pPr>
        <w:bidi/>
        <w:spacing w:after="200" w:line="240" w:lineRule="auto"/>
        <w:ind w:left="-1"/>
        <w:jc w:val="center"/>
        <w:rPr>
          <w:rFonts w:ascii="Times New Roman" w:eastAsia="Calibri" w:hAnsi="Times New Roman" w:cs="Simplified Arabic"/>
          <w:b/>
          <w:bCs/>
          <w:kern w:val="0"/>
          <w:sz w:val="54"/>
          <w:szCs w:val="54"/>
          <w:rtl/>
          <w:lang w:eastAsia="en-US"/>
          <w14:ligatures w14:val="none"/>
        </w:rPr>
      </w:pPr>
    </w:p>
    <w:p w14:paraId="567E8977" w14:textId="6DD3F77A" w:rsidR="00FC1445" w:rsidRPr="004852DF" w:rsidRDefault="00FC1445" w:rsidP="00FC1445">
      <w:pPr>
        <w:tabs>
          <w:tab w:val="left" w:pos="5595"/>
        </w:tabs>
        <w:bidi/>
        <w:spacing w:after="0" w:line="276" w:lineRule="auto"/>
        <w:ind w:left="-1"/>
        <w:jc w:val="center"/>
        <w:rPr>
          <w:rFonts w:ascii="Times New Roman" w:eastAsia="Calibri" w:hAnsi="Times New Roman" w:cs="Simplified Arabic"/>
          <w:b/>
          <w:bCs/>
          <w:kern w:val="0"/>
          <w:sz w:val="28"/>
          <w:szCs w:val="28"/>
          <w:lang w:eastAsia="en-US"/>
          <w14:ligatures w14:val="none"/>
        </w:rPr>
      </w:pPr>
      <w:r w:rsidRPr="004852DF">
        <w:rPr>
          <w:rFonts w:ascii="Times New Roman" w:eastAsia="Calibri" w:hAnsi="Times New Roman" w:cs="Simplified Arabic"/>
          <w:b/>
          <w:bCs/>
          <w:kern w:val="0"/>
          <w:sz w:val="28"/>
          <w:szCs w:val="28"/>
          <w:rtl/>
          <w:lang w:eastAsia="en-US"/>
          <w14:ligatures w14:val="none"/>
        </w:rPr>
        <w:t>إِعداد</w:t>
      </w:r>
    </w:p>
    <w:p w14:paraId="4F6C8155" w14:textId="0850FA3C" w:rsidR="00FC1445" w:rsidRPr="004852DF" w:rsidRDefault="00FC1445" w:rsidP="00FC1445">
      <w:pPr>
        <w:bidi/>
        <w:spacing w:after="0" w:line="276" w:lineRule="auto"/>
        <w:jc w:val="center"/>
        <w:rPr>
          <w:rFonts w:ascii="Times New Roman" w:eastAsia="Simplified Arabic" w:hAnsi="Times New Roman" w:cs="Simplified Arabic"/>
          <w:bCs/>
          <w:kern w:val="0"/>
          <w:sz w:val="28"/>
          <w:szCs w:val="28"/>
          <w:rtl/>
          <w:lang w:eastAsia="en-US"/>
          <w14:ligatures w14:val="none"/>
        </w:rPr>
      </w:pPr>
      <w:r w:rsidRPr="004852DF">
        <w:rPr>
          <w:rFonts w:ascii="Times New Roman" w:eastAsia="Simplified Arabic" w:hAnsi="Times New Roman" w:cs="Simplified Arabic" w:hint="cs"/>
          <w:bCs/>
          <w:kern w:val="0"/>
          <w:sz w:val="28"/>
          <w:szCs w:val="28"/>
          <w:rtl/>
          <w:lang w:eastAsia="en-US"/>
          <w14:ligatures w14:val="none"/>
        </w:rPr>
        <w:t>طلال أمجد طلال دويكات</w:t>
      </w:r>
    </w:p>
    <w:p w14:paraId="10AA7153" w14:textId="77777777" w:rsidR="00FC1445" w:rsidRPr="004852DF" w:rsidRDefault="00FC1445" w:rsidP="00FC1445">
      <w:pPr>
        <w:bidi/>
        <w:spacing w:after="0" w:line="276" w:lineRule="auto"/>
        <w:jc w:val="center"/>
        <w:rPr>
          <w:rFonts w:ascii="Times New Roman" w:eastAsia="Simplified Arabic" w:hAnsi="Times New Roman" w:cs="Simplified Arabic"/>
          <w:bCs/>
          <w:kern w:val="0"/>
          <w:sz w:val="28"/>
          <w:szCs w:val="28"/>
          <w:rtl/>
          <w:lang w:eastAsia="en-US"/>
          <w14:ligatures w14:val="none"/>
        </w:rPr>
      </w:pPr>
    </w:p>
    <w:p w14:paraId="75CA2FA7" w14:textId="77777777" w:rsidR="00FC1445" w:rsidRPr="004852DF" w:rsidRDefault="00FC1445" w:rsidP="00FC1445">
      <w:pPr>
        <w:bidi/>
        <w:spacing w:after="0" w:line="276" w:lineRule="auto"/>
        <w:jc w:val="center"/>
        <w:rPr>
          <w:rFonts w:ascii="Times New Roman" w:eastAsia="Simplified Arabic" w:hAnsi="Times New Roman" w:cs="Simplified Arabic"/>
          <w:bCs/>
          <w:kern w:val="0"/>
          <w:sz w:val="28"/>
          <w:szCs w:val="28"/>
          <w:rtl/>
          <w:lang w:eastAsia="en-US"/>
          <w14:ligatures w14:val="none"/>
        </w:rPr>
      </w:pPr>
    </w:p>
    <w:p w14:paraId="689303D7" w14:textId="77777777" w:rsidR="00FC1445" w:rsidRPr="004852DF" w:rsidRDefault="00FC1445" w:rsidP="00FC1445">
      <w:pPr>
        <w:tabs>
          <w:tab w:val="left" w:pos="5595"/>
        </w:tabs>
        <w:bidi/>
        <w:spacing w:after="0" w:line="276" w:lineRule="auto"/>
        <w:ind w:left="-1"/>
        <w:jc w:val="center"/>
        <w:rPr>
          <w:rFonts w:ascii="Times New Roman" w:eastAsia="Calibri" w:hAnsi="Times New Roman" w:cs="Simplified Arabic"/>
          <w:b/>
          <w:bCs/>
          <w:kern w:val="0"/>
          <w:sz w:val="28"/>
          <w:szCs w:val="28"/>
          <w:rtl/>
          <w:lang w:eastAsia="en-US"/>
          <w14:ligatures w14:val="none"/>
        </w:rPr>
      </w:pPr>
      <w:r w:rsidRPr="004852DF">
        <w:rPr>
          <w:rFonts w:ascii="Times New Roman" w:eastAsia="Calibri" w:hAnsi="Times New Roman" w:cs="Simplified Arabic" w:hint="cs"/>
          <w:b/>
          <w:bCs/>
          <w:kern w:val="0"/>
          <w:sz w:val="28"/>
          <w:szCs w:val="28"/>
          <w:rtl/>
          <w:lang w:eastAsia="en-US"/>
          <w14:ligatures w14:val="none"/>
        </w:rPr>
        <w:t>إشراف</w:t>
      </w:r>
    </w:p>
    <w:p w14:paraId="0EF3C3FC" w14:textId="2E2661D1" w:rsidR="00FC1445" w:rsidRPr="004852DF" w:rsidRDefault="00AE7F71" w:rsidP="00FC1445">
      <w:pPr>
        <w:tabs>
          <w:tab w:val="left" w:pos="5595"/>
        </w:tabs>
        <w:bidi/>
        <w:spacing w:after="0" w:line="276" w:lineRule="auto"/>
        <w:jc w:val="center"/>
        <w:rPr>
          <w:rFonts w:ascii="Times New Roman" w:eastAsia="Calibri" w:hAnsi="Times New Roman" w:cs="Simplified Arabic"/>
          <w:b/>
          <w:bCs/>
          <w:kern w:val="0"/>
          <w:sz w:val="28"/>
          <w:szCs w:val="28"/>
          <w:rtl/>
          <w:lang w:eastAsia="en-US"/>
          <w14:ligatures w14:val="none"/>
        </w:rPr>
      </w:pPr>
      <w:r w:rsidRPr="004852DF">
        <w:rPr>
          <w:rFonts w:ascii="Times New Roman" w:eastAsia="Calibri" w:hAnsi="Times New Roman" w:cs="Simplified Arabic" w:hint="cs"/>
          <w:b/>
          <w:bCs/>
          <w:kern w:val="0"/>
          <w:sz w:val="28"/>
          <w:szCs w:val="28"/>
          <w:rtl/>
          <w:lang w:eastAsia="en-US"/>
          <w14:ligatures w14:val="none"/>
        </w:rPr>
        <w:t xml:space="preserve">أ.د. </w:t>
      </w:r>
      <w:r w:rsidR="00FC1445" w:rsidRPr="004852DF">
        <w:rPr>
          <w:rFonts w:ascii="Times New Roman" w:eastAsia="Calibri" w:hAnsi="Times New Roman" w:cs="Simplified Arabic" w:hint="cs"/>
          <w:b/>
          <w:bCs/>
          <w:kern w:val="0"/>
          <w:sz w:val="28"/>
          <w:szCs w:val="28"/>
          <w:rtl/>
          <w:lang w:eastAsia="en-US"/>
          <w14:ligatures w14:val="none"/>
        </w:rPr>
        <w:t>كامل صالح</w:t>
      </w:r>
    </w:p>
    <w:p w14:paraId="38B2433C" w14:textId="77777777" w:rsidR="00FC1445" w:rsidRPr="004852DF" w:rsidRDefault="00FC1445" w:rsidP="00FC1445">
      <w:pPr>
        <w:tabs>
          <w:tab w:val="left" w:pos="5595"/>
        </w:tabs>
        <w:bidi/>
        <w:spacing w:after="0" w:line="276" w:lineRule="auto"/>
        <w:jc w:val="center"/>
        <w:rPr>
          <w:rFonts w:ascii="Times New Roman" w:eastAsia="Calibri" w:hAnsi="Times New Roman" w:cs="Simplified Arabic"/>
          <w:b/>
          <w:bCs/>
          <w:kern w:val="0"/>
          <w:sz w:val="10"/>
          <w:szCs w:val="10"/>
          <w:rtl/>
          <w:lang w:eastAsia="en-US"/>
          <w14:ligatures w14:val="none"/>
        </w:rPr>
      </w:pPr>
    </w:p>
    <w:p w14:paraId="29CA207A" w14:textId="77777777" w:rsidR="00FC1445" w:rsidRPr="004852DF" w:rsidRDefault="00FC1445" w:rsidP="00FC1445">
      <w:pPr>
        <w:tabs>
          <w:tab w:val="left" w:pos="5595"/>
        </w:tabs>
        <w:bidi/>
        <w:spacing w:after="0" w:line="276" w:lineRule="auto"/>
        <w:jc w:val="center"/>
        <w:rPr>
          <w:rFonts w:ascii="Times New Roman" w:eastAsia="Calibri" w:hAnsi="Times New Roman" w:cs="Simplified Arabic"/>
          <w:b/>
          <w:bCs/>
          <w:kern w:val="0"/>
          <w:sz w:val="46"/>
          <w:szCs w:val="46"/>
          <w:lang w:eastAsia="en-US"/>
          <w14:ligatures w14:val="none"/>
        </w:rPr>
      </w:pPr>
    </w:p>
    <w:p w14:paraId="4A4CAD54" w14:textId="77777777" w:rsidR="00FC1445" w:rsidRPr="004852DF" w:rsidRDefault="00FC1445" w:rsidP="00FC1445">
      <w:pPr>
        <w:tabs>
          <w:tab w:val="left" w:pos="5595"/>
        </w:tabs>
        <w:bidi/>
        <w:spacing w:after="0" w:line="276" w:lineRule="auto"/>
        <w:jc w:val="center"/>
        <w:rPr>
          <w:rFonts w:ascii="Times New Roman" w:eastAsia="Calibri" w:hAnsi="Times New Roman" w:cs="Simplified Arabic"/>
          <w:b/>
          <w:bCs/>
          <w:kern w:val="0"/>
          <w:sz w:val="28"/>
          <w:szCs w:val="28"/>
          <w:lang w:eastAsia="en-US"/>
          <w14:ligatures w14:val="none"/>
        </w:rPr>
      </w:pPr>
    </w:p>
    <w:p w14:paraId="7AA25484" w14:textId="3EEB51FC" w:rsidR="00FC1445" w:rsidRPr="004852DF" w:rsidRDefault="00FC1445" w:rsidP="00FC1445">
      <w:pPr>
        <w:bidi/>
        <w:spacing w:after="200" w:line="276" w:lineRule="auto"/>
        <w:jc w:val="center"/>
        <w:rPr>
          <w:rFonts w:ascii="Simplified Arabic" w:eastAsia="Calibri" w:hAnsi="Simplified Arabic" w:cs="Simplified Arabic"/>
          <w:b/>
          <w:bCs/>
          <w:kern w:val="0"/>
          <w:sz w:val="24"/>
          <w:szCs w:val="24"/>
          <w:rtl/>
          <w:lang w:eastAsia="en-US"/>
          <w14:ligatures w14:val="none"/>
        </w:rPr>
      </w:pPr>
      <w:bookmarkStart w:id="146" w:name="_Toc90472917"/>
      <w:r w:rsidRPr="004852DF">
        <w:rPr>
          <w:rFonts w:ascii="Simplified Arabic" w:eastAsia="Calibri" w:hAnsi="Simplified Arabic" w:cs="Simplified Arabic"/>
          <w:b/>
          <w:bCs/>
          <w:kern w:val="0"/>
          <w:sz w:val="24"/>
          <w:szCs w:val="24"/>
          <w:rtl/>
          <w:lang w:eastAsia="en-US"/>
          <w14:ligatures w14:val="none"/>
        </w:rPr>
        <w:t xml:space="preserve">قدمت هذه </w:t>
      </w:r>
      <w:r w:rsidRPr="004852DF">
        <w:rPr>
          <w:rFonts w:ascii="Simplified Arabic" w:eastAsia="Calibri" w:hAnsi="Simplified Arabic" w:cs="Simplified Arabic" w:hint="cs"/>
          <w:b/>
          <w:bCs/>
          <w:kern w:val="0"/>
          <w:sz w:val="24"/>
          <w:szCs w:val="24"/>
          <w:rtl/>
          <w:lang w:eastAsia="en-US"/>
          <w14:ligatures w14:val="none"/>
        </w:rPr>
        <w:t>الرسالة</w:t>
      </w:r>
      <w:r w:rsidRPr="004852DF">
        <w:rPr>
          <w:rFonts w:ascii="Simplified Arabic" w:eastAsia="Calibri" w:hAnsi="Simplified Arabic" w:cs="Simplified Arabic"/>
          <w:b/>
          <w:bCs/>
          <w:kern w:val="0"/>
          <w:sz w:val="24"/>
          <w:szCs w:val="24"/>
          <w:rtl/>
          <w:lang w:eastAsia="en-US"/>
          <w14:ligatures w14:val="none"/>
        </w:rPr>
        <w:t xml:space="preserve"> استكمالا لمتطلبات الحصول عل</w:t>
      </w:r>
      <w:r w:rsidRPr="004852DF">
        <w:rPr>
          <w:rFonts w:ascii="Simplified Arabic" w:eastAsia="Calibri" w:hAnsi="Simplified Arabic" w:cs="Simplified Arabic" w:hint="cs"/>
          <w:b/>
          <w:bCs/>
          <w:kern w:val="0"/>
          <w:sz w:val="24"/>
          <w:szCs w:val="24"/>
          <w:rtl/>
          <w:lang w:eastAsia="en-US"/>
          <w14:ligatures w14:val="none"/>
        </w:rPr>
        <w:t>ى</w:t>
      </w:r>
      <w:r w:rsidRPr="004852DF">
        <w:rPr>
          <w:rFonts w:ascii="Simplified Arabic" w:eastAsia="Calibri" w:hAnsi="Simplified Arabic" w:cs="Simplified Arabic"/>
          <w:b/>
          <w:bCs/>
          <w:kern w:val="0"/>
          <w:sz w:val="24"/>
          <w:szCs w:val="24"/>
          <w:rtl/>
          <w:lang w:eastAsia="en-US"/>
          <w14:ligatures w14:val="none"/>
        </w:rPr>
        <w:t xml:space="preserve"> درج</w:t>
      </w:r>
      <w:r w:rsidRPr="004852DF">
        <w:rPr>
          <w:rFonts w:ascii="Simplified Arabic" w:eastAsia="Calibri" w:hAnsi="Simplified Arabic" w:cs="Simplified Arabic" w:hint="cs"/>
          <w:b/>
          <w:bCs/>
          <w:kern w:val="0"/>
          <w:sz w:val="24"/>
          <w:szCs w:val="24"/>
          <w:rtl/>
          <w:lang w:eastAsia="en-US" w:bidi="ar-JO"/>
          <w14:ligatures w14:val="none"/>
        </w:rPr>
        <w:t>ة</w:t>
      </w:r>
      <w:r w:rsidRPr="004852DF">
        <w:rPr>
          <w:rFonts w:ascii="Simplified Arabic" w:eastAsia="Calibri" w:hAnsi="Simplified Arabic" w:cs="Simplified Arabic"/>
          <w:b/>
          <w:bCs/>
          <w:kern w:val="0"/>
          <w:sz w:val="24"/>
          <w:szCs w:val="24"/>
          <w:rtl/>
          <w:lang w:eastAsia="en-US"/>
          <w14:ligatures w14:val="none"/>
        </w:rPr>
        <w:t xml:space="preserve"> الماجستير في </w:t>
      </w:r>
      <w:r w:rsidR="00AE7F71" w:rsidRPr="004852DF">
        <w:rPr>
          <w:rFonts w:ascii="Simplified Arabic" w:eastAsia="Calibri" w:hAnsi="Simplified Arabic" w:cs="Simplified Arabic" w:hint="cs"/>
          <w:b/>
          <w:bCs/>
          <w:kern w:val="0"/>
          <w:sz w:val="24"/>
          <w:szCs w:val="24"/>
          <w:rtl/>
          <w:lang w:eastAsia="en-US"/>
          <w14:ligatures w14:val="none"/>
        </w:rPr>
        <w:t>هندسة القوى الكهربائية</w:t>
      </w:r>
      <w:r w:rsidRPr="004852DF">
        <w:rPr>
          <w:rFonts w:ascii="Simplified Arabic" w:eastAsia="Calibri" w:hAnsi="Simplified Arabic" w:cs="Simplified Arabic"/>
          <w:b/>
          <w:bCs/>
          <w:kern w:val="0"/>
          <w:sz w:val="24"/>
          <w:szCs w:val="24"/>
          <w:rtl/>
          <w:lang w:eastAsia="en-US"/>
          <w14:ligatures w14:val="none"/>
        </w:rPr>
        <w:t>، من كلية الدراسات العليا، في جامعة النجاح الوطنية، نابلس- فلسطين.</w:t>
      </w:r>
      <w:bookmarkEnd w:id="146"/>
    </w:p>
    <w:p w14:paraId="27CBEEDF" w14:textId="3B527AA7" w:rsidR="00FC1445" w:rsidRPr="004852DF" w:rsidRDefault="00FC1445" w:rsidP="00FC1445">
      <w:pPr>
        <w:tabs>
          <w:tab w:val="center" w:pos="4680"/>
          <w:tab w:val="right" w:pos="9360"/>
        </w:tabs>
        <w:spacing w:after="240" w:line="360" w:lineRule="auto"/>
        <w:jc w:val="center"/>
        <w:rPr>
          <w:rFonts w:ascii="Times New Roman" w:eastAsia="Calibri" w:hAnsi="Times New Roman" w:cs="Simplified Arabic"/>
          <w:b/>
          <w:bCs/>
          <w:kern w:val="0"/>
          <w:sz w:val="28"/>
          <w:szCs w:val="28"/>
          <w:rtl/>
          <w:lang w:eastAsia="en-US"/>
          <w14:ligatures w14:val="none"/>
        </w:rPr>
      </w:pPr>
      <w:r w:rsidRPr="004852DF">
        <w:rPr>
          <w:rFonts w:ascii="Times New Roman" w:eastAsia="Calibri" w:hAnsi="Times New Roman" w:cs="Simplified Arabic" w:hint="cs"/>
          <w:b/>
          <w:bCs/>
          <w:kern w:val="0"/>
          <w:sz w:val="28"/>
          <w:szCs w:val="28"/>
          <w:rtl/>
          <w:lang w:eastAsia="en-US"/>
          <w14:ligatures w14:val="none"/>
        </w:rPr>
        <w:t>2025</w:t>
      </w:r>
    </w:p>
    <w:p w14:paraId="68B16D29" w14:textId="77777777" w:rsidR="00FC1445" w:rsidRPr="004852DF" w:rsidRDefault="00FC1445" w:rsidP="00C755ED">
      <w:pPr>
        <w:bidi/>
        <w:spacing w:after="0" w:line="240" w:lineRule="auto"/>
        <w:ind w:left="-1"/>
        <w:jc w:val="center"/>
        <w:rPr>
          <w:rFonts w:ascii="Times New Roman" w:eastAsia="Calibri" w:hAnsi="Times New Roman" w:cs="Simplified Arabic"/>
          <w:b/>
          <w:bCs/>
          <w:kern w:val="0"/>
          <w:sz w:val="30"/>
          <w:szCs w:val="30"/>
          <w:rtl/>
          <w:lang w:eastAsia="en-US"/>
          <w14:ligatures w14:val="none"/>
        </w:rPr>
      </w:pPr>
      <w:r w:rsidRPr="004852DF">
        <w:rPr>
          <w:rFonts w:ascii="Times New Roman" w:eastAsia="Calibri" w:hAnsi="Times New Roman" w:cs="Simplified Arabic"/>
          <w:b/>
          <w:bCs/>
          <w:kern w:val="0"/>
          <w:sz w:val="30"/>
          <w:szCs w:val="30"/>
          <w:rtl/>
          <w:lang w:eastAsia="en-US"/>
          <w14:ligatures w14:val="none"/>
        </w:rPr>
        <w:lastRenderedPageBreak/>
        <w:t>اثر شحن المركبات الكهربائية على اقصى حمل للشبكة الكهربائية</w:t>
      </w:r>
    </w:p>
    <w:p w14:paraId="4F72C2C5" w14:textId="5D823ED6" w:rsidR="00FC1445" w:rsidRPr="004852DF" w:rsidRDefault="00FC1445" w:rsidP="00C755ED">
      <w:pPr>
        <w:bidi/>
        <w:spacing w:after="200" w:line="240" w:lineRule="auto"/>
        <w:ind w:left="-1"/>
        <w:jc w:val="center"/>
        <w:rPr>
          <w:rFonts w:ascii="Times New Roman" w:eastAsia="Calibri" w:hAnsi="Times New Roman" w:cs="Simplified Arabic"/>
          <w:b/>
          <w:bCs/>
          <w:kern w:val="0"/>
          <w:sz w:val="30"/>
          <w:szCs w:val="30"/>
          <w:rtl/>
          <w:lang w:eastAsia="en-US"/>
          <w14:ligatures w14:val="none"/>
        </w:rPr>
      </w:pPr>
      <w:r w:rsidRPr="004852DF">
        <w:rPr>
          <w:rFonts w:ascii="Times New Roman" w:eastAsia="Calibri" w:hAnsi="Times New Roman" w:cs="Simplified Arabic"/>
          <w:b/>
          <w:bCs/>
          <w:kern w:val="0"/>
          <w:sz w:val="30"/>
          <w:szCs w:val="30"/>
          <w:rtl/>
          <w:lang w:eastAsia="en-US"/>
          <w14:ligatures w14:val="none"/>
        </w:rPr>
        <w:t xml:space="preserve"> والسياسات المتبعة لمواجهتها</w:t>
      </w:r>
    </w:p>
    <w:p w14:paraId="1A5CCE90" w14:textId="77777777" w:rsidR="00FC1445" w:rsidRPr="004852DF" w:rsidRDefault="00FC1445" w:rsidP="00C755ED">
      <w:pPr>
        <w:tabs>
          <w:tab w:val="left" w:pos="5595"/>
        </w:tabs>
        <w:bidi/>
        <w:spacing w:after="0" w:line="240" w:lineRule="auto"/>
        <w:ind w:left="-1"/>
        <w:jc w:val="center"/>
        <w:rPr>
          <w:rFonts w:ascii="Times New Roman" w:eastAsia="Calibri" w:hAnsi="Times New Roman" w:cs="Simplified Arabic"/>
          <w:b/>
          <w:bCs/>
          <w:kern w:val="0"/>
          <w:sz w:val="26"/>
          <w:szCs w:val="26"/>
          <w:lang w:eastAsia="en-US"/>
          <w14:ligatures w14:val="none"/>
        </w:rPr>
      </w:pPr>
      <w:r w:rsidRPr="004852DF">
        <w:rPr>
          <w:rFonts w:ascii="Times New Roman" w:eastAsia="Calibri" w:hAnsi="Times New Roman" w:cs="Simplified Arabic"/>
          <w:b/>
          <w:bCs/>
          <w:kern w:val="0"/>
          <w:sz w:val="26"/>
          <w:szCs w:val="26"/>
          <w:rtl/>
          <w:lang w:eastAsia="en-US"/>
          <w14:ligatures w14:val="none"/>
        </w:rPr>
        <w:t>إِعداد</w:t>
      </w:r>
    </w:p>
    <w:p w14:paraId="756D1ED6" w14:textId="77777777" w:rsidR="00FC1445" w:rsidRPr="004852DF" w:rsidRDefault="00FC1445" w:rsidP="00C755ED">
      <w:pPr>
        <w:bidi/>
        <w:spacing w:after="0" w:line="240" w:lineRule="auto"/>
        <w:jc w:val="center"/>
        <w:rPr>
          <w:rFonts w:ascii="Times New Roman" w:eastAsia="Simplified Arabic" w:hAnsi="Times New Roman" w:cs="Simplified Arabic"/>
          <w:bCs/>
          <w:kern w:val="0"/>
          <w:sz w:val="26"/>
          <w:szCs w:val="26"/>
          <w:rtl/>
          <w:lang w:eastAsia="en-US"/>
          <w14:ligatures w14:val="none"/>
        </w:rPr>
      </w:pPr>
      <w:r w:rsidRPr="004852DF">
        <w:rPr>
          <w:rFonts w:ascii="Times New Roman" w:eastAsia="Simplified Arabic" w:hAnsi="Times New Roman" w:cs="Simplified Arabic" w:hint="cs"/>
          <w:bCs/>
          <w:kern w:val="0"/>
          <w:sz w:val="26"/>
          <w:szCs w:val="26"/>
          <w:rtl/>
          <w:lang w:eastAsia="en-US"/>
          <w14:ligatures w14:val="none"/>
        </w:rPr>
        <w:t>طلال أمجد طلال دويكات</w:t>
      </w:r>
    </w:p>
    <w:p w14:paraId="3378F19D" w14:textId="77777777" w:rsidR="00FC1445" w:rsidRPr="004852DF" w:rsidRDefault="00FC1445" w:rsidP="00C755ED">
      <w:pPr>
        <w:tabs>
          <w:tab w:val="left" w:pos="5595"/>
        </w:tabs>
        <w:bidi/>
        <w:spacing w:after="0" w:line="240" w:lineRule="auto"/>
        <w:ind w:left="-1"/>
        <w:jc w:val="center"/>
        <w:rPr>
          <w:rFonts w:ascii="Times New Roman" w:eastAsia="Calibri" w:hAnsi="Times New Roman" w:cs="Simplified Arabic"/>
          <w:b/>
          <w:bCs/>
          <w:kern w:val="0"/>
          <w:sz w:val="26"/>
          <w:szCs w:val="26"/>
          <w:rtl/>
          <w:lang w:eastAsia="en-US"/>
          <w14:ligatures w14:val="none"/>
        </w:rPr>
      </w:pPr>
      <w:r w:rsidRPr="004852DF">
        <w:rPr>
          <w:rFonts w:ascii="Times New Roman" w:eastAsia="Calibri" w:hAnsi="Times New Roman" w:cs="Simplified Arabic" w:hint="cs"/>
          <w:b/>
          <w:bCs/>
          <w:kern w:val="0"/>
          <w:sz w:val="26"/>
          <w:szCs w:val="26"/>
          <w:rtl/>
          <w:lang w:eastAsia="en-US"/>
          <w14:ligatures w14:val="none"/>
        </w:rPr>
        <w:t>إشراف</w:t>
      </w:r>
    </w:p>
    <w:p w14:paraId="41D9D9B8" w14:textId="5E286FD6" w:rsidR="00FC1445" w:rsidRPr="004852DF" w:rsidRDefault="00AE7F71" w:rsidP="00C755ED">
      <w:pPr>
        <w:tabs>
          <w:tab w:val="left" w:pos="5595"/>
        </w:tabs>
        <w:bidi/>
        <w:spacing w:after="0" w:line="240" w:lineRule="auto"/>
        <w:jc w:val="center"/>
        <w:rPr>
          <w:rFonts w:ascii="Times New Roman" w:eastAsia="Calibri" w:hAnsi="Times New Roman" w:cs="Simplified Arabic"/>
          <w:b/>
          <w:bCs/>
          <w:kern w:val="0"/>
          <w:sz w:val="26"/>
          <w:szCs w:val="26"/>
          <w:rtl/>
          <w:lang w:eastAsia="en-US"/>
          <w14:ligatures w14:val="none"/>
        </w:rPr>
      </w:pPr>
      <w:r w:rsidRPr="004852DF">
        <w:rPr>
          <w:rFonts w:ascii="Times New Roman" w:eastAsia="Calibri" w:hAnsi="Times New Roman" w:cs="Simplified Arabic" w:hint="cs"/>
          <w:b/>
          <w:bCs/>
          <w:kern w:val="0"/>
          <w:sz w:val="26"/>
          <w:szCs w:val="26"/>
          <w:rtl/>
          <w:lang w:eastAsia="en-US"/>
          <w14:ligatures w14:val="none"/>
        </w:rPr>
        <w:t xml:space="preserve">أ.د. </w:t>
      </w:r>
      <w:r w:rsidR="00FC1445" w:rsidRPr="004852DF">
        <w:rPr>
          <w:rFonts w:ascii="Times New Roman" w:eastAsia="Calibri" w:hAnsi="Times New Roman" w:cs="Simplified Arabic" w:hint="cs"/>
          <w:b/>
          <w:bCs/>
          <w:kern w:val="0"/>
          <w:sz w:val="26"/>
          <w:szCs w:val="26"/>
          <w:rtl/>
          <w:lang w:eastAsia="en-US"/>
          <w14:ligatures w14:val="none"/>
        </w:rPr>
        <w:t>كامل صالح</w:t>
      </w:r>
    </w:p>
    <w:p w14:paraId="66EFE4C3" w14:textId="73EBFA40" w:rsidR="00FC1445" w:rsidRPr="004852DF" w:rsidRDefault="00FC1445" w:rsidP="00C755ED">
      <w:pPr>
        <w:pStyle w:val="Heading1"/>
        <w:bidi/>
        <w:spacing w:before="360"/>
        <w:rPr>
          <w:rFonts w:ascii="Simplified Arabic" w:hAnsi="Simplified Arabic" w:cs="Simplified Arabic"/>
          <w:sz w:val="30"/>
          <w:szCs w:val="30"/>
          <w:rtl/>
        </w:rPr>
      </w:pPr>
      <w:bookmarkStart w:id="147" w:name="_Toc213256519"/>
      <w:r w:rsidRPr="004852DF">
        <w:rPr>
          <w:rFonts w:ascii="Simplified Arabic" w:hAnsi="Simplified Arabic" w:cs="Simplified Arabic"/>
          <w:sz w:val="30"/>
          <w:szCs w:val="30"/>
          <w:rtl/>
        </w:rPr>
        <w:t>الملخص</w:t>
      </w:r>
      <w:bookmarkEnd w:id="147"/>
    </w:p>
    <w:p w14:paraId="7607CD03" w14:textId="77777777" w:rsidR="00C755ED" w:rsidRPr="004852DF" w:rsidRDefault="00C755ED" w:rsidP="00C755ED">
      <w:pPr>
        <w:bidi/>
        <w:spacing w:after="240" w:line="360" w:lineRule="auto"/>
        <w:jc w:val="both"/>
        <w:rPr>
          <w:rFonts w:ascii="Simplified Arabic" w:hAnsi="Simplified Arabic" w:cs="Simplified Arabic"/>
          <w:sz w:val="26"/>
          <w:szCs w:val="26"/>
        </w:rPr>
      </w:pPr>
      <w:r w:rsidRPr="004852DF">
        <w:rPr>
          <w:rFonts w:ascii="Simplified Arabic" w:hAnsi="Simplified Arabic" w:cs="Simplified Arabic"/>
          <w:sz w:val="26"/>
          <w:szCs w:val="26"/>
          <w:rtl/>
        </w:rPr>
        <w:t>مع تزايد أعداد المركبات الكهربائية واعتماد الحكومات المتزايد لها، تتزايد التحديات التي تواجه شبكات الكهرباء حول العالم. وتُعد زيادة الطلب على شبكات الكهرباء وتأثيرها على الأحمال القصوى، خصوصًا خلال ساعات الذروة، من أبرز هذه التحديات. يبحث هذا البحث في أثر الانتشار الواسع للمركبات الكهربائية على منحنى الحمل اليومي للشبكة، والاستراتيجيات التي يمكن استخدامها للتخفيف من الضغط الواقع على الشبكة</w:t>
      </w:r>
      <w:r w:rsidRPr="004852DF">
        <w:rPr>
          <w:rFonts w:ascii="Simplified Arabic" w:hAnsi="Simplified Arabic" w:cs="Simplified Arabic"/>
          <w:sz w:val="26"/>
          <w:szCs w:val="26"/>
        </w:rPr>
        <w:t>.</w:t>
      </w:r>
    </w:p>
    <w:p w14:paraId="2450E015" w14:textId="6D1D6281" w:rsidR="00C755ED" w:rsidRPr="004852DF" w:rsidRDefault="00C755ED" w:rsidP="00C755ED">
      <w:pPr>
        <w:bidi/>
        <w:spacing w:after="240" w:line="360" w:lineRule="auto"/>
        <w:jc w:val="both"/>
        <w:rPr>
          <w:rFonts w:ascii="Simplified Arabic" w:hAnsi="Simplified Arabic" w:cs="Simplified Arabic"/>
          <w:sz w:val="26"/>
          <w:szCs w:val="26"/>
        </w:rPr>
      </w:pPr>
      <w:r w:rsidRPr="004852DF">
        <w:rPr>
          <w:rFonts w:ascii="Simplified Arabic" w:hAnsi="Simplified Arabic" w:cs="Simplified Arabic"/>
          <w:sz w:val="26"/>
          <w:szCs w:val="26"/>
          <w:rtl/>
        </w:rPr>
        <w:t xml:space="preserve">تمت دراسة سلوك مستخدمي المركبات الكهربائية وطرق شحنها من خلال استبيان. وأتاحت النتائج المستخلصة من تحليل بيانات المستخدمين </w:t>
      </w:r>
      <w:r w:rsidR="00A76A94" w:rsidRPr="004852DF">
        <w:rPr>
          <w:rFonts w:ascii="Simplified Arabic" w:hAnsi="Simplified Arabic" w:cs="Simplified Arabic" w:hint="cs"/>
          <w:sz w:val="26"/>
          <w:szCs w:val="26"/>
          <w:rtl/>
        </w:rPr>
        <w:t>و</w:t>
      </w:r>
      <w:r w:rsidRPr="004852DF">
        <w:rPr>
          <w:rFonts w:ascii="Simplified Arabic" w:hAnsi="Simplified Arabic" w:cs="Simplified Arabic"/>
          <w:sz w:val="26"/>
          <w:szCs w:val="26"/>
          <w:rtl/>
        </w:rPr>
        <w:t>تحديد عدة عناصر مهمة في هذه الدراسة. إذ تُعد بيانات مثل انتشار المركبات الكهربائية، وسعات أجهزة الشحن المستخدمة، ومتوسط سعات البطاريات المتاحة في السوق، وسلوك مستخدم الشاحن الكهربائي أثناء أوقات الاستخدام، كلها عناصر تساعد في دراسة أثر تزايد أعداد المركبات الكهربائية وتقديم التوصيات المناسبة لكل شبكة على حدة. ومن خلال الاستفادة من نتائج دراسة سلوك المستخدم ورسم منحنى الحمل اليومي للأحمال الجديدة، يصبح من الممكن تحديد مناطق الأحمال المرتفعة وكيفية توزيعها على الشبكة مكانيًا وزمانيًا. ويُعد تحديد منحنى الحمل اليومي لشحن المركبات نقطة محورية في تقديم التوصيات المتعلقة باستخدام استراتيجيات إدارة الشبكة</w:t>
      </w:r>
      <w:r w:rsidRPr="004852DF">
        <w:rPr>
          <w:rFonts w:ascii="Simplified Arabic" w:hAnsi="Simplified Arabic" w:cs="Simplified Arabic"/>
          <w:sz w:val="26"/>
          <w:szCs w:val="26"/>
        </w:rPr>
        <w:t>.</w:t>
      </w:r>
    </w:p>
    <w:p w14:paraId="4DB13FFF" w14:textId="23870E41" w:rsidR="00C755ED" w:rsidRPr="004852DF" w:rsidRDefault="00C755ED" w:rsidP="00C755ED">
      <w:pPr>
        <w:bidi/>
        <w:spacing w:after="240" w:line="360" w:lineRule="auto"/>
        <w:jc w:val="both"/>
        <w:rPr>
          <w:rFonts w:ascii="Simplified Arabic" w:hAnsi="Simplified Arabic" w:cs="Simplified Arabic"/>
          <w:sz w:val="26"/>
          <w:szCs w:val="26"/>
        </w:rPr>
      </w:pPr>
      <w:r w:rsidRPr="004852DF">
        <w:rPr>
          <w:rFonts w:ascii="Simplified Arabic" w:hAnsi="Simplified Arabic" w:cs="Simplified Arabic"/>
          <w:sz w:val="26"/>
          <w:szCs w:val="26"/>
          <w:rtl/>
        </w:rPr>
        <w:lastRenderedPageBreak/>
        <w:t>لمعالجة هذه التحديات، تتناول هذه الدراسة استراتيجيات إدارة الطلب على جانب المستهلك</w:t>
      </w:r>
      <w:r w:rsidRPr="004852DF">
        <w:rPr>
          <w:rFonts w:ascii="Simplified Arabic" w:hAnsi="Simplified Arabic" w:cs="Simplified Arabic"/>
          <w:sz w:val="26"/>
          <w:szCs w:val="26"/>
        </w:rPr>
        <w:t xml:space="preserve"> (</w:t>
      </w:r>
      <w:r w:rsidRPr="004852DF">
        <w:rPr>
          <w:rFonts w:asciiTheme="majorBidi" w:hAnsiTheme="majorBidi" w:cstheme="majorBidi"/>
          <w:sz w:val="26"/>
          <w:szCs w:val="26"/>
        </w:rPr>
        <w:t>DSM</w:t>
      </w:r>
      <w:r w:rsidRPr="004852DF">
        <w:rPr>
          <w:rFonts w:ascii="Simplified Arabic" w:hAnsi="Simplified Arabic" w:cs="Simplified Arabic"/>
          <w:sz w:val="26"/>
          <w:szCs w:val="26"/>
        </w:rPr>
        <w:t xml:space="preserve">) </w:t>
      </w:r>
      <w:r w:rsidRPr="004852DF">
        <w:rPr>
          <w:rFonts w:ascii="Simplified Arabic" w:hAnsi="Simplified Arabic" w:cs="Simplified Arabic"/>
          <w:sz w:val="26"/>
          <w:szCs w:val="26"/>
          <w:rtl/>
        </w:rPr>
        <w:t>مثل الاستجابة للطلب، وتحويل الأحمال، والشبكات الذكية، والشحن الذكي. إذ يُمكن من خلال تنفيذ استراتيجيات إدارة الطلب تمكين الشبكة من استيعاب الأحمال الكهربائية المتزايدة مع الحفاظ على استقرار الشبكة وجودة الخدمة. وتتضمن الدراسة توصيات محددة لزيادة موثوقية الشبكة ومعالجة تحديات الأحمال المتزايدة، بما في ذلك دمج أنظمة التخزين في الشبكة، واستخدام آليات مثل تقنية</w:t>
      </w:r>
      <w:r w:rsidRPr="004852DF">
        <w:rPr>
          <w:rFonts w:asciiTheme="majorBidi" w:hAnsiTheme="majorBidi" w:cstheme="majorBidi"/>
          <w:sz w:val="26"/>
          <w:szCs w:val="26"/>
        </w:rPr>
        <w:t xml:space="preserve">V2G </w:t>
      </w:r>
      <w:r w:rsidRPr="004852DF">
        <w:rPr>
          <w:rFonts w:ascii="Simplified Arabic" w:hAnsi="Simplified Arabic" w:cs="Simplified Arabic"/>
          <w:sz w:val="26"/>
          <w:szCs w:val="26"/>
          <w:rtl/>
        </w:rPr>
        <w:t>، وسياسات الشحن الذكي للمركبات الكهربائية. وتعمل هذه الاستراتيجيات على تحسين خدمة الكهرباء مع تقليل الضغط على الشبكة وخفض تكاليف تطويرها. وسيتركز العمل المستقبلي على استخدام أساليب أدق لجمع معلومات المستخدمين، وتعزيز استخدام أجهزة الشحن الذكية المرتبطة بشبكة الكهرباء ومشغليها، وتحسين السياسات المطبقة في هذا المجال</w:t>
      </w:r>
      <w:r w:rsidRPr="004852DF">
        <w:rPr>
          <w:rFonts w:ascii="Simplified Arabic" w:hAnsi="Simplified Arabic" w:cs="Simplified Arabic"/>
          <w:sz w:val="26"/>
          <w:szCs w:val="26"/>
        </w:rPr>
        <w:t>.</w:t>
      </w:r>
    </w:p>
    <w:p w14:paraId="23F10696" w14:textId="2B854994" w:rsidR="00C755ED" w:rsidRPr="004852DF" w:rsidRDefault="00C755ED" w:rsidP="00C755ED">
      <w:pPr>
        <w:bidi/>
        <w:spacing w:after="240" w:line="360" w:lineRule="auto"/>
        <w:jc w:val="both"/>
        <w:rPr>
          <w:rFonts w:ascii="Simplified Arabic" w:hAnsi="Simplified Arabic" w:cs="Simplified Arabic"/>
          <w:sz w:val="26"/>
          <w:szCs w:val="26"/>
        </w:rPr>
      </w:pPr>
      <w:r w:rsidRPr="004852DF">
        <w:rPr>
          <w:rFonts w:ascii="Simplified Arabic" w:hAnsi="Simplified Arabic" w:cs="Simplified Arabic"/>
          <w:b/>
          <w:bCs/>
          <w:sz w:val="26"/>
          <w:szCs w:val="26"/>
          <w:rtl/>
        </w:rPr>
        <w:t>الكلمات المفتاحية:</w:t>
      </w:r>
      <w:r w:rsidRPr="004852DF">
        <w:rPr>
          <w:rFonts w:ascii="Simplified Arabic" w:hAnsi="Simplified Arabic" w:cs="Simplified Arabic"/>
          <w:sz w:val="26"/>
          <w:szCs w:val="26"/>
          <w:rtl/>
        </w:rPr>
        <w:t xml:space="preserve"> المركبات الكهربائية</w:t>
      </w:r>
      <w:r w:rsidRPr="004852DF">
        <w:rPr>
          <w:rFonts w:ascii="Simplified Arabic" w:hAnsi="Simplified Arabic" w:cs="Simplified Arabic" w:hint="cs"/>
          <w:sz w:val="26"/>
          <w:szCs w:val="26"/>
          <w:rtl/>
        </w:rPr>
        <w:t xml:space="preserve"> </w:t>
      </w:r>
      <w:r w:rsidRPr="004852DF">
        <w:rPr>
          <w:rFonts w:ascii="Simplified Arabic" w:hAnsi="Simplified Arabic" w:cs="Simplified Arabic"/>
          <w:sz w:val="26"/>
          <w:szCs w:val="26"/>
        </w:rPr>
        <w:t xml:space="preserve"> </w:t>
      </w:r>
      <w:r w:rsidRPr="004852DF">
        <w:rPr>
          <w:rFonts w:asciiTheme="majorBidi" w:hAnsiTheme="majorBidi" w:cstheme="majorBidi"/>
          <w:sz w:val="26"/>
          <w:szCs w:val="26"/>
        </w:rPr>
        <w:t>(EV)</w:t>
      </w:r>
      <w:r w:rsidRPr="004852DF">
        <w:rPr>
          <w:rFonts w:asciiTheme="majorBidi" w:hAnsiTheme="majorBidi" w:cstheme="majorBidi" w:hint="cs"/>
          <w:sz w:val="26"/>
          <w:szCs w:val="26"/>
          <w:rtl/>
        </w:rPr>
        <w:t>،</w:t>
      </w:r>
      <w:r w:rsidRPr="004852DF">
        <w:rPr>
          <w:rFonts w:ascii="Simplified Arabic" w:hAnsi="Simplified Arabic" w:cs="Simplified Arabic"/>
          <w:sz w:val="26"/>
          <w:szCs w:val="26"/>
          <w:rtl/>
        </w:rPr>
        <w:t xml:space="preserve"> الطلب الأقصى</w:t>
      </w:r>
      <w:r w:rsidRPr="004852DF">
        <w:rPr>
          <w:rFonts w:ascii="Simplified Arabic" w:hAnsi="Simplified Arabic" w:cs="Simplified Arabic" w:hint="cs"/>
          <w:sz w:val="26"/>
          <w:szCs w:val="26"/>
          <w:rtl/>
        </w:rPr>
        <w:t xml:space="preserve">، </w:t>
      </w:r>
      <w:r w:rsidRPr="004852DF">
        <w:rPr>
          <w:rFonts w:asciiTheme="majorBidi" w:hAnsiTheme="majorBidi" w:cstheme="majorBidi"/>
          <w:sz w:val="26"/>
          <w:szCs w:val="26"/>
        </w:rPr>
        <w:t>V2G</w:t>
      </w:r>
      <w:r w:rsidRPr="004852DF">
        <w:rPr>
          <w:rFonts w:ascii="Simplified Arabic" w:hAnsi="Simplified Arabic" w:cs="Simplified Arabic" w:hint="cs"/>
          <w:sz w:val="26"/>
          <w:szCs w:val="26"/>
          <w:rtl/>
        </w:rPr>
        <w:t>،</w:t>
      </w:r>
      <w:r w:rsidRPr="004852DF">
        <w:rPr>
          <w:rFonts w:ascii="Simplified Arabic" w:hAnsi="Simplified Arabic" w:cs="Simplified Arabic"/>
          <w:sz w:val="26"/>
          <w:szCs w:val="26"/>
          <w:rtl/>
        </w:rPr>
        <w:t xml:space="preserve"> سلوك المستهلك</w:t>
      </w:r>
      <w:r w:rsidRPr="004852DF">
        <w:rPr>
          <w:rFonts w:ascii="Simplified Arabic" w:hAnsi="Simplified Arabic" w:cs="Simplified Arabic"/>
          <w:sz w:val="26"/>
          <w:szCs w:val="26"/>
        </w:rPr>
        <w:t>.</w:t>
      </w:r>
    </w:p>
    <w:p w14:paraId="3EEC5825" w14:textId="77777777" w:rsidR="00C755ED" w:rsidRPr="004852DF" w:rsidRDefault="00C755ED" w:rsidP="00C755ED">
      <w:pPr>
        <w:bidi/>
        <w:rPr>
          <w:rtl/>
        </w:rPr>
      </w:pPr>
    </w:p>
    <w:sectPr w:rsidR="00C755ED" w:rsidRPr="004852DF" w:rsidSect="00FC1445">
      <w:footerReference w:type="default" r:id="rId52"/>
      <w:pgSz w:w="11906" w:h="16838" w:code="9"/>
      <w:pgMar w:top="1418" w:right="1985" w:bottom="1418" w:left="1418" w:header="720" w:footer="1418" w:gutter="0"/>
      <w:pgNumType w:fmt="arabicAbjad"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94A76" w14:textId="77777777" w:rsidR="00962F48" w:rsidRDefault="00962F48" w:rsidP="0071678E">
      <w:pPr>
        <w:spacing w:after="0" w:line="240" w:lineRule="auto"/>
      </w:pPr>
      <w:r>
        <w:separator/>
      </w:r>
    </w:p>
  </w:endnote>
  <w:endnote w:type="continuationSeparator" w:id="0">
    <w:p w14:paraId="7228A719" w14:textId="77777777" w:rsidR="00962F48" w:rsidRDefault="00962F48" w:rsidP="007167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inherit">
    <w:altName w:val="Times New Roman"/>
    <w:panose1 w:val="00000000000000000000"/>
    <w:charset w:val="00"/>
    <w:family w:val="roman"/>
    <w:notTrueType/>
    <w:pitch w:val="default"/>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AE974" w14:textId="00BEB703" w:rsidR="002568F0" w:rsidRPr="002568F0" w:rsidRDefault="002568F0" w:rsidP="002568F0">
    <w:pPr>
      <w:pStyle w:val="Footer"/>
      <w:jc w:val="center"/>
      <w:rPr>
        <w:rFonts w:ascii="Times New Roman" w:hAnsi="Times New Roman" w:cs="Times New Roman"/>
        <w:caps/>
        <w:noProof/>
      </w:rPr>
    </w:pPr>
    <w:r w:rsidRPr="002568F0">
      <w:rPr>
        <w:rFonts w:ascii="Times New Roman" w:hAnsi="Times New Roman" w:cs="Times New Roman"/>
        <w:caps/>
      </w:rPr>
      <w:fldChar w:fldCharType="begin"/>
    </w:r>
    <w:r w:rsidRPr="002568F0">
      <w:rPr>
        <w:rFonts w:ascii="Times New Roman" w:hAnsi="Times New Roman" w:cs="Times New Roman"/>
        <w:caps/>
      </w:rPr>
      <w:instrText xml:space="preserve"> PAGE   \* MERGEFORMAT </w:instrText>
    </w:r>
    <w:r w:rsidRPr="002568F0">
      <w:rPr>
        <w:rFonts w:ascii="Times New Roman" w:hAnsi="Times New Roman" w:cs="Times New Roman"/>
        <w:caps/>
      </w:rPr>
      <w:fldChar w:fldCharType="separate"/>
    </w:r>
    <w:r w:rsidRPr="002568F0">
      <w:rPr>
        <w:rFonts w:ascii="Times New Roman" w:hAnsi="Times New Roman" w:cs="Times New Roman"/>
        <w:caps/>
        <w:noProof/>
      </w:rPr>
      <w:t>2</w:t>
    </w:r>
    <w:r w:rsidRPr="002568F0">
      <w:rPr>
        <w:rFonts w:ascii="Times New Roman" w:hAnsi="Times New Roman" w:cs="Times New Roman"/>
        <w:caps/>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AD6CD" w14:textId="77777777" w:rsidR="00D41A09" w:rsidRPr="002568F0" w:rsidRDefault="00D41A09" w:rsidP="002568F0">
    <w:pPr>
      <w:pStyle w:val="Footer"/>
      <w:jc w:val="center"/>
      <w:rPr>
        <w:rFonts w:asciiTheme="majorBidi" w:hAnsiTheme="majorBidi" w:cstheme="majorBidi"/>
        <w:caps/>
        <w:noProof/>
      </w:rPr>
    </w:pPr>
    <w:r w:rsidRPr="002568F0">
      <w:rPr>
        <w:rFonts w:asciiTheme="majorBidi" w:hAnsiTheme="majorBidi" w:cstheme="majorBidi"/>
        <w:caps/>
      </w:rPr>
      <w:fldChar w:fldCharType="begin"/>
    </w:r>
    <w:r w:rsidRPr="002568F0">
      <w:rPr>
        <w:rFonts w:asciiTheme="majorBidi" w:hAnsiTheme="majorBidi" w:cstheme="majorBidi"/>
        <w:caps/>
      </w:rPr>
      <w:instrText xml:space="preserve"> PAGE   \* MERGEFORMAT </w:instrText>
    </w:r>
    <w:r w:rsidRPr="002568F0">
      <w:rPr>
        <w:rFonts w:asciiTheme="majorBidi" w:hAnsiTheme="majorBidi" w:cstheme="majorBidi"/>
        <w:caps/>
      </w:rPr>
      <w:fldChar w:fldCharType="separate"/>
    </w:r>
    <w:r w:rsidRPr="002568F0">
      <w:rPr>
        <w:rFonts w:asciiTheme="majorBidi" w:hAnsiTheme="majorBidi" w:cstheme="majorBidi"/>
        <w:caps/>
        <w:noProof/>
      </w:rPr>
      <w:t>2</w:t>
    </w:r>
    <w:r w:rsidRPr="002568F0">
      <w:rPr>
        <w:rFonts w:asciiTheme="majorBidi" w:hAnsiTheme="majorBidi" w:cstheme="majorBidi"/>
        <w:caps/>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326E6" w14:textId="77777777" w:rsidR="002568F0" w:rsidRPr="002568F0" w:rsidRDefault="002568F0" w:rsidP="002568F0">
    <w:pPr>
      <w:pStyle w:val="Footer"/>
      <w:jc w:val="center"/>
      <w:rPr>
        <w:rFonts w:asciiTheme="majorBidi" w:hAnsiTheme="majorBidi" w:cstheme="majorBidi"/>
        <w:caps/>
        <w:noProof/>
      </w:rPr>
    </w:pPr>
    <w:r w:rsidRPr="002568F0">
      <w:rPr>
        <w:rFonts w:asciiTheme="majorBidi" w:hAnsiTheme="majorBidi" w:cstheme="majorBidi"/>
        <w:caps/>
      </w:rPr>
      <w:fldChar w:fldCharType="begin"/>
    </w:r>
    <w:r w:rsidRPr="002568F0">
      <w:rPr>
        <w:rFonts w:asciiTheme="majorBidi" w:hAnsiTheme="majorBidi" w:cstheme="majorBidi"/>
        <w:caps/>
      </w:rPr>
      <w:instrText xml:space="preserve"> PAGE   \* MERGEFORMAT </w:instrText>
    </w:r>
    <w:r w:rsidRPr="002568F0">
      <w:rPr>
        <w:rFonts w:asciiTheme="majorBidi" w:hAnsiTheme="majorBidi" w:cstheme="majorBidi"/>
        <w:caps/>
      </w:rPr>
      <w:fldChar w:fldCharType="separate"/>
    </w:r>
    <w:r w:rsidRPr="002568F0">
      <w:rPr>
        <w:rFonts w:asciiTheme="majorBidi" w:hAnsiTheme="majorBidi" w:cstheme="majorBidi"/>
        <w:caps/>
        <w:noProof/>
      </w:rPr>
      <w:t>2</w:t>
    </w:r>
    <w:r w:rsidRPr="002568F0">
      <w:rPr>
        <w:rFonts w:asciiTheme="majorBidi" w:hAnsiTheme="majorBidi" w:cstheme="majorBidi"/>
        <w:caps/>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98CAE" w14:textId="77777777" w:rsidR="00FC1445" w:rsidRPr="00FC1445" w:rsidRDefault="00FC1445" w:rsidP="002568F0">
    <w:pPr>
      <w:pStyle w:val="Footer"/>
      <w:jc w:val="center"/>
      <w:rPr>
        <w:rFonts w:ascii="Times New Roman" w:hAnsi="Times New Roman" w:cs="Times New Roman"/>
        <w:caps/>
        <w:noProof/>
      </w:rPr>
    </w:pPr>
    <w:r w:rsidRPr="00FC1445">
      <w:rPr>
        <w:rFonts w:ascii="Times New Roman" w:hAnsi="Times New Roman" w:cs="Times New Roman"/>
        <w:caps/>
      </w:rPr>
      <w:fldChar w:fldCharType="begin"/>
    </w:r>
    <w:r w:rsidRPr="00FC1445">
      <w:rPr>
        <w:rFonts w:ascii="Times New Roman" w:hAnsi="Times New Roman" w:cs="Times New Roman"/>
        <w:caps/>
      </w:rPr>
      <w:instrText xml:space="preserve"> PAGE   \* MERGEFORMAT </w:instrText>
    </w:r>
    <w:r w:rsidRPr="00FC1445">
      <w:rPr>
        <w:rFonts w:ascii="Times New Roman" w:hAnsi="Times New Roman" w:cs="Times New Roman"/>
        <w:caps/>
      </w:rPr>
      <w:fldChar w:fldCharType="separate"/>
    </w:r>
    <w:r w:rsidRPr="00FC1445">
      <w:rPr>
        <w:rFonts w:ascii="Times New Roman" w:hAnsi="Times New Roman" w:cs="Times New Roman"/>
        <w:caps/>
        <w:noProof/>
      </w:rPr>
      <w:t>2</w:t>
    </w:r>
    <w:r w:rsidRPr="00FC1445">
      <w:rPr>
        <w:rFonts w:ascii="Times New Roman" w:hAnsi="Times New Roman" w:cs="Times New Roman"/>
        <w:cap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4DC42E" w14:textId="77777777" w:rsidR="00962F48" w:rsidRDefault="00962F48" w:rsidP="0071678E">
      <w:pPr>
        <w:spacing w:after="0" w:line="240" w:lineRule="auto"/>
      </w:pPr>
      <w:r>
        <w:separator/>
      </w:r>
    </w:p>
  </w:footnote>
  <w:footnote w:type="continuationSeparator" w:id="0">
    <w:p w14:paraId="708213BA" w14:textId="77777777" w:rsidR="00962F48" w:rsidRDefault="00962F48" w:rsidP="007167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64105"/>
    <w:multiLevelType w:val="hybridMultilevel"/>
    <w:tmpl w:val="FF2038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4C1C14"/>
    <w:multiLevelType w:val="hybridMultilevel"/>
    <w:tmpl w:val="B14C2354"/>
    <w:lvl w:ilvl="0" w:tplc="915E3712">
      <w:start w:val="1"/>
      <w:numFmt w:val="decimal"/>
      <w:lvlText w:val="%1-"/>
      <w:lvlJc w:val="left"/>
      <w:pPr>
        <w:ind w:left="2880" w:hanging="360"/>
      </w:pPr>
      <w:rPr>
        <w:rFonts w:hint="default"/>
        <w:b w:val="0"/>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 w15:restartNumberingAfterBreak="0">
    <w:nsid w:val="06E40B61"/>
    <w:multiLevelType w:val="hybridMultilevel"/>
    <w:tmpl w:val="734EF200"/>
    <w:lvl w:ilvl="0" w:tplc="B30AFF30">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15:restartNumberingAfterBreak="0">
    <w:nsid w:val="0BF0154C"/>
    <w:multiLevelType w:val="hybridMultilevel"/>
    <w:tmpl w:val="91C0F1AE"/>
    <w:lvl w:ilvl="0" w:tplc="04090015">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0C8B6F2A"/>
    <w:multiLevelType w:val="hybridMultilevel"/>
    <w:tmpl w:val="C52CDC28"/>
    <w:lvl w:ilvl="0" w:tplc="2A08DB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97FE5"/>
    <w:multiLevelType w:val="hybridMultilevel"/>
    <w:tmpl w:val="4CD60A62"/>
    <w:lvl w:ilvl="0" w:tplc="5A2A77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B05308"/>
    <w:multiLevelType w:val="hybridMultilevel"/>
    <w:tmpl w:val="A1B40A48"/>
    <w:lvl w:ilvl="0" w:tplc="D200FA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F83B62"/>
    <w:multiLevelType w:val="multilevel"/>
    <w:tmpl w:val="9BE8AFBA"/>
    <w:lvl w:ilvl="0">
      <w:start w:val="1"/>
      <w:numFmt w:val="decimal"/>
      <w:lvlText w:val="%1"/>
      <w:lvlJc w:val="left"/>
      <w:pPr>
        <w:ind w:left="660" w:hanging="660"/>
      </w:pPr>
      <w:rPr>
        <w:rFonts w:hint="default"/>
        <w:b/>
      </w:rPr>
    </w:lvl>
    <w:lvl w:ilvl="1">
      <w:start w:val="2"/>
      <w:numFmt w:val="decimal"/>
      <w:lvlText w:val="%1.%2"/>
      <w:lvlJc w:val="left"/>
      <w:pPr>
        <w:ind w:left="660" w:hanging="660"/>
      </w:pPr>
      <w:rPr>
        <w:rFonts w:hint="default"/>
        <w:b/>
      </w:rPr>
    </w:lvl>
    <w:lvl w:ilvl="2">
      <w:start w:val="1"/>
      <w:numFmt w:val="decimal"/>
      <w:lvlText w:val="%1.%2.%3"/>
      <w:lvlJc w:val="left"/>
      <w:pPr>
        <w:ind w:left="720" w:hanging="720"/>
      </w:pPr>
      <w:rPr>
        <w:rFonts w:hint="default"/>
        <w:b/>
      </w:rPr>
    </w:lvl>
    <w:lvl w:ilvl="3">
      <w:start w:val="2"/>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1809380A"/>
    <w:multiLevelType w:val="hybridMultilevel"/>
    <w:tmpl w:val="26701616"/>
    <w:lvl w:ilvl="0" w:tplc="B7C232A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B530ED"/>
    <w:multiLevelType w:val="hybridMultilevel"/>
    <w:tmpl w:val="AE3A5B58"/>
    <w:lvl w:ilvl="0" w:tplc="C12655E4">
      <w:start w:val="1"/>
      <w:numFmt w:val="decimal"/>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2B22E24"/>
    <w:multiLevelType w:val="multilevel"/>
    <w:tmpl w:val="9B046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D445C7"/>
    <w:multiLevelType w:val="hybridMultilevel"/>
    <w:tmpl w:val="D6D8CFF6"/>
    <w:lvl w:ilvl="0" w:tplc="C97AD53C">
      <w:start w:val="1"/>
      <w:numFmt w:val="decimal"/>
      <w:lvlText w:val="%1."/>
      <w:lvlJc w:val="left"/>
      <w:pPr>
        <w:ind w:left="720" w:hanging="360"/>
      </w:pPr>
      <w:rPr>
        <w:b w:val="0"/>
        <w:bCs w:val="0"/>
      </w:rPr>
    </w:lvl>
    <w:lvl w:ilvl="1" w:tplc="705E361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020EB3"/>
    <w:multiLevelType w:val="hybridMultilevel"/>
    <w:tmpl w:val="9A54EF32"/>
    <w:lvl w:ilvl="0" w:tplc="EB800D2C">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2B4D23"/>
    <w:multiLevelType w:val="hybridMultilevel"/>
    <w:tmpl w:val="C81EB50A"/>
    <w:lvl w:ilvl="0" w:tplc="513246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96276B"/>
    <w:multiLevelType w:val="hybridMultilevel"/>
    <w:tmpl w:val="D6784474"/>
    <w:lvl w:ilvl="0" w:tplc="2A08DBE0">
      <w:start w:val="1"/>
      <w:numFmt w:val="bullet"/>
      <w:lvlText w:val=""/>
      <w:lvlJc w:val="left"/>
      <w:pPr>
        <w:ind w:left="2160" w:hanging="360"/>
      </w:pPr>
      <w:rPr>
        <w:rFonts w:ascii="Symbol" w:hAnsi="Symbol" w:hint="default"/>
        <w:b/>
        <w:sz w:val="28"/>
        <w:szCs w:val="28"/>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29CD4B40"/>
    <w:multiLevelType w:val="hybridMultilevel"/>
    <w:tmpl w:val="23FCCB26"/>
    <w:lvl w:ilvl="0" w:tplc="2A08DBE0">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BA225AB"/>
    <w:multiLevelType w:val="multilevel"/>
    <w:tmpl w:val="30A6D754"/>
    <w:lvl w:ilvl="0">
      <w:start w:val="1"/>
      <w:numFmt w:val="decimal"/>
      <w:lvlText w:val="%1."/>
      <w:lvlJc w:val="left"/>
      <w:pPr>
        <w:ind w:left="1440" w:hanging="360"/>
      </w:pPr>
      <w:rPr>
        <w:b w:val="0"/>
        <w:bCs w:val="0"/>
      </w:rPr>
    </w:lvl>
    <w:lvl w:ilvl="1">
      <w:start w:val="5"/>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2880" w:hanging="180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240" w:hanging="2160"/>
      </w:pPr>
      <w:rPr>
        <w:rFonts w:hint="default"/>
      </w:rPr>
    </w:lvl>
    <w:lvl w:ilvl="8">
      <w:start w:val="1"/>
      <w:numFmt w:val="decimal"/>
      <w:isLgl/>
      <w:lvlText w:val="%1.%2.%3.%4.%5.%6.%7.%8.%9"/>
      <w:lvlJc w:val="left"/>
      <w:pPr>
        <w:ind w:left="3600" w:hanging="2520"/>
      </w:pPr>
      <w:rPr>
        <w:rFonts w:hint="default"/>
      </w:rPr>
    </w:lvl>
  </w:abstractNum>
  <w:abstractNum w:abstractNumId="17" w15:restartNumberingAfterBreak="0">
    <w:nsid w:val="2E1E6A1C"/>
    <w:multiLevelType w:val="hybridMultilevel"/>
    <w:tmpl w:val="E44E01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4E2A11"/>
    <w:multiLevelType w:val="hybridMultilevel"/>
    <w:tmpl w:val="2BB4FE74"/>
    <w:lvl w:ilvl="0" w:tplc="2A08DBE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59560F6"/>
    <w:multiLevelType w:val="hybridMultilevel"/>
    <w:tmpl w:val="79D4262C"/>
    <w:lvl w:ilvl="0" w:tplc="528C2266">
      <w:start w:val="1"/>
      <w:numFmt w:val="decimal"/>
      <w:lvlText w:val="%1-"/>
      <w:lvlJc w:val="left"/>
      <w:pPr>
        <w:ind w:left="2160" w:hanging="360"/>
      </w:pPr>
      <w:rPr>
        <w:rFonts w:hint="default"/>
        <w:b/>
        <w:sz w:val="28"/>
        <w:szCs w:val="28"/>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37092069"/>
    <w:multiLevelType w:val="hybridMultilevel"/>
    <w:tmpl w:val="DA163C4C"/>
    <w:lvl w:ilvl="0" w:tplc="AFE8D59E">
      <w:start w:val="1"/>
      <w:numFmt w:val="decimal"/>
      <w:lvlText w:val="%1-"/>
      <w:lvlJc w:val="left"/>
      <w:pPr>
        <w:ind w:left="2160" w:hanging="360"/>
      </w:pPr>
      <w:rPr>
        <w:rFonts w:hint="default"/>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37ED3881"/>
    <w:multiLevelType w:val="multilevel"/>
    <w:tmpl w:val="6CF45268"/>
    <w:lvl w:ilvl="0">
      <w:start w:val="1"/>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252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8A12595"/>
    <w:multiLevelType w:val="hybridMultilevel"/>
    <w:tmpl w:val="1B120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041FF7"/>
    <w:multiLevelType w:val="hybridMultilevel"/>
    <w:tmpl w:val="79923870"/>
    <w:lvl w:ilvl="0" w:tplc="700C1BB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3CD32738"/>
    <w:multiLevelType w:val="hybridMultilevel"/>
    <w:tmpl w:val="807A3EE2"/>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3EB3231C"/>
    <w:multiLevelType w:val="multilevel"/>
    <w:tmpl w:val="E4402C1C"/>
    <w:lvl w:ilvl="0">
      <w:start w:val="1"/>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3F014292"/>
    <w:multiLevelType w:val="hybridMultilevel"/>
    <w:tmpl w:val="56D231D2"/>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 w15:restartNumberingAfterBreak="0">
    <w:nsid w:val="457F4CFC"/>
    <w:multiLevelType w:val="hybridMultilevel"/>
    <w:tmpl w:val="2AF8C1A2"/>
    <w:lvl w:ilvl="0" w:tplc="2A08DBE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465D3193"/>
    <w:multiLevelType w:val="hybridMultilevel"/>
    <w:tmpl w:val="6E0C3678"/>
    <w:lvl w:ilvl="0" w:tplc="EB5E15EC">
      <w:start w:val="1"/>
      <w:numFmt w:val="decimal"/>
      <w:lvlText w:val="%1-"/>
      <w:lvlJc w:val="left"/>
      <w:pPr>
        <w:ind w:left="2070" w:hanging="360"/>
      </w:pPr>
      <w:rPr>
        <w:rFonts w:hint="default"/>
        <w:b w:val="0"/>
        <w:bCs/>
        <w:i w:val="0"/>
        <w:iCs w:val="0"/>
        <w:sz w:val="28"/>
        <w:szCs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8313F29"/>
    <w:multiLevelType w:val="hybridMultilevel"/>
    <w:tmpl w:val="D764C2E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15:restartNumberingAfterBreak="0">
    <w:nsid w:val="4D143C5E"/>
    <w:multiLevelType w:val="hybridMultilevel"/>
    <w:tmpl w:val="71A65FC0"/>
    <w:lvl w:ilvl="0" w:tplc="224C38D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ED2A84"/>
    <w:multiLevelType w:val="hybridMultilevel"/>
    <w:tmpl w:val="AD64857C"/>
    <w:lvl w:ilvl="0" w:tplc="76BA2B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99A41DC"/>
    <w:multiLevelType w:val="hybridMultilevel"/>
    <w:tmpl w:val="E6CA68A2"/>
    <w:lvl w:ilvl="0" w:tplc="FB1AD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A51B68"/>
    <w:multiLevelType w:val="hybridMultilevel"/>
    <w:tmpl w:val="662C07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604A4DD0"/>
    <w:multiLevelType w:val="hybridMultilevel"/>
    <w:tmpl w:val="CC602F58"/>
    <w:lvl w:ilvl="0" w:tplc="2A08DBE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06B42F7"/>
    <w:multiLevelType w:val="hybridMultilevel"/>
    <w:tmpl w:val="0E96F5BE"/>
    <w:lvl w:ilvl="0" w:tplc="3080E556">
      <w:start w:val="1"/>
      <w:numFmt w:val="decimal"/>
      <w:lvlText w:val="%1-"/>
      <w:lvlJc w:val="left"/>
      <w:pPr>
        <w:ind w:left="1523" w:hanging="360"/>
      </w:pPr>
      <w:rPr>
        <w:rFonts w:hint="default"/>
        <w:b w:val="0"/>
        <w:bCs w:val="0"/>
      </w:rPr>
    </w:lvl>
    <w:lvl w:ilvl="1" w:tplc="04090019" w:tentative="1">
      <w:start w:val="1"/>
      <w:numFmt w:val="lowerLetter"/>
      <w:lvlText w:val="%2."/>
      <w:lvlJc w:val="left"/>
      <w:pPr>
        <w:ind w:left="2243" w:hanging="360"/>
      </w:pPr>
    </w:lvl>
    <w:lvl w:ilvl="2" w:tplc="0409001B" w:tentative="1">
      <w:start w:val="1"/>
      <w:numFmt w:val="lowerRoman"/>
      <w:lvlText w:val="%3."/>
      <w:lvlJc w:val="right"/>
      <w:pPr>
        <w:ind w:left="2963" w:hanging="180"/>
      </w:pPr>
    </w:lvl>
    <w:lvl w:ilvl="3" w:tplc="0409000F" w:tentative="1">
      <w:start w:val="1"/>
      <w:numFmt w:val="decimal"/>
      <w:lvlText w:val="%4."/>
      <w:lvlJc w:val="left"/>
      <w:pPr>
        <w:ind w:left="3683" w:hanging="360"/>
      </w:pPr>
    </w:lvl>
    <w:lvl w:ilvl="4" w:tplc="04090019" w:tentative="1">
      <w:start w:val="1"/>
      <w:numFmt w:val="lowerLetter"/>
      <w:lvlText w:val="%5."/>
      <w:lvlJc w:val="left"/>
      <w:pPr>
        <w:ind w:left="4403" w:hanging="360"/>
      </w:pPr>
    </w:lvl>
    <w:lvl w:ilvl="5" w:tplc="0409001B" w:tentative="1">
      <w:start w:val="1"/>
      <w:numFmt w:val="lowerRoman"/>
      <w:lvlText w:val="%6."/>
      <w:lvlJc w:val="right"/>
      <w:pPr>
        <w:ind w:left="5123" w:hanging="180"/>
      </w:pPr>
    </w:lvl>
    <w:lvl w:ilvl="6" w:tplc="0409000F" w:tentative="1">
      <w:start w:val="1"/>
      <w:numFmt w:val="decimal"/>
      <w:lvlText w:val="%7."/>
      <w:lvlJc w:val="left"/>
      <w:pPr>
        <w:ind w:left="5843" w:hanging="360"/>
      </w:pPr>
    </w:lvl>
    <w:lvl w:ilvl="7" w:tplc="04090019" w:tentative="1">
      <w:start w:val="1"/>
      <w:numFmt w:val="lowerLetter"/>
      <w:lvlText w:val="%8."/>
      <w:lvlJc w:val="left"/>
      <w:pPr>
        <w:ind w:left="6563" w:hanging="360"/>
      </w:pPr>
    </w:lvl>
    <w:lvl w:ilvl="8" w:tplc="0409001B" w:tentative="1">
      <w:start w:val="1"/>
      <w:numFmt w:val="lowerRoman"/>
      <w:lvlText w:val="%9."/>
      <w:lvlJc w:val="right"/>
      <w:pPr>
        <w:ind w:left="7283" w:hanging="180"/>
      </w:pPr>
    </w:lvl>
  </w:abstractNum>
  <w:abstractNum w:abstractNumId="36" w15:restartNumberingAfterBreak="0">
    <w:nsid w:val="625E7883"/>
    <w:multiLevelType w:val="hybridMultilevel"/>
    <w:tmpl w:val="F8A0B4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3D23CE0"/>
    <w:multiLevelType w:val="hybridMultilevel"/>
    <w:tmpl w:val="3E76BD72"/>
    <w:lvl w:ilvl="0" w:tplc="7B169848">
      <w:start w:val="1"/>
      <w:numFmt w:val="decimal"/>
      <w:lvlText w:val="%1-"/>
      <w:lvlJc w:val="left"/>
      <w:pPr>
        <w:ind w:left="1080" w:hanging="360"/>
      </w:pPr>
      <w:rPr>
        <w:rFonts w:hint="default"/>
        <w:b/>
        <w:bCs/>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44203B7"/>
    <w:multiLevelType w:val="hybridMultilevel"/>
    <w:tmpl w:val="72AE07C8"/>
    <w:lvl w:ilvl="0" w:tplc="D200FA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5B3298"/>
    <w:multiLevelType w:val="hybridMultilevel"/>
    <w:tmpl w:val="7374A716"/>
    <w:lvl w:ilvl="0" w:tplc="B30AFF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57E506F"/>
    <w:multiLevelType w:val="multilevel"/>
    <w:tmpl w:val="F90CF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6A05C0F"/>
    <w:multiLevelType w:val="multilevel"/>
    <w:tmpl w:val="556EB27A"/>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DDF5F02"/>
    <w:multiLevelType w:val="hybridMultilevel"/>
    <w:tmpl w:val="45808CB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3" w15:restartNumberingAfterBreak="0">
    <w:nsid w:val="731E23F3"/>
    <w:multiLevelType w:val="hybridMultilevel"/>
    <w:tmpl w:val="D492A336"/>
    <w:lvl w:ilvl="0" w:tplc="B30AFF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153105"/>
    <w:multiLevelType w:val="hybridMultilevel"/>
    <w:tmpl w:val="25882520"/>
    <w:lvl w:ilvl="0" w:tplc="528C2266">
      <w:start w:val="1"/>
      <w:numFmt w:val="decimal"/>
      <w:lvlText w:val="%1-"/>
      <w:lvlJc w:val="left"/>
      <w:pPr>
        <w:ind w:left="720" w:hanging="360"/>
      </w:pPr>
      <w:rPr>
        <w:rFonts w:hint="default"/>
        <w:b/>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BE551B"/>
    <w:multiLevelType w:val="multilevel"/>
    <w:tmpl w:val="42C60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C2025E8"/>
    <w:multiLevelType w:val="hybridMultilevel"/>
    <w:tmpl w:val="040E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9"/>
  </w:num>
  <w:num w:numId="3">
    <w:abstractNumId w:val="37"/>
  </w:num>
  <w:num w:numId="4">
    <w:abstractNumId w:val="23"/>
  </w:num>
  <w:num w:numId="5">
    <w:abstractNumId w:val="28"/>
  </w:num>
  <w:num w:numId="6">
    <w:abstractNumId w:val="44"/>
  </w:num>
  <w:num w:numId="7">
    <w:abstractNumId w:val="46"/>
  </w:num>
  <w:num w:numId="8">
    <w:abstractNumId w:val="9"/>
  </w:num>
  <w:num w:numId="9">
    <w:abstractNumId w:val="38"/>
  </w:num>
  <w:num w:numId="10">
    <w:abstractNumId w:val="35"/>
  </w:num>
  <w:num w:numId="11">
    <w:abstractNumId w:val="12"/>
  </w:num>
  <w:num w:numId="12">
    <w:abstractNumId w:val="33"/>
  </w:num>
  <w:num w:numId="13">
    <w:abstractNumId w:val="2"/>
  </w:num>
  <w:num w:numId="14">
    <w:abstractNumId w:val="16"/>
  </w:num>
  <w:num w:numId="15">
    <w:abstractNumId w:val="19"/>
  </w:num>
  <w:num w:numId="16">
    <w:abstractNumId w:val="24"/>
  </w:num>
  <w:num w:numId="17">
    <w:abstractNumId w:val="17"/>
  </w:num>
  <w:num w:numId="18">
    <w:abstractNumId w:val="26"/>
  </w:num>
  <w:num w:numId="19">
    <w:abstractNumId w:val="43"/>
  </w:num>
  <w:num w:numId="20">
    <w:abstractNumId w:val="42"/>
  </w:num>
  <w:num w:numId="21">
    <w:abstractNumId w:val="11"/>
  </w:num>
  <w:num w:numId="22">
    <w:abstractNumId w:val="0"/>
  </w:num>
  <w:num w:numId="23">
    <w:abstractNumId w:val="10"/>
  </w:num>
  <w:num w:numId="24">
    <w:abstractNumId w:val="40"/>
  </w:num>
  <w:num w:numId="25">
    <w:abstractNumId w:val="29"/>
  </w:num>
  <w:num w:numId="26">
    <w:abstractNumId w:val="20"/>
  </w:num>
  <w:num w:numId="27">
    <w:abstractNumId w:val="1"/>
  </w:num>
  <w:num w:numId="28">
    <w:abstractNumId w:val="8"/>
  </w:num>
  <w:num w:numId="29">
    <w:abstractNumId w:val="21"/>
  </w:num>
  <w:num w:numId="30">
    <w:abstractNumId w:val="25"/>
  </w:num>
  <w:num w:numId="31">
    <w:abstractNumId w:val="7"/>
  </w:num>
  <w:num w:numId="32">
    <w:abstractNumId w:val="27"/>
  </w:num>
  <w:num w:numId="33">
    <w:abstractNumId w:val="3"/>
  </w:num>
  <w:num w:numId="34">
    <w:abstractNumId w:val="14"/>
  </w:num>
  <w:num w:numId="35">
    <w:abstractNumId w:val="36"/>
  </w:num>
  <w:num w:numId="36">
    <w:abstractNumId w:val="15"/>
  </w:num>
  <w:num w:numId="37">
    <w:abstractNumId w:val="18"/>
  </w:num>
  <w:num w:numId="38">
    <w:abstractNumId w:val="34"/>
  </w:num>
  <w:num w:numId="39">
    <w:abstractNumId w:val="4"/>
  </w:num>
  <w:num w:numId="40">
    <w:abstractNumId w:val="31"/>
  </w:num>
  <w:num w:numId="41">
    <w:abstractNumId w:val="13"/>
  </w:num>
  <w:num w:numId="42">
    <w:abstractNumId w:val="32"/>
  </w:num>
  <w:num w:numId="43">
    <w:abstractNumId w:val="5"/>
  </w:num>
  <w:num w:numId="44">
    <w:abstractNumId w:val="30"/>
  </w:num>
  <w:num w:numId="45">
    <w:abstractNumId w:val="45"/>
  </w:num>
  <w:num w:numId="46">
    <w:abstractNumId w:val="22"/>
  </w:num>
  <w:num w:numId="47">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133"/>
    <w:rsid w:val="00006258"/>
    <w:rsid w:val="0001007D"/>
    <w:rsid w:val="00015FA6"/>
    <w:rsid w:val="00017827"/>
    <w:rsid w:val="00022E23"/>
    <w:rsid w:val="00047718"/>
    <w:rsid w:val="00050827"/>
    <w:rsid w:val="00052B16"/>
    <w:rsid w:val="00063FB3"/>
    <w:rsid w:val="000720E8"/>
    <w:rsid w:val="00091EE9"/>
    <w:rsid w:val="00097CA9"/>
    <w:rsid w:val="000B0418"/>
    <w:rsid w:val="000B2231"/>
    <w:rsid w:val="000B4980"/>
    <w:rsid w:val="000B5A8A"/>
    <w:rsid w:val="000C13F4"/>
    <w:rsid w:val="000C2EA7"/>
    <w:rsid w:val="000C482C"/>
    <w:rsid w:val="000C5A75"/>
    <w:rsid w:val="000D75E9"/>
    <w:rsid w:val="000E49C4"/>
    <w:rsid w:val="0011049B"/>
    <w:rsid w:val="00111901"/>
    <w:rsid w:val="00115DDB"/>
    <w:rsid w:val="001219FF"/>
    <w:rsid w:val="00127223"/>
    <w:rsid w:val="0012762B"/>
    <w:rsid w:val="00127EFB"/>
    <w:rsid w:val="00135F16"/>
    <w:rsid w:val="001412C7"/>
    <w:rsid w:val="00142277"/>
    <w:rsid w:val="00145CA3"/>
    <w:rsid w:val="00146BAF"/>
    <w:rsid w:val="001564CE"/>
    <w:rsid w:val="001609B4"/>
    <w:rsid w:val="00161E89"/>
    <w:rsid w:val="001839C8"/>
    <w:rsid w:val="00192BDD"/>
    <w:rsid w:val="00197CA3"/>
    <w:rsid w:val="001A6351"/>
    <w:rsid w:val="001B29A0"/>
    <w:rsid w:val="001D7528"/>
    <w:rsid w:val="001E349C"/>
    <w:rsid w:val="001F1AB7"/>
    <w:rsid w:val="00203DF8"/>
    <w:rsid w:val="0022069C"/>
    <w:rsid w:val="00227DD7"/>
    <w:rsid w:val="00230BEC"/>
    <w:rsid w:val="00232D54"/>
    <w:rsid w:val="00242FAC"/>
    <w:rsid w:val="0024333D"/>
    <w:rsid w:val="00246CDE"/>
    <w:rsid w:val="002568F0"/>
    <w:rsid w:val="00256FB9"/>
    <w:rsid w:val="002579C9"/>
    <w:rsid w:val="00257C3F"/>
    <w:rsid w:val="002A450A"/>
    <w:rsid w:val="002A76BB"/>
    <w:rsid w:val="002B6A77"/>
    <w:rsid w:val="002C3744"/>
    <w:rsid w:val="002C3D9F"/>
    <w:rsid w:val="002D4563"/>
    <w:rsid w:val="00312748"/>
    <w:rsid w:val="00326A21"/>
    <w:rsid w:val="00331E1D"/>
    <w:rsid w:val="003454BB"/>
    <w:rsid w:val="00350BBF"/>
    <w:rsid w:val="0037642F"/>
    <w:rsid w:val="003C31E3"/>
    <w:rsid w:val="003E0162"/>
    <w:rsid w:val="003E1C6A"/>
    <w:rsid w:val="003E7E49"/>
    <w:rsid w:val="003F2BF1"/>
    <w:rsid w:val="004009AD"/>
    <w:rsid w:val="004107CE"/>
    <w:rsid w:val="00414304"/>
    <w:rsid w:val="004205F8"/>
    <w:rsid w:val="0043299B"/>
    <w:rsid w:val="00451C8C"/>
    <w:rsid w:val="0048125A"/>
    <w:rsid w:val="004852DF"/>
    <w:rsid w:val="00486D7A"/>
    <w:rsid w:val="004926D0"/>
    <w:rsid w:val="0049613E"/>
    <w:rsid w:val="004A5437"/>
    <w:rsid w:val="004B5F40"/>
    <w:rsid w:val="004B73D9"/>
    <w:rsid w:val="004D0979"/>
    <w:rsid w:val="004D51E2"/>
    <w:rsid w:val="004E0803"/>
    <w:rsid w:val="004F29CC"/>
    <w:rsid w:val="005073EC"/>
    <w:rsid w:val="0054211E"/>
    <w:rsid w:val="005509FE"/>
    <w:rsid w:val="00592F58"/>
    <w:rsid w:val="005A0EFB"/>
    <w:rsid w:val="005A1BAF"/>
    <w:rsid w:val="005A5EDD"/>
    <w:rsid w:val="005B11AD"/>
    <w:rsid w:val="005B1D37"/>
    <w:rsid w:val="005C2337"/>
    <w:rsid w:val="005E669C"/>
    <w:rsid w:val="005E7F75"/>
    <w:rsid w:val="005F0F5A"/>
    <w:rsid w:val="005F39BD"/>
    <w:rsid w:val="006042A3"/>
    <w:rsid w:val="00606496"/>
    <w:rsid w:val="0063623E"/>
    <w:rsid w:val="00651F25"/>
    <w:rsid w:val="00652DA8"/>
    <w:rsid w:val="00655E57"/>
    <w:rsid w:val="0066033F"/>
    <w:rsid w:val="00662087"/>
    <w:rsid w:val="00682AE8"/>
    <w:rsid w:val="00692BF8"/>
    <w:rsid w:val="00693299"/>
    <w:rsid w:val="00694550"/>
    <w:rsid w:val="00695066"/>
    <w:rsid w:val="006964F8"/>
    <w:rsid w:val="006C3722"/>
    <w:rsid w:val="006E5B07"/>
    <w:rsid w:val="007050D1"/>
    <w:rsid w:val="00713C08"/>
    <w:rsid w:val="007154A6"/>
    <w:rsid w:val="0071678E"/>
    <w:rsid w:val="007307B9"/>
    <w:rsid w:val="00735B84"/>
    <w:rsid w:val="0074700C"/>
    <w:rsid w:val="0074728D"/>
    <w:rsid w:val="00754401"/>
    <w:rsid w:val="007B40D9"/>
    <w:rsid w:val="007B66BF"/>
    <w:rsid w:val="007C394E"/>
    <w:rsid w:val="007E6EEE"/>
    <w:rsid w:val="007F03CB"/>
    <w:rsid w:val="007F4167"/>
    <w:rsid w:val="00815AA6"/>
    <w:rsid w:val="00820C5B"/>
    <w:rsid w:val="008226EB"/>
    <w:rsid w:val="00822BC4"/>
    <w:rsid w:val="008372BD"/>
    <w:rsid w:val="0084383C"/>
    <w:rsid w:val="00860C21"/>
    <w:rsid w:val="00861328"/>
    <w:rsid w:val="00864E8B"/>
    <w:rsid w:val="0086665A"/>
    <w:rsid w:val="00881F6A"/>
    <w:rsid w:val="00882298"/>
    <w:rsid w:val="00882C52"/>
    <w:rsid w:val="00887713"/>
    <w:rsid w:val="00894217"/>
    <w:rsid w:val="008A136F"/>
    <w:rsid w:val="008B2A58"/>
    <w:rsid w:val="008B36D1"/>
    <w:rsid w:val="008B420B"/>
    <w:rsid w:val="008B4640"/>
    <w:rsid w:val="008B749E"/>
    <w:rsid w:val="008C2270"/>
    <w:rsid w:val="008C4E13"/>
    <w:rsid w:val="008C64B1"/>
    <w:rsid w:val="008D2512"/>
    <w:rsid w:val="008D6F47"/>
    <w:rsid w:val="008D7358"/>
    <w:rsid w:val="008F13A9"/>
    <w:rsid w:val="008F28B2"/>
    <w:rsid w:val="00901C37"/>
    <w:rsid w:val="00905AE8"/>
    <w:rsid w:val="00910F06"/>
    <w:rsid w:val="00926E03"/>
    <w:rsid w:val="0093370F"/>
    <w:rsid w:val="00941070"/>
    <w:rsid w:val="009445F1"/>
    <w:rsid w:val="009472B6"/>
    <w:rsid w:val="00961E6D"/>
    <w:rsid w:val="00962F48"/>
    <w:rsid w:val="009736B7"/>
    <w:rsid w:val="00977AA4"/>
    <w:rsid w:val="00980382"/>
    <w:rsid w:val="0098305C"/>
    <w:rsid w:val="0098327F"/>
    <w:rsid w:val="00994A1B"/>
    <w:rsid w:val="009B414C"/>
    <w:rsid w:val="009B6AED"/>
    <w:rsid w:val="009C54BB"/>
    <w:rsid w:val="009C6489"/>
    <w:rsid w:val="009E67C9"/>
    <w:rsid w:val="009E736C"/>
    <w:rsid w:val="009F1268"/>
    <w:rsid w:val="009F1C69"/>
    <w:rsid w:val="009F3F7C"/>
    <w:rsid w:val="00A21411"/>
    <w:rsid w:val="00A270C2"/>
    <w:rsid w:val="00A33213"/>
    <w:rsid w:val="00A63FC2"/>
    <w:rsid w:val="00A67ACC"/>
    <w:rsid w:val="00A74476"/>
    <w:rsid w:val="00A76A94"/>
    <w:rsid w:val="00AE10EB"/>
    <w:rsid w:val="00AE15E7"/>
    <w:rsid w:val="00AE5A72"/>
    <w:rsid w:val="00AE7F71"/>
    <w:rsid w:val="00AF74D9"/>
    <w:rsid w:val="00B03CCA"/>
    <w:rsid w:val="00B17738"/>
    <w:rsid w:val="00B21A33"/>
    <w:rsid w:val="00B23133"/>
    <w:rsid w:val="00B33B7E"/>
    <w:rsid w:val="00B75DD6"/>
    <w:rsid w:val="00B8065C"/>
    <w:rsid w:val="00B82A9E"/>
    <w:rsid w:val="00B94005"/>
    <w:rsid w:val="00BB42AD"/>
    <w:rsid w:val="00BD350E"/>
    <w:rsid w:val="00BE7E0B"/>
    <w:rsid w:val="00BF3AEE"/>
    <w:rsid w:val="00C015BB"/>
    <w:rsid w:val="00C178EA"/>
    <w:rsid w:val="00C20258"/>
    <w:rsid w:val="00C20F81"/>
    <w:rsid w:val="00C21F21"/>
    <w:rsid w:val="00C239FD"/>
    <w:rsid w:val="00C26D04"/>
    <w:rsid w:val="00C51C16"/>
    <w:rsid w:val="00C755ED"/>
    <w:rsid w:val="00C8755E"/>
    <w:rsid w:val="00C90F2B"/>
    <w:rsid w:val="00CB277C"/>
    <w:rsid w:val="00CB4655"/>
    <w:rsid w:val="00CB5381"/>
    <w:rsid w:val="00CB67F1"/>
    <w:rsid w:val="00CD4A4F"/>
    <w:rsid w:val="00CD6AC8"/>
    <w:rsid w:val="00CE51A5"/>
    <w:rsid w:val="00CF32E7"/>
    <w:rsid w:val="00D005B6"/>
    <w:rsid w:val="00D02E0E"/>
    <w:rsid w:val="00D06214"/>
    <w:rsid w:val="00D2259A"/>
    <w:rsid w:val="00D41A09"/>
    <w:rsid w:val="00D44FCE"/>
    <w:rsid w:val="00D53C12"/>
    <w:rsid w:val="00D545FE"/>
    <w:rsid w:val="00D652AD"/>
    <w:rsid w:val="00D732A7"/>
    <w:rsid w:val="00D74023"/>
    <w:rsid w:val="00D762B9"/>
    <w:rsid w:val="00D8660A"/>
    <w:rsid w:val="00D874F9"/>
    <w:rsid w:val="00D97B74"/>
    <w:rsid w:val="00DA297B"/>
    <w:rsid w:val="00DE298C"/>
    <w:rsid w:val="00DF1746"/>
    <w:rsid w:val="00DF4EF8"/>
    <w:rsid w:val="00DF5223"/>
    <w:rsid w:val="00E030E7"/>
    <w:rsid w:val="00E05E91"/>
    <w:rsid w:val="00E12AAB"/>
    <w:rsid w:val="00E23667"/>
    <w:rsid w:val="00E26E34"/>
    <w:rsid w:val="00E32815"/>
    <w:rsid w:val="00E357E3"/>
    <w:rsid w:val="00E56407"/>
    <w:rsid w:val="00E61A2D"/>
    <w:rsid w:val="00E62C61"/>
    <w:rsid w:val="00E67616"/>
    <w:rsid w:val="00E706B4"/>
    <w:rsid w:val="00E71067"/>
    <w:rsid w:val="00E73BDE"/>
    <w:rsid w:val="00E7501F"/>
    <w:rsid w:val="00E7596C"/>
    <w:rsid w:val="00E96385"/>
    <w:rsid w:val="00EA0982"/>
    <w:rsid w:val="00EA31EB"/>
    <w:rsid w:val="00EC3DA0"/>
    <w:rsid w:val="00EC5755"/>
    <w:rsid w:val="00EC5C35"/>
    <w:rsid w:val="00ED6FDE"/>
    <w:rsid w:val="00EE595D"/>
    <w:rsid w:val="00EE7834"/>
    <w:rsid w:val="00EF068C"/>
    <w:rsid w:val="00F047F6"/>
    <w:rsid w:val="00F06DFB"/>
    <w:rsid w:val="00F07E4D"/>
    <w:rsid w:val="00F11742"/>
    <w:rsid w:val="00F20862"/>
    <w:rsid w:val="00F22AC6"/>
    <w:rsid w:val="00F23D17"/>
    <w:rsid w:val="00F43B16"/>
    <w:rsid w:val="00F56FD3"/>
    <w:rsid w:val="00F75398"/>
    <w:rsid w:val="00F93195"/>
    <w:rsid w:val="00F9379A"/>
    <w:rsid w:val="00FA188C"/>
    <w:rsid w:val="00FA37D7"/>
    <w:rsid w:val="00FC1445"/>
    <w:rsid w:val="00FC1BE2"/>
    <w:rsid w:val="00FC7EB4"/>
    <w:rsid w:val="00FF28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06D5D8"/>
  <w15:chartTrackingRefBased/>
  <w15:docId w15:val="{DF702AD4-662A-40EF-963F-8D77D3677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64F8"/>
    <w:pPr>
      <w:spacing w:line="259" w:lineRule="auto"/>
    </w:pPr>
    <w:rPr>
      <w:rFonts w:eastAsiaTheme="minorEastAsia"/>
      <w:sz w:val="22"/>
      <w:szCs w:val="22"/>
      <w:lang w:eastAsia="zh-CN"/>
    </w:rPr>
  </w:style>
  <w:style w:type="paragraph" w:styleId="Heading1">
    <w:name w:val="heading 1"/>
    <w:basedOn w:val="Normal"/>
    <w:next w:val="Normal"/>
    <w:link w:val="Heading1Char"/>
    <w:uiPriority w:val="9"/>
    <w:qFormat/>
    <w:rsid w:val="00E67616"/>
    <w:pPr>
      <w:spacing w:after="240" w:line="360" w:lineRule="auto"/>
      <w:jc w:val="center"/>
      <w:outlineLvl w:val="0"/>
    </w:pPr>
    <w:rPr>
      <w:rFonts w:asciiTheme="majorBidi" w:hAnsiTheme="majorBidi" w:cstheme="majorBidi"/>
      <w:b/>
      <w:bCs/>
      <w:sz w:val="28"/>
      <w:szCs w:val="28"/>
    </w:rPr>
  </w:style>
  <w:style w:type="paragraph" w:styleId="Heading2">
    <w:name w:val="heading 2"/>
    <w:basedOn w:val="ListParagraph"/>
    <w:next w:val="Normal"/>
    <w:link w:val="Heading2Char"/>
    <w:uiPriority w:val="9"/>
    <w:unhideWhenUsed/>
    <w:qFormat/>
    <w:rsid w:val="009F1268"/>
    <w:pPr>
      <w:numPr>
        <w:ilvl w:val="1"/>
        <w:numId w:val="47"/>
      </w:numPr>
      <w:spacing w:after="120" w:line="360" w:lineRule="auto"/>
      <w:contextualSpacing w:val="0"/>
      <w:jc w:val="both"/>
      <w:outlineLvl w:val="1"/>
    </w:pPr>
    <w:rPr>
      <w:rFonts w:asciiTheme="majorBidi" w:hAnsiTheme="majorBidi" w:cstheme="majorBidi"/>
      <w:b/>
      <w:bCs/>
      <w:sz w:val="24"/>
      <w:szCs w:val="24"/>
    </w:rPr>
  </w:style>
  <w:style w:type="paragraph" w:styleId="Heading3">
    <w:name w:val="heading 3"/>
    <w:basedOn w:val="ListParagraph"/>
    <w:next w:val="Normal"/>
    <w:link w:val="Heading3Char"/>
    <w:uiPriority w:val="9"/>
    <w:unhideWhenUsed/>
    <w:qFormat/>
    <w:rsid w:val="00E67616"/>
    <w:pPr>
      <w:numPr>
        <w:ilvl w:val="2"/>
        <w:numId w:val="29"/>
      </w:numPr>
      <w:tabs>
        <w:tab w:val="left" w:pos="567"/>
      </w:tabs>
      <w:spacing w:after="120" w:line="360" w:lineRule="auto"/>
      <w:ind w:left="0" w:firstLine="0"/>
      <w:contextualSpacing w:val="0"/>
      <w:jc w:val="both"/>
      <w:outlineLvl w:val="2"/>
    </w:pPr>
    <w:rPr>
      <w:rFonts w:asciiTheme="majorBidi" w:hAnsiTheme="majorBidi" w:cstheme="majorBidi"/>
      <w:b/>
      <w:bCs/>
      <w:sz w:val="24"/>
      <w:szCs w:val="24"/>
    </w:rPr>
  </w:style>
  <w:style w:type="paragraph" w:styleId="Heading4">
    <w:name w:val="heading 4"/>
    <w:basedOn w:val="ListParagraph"/>
    <w:next w:val="Normal"/>
    <w:link w:val="Heading4Char"/>
    <w:uiPriority w:val="9"/>
    <w:unhideWhenUsed/>
    <w:qFormat/>
    <w:rsid w:val="008F28B2"/>
    <w:pPr>
      <w:numPr>
        <w:ilvl w:val="3"/>
        <w:numId w:val="29"/>
      </w:numPr>
      <w:spacing w:after="120" w:line="360" w:lineRule="auto"/>
      <w:ind w:left="0" w:firstLine="0"/>
      <w:contextualSpacing w:val="0"/>
      <w:jc w:val="both"/>
      <w:outlineLvl w:val="3"/>
    </w:pPr>
    <w:rPr>
      <w:rFonts w:asciiTheme="majorBidi" w:hAnsiTheme="majorBidi" w:cstheme="majorBidi"/>
      <w:b/>
      <w:bCs/>
      <w:sz w:val="24"/>
      <w:szCs w:val="24"/>
    </w:rPr>
  </w:style>
  <w:style w:type="paragraph" w:styleId="Heading5">
    <w:name w:val="heading 5"/>
    <w:basedOn w:val="Normal"/>
    <w:next w:val="Normal"/>
    <w:link w:val="Heading5Char"/>
    <w:uiPriority w:val="9"/>
    <w:semiHidden/>
    <w:unhideWhenUsed/>
    <w:qFormat/>
    <w:rsid w:val="00B2313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231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1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1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1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7616"/>
    <w:rPr>
      <w:rFonts w:asciiTheme="majorBidi" w:eastAsiaTheme="minorEastAsia" w:hAnsiTheme="majorBidi" w:cstheme="majorBidi"/>
      <w:b/>
      <w:bCs/>
      <w:sz w:val="28"/>
      <w:szCs w:val="28"/>
      <w:lang w:eastAsia="zh-CN"/>
    </w:rPr>
  </w:style>
  <w:style w:type="character" w:customStyle="1" w:styleId="Heading2Char">
    <w:name w:val="Heading 2 Char"/>
    <w:basedOn w:val="DefaultParagraphFont"/>
    <w:link w:val="Heading2"/>
    <w:uiPriority w:val="9"/>
    <w:rsid w:val="009F1268"/>
    <w:rPr>
      <w:rFonts w:asciiTheme="majorBidi" w:eastAsiaTheme="minorEastAsia" w:hAnsiTheme="majorBidi" w:cstheme="majorBidi"/>
      <w:b/>
      <w:bCs/>
      <w:lang w:eastAsia="zh-CN"/>
    </w:rPr>
  </w:style>
  <w:style w:type="character" w:customStyle="1" w:styleId="Heading3Char">
    <w:name w:val="Heading 3 Char"/>
    <w:basedOn w:val="DefaultParagraphFont"/>
    <w:link w:val="Heading3"/>
    <w:uiPriority w:val="9"/>
    <w:rsid w:val="00E67616"/>
    <w:rPr>
      <w:rFonts w:asciiTheme="majorBidi" w:eastAsiaTheme="minorEastAsia" w:hAnsiTheme="majorBidi" w:cstheme="majorBidi"/>
      <w:b/>
      <w:bCs/>
      <w:lang w:eastAsia="zh-CN"/>
    </w:rPr>
  </w:style>
  <w:style w:type="character" w:customStyle="1" w:styleId="Heading4Char">
    <w:name w:val="Heading 4 Char"/>
    <w:basedOn w:val="DefaultParagraphFont"/>
    <w:link w:val="Heading4"/>
    <w:uiPriority w:val="9"/>
    <w:rsid w:val="008F28B2"/>
    <w:rPr>
      <w:rFonts w:asciiTheme="majorBidi" w:eastAsiaTheme="minorEastAsia" w:hAnsiTheme="majorBidi" w:cstheme="majorBidi"/>
      <w:b/>
      <w:bCs/>
      <w:lang w:eastAsia="zh-CN"/>
    </w:rPr>
  </w:style>
  <w:style w:type="character" w:customStyle="1" w:styleId="Heading5Char">
    <w:name w:val="Heading 5 Char"/>
    <w:basedOn w:val="DefaultParagraphFont"/>
    <w:link w:val="Heading5"/>
    <w:uiPriority w:val="9"/>
    <w:semiHidden/>
    <w:rsid w:val="00B2313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231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1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1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133"/>
    <w:rPr>
      <w:rFonts w:eastAsiaTheme="majorEastAsia" w:cstheme="majorBidi"/>
      <w:color w:val="272727" w:themeColor="text1" w:themeTint="D8"/>
    </w:rPr>
  </w:style>
  <w:style w:type="paragraph" w:styleId="Title">
    <w:name w:val="Title"/>
    <w:basedOn w:val="Normal"/>
    <w:next w:val="Normal"/>
    <w:link w:val="TitleChar"/>
    <w:uiPriority w:val="10"/>
    <w:qFormat/>
    <w:rsid w:val="00B231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1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1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1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133"/>
    <w:pPr>
      <w:spacing w:before="160"/>
      <w:jc w:val="center"/>
    </w:pPr>
    <w:rPr>
      <w:i/>
      <w:iCs/>
      <w:color w:val="404040" w:themeColor="text1" w:themeTint="BF"/>
    </w:rPr>
  </w:style>
  <w:style w:type="character" w:customStyle="1" w:styleId="QuoteChar">
    <w:name w:val="Quote Char"/>
    <w:basedOn w:val="DefaultParagraphFont"/>
    <w:link w:val="Quote"/>
    <w:uiPriority w:val="29"/>
    <w:rsid w:val="00B23133"/>
    <w:rPr>
      <w:i/>
      <w:iCs/>
      <w:color w:val="404040" w:themeColor="text1" w:themeTint="BF"/>
    </w:rPr>
  </w:style>
  <w:style w:type="paragraph" w:styleId="ListParagraph">
    <w:name w:val="List Paragraph"/>
    <w:basedOn w:val="Normal"/>
    <w:link w:val="ListParagraphChar"/>
    <w:uiPriority w:val="34"/>
    <w:qFormat/>
    <w:rsid w:val="00B23133"/>
    <w:pPr>
      <w:ind w:left="720"/>
      <w:contextualSpacing/>
    </w:pPr>
  </w:style>
  <w:style w:type="character" w:styleId="IntenseEmphasis">
    <w:name w:val="Intense Emphasis"/>
    <w:basedOn w:val="DefaultParagraphFont"/>
    <w:uiPriority w:val="21"/>
    <w:qFormat/>
    <w:rsid w:val="00B23133"/>
    <w:rPr>
      <w:i/>
      <w:iCs/>
      <w:color w:val="2F5496" w:themeColor="accent1" w:themeShade="BF"/>
    </w:rPr>
  </w:style>
  <w:style w:type="paragraph" w:styleId="IntenseQuote">
    <w:name w:val="Intense Quote"/>
    <w:basedOn w:val="Normal"/>
    <w:next w:val="Normal"/>
    <w:link w:val="IntenseQuoteChar"/>
    <w:uiPriority w:val="30"/>
    <w:qFormat/>
    <w:rsid w:val="00B2313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23133"/>
    <w:rPr>
      <w:i/>
      <w:iCs/>
      <w:color w:val="2F5496" w:themeColor="accent1" w:themeShade="BF"/>
    </w:rPr>
  </w:style>
  <w:style w:type="character" w:styleId="IntenseReference">
    <w:name w:val="Intense Reference"/>
    <w:basedOn w:val="DefaultParagraphFont"/>
    <w:uiPriority w:val="32"/>
    <w:qFormat/>
    <w:rsid w:val="00B23133"/>
    <w:rPr>
      <w:b/>
      <w:bCs/>
      <w:smallCaps/>
      <w:color w:val="2F5496" w:themeColor="accent1" w:themeShade="BF"/>
      <w:spacing w:val="5"/>
    </w:rPr>
  </w:style>
  <w:style w:type="table" w:styleId="TableGrid">
    <w:name w:val="Table Grid"/>
    <w:basedOn w:val="TableNormal"/>
    <w:uiPriority w:val="39"/>
    <w:rsid w:val="00EA0982"/>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A0982"/>
    <w:rPr>
      <w:b/>
      <w:bCs/>
    </w:rPr>
  </w:style>
  <w:style w:type="character" w:styleId="Hyperlink">
    <w:name w:val="Hyperlink"/>
    <w:basedOn w:val="DefaultParagraphFont"/>
    <w:uiPriority w:val="99"/>
    <w:unhideWhenUsed/>
    <w:rsid w:val="00257C3F"/>
    <w:rPr>
      <w:color w:val="0563C1" w:themeColor="hyperlink"/>
      <w:u w:val="single"/>
    </w:rPr>
  </w:style>
  <w:style w:type="character" w:customStyle="1" w:styleId="UnresolvedMention1">
    <w:name w:val="Unresolved Mention1"/>
    <w:basedOn w:val="DefaultParagraphFont"/>
    <w:uiPriority w:val="99"/>
    <w:semiHidden/>
    <w:unhideWhenUsed/>
    <w:rsid w:val="00257C3F"/>
    <w:rPr>
      <w:color w:val="605E5C"/>
      <w:shd w:val="clear" w:color="auto" w:fill="E1DFDD"/>
    </w:rPr>
  </w:style>
  <w:style w:type="paragraph" w:styleId="Header">
    <w:name w:val="header"/>
    <w:basedOn w:val="Normal"/>
    <w:link w:val="HeaderChar"/>
    <w:uiPriority w:val="99"/>
    <w:unhideWhenUsed/>
    <w:rsid w:val="0071678E"/>
    <w:pPr>
      <w:tabs>
        <w:tab w:val="center" w:pos="4320"/>
        <w:tab w:val="right" w:pos="8640"/>
      </w:tabs>
      <w:spacing w:after="0" w:line="240" w:lineRule="auto"/>
    </w:pPr>
  </w:style>
  <w:style w:type="character" w:customStyle="1" w:styleId="HeaderChar">
    <w:name w:val="Header Char"/>
    <w:basedOn w:val="DefaultParagraphFont"/>
    <w:link w:val="Header"/>
    <w:uiPriority w:val="99"/>
    <w:rsid w:val="0071678E"/>
    <w:rPr>
      <w:rFonts w:eastAsiaTheme="minorEastAsia"/>
      <w:sz w:val="22"/>
      <w:szCs w:val="22"/>
      <w:lang w:eastAsia="zh-CN"/>
    </w:rPr>
  </w:style>
  <w:style w:type="paragraph" w:styleId="Footer">
    <w:name w:val="footer"/>
    <w:basedOn w:val="Normal"/>
    <w:link w:val="FooterChar"/>
    <w:uiPriority w:val="99"/>
    <w:unhideWhenUsed/>
    <w:rsid w:val="0071678E"/>
    <w:pPr>
      <w:tabs>
        <w:tab w:val="center" w:pos="4320"/>
        <w:tab w:val="right" w:pos="8640"/>
      </w:tabs>
      <w:spacing w:after="0" w:line="240" w:lineRule="auto"/>
    </w:pPr>
  </w:style>
  <w:style w:type="character" w:customStyle="1" w:styleId="FooterChar">
    <w:name w:val="Footer Char"/>
    <w:basedOn w:val="DefaultParagraphFont"/>
    <w:link w:val="Footer"/>
    <w:uiPriority w:val="99"/>
    <w:rsid w:val="0071678E"/>
    <w:rPr>
      <w:rFonts w:eastAsiaTheme="minorEastAsia"/>
      <w:sz w:val="22"/>
      <w:szCs w:val="22"/>
      <w:lang w:eastAsia="zh-CN"/>
    </w:rPr>
  </w:style>
  <w:style w:type="table" w:customStyle="1" w:styleId="TableGrid2">
    <w:name w:val="Table Grid2"/>
    <w:basedOn w:val="TableNormal"/>
    <w:next w:val="TableGrid"/>
    <w:uiPriority w:val="39"/>
    <w:rsid w:val="002568F0"/>
    <w:pPr>
      <w:spacing w:after="0" w:line="240" w:lineRule="auto"/>
    </w:pPr>
    <w:rPr>
      <w:rFonts w:ascii="Calibri" w:eastAsia="Calibri" w:hAnsi="Calibri"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736B7"/>
    <w:rPr>
      <w:color w:val="605E5C"/>
      <w:shd w:val="clear" w:color="auto" w:fill="E1DFDD"/>
    </w:rPr>
  </w:style>
  <w:style w:type="paragraph" w:styleId="Bibliography">
    <w:name w:val="Bibliography"/>
    <w:basedOn w:val="Normal"/>
    <w:next w:val="Normal"/>
    <w:uiPriority w:val="37"/>
    <w:unhideWhenUsed/>
    <w:rsid w:val="009736B7"/>
  </w:style>
  <w:style w:type="paragraph" w:styleId="TOC1">
    <w:name w:val="toc 1"/>
    <w:basedOn w:val="Normal"/>
    <w:next w:val="Normal"/>
    <w:autoRedefine/>
    <w:uiPriority w:val="39"/>
    <w:unhideWhenUsed/>
    <w:rsid w:val="008F28B2"/>
    <w:pPr>
      <w:spacing w:after="100"/>
    </w:pPr>
  </w:style>
  <w:style w:type="paragraph" w:styleId="TOC2">
    <w:name w:val="toc 2"/>
    <w:basedOn w:val="Normal"/>
    <w:next w:val="Normal"/>
    <w:autoRedefine/>
    <w:uiPriority w:val="39"/>
    <w:unhideWhenUsed/>
    <w:rsid w:val="00A21411"/>
    <w:pPr>
      <w:tabs>
        <w:tab w:val="left" w:pos="426"/>
        <w:tab w:val="left" w:pos="567"/>
        <w:tab w:val="right" w:leader="dot" w:pos="8493"/>
      </w:tabs>
      <w:spacing w:after="0" w:line="360" w:lineRule="auto"/>
    </w:pPr>
  </w:style>
  <w:style w:type="paragraph" w:styleId="TOC3">
    <w:name w:val="toc 3"/>
    <w:basedOn w:val="Normal"/>
    <w:next w:val="Normal"/>
    <w:autoRedefine/>
    <w:uiPriority w:val="39"/>
    <w:unhideWhenUsed/>
    <w:rsid w:val="00A21411"/>
    <w:pPr>
      <w:tabs>
        <w:tab w:val="left" w:pos="567"/>
        <w:tab w:val="right" w:leader="dot" w:pos="8493"/>
      </w:tabs>
      <w:spacing w:after="100"/>
      <w:jc w:val="both"/>
    </w:pPr>
  </w:style>
  <w:style w:type="paragraph" w:styleId="TOC4">
    <w:name w:val="toc 4"/>
    <w:basedOn w:val="Normal"/>
    <w:next w:val="Normal"/>
    <w:autoRedefine/>
    <w:uiPriority w:val="39"/>
    <w:unhideWhenUsed/>
    <w:rsid w:val="00A21411"/>
    <w:pPr>
      <w:tabs>
        <w:tab w:val="left" w:pos="709"/>
        <w:tab w:val="right" w:leader="dot" w:pos="8493"/>
      </w:tabs>
      <w:spacing w:after="100"/>
    </w:pPr>
  </w:style>
  <w:style w:type="paragraph" w:customStyle="1" w:styleId="a">
    <w:name w:val="ملاحق"/>
    <w:basedOn w:val="Normal"/>
    <w:link w:val="Char"/>
    <w:qFormat/>
    <w:rsid w:val="00A76A94"/>
    <w:pPr>
      <w:spacing w:after="240" w:line="360" w:lineRule="auto"/>
      <w:jc w:val="center"/>
    </w:pPr>
    <w:rPr>
      <w:rFonts w:asciiTheme="majorBidi" w:hAnsiTheme="majorBidi" w:cstheme="majorBidi"/>
      <w:b/>
      <w:bCs/>
      <w:sz w:val="24"/>
      <w:szCs w:val="24"/>
    </w:rPr>
  </w:style>
  <w:style w:type="paragraph" w:customStyle="1" w:styleId="a0">
    <w:name w:val="جدول"/>
    <w:basedOn w:val="ListParagraph"/>
    <w:link w:val="Char0"/>
    <w:qFormat/>
    <w:rsid w:val="00A76A94"/>
    <w:pPr>
      <w:spacing w:after="0" w:line="360" w:lineRule="auto"/>
      <w:ind w:left="0"/>
      <w:contextualSpacing w:val="0"/>
      <w:jc w:val="both"/>
    </w:pPr>
    <w:rPr>
      <w:rFonts w:asciiTheme="majorBidi" w:hAnsiTheme="majorBidi" w:cstheme="majorBidi"/>
      <w:b/>
      <w:bCs/>
    </w:rPr>
  </w:style>
  <w:style w:type="character" w:customStyle="1" w:styleId="Char">
    <w:name w:val="ملاحق Char"/>
    <w:basedOn w:val="DefaultParagraphFont"/>
    <w:link w:val="a"/>
    <w:rsid w:val="00A76A94"/>
    <w:rPr>
      <w:rFonts w:asciiTheme="majorBidi" w:eastAsiaTheme="minorEastAsia" w:hAnsiTheme="majorBidi" w:cstheme="majorBidi"/>
      <w:b/>
      <w:bCs/>
      <w:lang w:eastAsia="zh-CN"/>
    </w:rPr>
  </w:style>
  <w:style w:type="paragraph" w:customStyle="1" w:styleId="a1">
    <w:name w:val="شكل"/>
    <w:basedOn w:val="ListParagraph"/>
    <w:link w:val="Char1"/>
    <w:qFormat/>
    <w:rsid w:val="00A76A94"/>
    <w:pPr>
      <w:spacing w:after="0" w:line="360" w:lineRule="auto"/>
      <w:ind w:left="0"/>
      <w:contextualSpacing w:val="0"/>
      <w:jc w:val="both"/>
    </w:pPr>
    <w:rPr>
      <w:rFonts w:asciiTheme="majorBidi" w:hAnsiTheme="majorBidi" w:cstheme="majorBidi"/>
      <w:b/>
      <w:bCs/>
    </w:rPr>
  </w:style>
  <w:style w:type="character" w:customStyle="1" w:styleId="ListParagraphChar">
    <w:name w:val="List Paragraph Char"/>
    <w:basedOn w:val="DefaultParagraphFont"/>
    <w:link w:val="ListParagraph"/>
    <w:uiPriority w:val="34"/>
    <w:rsid w:val="00A76A94"/>
    <w:rPr>
      <w:rFonts w:eastAsiaTheme="minorEastAsia"/>
      <w:sz w:val="22"/>
      <w:szCs w:val="22"/>
      <w:lang w:eastAsia="zh-CN"/>
    </w:rPr>
  </w:style>
  <w:style w:type="character" w:customStyle="1" w:styleId="Char0">
    <w:name w:val="جدول Char"/>
    <w:basedOn w:val="ListParagraphChar"/>
    <w:link w:val="a0"/>
    <w:rsid w:val="00A76A94"/>
    <w:rPr>
      <w:rFonts w:asciiTheme="majorBidi" w:eastAsiaTheme="minorEastAsia" w:hAnsiTheme="majorBidi" w:cstheme="majorBidi"/>
      <w:b/>
      <w:bCs/>
      <w:sz w:val="22"/>
      <w:szCs w:val="22"/>
      <w:lang w:eastAsia="zh-CN"/>
    </w:rPr>
  </w:style>
  <w:style w:type="paragraph" w:styleId="TableofFigures">
    <w:name w:val="table of figures"/>
    <w:basedOn w:val="Normal"/>
    <w:next w:val="Normal"/>
    <w:uiPriority w:val="99"/>
    <w:unhideWhenUsed/>
    <w:rsid w:val="006C3722"/>
    <w:pPr>
      <w:spacing w:after="0"/>
    </w:pPr>
  </w:style>
  <w:style w:type="character" w:customStyle="1" w:styleId="Char1">
    <w:name w:val="شكل Char"/>
    <w:basedOn w:val="ListParagraphChar"/>
    <w:link w:val="a1"/>
    <w:rsid w:val="00A76A94"/>
    <w:rPr>
      <w:rFonts w:asciiTheme="majorBidi" w:eastAsiaTheme="minorEastAsia" w:hAnsiTheme="majorBidi" w:cstheme="majorBidi"/>
      <w:b/>
      <w:bCs/>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6798">
      <w:bodyDiv w:val="1"/>
      <w:marLeft w:val="0"/>
      <w:marRight w:val="0"/>
      <w:marTop w:val="0"/>
      <w:marBottom w:val="0"/>
      <w:divBdr>
        <w:top w:val="none" w:sz="0" w:space="0" w:color="auto"/>
        <w:left w:val="none" w:sz="0" w:space="0" w:color="auto"/>
        <w:bottom w:val="none" w:sz="0" w:space="0" w:color="auto"/>
        <w:right w:val="none" w:sz="0" w:space="0" w:color="auto"/>
      </w:divBdr>
    </w:div>
    <w:div w:id="4600777">
      <w:bodyDiv w:val="1"/>
      <w:marLeft w:val="0"/>
      <w:marRight w:val="0"/>
      <w:marTop w:val="0"/>
      <w:marBottom w:val="0"/>
      <w:divBdr>
        <w:top w:val="none" w:sz="0" w:space="0" w:color="auto"/>
        <w:left w:val="none" w:sz="0" w:space="0" w:color="auto"/>
        <w:bottom w:val="none" w:sz="0" w:space="0" w:color="auto"/>
        <w:right w:val="none" w:sz="0" w:space="0" w:color="auto"/>
      </w:divBdr>
    </w:div>
    <w:div w:id="7218394">
      <w:bodyDiv w:val="1"/>
      <w:marLeft w:val="0"/>
      <w:marRight w:val="0"/>
      <w:marTop w:val="0"/>
      <w:marBottom w:val="0"/>
      <w:divBdr>
        <w:top w:val="none" w:sz="0" w:space="0" w:color="auto"/>
        <w:left w:val="none" w:sz="0" w:space="0" w:color="auto"/>
        <w:bottom w:val="none" w:sz="0" w:space="0" w:color="auto"/>
        <w:right w:val="none" w:sz="0" w:space="0" w:color="auto"/>
      </w:divBdr>
    </w:div>
    <w:div w:id="9065579">
      <w:bodyDiv w:val="1"/>
      <w:marLeft w:val="0"/>
      <w:marRight w:val="0"/>
      <w:marTop w:val="0"/>
      <w:marBottom w:val="0"/>
      <w:divBdr>
        <w:top w:val="none" w:sz="0" w:space="0" w:color="auto"/>
        <w:left w:val="none" w:sz="0" w:space="0" w:color="auto"/>
        <w:bottom w:val="none" w:sz="0" w:space="0" w:color="auto"/>
        <w:right w:val="none" w:sz="0" w:space="0" w:color="auto"/>
      </w:divBdr>
    </w:div>
    <w:div w:id="10648817">
      <w:bodyDiv w:val="1"/>
      <w:marLeft w:val="0"/>
      <w:marRight w:val="0"/>
      <w:marTop w:val="0"/>
      <w:marBottom w:val="0"/>
      <w:divBdr>
        <w:top w:val="none" w:sz="0" w:space="0" w:color="auto"/>
        <w:left w:val="none" w:sz="0" w:space="0" w:color="auto"/>
        <w:bottom w:val="none" w:sz="0" w:space="0" w:color="auto"/>
        <w:right w:val="none" w:sz="0" w:space="0" w:color="auto"/>
      </w:divBdr>
    </w:div>
    <w:div w:id="26805709">
      <w:bodyDiv w:val="1"/>
      <w:marLeft w:val="0"/>
      <w:marRight w:val="0"/>
      <w:marTop w:val="0"/>
      <w:marBottom w:val="0"/>
      <w:divBdr>
        <w:top w:val="none" w:sz="0" w:space="0" w:color="auto"/>
        <w:left w:val="none" w:sz="0" w:space="0" w:color="auto"/>
        <w:bottom w:val="none" w:sz="0" w:space="0" w:color="auto"/>
        <w:right w:val="none" w:sz="0" w:space="0" w:color="auto"/>
      </w:divBdr>
    </w:div>
    <w:div w:id="36707111">
      <w:bodyDiv w:val="1"/>
      <w:marLeft w:val="0"/>
      <w:marRight w:val="0"/>
      <w:marTop w:val="0"/>
      <w:marBottom w:val="0"/>
      <w:divBdr>
        <w:top w:val="none" w:sz="0" w:space="0" w:color="auto"/>
        <w:left w:val="none" w:sz="0" w:space="0" w:color="auto"/>
        <w:bottom w:val="none" w:sz="0" w:space="0" w:color="auto"/>
        <w:right w:val="none" w:sz="0" w:space="0" w:color="auto"/>
      </w:divBdr>
    </w:div>
    <w:div w:id="40902364">
      <w:bodyDiv w:val="1"/>
      <w:marLeft w:val="0"/>
      <w:marRight w:val="0"/>
      <w:marTop w:val="0"/>
      <w:marBottom w:val="0"/>
      <w:divBdr>
        <w:top w:val="none" w:sz="0" w:space="0" w:color="auto"/>
        <w:left w:val="none" w:sz="0" w:space="0" w:color="auto"/>
        <w:bottom w:val="none" w:sz="0" w:space="0" w:color="auto"/>
        <w:right w:val="none" w:sz="0" w:space="0" w:color="auto"/>
      </w:divBdr>
    </w:div>
    <w:div w:id="48382252">
      <w:bodyDiv w:val="1"/>
      <w:marLeft w:val="0"/>
      <w:marRight w:val="0"/>
      <w:marTop w:val="0"/>
      <w:marBottom w:val="0"/>
      <w:divBdr>
        <w:top w:val="none" w:sz="0" w:space="0" w:color="auto"/>
        <w:left w:val="none" w:sz="0" w:space="0" w:color="auto"/>
        <w:bottom w:val="none" w:sz="0" w:space="0" w:color="auto"/>
        <w:right w:val="none" w:sz="0" w:space="0" w:color="auto"/>
      </w:divBdr>
    </w:div>
    <w:div w:id="56051663">
      <w:bodyDiv w:val="1"/>
      <w:marLeft w:val="0"/>
      <w:marRight w:val="0"/>
      <w:marTop w:val="0"/>
      <w:marBottom w:val="0"/>
      <w:divBdr>
        <w:top w:val="none" w:sz="0" w:space="0" w:color="auto"/>
        <w:left w:val="none" w:sz="0" w:space="0" w:color="auto"/>
        <w:bottom w:val="none" w:sz="0" w:space="0" w:color="auto"/>
        <w:right w:val="none" w:sz="0" w:space="0" w:color="auto"/>
      </w:divBdr>
    </w:div>
    <w:div w:id="57748785">
      <w:bodyDiv w:val="1"/>
      <w:marLeft w:val="0"/>
      <w:marRight w:val="0"/>
      <w:marTop w:val="0"/>
      <w:marBottom w:val="0"/>
      <w:divBdr>
        <w:top w:val="none" w:sz="0" w:space="0" w:color="auto"/>
        <w:left w:val="none" w:sz="0" w:space="0" w:color="auto"/>
        <w:bottom w:val="none" w:sz="0" w:space="0" w:color="auto"/>
        <w:right w:val="none" w:sz="0" w:space="0" w:color="auto"/>
      </w:divBdr>
    </w:div>
    <w:div w:id="61686156">
      <w:bodyDiv w:val="1"/>
      <w:marLeft w:val="0"/>
      <w:marRight w:val="0"/>
      <w:marTop w:val="0"/>
      <w:marBottom w:val="0"/>
      <w:divBdr>
        <w:top w:val="none" w:sz="0" w:space="0" w:color="auto"/>
        <w:left w:val="none" w:sz="0" w:space="0" w:color="auto"/>
        <w:bottom w:val="none" w:sz="0" w:space="0" w:color="auto"/>
        <w:right w:val="none" w:sz="0" w:space="0" w:color="auto"/>
      </w:divBdr>
    </w:div>
    <w:div w:id="72431085">
      <w:bodyDiv w:val="1"/>
      <w:marLeft w:val="0"/>
      <w:marRight w:val="0"/>
      <w:marTop w:val="0"/>
      <w:marBottom w:val="0"/>
      <w:divBdr>
        <w:top w:val="none" w:sz="0" w:space="0" w:color="auto"/>
        <w:left w:val="none" w:sz="0" w:space="0" w:color="auto"/>
        <w:bottom w:val="none" w:sz="0" w:space="0" w:color="auto"/>
        <w:right w:val="none" w:sz="0" w:space="0" w:color="auto"/>
      </w:divBdr>
    </w:div>
    <w:div w:id="128207071">
      <w:bodyDiv w:val="1"/>
      <w:marLeft w:val="0"/>
      <w:marRight w:val="0"/>
      <w:marTop w:val="0"/>
      <w:marBottom w:val="0"/>
      <w:divBdr>
        <w:top w:val="none" w:sz="0" w:space="0" w:color="auto"/>
        <w:left w:val="none" w:sz="0" w:space="0" w:color="auto"/>
        <w:bottom w:val="none" w:sz="0" w:space="0" w:color="auto"/>
        <w:right w:val="none" w:sz="0" w:space="0" w:color="auto"/>
      </w:divBdr>
    </w:div>
    <w:div w:id="146632940">
      <w:bodyDiv w:val="1"/>
      <w:marLeft w:val="0"/>
      <w:marRight w:val="0"/>
      <w:marTop w:val="0"/>
      <w:marBottom w:val="0"/>
      <w:divBdr>
        <w:top w:val="none" w:sz="0" w:space="0" w:color="auto"/>
        <w:left w:val="none" w:sz="0" w:space="0" w:color="auto"/>
        <w:bottom w:val="none" w:sz="0" w:space="0" w:color="auto"/>
        <w:right w:val="none" w:sz="0" w:space="0" w:color="auto"/>
      </w:divBdr>
    </w:div>
    <w:div w:id="151801070">
      <w:bodyDiv w:val="1"/>
      <w:marLeft w:val="0"/>
      <w:marRight w:val="0"/>
      <w:marTop w:val="0"/>
      <w:marBottom w:val="0"/>
      <w:divBdr>
        <w:top w:val="none" w:sz="0" w:space="0" w:color="auto"/>
        <w:left w:val="none" w:sz="0" w:space="0" w:color="auto"/>
        <w:bottom w:val="none" w:sz="0" w:space="0" w:color="auto"/>
        <w:right w:val="none" w:sz="0" w:space="0" w:color="auto"/>
      </w:divBdr>
    </w:div>
    <w:div w:id="157775455">
      <w:bodyDiv w:val="1"/>
      <w:marLeft w:val="0"/>
      <w:marRight w:val="0"/>
      <w:marTop w:val="0"/>
      <w:marBottom w:val="0"/>
      <w:divBdr>
        <w:top w:val="none" w:sz="0" w:space="0" w:color="auto"/>
        <w:left w:val="none" w:sz="0" w:space="0" w:color="auto"/>
        <w:bottom w:val="none" w:sz="0" w:space="0" w:color="auto"/>
        <w:right w:val="none" w:sz="0" w:space="0" w:color="auto"/>
      </w:divBdr>
    </w:div>
    <w:div w:id="175657790">
      <w:bodyDiv w:val="1"/>
      <w:marLeft w:val="0"/>
      <w:marRight w:val="0"/>
      <w:marTop w:val="0"/>
      <w:marBottom w:val="0"/>
      <w:divBdr>
        <w:top w:val="none" w:sz="0" w:space="0" w:color="auto"/>
        <w:left w:val="none" w:sz="0" w:space="0" w:color="auto"/>
        <w:bottom w:val="none" w:sz="0" w:space="0" w:color="auto"/>
        <w:right w:val="none" w:sz="0" w:space="0" w:color="auto"/>
      </w:divBdr>
    </w:div>
    <w:div w:id="194587309">
      <w:bodyDiv w:val="1"/>
      <w:marLeft w:val="0"/>
      <w:marRight w:val="0"/>
      <w:marTop w:val="0"/>
      <w:marBottom w:val="0"/>
      <w:divBdr>
        <w:top w:val="none" w:sz="0" w:space="0" w:color="auto"/>
        <w:left w:val="none" w:sz="0" w:space="0" w:color="auto"/>
        <w:bottom w:val="none" w:sz="0" w:space="0" w:color="auto"/>
        <w:right w:val="none" w:sz="0" w:space="0" w:color="auto"/>
      </w:divBdr>
    </w:div>
    <w:div w:id="199245928">
      <w:bodyDiv w:val="1"/>
      <w:marLeft w:val="0"/>
      <w:marRight w:val="0"/>
      <w:marTop w:val="0"/>
      <w:marBottom w:val="0"/>
      <w:divBdr>
        <w:top w:val="none" w:sz="0" w:space="0" w:color="auto"/>
        <w:left w:val="none" w:sz="0" w:space="0" w:color="auto"/>
        <w:bottom w:val="none" w:sz="0" w:space="0" w:color="auto"/>
        <w:right w:val="none" w:sz="0" w:space="0" w:color="auto"/>
      </w:divBdr>
    </w:div>
    <w:div w:id="210383036">
      <w:bodyDiv w:val="1"/>
      <w:marLeft w:val="0"/>
      <w:marRight w:val="0"/>
      <w:marTop w:val="0"/>
      <w:marBottom w:val="0"/>
      <w:divBdr>
        <w:top w:val="none" w:sz="0" w:space="0" w:color="auto"/>
        <w:left w:val="none" w:sz="0" w:space="0" w:color="auto"/>
        <w:bottom w:val="none" w:sz="0" w:space="0" w:color="auto"/>
        <w:right w:val="none" w:sz="0" w:space="0" w:color="auto"/>
      </w:divBdr>
    </w:div>
    <w:div w:id="210844264">
      <w:bodyDiv w:val="1"/>
      <w:marLeft w:val="0"/>
      <w:marRight w:val="0"/>
      <w:marTop w:val="0"/>
      <w:marBottom w:val="0"/>
      <w:divBdr>
        <w:top w:val="none" w:sz="0" w:space="0" w:color="auto"/>
        <w:left w:val="none" w:sz="0" w:space="0" w:color="auto"/>
        <w:bottom w:val="none" w:sz="0" w:space="0" w:color="auto"/>
        <w:right w:val="none" w:sz="0" w:space="0" w:color="auto"/>
      </w:divBdr>
    </w:div>
    <w:div w:id="211427147">
      <w:bodyDiv w:val="1"/>
      <w:marLeft w:val="0"/>
      <w:marRight w:val="0"/>
      <w:marTop w:val="0"/>
      <w:marBottom w:val="0"/>
      <w:divBdr>
        <w:top w:val="none" w:sz="0" w:space="0" w:color="auto"/>
        <w:left w:val="none" w:sz="0" w:space="0" w:color="auto"/>
        <w:bottom w:val="none" w:sz="0" w:space="0" w:color="auto"/>
        <w:right w:val="none" w:sz="0" w:space="0" w:color="auto"/>
      </w:divBdr>
    </w:div>
    <w:div w:id="214241569">
      <w:bodyDiv w:val="1"/>
      <w:marLeft w:val="0"/>
      <w:marRight w:val="0"/>
      <w:marTop w:val="0"/>
      <w:marBottom w:val="0"/>
      <w:divBdr>
        <w:top w:val="none" w:sz="0" w:space="0" w:color="auto"/>
        <w:left w:val="none" w:sz="0" w:space="0" w:color="auto"/>
        <w:bottom w:val="none" w:sz="0" w:space="0" w:color="auto"/>
        <w:right w:val="none" w:sz="0" w:space="0" w:color="auto"/>
      </w:divBdr>
    </w:div>
    <w:div w:id="216018238">
      <w:bodyDiv w:val="1"/>
      <w:marLeft w:val="0"/>
      <w:marRight w:val="0"/>
      <w:marTop w:val="0"/>
      <w:marBottom w:val="0"/>
      <w:divBdr>
        <w:top w:val="none" w:sz="0" w:space="0" w:color="auto"/>
        <w:left w:val="none" w:sz="0" w:space="0" w:color="auto"/>
        <w:bottom w:val="none" w:sz="0" w:space="0" w:color="auto"/>
        <w:right w:val="none" w:sz="0" w:space="0" w:color="auto"/>
      </w:divBdr>
    </w:div>
    <w:div w:id="221064632">
      <w:bodyDiv w:val="1"/>
      <w:marLeft w:val="0"/>
      <w:marRight w:val="0"/>
      <w:marTop w:val="0"/>
      <w:marBottom w:val="0"/>
      <w:divBdr>
        <w:top w:val="none" w:sz="0" w:space="0" w:color="auto"/>
        <w:left w:val="none" w:sz="0" w:space="0" w:color="auto"/>
        <w:bottom w:val="none" w:sz="0" w:space="0" w:color="auto"/>
        <w:right w:val="none" w:sz="0" w:space="0" w:color="auto"/>
      </w:divBdr>
    </w:div>
    <w:div w:id="228852724">
      <w:bodyDiv w:val="1"/>
      <w:marLeft w:val="0"/>
      <w:marRight w:val="0"/>
      <w:marTop w:val="0"/>
      <w:marBottom w:val="0"/>
      <w:divBdr>
        <w:top w:val="none" w:sz="0" w:space="0" w:color="auto"/>
        <w:left w:val="none" w:sz="0" w:space="0" w:color="auto"/>
        <w:bottom w:val="none" w:sz="0" w:space="0" w:color="auto"/>
        <w:right w:val="none" w:sz="0" w:space="0" w:color="auto"/>
      </w:divBdr>
    </w:div>
    <w:div w:id="260651972">
      <w:bodyDiv w:val="1"/>
      <w:marLeft w:val="0"/>
      <w:marRight w:val="0"/>
      <w:marTop w:val="0"/>
      <w:marBottom w:val="0"/>
      <w:divBdr>
        <w:top w:val="none" w:sz="0" w:space="0" w:color="auto"/>
        <w:left w:val="none" w:sz="0" w:space="0" w:color="auto"/>
        <w:bottom w:val="none" w:sz="0" w:space="0" w:color="auto"/>
        <w:right w:val="none" w:sz="0" w:space="0" w:color="auto"/>
      </w:divBdr>
    </w:div>
    <w:div w:id="274561861">
      <w:bodyDiv w:val="1"/>
      <w:marLeft w:val="0"/>
      <w:marRight w:val="0"/>
      <w:marTop w:val="0"/>
      <w:marBottom w:val="0"/>
      <w:divBdr>
        <w:top w:val="none" w:sz="0" w:space="0" w:color="auto"/>
        <w:left w:val="none" w:sz="0" w:space="0" w:color="auto"/>
        <w:bottom w:val="none" w:sz="0" w:space="0" w:color="auto"/>
        <w:right w:val="none" w:sz="0" w:space="0" w:color="auto"/>
      </w:divBdr>
    </w:div>
    <w:div w:id="280192268">
      <w:bodyDiv w:val="1"/>
      <w:marLeft w:val="0"/>
      <w:marRight w:val="0"/>
      <w:marTop w:val="0"/>
      <w:marBottom w:val="0"/>
      <w:divBdr>
        <w:top w:val="none" w:sz="0" w:space="0" w:color="auto"/>
        <w:left w:val="none" w:sz="0" w:space="0" w:color="auto"/>
        <w:bottom w:val="none" w:sz="0" w:space="0" w:color="auto"/>
        <w:right w:val="none" w:sz="0" w:space="0" w:color="auto"/>
      </w:divBdr>
    </w:div>
    <w:div w:id="280771402">
      <w:bodyDiv w:val="1"/>
      <w:marLeft w:val="0"/>
      <w:marRight w:val="0"/>
      <w:marTop w:val="0"/>
      <w:marBottom w:val="0"/>
      <w:divBdr>
        <w:top w:val="none" w:sz="0" w:space="0" w:color="auto"/>
        <w:left w:val="none" w:sz="0" w:space="0" w:color="auto"/>
        <w:bottom w:val="none" w:sz="0" w:space="0" w:color="auto"/>
        <w:right w:val="none" w:sz="0" w:space="0" w:color="auto"/>
      </w:divBdr>
    </w:div>
    <w:div w:id="289095887">
      <w:bodyDiv w:val="1"/>
      <w:marLeft w:val="0"/>
      <w:marRight w:val="0"/>
      <w:marTop w:val="0"/>
      <w:marBottom w:val="0"/>
      <w:divBdr>
        <w:top w:val="none" w:sz="0" w:space="0" w:color="auto"/>
        <w:left w:val="none" w:sz="0" w:space="0" w:color="auto"/>
        <w:bottom w:val="none" w:sz="0" w:space="0" w:color="auto"/>
        <w:right w:val="none" w:sz="0" w:space="0" w:color="auto"/>
      </w:divBdr>
    </w:div>
    <w:div w:id="296303972">
      <w:bodyDiv w:val="1"/>
      <w:marLeft w:val="0"/>
      <w:marRight w:val="0"/>
      <w:marTop w:val="0"/>
      <w:marBottom w:val="0"/>
      <w:divBdr>
        <w:top w:val="none" w:sz="0" w:space="0" w:color="auto"/>
        <w:left w:val="none" w:sz="0" w:space="0" w:color="auto"/>
        <w:bottom w:val="none" w:sz="0" w:space="0" w:color="auto"/>
        <w:right w:val="none" w:sz="0" w:space="0" w:color="auto"/>
      </w:divBdr>
    </w:div>
    <w:div w:id="296954773">
      <w:bodyDiv w:val="1"/>
      <w:marLeft w:val="0"/>
      <w:marRight w:val="0"/>
      <w:marTop w:val="0"/>
      <w:marBottom w:val="0"/>
      <w:divBdr>
        <w:top w:val="none" w:sz="0" w:space="0" w:color="auto"/>
        <w:left w:val="none" w:sz="0" w:space="0" w:color="auto"/>
        <w:bottom w:val="none" w:sz="0" w:space="0" w:color="auto"/>
        <w:right w:val="none" w:sz="0" w:space="0" w:color="auto"/>
      </w:divBdr>
    </w:div>
    <w:div w:id="314996879">
      <w:bodyDiv w:val="1"/>
      <w:marLeft w:val="0"/>
      <w:marRight w:val="0"/>
      <w:marTop w:val="0"/>
      <w:marBottom w:val="0"/>
      <w:divBdr>
        <w:top w:val="none" w:sz="0" w:space="0" w:color="auto"/>
        <w:left w:val="none" w:sz="0" w:space="0" w:color="auto"/>
        <w:bottom w:val="none" w:sz="0" w:space="0" w:color="auto"/>
        <w:right w:val="none" w:sz="0" w:space="0" w:color="auto"/>
      </w:divBdr>
    </w:div>
    <w:div w:id="338580325">
      <w:bodyDiv w:val="1"/>
      <w:marLeft w:val="0"/>
      <w:marRight w:val="0"/>
      <w:marTop w:val="0"/>
      <w:marBottom w:val="0"/>
      <w:divBdr>
        <w:top w:val="none" w:sz="0" w:space="0" w:color="auto"/>
        <w:left w:val="none" w:sz="0" w:space="0" w:color="auto"/>
        <w:bottom w:val="none" w:sz="0" w:space="0" w:color="auto"/>
        <w:right w:val="none" w:sz="0" w:space="0" w:color="auto"/>
      </w:divBdr>
    </w:div>
    <w:div w:id="346369251">
      <w:bodyDiv w:val="1"/>
      <w:marLeft w:val="0"/>
      <w:marRight w:val="0"/>
      <w:marTop w:val="0"/>
      <w:marBottom w:val="0"/>
      <w:divBdr>
        <w:top w:val="none" w:sz="0" w:space="0" w:color="auto"/>
        <w:left w:val="none" w:sz="0" w:space="0" w:color="auto"/>
        <w:bottom w:val="none" w:sz="0" w:space="0" w:color="auto"/>
        <w:right w:val="none" w:sz="0" w:space="0" w:color="auto"/>
      </w:divBdr>
    </w:div>
    <w:div w:id="373431305">
      <w:bodyDiv w:val="1"/>
      <w:marLeft w:val="0"/>
      <w:marRight w:val="0"/>
      <w:marTop w:val="0"/>
      <w:marBottom w:val="0"/>
      <w:divBdr>
        <w:top w:val="none" w:sz="0" w:space="0" w:color="auto"/>
        <w:left w:val="none" w:sz="0" w:space="0" w:color="auto"/>
        <w:bottom w:val="none" w:sz="0" w:space="0" w:color="auto"/>
        <w:right w:val="none" w:sz="0" w:space="0" w:color="auto"/>
      </w:divBdr>
    </w:div>
    <w:div w:id="375787113">
      <w:bodyDiv w:val="1"/>
      <w:marLeft w:val="0"/>
      <w:marRight w:val="0"/>
      <w:marTop w:val="0"/>
      <w:marBottom w:val="0"/>
      <w:divBdr>
        <w:top w:val="none" w:sz="0" w:space="0" w:color="auto"/>
        <w:left w:val="none" w:sz="0" w:space="0" w:color="auto"/>
        <w:bottom w:val="none" w:sz="0" w:space="0" w:color="auto"/>
        <w:right w:val="none" w:sz="0" w:space="0" w:color="auto"/>
      </w:divBdr>
    </w:div>
    <w:div w:id="393354457">
      <w:bodyDiv w:val="1"/>
      <w:marLeft w:val="0"/>
      <w:marRight w:val="0"/>
      <w:marTop w:val="0"/>
      <w:marBottom w:val="0"/>
      <w:divBdr>
        <w:top w:val="none" w:sz="0" w:space="0" w:color="auto"/>
        <w:left w:val="none" w:sz="0" w:space="0" w:color="auto"/>
        <w:bottom w:val="none" w:sz="0" w:space="0" w:color="auto"/>
        <w:right w:val="none" w:sz="0" w:space="0" w:color="auto"/>
      </w:divBdr>
    </w:div>
    <w:div w:id="402878651">
      <w:bodyDiv w:val="1"/>
      <w:marLeft w:val="0"/>
      <w:marRight w:val="0"/>
      <w:marTop w:val="0"/>
      <w:marBottom w:val="0"/>
      <w:divBdr>
        <w:top w:val="none" w:sz="0" w:space="0" w:color="auto"/>
        <w:left w:val="none" w:sz="0" w:space="0" w:color="auto"/>
        <w:bottom w:val="none" w:sz="0" w:space="0" w:color="auto"/>
        <w:right w:val="none" w:sz="0" w:space="0" w:color="auto"/>
      </w:divBdr>
    </w:div>
    <w:div w:id="403374244">
      <w:bodyDiv w:val="1"/>
      <w:marLeft w:val="0"/>
      <w:marRight w:val="0"/>
      <w:marTop w:val="0"/>
      <w:marBottom w:val="0"/>
      <w:divBdr>
        <w:top w:val="none" w:sz="0" w:space="0" w:color="auto"/>
        <w:left w:val="none" w:sz="0" w:space="0" w:color="auto"/>
        <w:bottom w:val="none" w:sz="0" w:space="0" w:color="auto"/>
        <w:right w:val="none" w:sz="0" w:space="0" w:color="auto"/>
      </w:divBdr>
    </w:div>
    <w:div w:id="405081007">
      <w:bodyDiv w:val="1"/>
      <w:marLeft w:val="0"/>
      <w:marRight w:val="0"/>
      <w:marTop w:val="0"/>
      <w:marBottom w:val="0"/>
      <w:divBdr>
        <w:top w:val="none" w:sz="0" w:space="0" w:color="auto"/>
        <w:left w:val="none" w:sz="0" w:space="0" w:color="auto"/>
        <w:bottom w:val="none" w:sz="0" w:space="0" w:color="auto"/>
        <w:right w:val="none" w:sz="0" w:space="0" w:color="auto"/>
      </w:divBdr>
    </w:div>
    <w:div w:id="420562252">
      <w:bodyDiv w:val="1"/>
      <w:marLeft w:val="0"/>
      <w:marRight w:val="0"/>
      <w:marTop w:val="0"/>
      <w:marBottom w:val="0"/>
      <w:divBdr>
        <w:top w:val="none" w:sz="0" w:space="0" w:color="auto"/>
        <w:left w:val="none" w:sz="0" w:space="0" w:color="auto"/>
        <w:bottom w:val="none" w:sz="0" w:space="0" w:color="auto"/>
        <w:right w:val="none" w:sz="0" w:space="0" w:color="auto"/>
      </w:divBdr>
    </w:div>
    <w:div w:id="430055220">
      <w:bodyDiv w:val="1"/>
      <w:marLeft w:val="0"/>
      <w:marRight w:val="0"/>
      <w:marTop w:val="0"/>
      <w:marBottom w:val="0"/>
      <w:divBdr>
        <w:top w:val="none" w:sz="0" w:space="0" w:color="auto"/>
        <w:left w:val="none" w:sz="0" w:space="0" w:color="auto"/>
        <w:bottom w:val="none" w:sz="0" w:space="0" w:color="auto"/>
        <w:right w:val="none" w:sz="0" w:space="0" w:color="auto"/>
      </w:divBdr>
    </w:div>
    <w:div w:id="434523183">
      <w:bodyDiv w:val="1"/>
      <w:marLeft w:val="0"/>
      <w:marRight w:val="0"/>
      <w:marTop w:val="0"/>
      <w:marBottom w:val="0"/>
      <w:divBdr>
        <w:top w:val="none" w:sz="0" w:space="0" w:color="auto"/>
        <w:left w:val="none" w:sz="0" w:space="0" w:color="auto"/>
        <w:bottom w:val="none" w:sz="0" w:space="0" w:color="auto"/>
        <w:right w:val="none" w:sz="0" w:space="0" w:color="auto"/>
      </w:divBdr>
    </w:div>
    <w:div w:id="456684070">
      <w:bodyDiv w:val="1"/>
      <w:marLeft w:val="0"/>
      <w:marRight w:val="0"/>
      <w:marTop w:val="0"/>
      <w:marBottom w:val="0"/>
      <w:divBdr>
        <w:top w:val="none" w:sz="0" w:space="0" w:color="auto"/>
        <w:left w:val="none" w:sz="0" w:space="0" w:color="auto"/>
        <w:bottom w:val="none" w:sz="0" w:space="0" w:color="auto"/>
        <w:right w:val="none" w:sz="0" w:space="0" w:color="auto"/>
      </w:divBdr>
    </w:div>
    <w:div w:id="458304140">
      <w:bodyDiv w:val="1"/>
      <w:marLeft w:val="0"/>
      <w:marRight w:val="0"/>
      <w:marTop w:val="0"/>
      <w:marBottom w:val="0"/>
      <w:divBdr>
        <w:top w:val="none" w:sz="0" w:space="0" w:color="auto"/>
        <w:left w:val="none" w:sz="0" w:space="0" w:color="auto"/>
        <w:bottom w:val="none" w:sz="0" w:space="0" w:color="auto"/>
        <w:right w:val="none" w:sz="0" w:space="0" w:color="auto"/>
      </w:divBdr>
    </w:div>
    <w:div w:id="475731439">
      <w:bodyDiv w:val="1"/>
      <w:marLeft w:val="0"/>
      <w:marRight w:val="0"/>
      <w:marTop w:val="0"/>
      <w:marBottom w:val="0"/>
      <w:divBdr>
        <w:top w:val="none" w:sz="0" w:space="0" w:color="auto"/>
        <w:left w:val="none" w:sz="0" w:space="0" w:color="auto"/>
        <w:bottom w:val="none" w:sz="0" w:space="0" w:color="auto"/>
        <w:right w:val="none" w:sz="0" w:space="0" w:color="auto"/>
      </w:divBdr>
    </w:div>
    <w:div w:id="475923983">
      <w:bodyDiv w:val="1"/>
      <w:marLeft w:val="0"/>
      <w:marRight w:val="0"/>
      <w:marTop w:val="0"/>
      <w:marBottom w:val="0"/>
      <w:divBdr>
        <w:top w:val="none" w:sz="0" w:space="0" w:color="auto"/>
        <w:left w:val="none" w:sz="0" w:space="0" w:color="auto"/>
        <w:bottom w:val="none" w:sz="0" w:space="0" w:color="auto"/>
        <w:right w:val="none" w:sz="0" w:space="0" w:color="auto"/>
      </w:divBdr>
    </w:div>
    <w:div w:id="478689043">
      <w:bodyDiv w:val="1"/>
      <w:marLeft w:val="0"/>
      <w:marRight w:val="0"/>
      <w:marTop w:val="0"/>
      <w:marBottom w:val="0"/>
      <w:divBdr>
        <w:top w:val="none" w:sz="0" w:space="0" w:color="auto"/>
        <w:left w:val="none" w:sz="0" w:space="0" w:color="auto"/>
        <w:bottom w:val="none" w:sz="0" w:space="0" w:color="auto"/>
        <w:right w:val="none" w:sz="0" w:space="0" w:color="auto"/>
      </w:divBdr>
    </w:div>
    <w:div w:id="484132055">
      <w:bodyDiv w:val="1"/>
      <w:marLeft w:val="0"/>
      <w:marRight w:val="0"/>
      <w:marTop w:val="0"/>
      <w:marBottom w:val="0"/>
      <w:divBdr>
        <w:top w:val="none" w:sz="0" w:space="0" w:color="auto"/>
        <w:left w:val="none" w:sz="0" w:space="0" w:color="auto"/>
        <w:bottom w:val="none" w:sz="0" w:space="0" w:color="auto"/>
        <w:right w:val="none" w:sz="0" w:space="0" w:color="auto"/>
      </w:divBdr>
    </w:div>
    <w:div w:id="494758762">
      <w:bodyDiv w:val="1"/>
      <w:marLeft w:val="0"/>
      <w:marRight w:val="0"/>
      <w:marTop w:val="0"/>
      <w:marBottom w:val="0"/>
      <w:divBdr>
        <w:top w:val="none" w:sz="0" w:space="0" w:color="auto"/>
        <w:left w:val="none" w:sz="0" w:space="0" w:color="auto"/>
        <w:bottom w:val="none" w:sz="0" w:space="0" w:color="auto"/>
        <w:right w:val="none" w:sz="0" w:space="0" w:color="auto"/>
      </w:divBdr>
    </w:div>
    <w:div w:id="497429185">
      <w:bodyDiv w:val="1"/>
      <w:marLeft w:val="0"/>
      <w:marRight w:val="0"/>
      <w:marTop w:val="0"/>
      <w:marBottom w:val="0"/>
      <w:divBdr>
        <w:top w:val="none" w:sz="0" w:space="0" w:color="auto"/>
        <w:left w:val="none" w:sz="0" w:space="0" w:color="auto"/>
        <w:bottom w:val="none" w:sz="0" w:space="0" w:color="auto"/>
        <w:right w:val="none" w:sz="0" w:space="0" w:color="auto"/>
      </w:divBdr>
    </w:div>
    <w:div w:id="499081730">
      <w:bodyDiv w:val="1"/>
      <w:marLeft w:val="0"/>
      <w:marRight w:val="0"/>
      <w:marTop w:val="0"/>
      <w:marBottom w:val="0"/>
      <w:divBdr>
        <w:top w:val="none" w:sz="0" w:space="0" w:color="auto"/>
        <w:left w:val="none" w:sz="0" w:space="0" w:color="auto"/>
        <w:bottom w:val="none" w:sz="0" w:space="0" w:color="auto"/>
        <w:right w:val="none" w:sz="0" w:space="0" w:color="auto"/>
      </w:divBdr>
    </w:div>
    <w:div w:id="503784692">
      <w:bodyDiv w:val="1"/>
      <w:marLeft w:val="0"/>
      <w:marRight w:val="0"/>
      <w:marTop w:val="0"/>
      <w:marBottom w:val="0"/>
      <w:divBdr>
        <w:top w:val="none" w:sz="0" w:space="0" w:color="auto"/>
        <w:left w:val="none" w:sz="0" w:space="0" w:color="auto"/>
        <w:bottom w:val="none" w:sz="0" w:space="0" w:color="auto"/>
        <w:right w:val="none" w:sz="0" w:space="0" w:color="auto"/>
      </w:divBdr>
    </w:div>
    <w:div w:id="506141676">
      <w:bodyDiv w:val="1"/>
      <w:marLeft w:val="0"/>
      <w:marRight w:val="0"/>
      <w:marTop w:val="0"/>
      <w:marBottom w:val="0"/>
      <w:divBdr>
        <w:top w:val="none" w:sz="0" w:space="0" w:color="auto"/>
        <w:left w:val="none" w:sz="0" w:space="0" w:color="auto"/>
        <w:bottom w:val="none" w:sz="0" w:space="0" w:color="auto"/>
        <w:right w:val="none" w:sz="0" w:space="0" w:color="auto"/>
      </w:divBdr>
    </w:div>
    <w:div w:id="523062072">
      <w:bodyDiv w:val="1"/>
      <w:marLeft w:val="0"/>
      <w:marRight w:val="0"/>
      <w:marTop w:val="0"/>
      <w:marBottom w:val="0"/>
      <w:divBdr>
        <w:top w:val="none" w:sz="0" w:space="0" w:color="auto"/>
        <w:left w:val="none" w:sz="0" w:space="0" w:color="auto"/>
        <w:bottom w:val="none" w:sz="0" w:space="0" w:color="auto"/>
        <w:right w:val="none" w:sz="0" w:space="0" w:color="auto"/>
      </w:divBdr>
    </w:div>
    <w:div w:id="523326986">
      <w:bodyDiv w:val="1"/>
      <w:marLeft w:val="0"/>
      <w:marRight w:val="0"/>
      <w:marTop w:val="0"/>
      <w:marBottom w:val="0"/>
      <w:divBdr>
        <w:top w:val="none" w:sz="0" w:space="0" w:color="auto"/>
        <w:left w:val="none" w:sz="0" w:space="0" w:color="auto"/>
        <w:bottom w:val="none" w:sz="0" w:space="0" w:color="auto"/>
        <w:right w:val="none" w:sz="0" w:space="0" w:color="auto"/>
      </w:divBdr>
    </w:div>
    <w:div w:id="534929294">
      <w:bodyDiv w:val="1"/>
      <w:marLeft w:val="0"/>
      <w:marRight w:val="0"/>
      <w:marTop w:val="0"/>
      <w:marBottom w:val="0"/>
      <w:divBdr>
        <w:top w:val="none" w:sz="0" w:space="0" w:color="auto"/>
        <w:left w:val="none" w:sz="0" w:space="0" w:color="auto"/>
        <w:bottom w:val="none" w:sz="0" w:space="0" w:color="auto"/>
        <w:right w:val="none" w:sz="0" w:space="0" w:color="auto"/>
      </w:divBdr>
    </w:div>
    <w:div w:id="539247536">
      <w:bodyDiv w:val="1"/>
      <w:marLeft w:val="0"/>
      <w:marRight w:val="0"/>
      <w:marTop w:val="0"/>
      <w:marBottom w:val="0"/>
      <w:divBdr>
        <w:top w:val="none" w:sz="0" w:space="0" w:color="auto"/>
        <w:left w:val="none" w:sz="0" w:space="0" w:color="auto"/>
        <w:bottom w:val="none" w:sz="0" w:space="0" w:color="auto"/>
        <w:right w:val="none" w:sz="0" w:space="0" w:color="auto"/>
      </w:divBdr>
    </w:div>
    <w:div w:id="552154659">
      <w:bodyDiv w:val="1"/>
      <w:marLeft w:val="0"/>
      <w:marRight w:val="0"/>
      <w:marTop w:val="0"/>
      <w:marBottom w:val="0"/>
      <w:divBdr>
        <w:top w:val="none" w:sz="0" w:space="0" w:color="auto"/>
        <w:left w:val="none" w:sz="0" w:space="0" w:color="auto"/>
        <w:bottom w:val="none" w:sz="0" w:space="0" w:color="auto"/>
        <w:right w:val="none" w:sz="0" w:space="0" w:color="auto"/>
      </w:divBdr>
    </w:div>
    <w:div w:id="554859141">
      <w:bodyDiv w:val="1"/>
      <w:marLeft w:val="0"/>
      <w:marRight w:val="0"/>
      <w:marTop w:val="0"/>
      <w:marBottom w:val="0"/>
      <w:divBdr>
        <w:top w:val="none" w:sz="0" w:space="0" w:color="auto"/>
        <w:left w:val="none" w:sz="0" w:space="0" w:color="auto"/>
        <w:bottom w:val="none" w:sz="0" w:space="0" w:color="auto"/>
        <w:right w:val="none" w:sz="0" w:space="0" w:color="auto"/>
      </w:divBdr>
    </w:div>
    <w:div w:id="559949528">
      <w:bodyDiv w:val="1"/>
      <w:marLeft w:val="0"/>
      <w:marRight w:val="0"/>
      <w:marTop w:val="0"/>
      <w:marBottom w:val="0"/>
      <w:divBdr>
        <w:top w:val="none" w:sz="0" w:space="0" w:color="auto"/>
        <w:left w:val="none" w:sz="0" w:space="0" w:color="auto"/>
        <w:bottom w:val="none" w:sz="0" w:space="0" w:color="auto"/>
        <w:right w:val="none" w:sz="0" w:space="0" w:color="auto"/>
      </w:divBdr>
    </w:div>
    <w:div w:id="588081069">
      <w:bodyDiv w:val="1"/>
      <w:marLeft w:val="0"/>
      <w:marRight w:val="0"/>
      <w:marTop w:val="0"/>
      <w:marBottom w:val="0"/>
      <w:divBdr>
        <w:top w:val="none" w:sz="0" w:space="0" w:color="auto"/>
        <w:left w:val="none" w:sz="0" w:space="0" w:color="auto"/>
        <w:bottom w:val="none" w:sz="0" w:space="0" w:color="auto"/>
        <w:right w:val="none" w:sz="0" w:space="0" w:color="auto"/>
      </w:divBdr>
    </w:div>
    <w:div w:id="599528907">
      <w:bodyDiv w:val="1"/>
      <w:marLeft w:val="0"/>
      <w:marRight w:val="0"/>
      <w:marTop w:val="0"/>
      <w:marBottom w:val="0"/>
      <w:divBdr>
        <w:top w:val="none" w:sz="0" w:space="0" w:color="auto"/>
        <w:left w:val="none" w:sz="0" w:space="0" w:color="auto"/>
        <w:bottom w:val="none" w:sz="0" w:space="0" w:color="auto"/>
        <w:right w:val="none" w:sz="0" w:space="0" w:color="auto"/>
      </w:divBdr>
    </w:div>
    <w:div w:id="606084172">
      <w:bodyDiv w:val="1"/>
      <w:marLeft w:val="0"/>
      <w:marRight w:val="0"/>
      <w:marTop w:val="0"/>
      <w:marBottom w:val="0"/>
      <w:divBdr>
        <w:top w:val="none" w:sz="0" w:space="0" w:color="auto"/>
        <w:left w:val="none" w:sz="0" w:space="0" w:color="auto"/>
        <w:bottom w:val="none" w:sz="0" w:space="0" w:color="auto"/>
        <w:right w:val="none" w:sz="0" w:space="0" w:color="auto"/>
      </w:divBdr>
    </w:div>
    <w:div w:id="607934976">
      <w:bodyDiv w:val="1"/>
      <w:marLeft w:val="0"/>
      <w:marRight w:val="0"/>
      <w:marTop w:val="0"/>
      <w:marBottom w:val="0"/>
      <w:divBdr>
        <w:top w:val="none" w:sz="0" w:space="0" w:color="auto"/>
        <w:left w:val="none" w:sz="0" w:space="0" w:color="auto"/>
        <w:bottom w:val="none" w:sz="0" w:space="0" w:color="auto"/>
        <w:right w:val="none" w:sz="0" w:space="0" w:color="auto"/>
      </w:divBdr>
    </w:div>
    <w:div w:id="617879979">
      <w:bodyDiv w:val="1"/>
      <w:marLeft w:val="0"/>
      <w:marRight w:val="0"/>
      <w:marTop w:val="0"/>
      <w:marBottom w:val="0"/>
      <w:divBdr>
        <w:top w:val="none" w:sz="0" w:space="0" w:color="auto"/>
        <w:left w:val="none" w:sz="0" w:space="0" w:color="auto"/>
        <w:bottom w:val="none" w:sz="0" w:space="0" w:color="auto"/>
        <w:right w:val="none" w:sz="0" w:space="0" w:color="auto"/>
      </w:divBdr>
    </w:div>
    <w:div w:id="625552797">
      <w:bodyDiv w:val="1"/>
      <w:marLeft w:val="0"/>
      <w:marRight w:val="0"/>
      <w:marTop w:val="0"/>
      <w:marBottom w:val="0"/>
      <w:divBdr>
        <w:top w:val="none" w:sz="0" w:space="0" w:color="auto"/>
        <w:left w:val="none" w:sz="0" w:space="0" w:color="auto"/>
        <w:bottom w:val="none" w:sz="0" w:space="0" w:color="auto"/>
        <w:right w:val="none" w:sz="0" w:space="0" w:color="auto"/>
      </w:divBdr>
    </w:div>
    <w:div w:id="634337266">
      <w:bodyDiv w:val="1"/>
      <w:marLeft w:val="0"/>
      <w:marRight w:val="0"/>
      <w:marTop w:val="0"/>
      <w:marBottom w:val="0"/>
      <w:divBdr>
        <w:top w:val="none" w:sz="0" w:space="0" w:color="auto"/>
        <w:left w:val="none" w:sz="0" w:space="0" w:color="auto"/>
        <w:bottom w:val="none" w:sz="0" w:space="0" w:color="auto"/>
        <w:right w:val="none" w:sz="0" w:space="0" w:color="auto"/>
      </w:divBdr>
    </w:div>
    <w:div w:id="637685070">
      <w:bodyDiv w:val="1"/>
      <w:marLeft w:val="0"/>
      <w:marRight w:val="0"/>
      <w:marTop w:val="0"/>
      <w:marBottom w:val="0"/>
      <w:divBdr>
        <w:top w:val="none" w:sz="0" w:space="0" w:color="auto"/>
        <w:left w:val="none" w:sz="0" w:space="0" w:color="auto"/>
        <w:bottom w:val="none" w:sz="0" w:space="0" w:color="auto"/>
        <w:right w:val="none" w:sz="0" w:space="0" w:color="auto"/>
      </w:divBdr>
    </w:div>
    <w:div w:id="642273935">
      <w:bodyDiv w:val="1"/>
      <w:marLeft w:val="0"/>
      <w:marRight w:val="0"/>
      <w:marTop w:val="0"/>
      <w:marBottom w:val="0"/>
      <w:divBdr>
        <w:top w:val="none" w:sz="0" w:space="0" w:color="auto"/>
        <w:left w:val="none" w:sz="0" w:space="0" w:color="auto"/>
        <w:bottom w:val="none" w:sz="0" w:space="0" w:color="auto"/>
        <w:right w:val="none" w:sz="0" w:space="0" w:color="auto"/>
      </w:divBdr>
    </w:div>
    <w:div w:id="646590911">
      <w:bodyDiv w:val="1"/>
      <w:marLeft w:val="0"/>
      <w:marRight w:val="0"/>
      <w:marTop w:val="0"/>
      <w:marBottom w:val="0"/>
      <w:divBdr>
        <w:top w:val="none" w:sz="0" w:space="0" w:color="auto"/>
        <w:left w:val="none" w:sz="0" w:space="0" w:color="auto"/>
        <w:bottom w:val="none" w:sz="0" w:space="0" w:color="auto"/>
        <w:right w:val="none" w:sz="0" w:space="0" w:color="auto"/>
      </w:divBdr>
    </w:div>
    <w:div w:id="653485827">
      <w:bodyDiv w:val="1"/>
      <w:marLeft w:val="0"/>
      <w:marRight w:val="0"/>
      <w:marTop w:val="0"/>
      <w:marBottom w:val="0"/>
      <w:divBdr>
        <w:top w:val="none" w:sz="0" w:space="0" w:color="auto"/>
        <w:left w:val="none" w:sz="0" w:space="0" w:color="auto"/>
        <w:bottom w:val="none" w:sz="0" w:space="0" w:color="auto"/>
        <w:right w:val="none" w:sz="0" w:space="0" w:color="auto"/>
      </w:divBdr>
    </w:div>
    <w:div w:id="678780028">
      <w:bodyDiv w:val="1"/>
      <w:marLeft w:val="0"/>
      <w:marRight w:val="0"/>
      <w:marTop w:val="0"/>
      <w:marBottom w:val="0"/>
      <w:divBdr>
        <w:top w:val="none" w:sz="0" w:space="0" w:color="auto"/>
        <w:left w:val="none" w:sz="0" w:space="0" w:color="auto"/>
        <w:bottom w:val="none" w:sz="0" w:space="0" w:color="auto"/>
        <w:right w:val="none" w:sz="0" w:space="0" w:color="auto"/>
      </w:divBdr>
    </w:div>
    <w:div w:id="694039264">
      <w:bodyDiv w:val="1"/>
      <w:marLeft w:val="0"/>
      <w:marRight w:val="0"/>
      <w:marTop w:val="0"/>
      <w:marBottom w:val="0"/>
      <w:divBdr>
        <w:top w:val="none" w:sz="0" w:space="0" w:color="auto"/>
        <w:left w:val="none" w:sz="0" w:space="0" w:color="auto"/>
        <w:bottom w:val="none" w:sz="0" w:space="0" w:color="auto"/>
        <w:right w:val="none" w:sz="0" w:space="0" w:color="auto"/>
      </w:divBdr>
    </w:div>
    <w:div w:id="715156432">
      <w:bodyDiv w:val="1"/>
      <w:marLeft w:val="0"/>
      <w:marRight w:val="0"/>
      <w:marTop w:val="0"/>
      <w:marBottom w:val="0"/>
      <w:divBdr>
        <w:top w:val="none" w:sz="0" w:space="0" w:color="auto"/>
        <w:left w:val="none" w:sz="0" w:space="0" w:color="auto"/>
        <w:bottom w:val="none" w:sz="0" w:space="0" w:color="auto"/>
        <w:right w:val="none" w:sz="0" w:space="0" w:color="auto"/>
      </w:divBdr>
    </w:div>
    <w:div w:id="725029001">
      <w:bodyDiv w:val="1"/>
      <w:marLeft w:val="0"/>
      <w:marRight w:val="0"/>
      <w:marTop w:val="0"/>
      <w:marBottom w:val="0"/>
      <w:divBdr>
        <w:top w:val="none" w:sz="0" w:space="0" w:color="auto"/>
        <w:left w:val="none" w:sz="0" w:space="0" w:color="auto"/>
        <w:bottom w:val="none" w:sz="0" w:space="0" w:color="auto"/>
        <w:right w:val="none" w:sz="0" w:space="0" w:color="auto"/>
      </w:divBdr>
    </w:div>
    <w:div w:id="734013624">
      <w:bodyDiv w:val="1"/>
      <w:marLeft w:val="0"/>
      <w:marRight w:val="0"/>
      <w:marTop w:val="0"/>
      <w:marBottom w:val="0"/>
      <w:divBdr>
        <w:top w:val="none" w:sz="0" w:space="0" w:color="auto"/>
        <w:left w:val="none" w:sz="0" w:space="0" w:color="auto"/>
        <w:bottom w:val="none" w:sz="0" w:space="0" w:color="auto"/>
        <w:right w:val="none" w:sz="0" w:space="0" w:color="auto"/>
      </w:divBdr>
    </w:div>
    <w:div w:id="737823644">
      <w:bodyDiv w:val="1"/>
      <w:marLeft w:val="0"/>
      <w:marRight w:val="0"/>
      <w:marTop w:val="0"/>
      <w:marBottom w:val="0"/>
      <w:divBdr>
        <w:top w:val="none" w:sz="0" w:space="0" w:color="auto"/>
        <w:left w:val="none" w:sz="0" w:space="0" w:color="auto"/>
        <w:bottom w:val="none" w:sz="0" w:space="0" w:color="auto"/>
        <w:right w:val="none" w:sz="0" w:space="0" w:color="auto"/>
      </w:divBdr>
    </w:div>
    <w:div w:id="760956531">
      <w:bodyDiv w:val="1"/>
      <w:marLeft w:val="0"/>
      <w:marRight w:val="0"/>
      <w:marTop w:val="0"/>
      <w:marBottom w:val="0"/>
      <w:divBdr>
        <w:top w:val="none" w:sz="0" w:space="0" w:color="auto"/>
        <w:left w:val="none" w:sz="0" w:space="0" w:color="auto"/>
        <w:bottom w:val="none" w:sz="0" w:space="0" w:color="auto"/>
        <w:right w:val="none" w:sz="0" w:space="0" w:color="auto"/>
      </w:divBdr>
    </w:div>
    <w:div w:id="763455165">
      <w:bodyDiv w:val="1"/>
      <w:marLeft w:val="0"/>
      <w:marRight w:val="0"/>
      <w:marTop w:val="0"/>
      <w:marBottom w:val="0"/>
      <w:divBdr>
        <w:top w:val="none" w:sz="0" w:space="0" w:color="auto"/>
        <w:left w:val="none" w:sz="0" w:space="0" w:color="auto"/>
        <w:bottom w:val="none" w:sz="0" w:space="0" w:color="auto"/>
        <w:right w:val="none" w:sz="0" w:space="0" w:color="auto"/>
      </w:divBdr>
    </w:div>
    <w:div w:id="780761626">
      <w:bodyDiv w:val="1"/>
      <w:marLeft w:val="0"/>
      <w:marRight w:val="0"/>
      <w:marTop w:val="0"/>
      <w:marBottom w:val="0"/>
      <w:divBdr>
        <w:top w:val="none" w:sz="0" w:space="0" w:color="auto"/>
        <w:left w:val="none" w:sz="0" w:space="0" w:color="auto"/>
        <w:bottom w:val="none" w:sz="0" w:space="0" w:color="auto"/>
        <w:right w:val="none" w:sz="0" w:space="0" w:color="auto"/>
      </w:divBdr>
    </w:div>
    <w:div w:id="799687033">
      <w:bodyDiv w:val="1"/>
      <w:marLeft w:val="0"/>
      <w:marRight w:val="0"/>
      <w:marTop w:val="0"/>
      <w:marBottom w:val="0"/>
      <w:divBdr>
        <w:top w:val="none" w:sz="0" w:space="0" w:color="auto"/>
        <w:left w:val="none" w:sz="0" w:space="0" w:color="auto"/>
        <w:bottom w:val="none" w:sz="0" w:space="0" w:color="auto"/>
        <w:right w:val="none" w:sz="0" w:space="0" w:color="auto"/>
      </w:divBdr>
    </w:div>
    <w:div w:id="809443051">
      <w:bodyDiv w:val="1"/>
      <w:marLeft w:val="0"/>
      <w:marRight w:val="0"/>
      <w:marTop w:val="0"/>
      <w:marBottom w:val="0"/>
      <w:divBdr>
        <w:top w:val="none" w:sz="0" w:space="0" w:color="auto"/>
        <w:left w:val="none" w:sz="0" w:space="0" w:color="auto"/>
        <w:bottom w:val="none" w:sz="0" w:space="0" w:color="auto"/>
        <w:right w:val="none" w:sz="0" w:space="0" w:color="auto"/>
      </w:divBdr>
    </w:div>
    <w:div w:id="818307727">
      <w:bodyDiv w:val="1"/>
      <w:marLeft w:val="0"/>
      <w:marRight w:val="0"/>
      <w:marTop w:val="0"/>
      <w:marBottom w:val="0"/>
      <w:divBdr>
        <w:top w:val="none" w:sz="0" w:space="0" w:color="auto"/>
        <w:left w:val="none" w:sz="0" w:space="0" w:color="auto"/>
        <w:bottom w:val="none" w:sz="0" w:space="0" w:color="auto"/>
        <w:right w:val="none" w:sz="0" w:space="0" w:color="auto"/>
      </w:divBdr>
    </w:div>
    <w:div w:id="826701138">
      <w:bodyDiv w:val="1"/>
      <w:marLeft w:val="0"/>
      <w:marRight w:val="0"/>
      <w:marTop w:val="0"/>
      <w:marBottom w:val="0"/>
      <w:divBdr>
        <w:top w:val="none" w:sz="0" w:space="0" w:color="auto"/>
        <w:left w:val="none" w:sz="0" w:space="0" w:color="auto"/>
        <w:bottom w:val="none" w:sz="0" w:space="0" w:color="auto"/>
        <w:right w:val="none" w:sz="0" w:space="0" w:color="auto"/>
      </w:divBdr>
    </w:div>
    <w:div w:id="829364965">
      <w:bodyDiv w:val="1"/>
      <w:marLeft w:val="0"/>
      <w:marRight w:val="0"/>
      <w:marTop w:val="0"/>
      <w:marBottom w:val="0"/>
      <w:divBdr>
        <w:top w:val="none" w:sz="0" w:space="0" w:color="auto"/>
        <w:left w:val="none" w:sz="0" w:space="0" w:color="auto"/>
        <w:bottom w:val="none" w:sz="0" w:space="0" w:color="auto"/>
        <w:right w:val="none" w:sz="0" w:space="0" w:color="auto"/>
      </w:divBdr>
    </w:div>
    <w:div w:id="845634678">
      <w:bodyDiv w:val="1"/>
      <w:marLeft w:val="0"/>
      <w:marRight w:val="0"/>
      <w:marTop w:val="0"/>
      <w:marBottom w:val="0"/>
      <w:divBdr>
        <w:top w:val="none" w:sz="0" w:space="0" w:color="auto"/>
        <w:left w:val="none" w:sz="0" w:space="0" w:color="auto"/>
        <w:bottom w:val="none" w:sz="0" w:space="0" w:color="auto"/>
        <w:right w:val="none" w:sz="0" w:space="0" w:color="auto"/>
      </w:divBdr>
    </w:div>
    <w:div w:id="846208485">
      <w:bodyDiv w:val="1"/>
      <w:marLeft w:val="0"/>
      <w:marRight w:val="0"/>
      <w:marTop w:val="0"/>
      <w:marBottom w:val="0"/>
      <w:divBdr>
        <w:top w:val="none" w:sz="0" w:space="0" w:color="auto"/>
        <w:left w:val="none" w:sz="0" w:space="0" w:color="auto"/>
        <w:bottom w:val="none" w:sz="0" w:space="0" w:color="auto"/>
        <w:right w:val="none" w:sz="0" w:space="0" w:color="auto"/>
      </w:divBdr>
    </w:div>
    <w:div w:id="848451023">
      <w:bodyDiv w:val="1"/>
      <w:marLeft w:val="0"/>
      <w:marRight w:val="0"/>
      <w:marTop w:val="0"/>
      <w:marBottom w:val="0"/>
      <w:divBdr>
        <w:top w:val="none" w:sz="0" w:space="0" w:color="auto"/>
        <w:left w:val="none" w:sz="0" w:space="0" w:color="auto"/>
        <w:bottom w:val="none" w:sz="0" w:space="0" w:color="auto"/>
        <w:right w:val="none" w:sz="0" w:space="0" w:color="auto"/>
      </w:divBdr>
    </w:div>
    <w:div w:id="854806557">
      <w:bodyDiv w:val="1"/>
      <w:marLeft w:val="0"/>
      <w:marRight w:val="0"/>
      <w:marTop w:val="0"/>
      <w:marBottom w:val="0"/>
      <w:divBdr>
        <w:top w:val="none" w:sz="0" w:space="0" w:color="auto"/>
        <w:left w:val="none" w:sz="0" w:space="0" w:color="auto"/>
        <w:bottom w:val="none" w:sz="0" w:space="0" w:color="auto"/>
        <w:right w:val="none" w:sz="0" w:space="0" w:color="auto"/>
      </w:divBdr>
    </w:div>
    <w:div w:id="887106339">
      <w:bodyDiv w:val="1"/>
      <w:marLeft w:val="0"/>
      <w:marRight w:val="0"/>
      <w:marTop w:val="0"/>
      <w:marBottom w:val="0"/>
      <w:divBdr>
        <w:top w:val="none" w:sz="0" w:space="0" w:color="auto"/>
        <w:left w:val="none" w:sz="0" w:space="0" w:color="auto"/>
        <w:bottom w:val="none" w:sz="0" w:space="0" w:color="auto"/>
        <w:right w:val="none" w:sz="0" w:space="0" w:color="auto"/>
      </w:divBdr>
    </w:div>
    <w:div w:id="901910578">
      <w:bodyDiv w:val="1"/>
      <w:marLeft w:val="0"/>
      <w:marRight w:val="0"/>
      <w:marTop w:val="0"/>
      <w:marBottom w:val="0"/>
      <w:divBdr>
        <w:top w:val="none" w:sz="0" w:space="0" w:color="auto"/>
        <w:left w:val="none" w:sz="0" w:space="0" w:color="auto"/>
        <w:bottom w:val="none" w:sz="0" w:space="0" w:color="auto"/>
        <w:right w:val="none" w:sz="0" w:space="0" w:color="auto"/>
      </w:divBdr>
    </w:div>
    <w:div w:id="970135048">
      <w:bodyDiv w:val="1"/>
      <w:marLeft w:val="0"/>
      <w:marRight w:val="0"/>
      <w:marTop w:val="0"/>
      <w:marBottom w:val="0"/>
      <w:divBdr>
        <w:top w:val="none" w:sz="0" w:space="0" w:color="auto"/>
        <w:left w:val="none" w:sz="0" w:space="0" w:color="auto"/>
        <w:bottom w:val="none" w:sz="0" w:space="0" w:color="auto"/>
        <w:right w:val="none" w:sz="0" w:space="0" w:color="auto"/>
      </w:divBdr>
    </w:div>
    <w:div w:id="999776485">
      <w:bodyDiv w:val="1"/>
      <w:marLeft w:val="0"/>
      <w:marRight w:val="0"/>
      <w:marTop w:val="0"/>
      <w:marBottom w:val="0"/>
      <w:divBdr>
        <w:top w:val="none" w:sz="0" w:space="0" w:color="auto"/>
        <w:left w:val="none" w:sz="0" w:space="0" w:color="auto"/>
        <w:bottom w:val="none" w:sz="0" w:space="0" w:color="auto"/>
        <w:right w:val="none" w:sz="0" w:space="0" w:color="auto"/>
      </w:divBdr>
    </w:div>
    <w:div w:id="1008679049">
      <w:bodyDiv w:val="1"/>
      <w:marLeft w:val="0"/>
      <w:marRight w:val="0"/>
      <w:marTop w:val="0"/>
      <w:marBottom w:val="0"/>
      <w:divBdr>
        <w:top w:val="none" w:sz="0" w:space="0" w:color="auto"/>
        <w:left w:val="none" w:sz="0" w:space="0" w:color="auto"/>
        <w:bottom w:val="none" w:sz="0" w:space="0" w:color="auto"/>
        <w:right w:val="none" w:sz="0" w:space="0" w:color="auto"/>
      </w:divBdr>
    </w:div>
    <w:div w:id="1031300981">
      <w:bodyDiv w:val="1"/>
      <w:marLeft w:val="0"/>
      <w:marRight w:val="0"/>
      <w:marTop w:val="0"/>
      <w:marBottom w:val="0"/>
      <w:divBdr>
        <w:top w:val="none" w:sz="0" w:space="0" w:color="auto"/>
        <w:left w:val="none" w:sz="0" w:space="0" w:color="auto"/>
        <w:bottom w:val="none" w:sz="0" w:space="0" w:color="auto"/>
        <w:right w:val="none" w:sz="0" w:space="0" w:color="auto"/>
      </w:divBdr>
    </w:div>
    <w:div w:id="1046292169">
      <w:bodyDiv w:val="1"/>
      <w:marLeft w:val="0"/>
      <w:marRight w:val="0"/>
      <w:marTop w:val="0"/>
      <w:marBottom w:val="0"/>
      <w:divBdr>
        <w:top w:val="none" w:sz="0" w:space="0" w:color="auto"/>
        <w:left w:val="none" w:sz="0" w:space="0" w:color="auto"/>
        <w:bottom w:val="none" w:sz="0" w:space="0" w:color="auto"/>
        <w:right w:val="none" w:sz="0" w:space="0" w:color="auto"/>
      </w:divBdr>
    </w:div>
    <w:div w:id="1050574468">
      <w:bodyDiv w:val="1"/>
      <w:marLeft w:val="0"/>
      <w:marRight w:val="0"/>
      <w:marTop w:val="0"/>
      <w:marBottom w:val="0"/>
      <w:divBdr>
        <w:top w:val="none" w:sz="0" w:space="0" w:color="auto"/>
        <w:left w:val="none" w:sz="0" w:space="0" w:color="auto"/>
        <w:bottom w:val="none" w:sz="0" w:space="0" w:color="auto"/>
        <w:right w:val="none" w:sz="0" w:space="0" w:color="auto"/>
      </w:divBdr>
    </w:div>
    <w:div w:id="1066761649">
      <w:bodyDiv w:val="1"/>
      <w:marLeft w:val="0"/>
      <w:marRight w:val="0"/>
      <w:marTop w:val="0"/>
      <w:marBottom w:val="0"/>
      <w:divBdr>
        <w:top w:val="none" w:sz="0" w:space="0" w:color="auto"/>
        <w:left w:val="none" w:sz="0" w:space="0" w:color="auto"/>
        <w:bottom w:val="none" w:sz="0" w:space="0" w:color="auto"/>
        <w:right w:val="none" w:sz="0" w:space="0" w:color="auto"/>
      </w:divBdr>
    </w:div>
    <w:div w:id="1073626744">
      <w:bodyDiv w:val="1"/>
      <w:marLeft w:val="0"/>
      <w:marRight w:val="0"/>
      <w:marTop w:val="0"/>
      <w:marBottom w:val="0"/>
      <w:divBdr>
        <w:top w:val="none" w:sz="0" w:space="0" w:color="auto"/>
        <w:left w:val="none" w:sz="0" w:space="0" w:color="auto"/>
        <w:bottom w:val="none" w:sz="0" w:space="0" w:color="auto"/>
        <w:right w:val="none" w:sz="0" w:space="0" w:color="auto"/>
      </w:divBdr>
    </w:div>
    <w:div w:id="1074355991">
      <w:bodyDiv w:val="1"/>
      <w:marLeft w:val="0"/>
      <w:marRight w:val="0"/>
      <w:marTop w:val="0"/>
      <w:marBottom w:val="0"/>
      <w:divBdr>
        <w:top w:val="none" w:sz="0" w:space="0" w:color="auto"/>
        <w:left w:val="none" w:sz="0" w:space="0" w:color="auto"/>
        <w:bottom w:val="none" w:sz="0" w:space="0" w:color="auto"/>
        <w:right w:val="none" w:sz="0" w:space="0" w:color="auto"/>
      </w:divBdr>
    </w:div>
    <w:div w:id="1075859538">
      <w:bodyDiv w:val="1"/>
      <w:marLeft w:val="0"/>
      <w:marRight w:val="0"/>
      <w:marTop w:val="0"/>
      <w:marBottom w:val="0"/>
      <w:divBdr>
        <w:top w:val="none" w:sz="0" w:space="0" w:color="auto"/>
        <w:left w:val="none" w:sz="0" w:space="0" w:color="auto"/>
        <w:bottom w:val="none" w:sz="0" w:space="0" w:color="auto"/>
        <w:right w:val="none" w:sz="0" w:space="0" w:color="auto"/>
      </w:divBdr>
    </w:div>
    <w:div w:id="1076827579">
      <w:bodyDiv w:val="1"/>
      <w:marLeft w:val="0"/>
      <w:marRight w:val="0"/>
      <w:marTop w:val="0"/>
      <w:marBottom w:val="0"/>
      <w:divBdr>
        <w:top w:val="none" w:sz="0" w:space="0" w:color="auto"/>
        <w:left w:val="none" w:sz="0" w:space="0" w:color="auto"/>
        <w:bottom w:val="none" w:sz="0" w:space="0" w:color="auto"/>
        <w:right w:val="none" w:sz="0" w:space="0" w:color="auto"/>
      </w:divBdr>
    </w:div>
    <w:div w:id="1080635977">
      <w:bodyDiv w:val="1"/>
      <w:marLeft w:val="0"/>
      <w:marRight w:val="0"/>
      <w:marTop w:val="0"/>
      <w:marBottom w:val="0"/>
      <w:divBdr>
        <w:top w:val="none" w:sz="0" w:space="0" w:color="auto"/>
        <w:left w:val="none" w:sz="0" w:space="0" w:color="auto"/>
        <w:bottom w:val="none" w:sz="0" w:space="0" w:color="auto"/>
        <w:right w:val="none" w:sz="0" w:space="0" w:color="auto"/>
      </w:divBdr>
    </w:div>
    <w:div w:id="1085496057">
      <w:bodyDiv w:val="1"/>
      <w:marLeft w:val="0"/>
      <w:marRight w:val="0"/>
      <w:marTop w:val="0"/>
      <w:marBottom w:val="0"/>
      <w:divBdr>
        <w:top w:val="none" w:sz="0" w:space="0" w:color="auto"/>
        <w:left w:val="none" w:sz="0" w:space="0" w:color="auto"/>
        <w:bottom w:val="none" w:sz="0" w:space="0" w:color="auto"/>
        <w:right w:val="none" w:sz="0" w:space="0" w:color="auto"/>
      </w:divBdr>
    </w:div>
    <w:div w:id="1107506681">
      <w:bodyDiv w:val="1"/>
      <w:marLeft w:val="0"/>
      <w:marRight w:val="0"/>
      <w:marTop w:val="0"/>
      <w:marBottom w:val="0"/>
      <w:divBdr>
        <w:top w:val="none" w:sz="0" w:space="0" w:color="auto"/>
        <w:left w:val="none" w:sz="0" w:space="0" w:color="auto"/>
        <w:bottom w:val="none" w:sz="0" w:space="0" w:color="auto"/>
        <w:right w:val="none" w:sz="0" w:space="0" w:color="auto"/>
      </w:divBdr>
    </w:div>
    <w:div w:id="1112287736">
      <w:bodyDiv w:val="1"/>
      <w:marLeft w:val="0"/>
      <w:marRight w:val="0"/>
      <w:marTop w:val="0"/>
      <w:marBottom w:val="0"/>
      <w:divBdr>
        <w:top w:val="none" w:sz="0" w:space="0" w:color="auto"/>
        <w:left w:val="none" w:sz="0" w:space="0" w:color="auto"/>
        <w:bottom w:val="none" w:sz="0" w:space="0" w:color="auto"/>
        <w:right w:val="none" w:sz="0" w:space="0" w:color="auto"/>
      </w:divBdr>
    </w:div>
    <w:div w:id="1112675752">
      <w:bodyDiv w:val="1"/>
      <w:marLeft w:val="0"/>
      <w:marRight w:val="0"/>
      <w:marTop w:val="0"/>
      <w:marBottom w:val="0"/>
      <w:divBdr>
        <w:top w:val="none" w:sz="0" w:space="0" w:color="auto"/>
        <w:left w:val="none" w:sz="0" w:space="0" w:color="auto"/>
        <w:bottom w:val="none" w:sz="0" w:space="0" w:color="auto"/>
        <w:right w:val="none" w:sz="0" w:space="0" w:color="auto"/>
      </w:divBdr>
    </w:div>
    <w:div w:id="1138648066">
      <w:bodyDiv w:val="1"/>
      <w:marLeft w:val="0"/>
      <w:marRight w:val="0"/>
      <w:marTop w:val="0"/>
      <w:marBottom w:val="0"/>
      <w:divBdr>
        <w:top w:val="none" w:sz="0" w:space="0" w:color="auto"/>
        <w:left w:val="none" w:sz="0" w:space="0" w:color="auto"/>
        <w:bottom w:val="none" w:sz="0" w:space="0" w:color="auto"/>
        <w:right w:val="none" w:sz="0" w:space="0" w:color="auto"/>
      </w:divBdr>
    </w:div>
    <w:div w:id="1152598446">
      <w:bodyDiv w:val="1"/>
      <w:marLeft w:val="0"/>
      <w:marRight w:val="0"/>
      <w:marTop w:val="0"/>
      <w:marBottom w:val="0"/>
      <w:divBdr>
        <w:top w:val="none" w:sz="0" w:space="0" w:color="auto"/>
        <w:left w:val="none" w:sz="0" w:space="0" w:color="auto"/>
        <w:bottom w:val="none" w:sz="0" w:space="0" w:color="auto"/>
        <w:right w:val="none" w:sz="0" w:space="0" w:color="auto"/>
      </w:divBdr>
    </w:div>
    <w:div w:id="1174609558">
      <w:bodyDiv w:val="1"/>
      <w:marLeft w:val="0"/>
      <w:marRight w:val="0"/>
      <w:marTop w:val="0"/>
      <w:marBottom w:val="0"/>
      <w:divBdr>
        <w:top w:val="none" w:sz="0" w:space="0" w:color="auto"/>
        <w:left w:val="none" w:sz="0" w:space="0" w:color="auto"/>
        <w:bottom w:val="none" w:sz="0" w:space="0" w:color="auto"/>
        <w:right w:val="none" w:sz="0" w:space="0" w:color="auto"/>
      </w:divBdr>
    </w:div>
    <w:div w:id="1194614605">
      <w:bodyDiv w:val="1"/>
      <w:marLeft w:val="0"/>
      <w:marRight w:val="0"/>
      <w:marTop w:val="0"/>
      <w:marBottom w:val="0"/>
      <w:divBdr>
        <w:top w:val="none" w:sz="0" w:space="0" w:color="auto"/>
        <w:left w:val="none" w:sz="0" w:space="0" w:color="auto"/>
        <w:bottom w:val="none" w:sz="0" w:space="0" w:color="auto"/>
        <w:right w:val="none" w:sz="0" w:space="0" w:color="auto"/>
      </w:divBdr>
    </w:div>
    <w:div w:id="1199198760">
      <w:bodyDiv w:val="1"/>
      <w:marLeft w:val="0"/>
      <w:marRight w:val="0"/>
      <w:marTop w:val="0"/>
      <w:marBottom w:val="0"/>
      <w:divBdr>
        <w:top w:val="none" w:sz="0" w:space="0" w:color="auto"/>
        <w:left w:val="none" w:sz="0" w:space="0" w:color="auto"/>
        <w:bottom w:val="none" w:sz="0" w:space="0" w:color="auto"/>
        <w:right w:val="none" w:sz="0" w:space="0" w:color="auto"/>
      </w:divBdr>
    </w:div>
    <w:div w:id="1199776407">
      <w:bodyDiv w:val="1"/>
      <w:marLeft w:val="0"/>
      <w:marRight w:val="0"/>
      <w:marTop w:val="0"/>
      <w:marBottom w:val="0"/>
      <w:divBdr>
        <w:top w:val="none" w:sz="0" w:space="0" w:color="auto"/>
        <w:left w:val="none" w:sz="0" w:space="0" w:color="auto"/>
        <w:bottom w:val="none" w:sz="0" w:space="0" w:color="auto"/>
        <w:right w:val="none" w:sz="0" w:space="0" w:color="auto"/>
      </w:divBdr>
    </w:div>
    <w:div w:id="1199853426">
      <w:bodyDiv w:val="1"/>
      <w:marLeft w:val="0"/>
      <w:marRight w:val="0"/>
      <w:marTop w:val="0"/>
      <w:marBottom w:val="0"/>
      <w:divBdr>
        <w:top w:val="none" w:sz="0" w:space="0" w:color="auto"/>
        <w:left w:val="none" w:sz="0" w:space="0" w:color="auto"/>
        <w:bottom w:val="none" w:sz="0" w:space="0" w:color="auto"/>
        <w:right w:val="none" w:sz="0" w:space="0" w:color="auto"/>
      </w:divBdr>
    </w:div>
    <w:div w:id="1201476276">
      <w:bodyDiv w:val="1"/>
      <w:marLeft w:val="0"/>
      <w:marRight w:val="0"/>
      <w:marTop w:val="0"/>
      <w:marBottom w:val="0"/>
      <w:divBdr>
        <w:top w:val="none" w:sz="0" w:space="0" w:color="auto"/>
        <w:left w:val="none" w:sz="0" w:space="0" w:color="auto"/>
        <w:bottom w:val="none" w:sz="0" w:space="0" w:color="auto"/>
        <w:right w:val="none" w:sz="0" w:space="0" w:color="auto"/>
      </w:divBdr>
    </w:div>
    <w:div w:id="1204948605">
      <w:bodyDiv w:val="1"/>
      <w:marLeft w:val="0"/>
      <w:marRight w:val="0"/>
      <w:marTop w:val="0"/>
      <w:marBottom w:val="0"/>
      <w:divBdr>
        <w:top w:val="none" w:sz="0" w:space="0" w:color="auto"/>
        <w:left w:val="none" w:sz="0" w:space="0" w:color="auto"/>
        <w:bottom w:val="none" w:sz="0" w:space="0" w:color="auto"/>
        <w:right w:val="none" w:sz="0" w:space="0" w:color="auto"/>
      </w:divBdr>
    </w:div>
    <w:div w:id="1228153716">
      <w:bodyDiv w:val="1"/>
      <w:marLeft w:val="0"/>
      <w:marRight w:val="0"/>
      <w:marTop w:val="0"/>
      <w:marBottom w:val="0"/>
      <w:divBdr>
        <w:top w:val="none" w:sz="0" w:space="0" w:color="auto"/>
        <w:left w:val="none" w:sz="0" w:space="0" w:color="auto"/>
        <w:bottom w:val="none" w:sz="0" w:space="0" w:color="auto"/>
        <w:right w:val="none" w:sz="0" w:space="0" w:color="auto"/>
      </w:divBdr>
    </w:div>
    <w:div w:id="1245603641">
      <w:bodyDiv w:val="1"/>
      <w:marLeft w:val="0"/>
      <w:marRight w:val="0"/>
      <w:marTop w:val="0"/>
      <w:marBottom w:val="0"/>
      <w:divBdr>
        <w:top w:val="none" w:sz="0" w:space="0" w:color="auto"/>
        <w:left w:val="none" w:sz="0" w:space="0" w:color="auto"/>
        <w:bottom w:val="none" w:sz="0" w:space="0" w:color="auto"/>
        <w:right w:val="none" w:sz="0" w:space="0" w:color="auto"/>
      </w:divBdr>
    </w:div>
    <w:div w:id="1264456640">
      <w:bodyDiv w:val="1"/>
      <w:marLeft w:val="0"/>
      <w:marRight w:val="0"/>
      <w:marTop w:val="0"/>
      <w:marBottom w:val="0"/>
      <w:divBdr>
        <w:top w:val="none" w:sz="0" w:space="0" w:color="auto"/>
        <w:left w:val="none" w:sz="0" w:space="0" w:color="auto"/>
        <w:bottom w:val="none" w:sz="0" w:space="0" w:color="auto"/>
        <w:right w:val="none" w:sz="0" w:space="0" w:color="auto"/>
      </w:divBdr>
    </w:div>
    <w:div w:id="1265187729">
      <w:bodyDiv w:val="1"/>
      <w:marLeft w:val="0"/>
      <w:marRight w:val="0"/>
      <w:marTop w:val="0"/>
      <w:marBottom w:val="0"/>
      <w:divBdr>
        <w:top w:val="none" w:sz="0" w:space="0" w:color="auto"/>
        <w:left w:val="none" w:sz="0" w:space="0" w:color="auto"/>
        <w:bottom w:val="none" w:sz="0" w:space="0" w:color="auto"/>
        <w:right w:val="none" w:sz="0" w:space="0" w:color="auto"/>
      </w:divBdr>
    </w:div>
    <w:div w:id="1275747529">
      <w:bodyDiv w:val="1"/>
      <w:marLeft w:val="0"/>
      <w:marRight w:val="0"/>
      <w:marTop w:val="0"/>
      <w:marBottom w:val="0"/>
      <w:divBdr>
        <w:top w:val="none" w:sz="0" w:space="0" w:color="auto"/>
        <w:left w:val="none" w:sz="0" w:space="0" w:color="auto"/>
        <w:bottom w:val="none" w:sz="0" w:space="0" w:color="auto"/>
        <w:right w:val="none" w:sz="0" w:space="0" w:color="auto"/>
      </w:divBdr>
    </w:div>
    <w:div w:id="1276406513">
      <w:bodyDiv w:val="1"/>
      <w:marLeft w:val="0"/>
      <w:marRight w:val="0"/>
      <w:marTop w:val="0"/>
      <w:marBottom w:val="0"/>
      <w:divBdr>
        <w:top w:val="none" w:sz="0" w:space="0" w:color="auto"/>
        <w:left w:val="none" w:sz="0" w:space="0" w:color="auto"/>
        <w:bottom w:val="none" w:sz="0" w:space="0" w:color="auto"/>
        <w:right w:val="none" w:sz="0" w:space="0" w:color="auto"/>
      </w:divBdr>
    </w:div>
    <w:div w:id="1290085796">
      <w:bodyDiv w:val="1"/>
      <w:marLeft w:val="0"/>
      <w:marRight w:val="0"/>
      <w:marTop w:val="0"/>
      <w:marBottom w:val="0"/>
      <w:divBdr>
        <w:top w:val="none" w:sz="0" w:space="0" w:color="auto"/>
        <w:left w:val="none" w:sz="0" w:space="0" w:color="auto"/>
        <w:bottom w:val="none" w:sz="0" w:space="0" w:color="auto"/>
        <w:right w:val="none" w:sz="0" w:space="0" w:color="auto"/>
      </w:divBdr>
    </w:div>
    <w:div w:id="1298023111">
      <w:bodyDiv w:val="1"/>
      <w:marLeft w:val="0"/>
      <w:marRight w:val="0"/>
      <w:marTop w:val="0"/>
      <w:marBottom w:val="0"/>
      <w:divBdr>
        <w:top w:val="none" w:sz="0" w:space="0" w:color="auto"/>
        <w:left w:val="none" w:sz="0" w:space="0" w:color="auto"/>
        <w:bottom w:val="none" w:sz="0" w:space="0" w:color="auto"/>
        <w:right w:val="none" w:sz="0" w:space="0" w:color="auto"/>
      </w:divBdr>
    </w:div>
    <w:div w:id="1305039631">
      <w:bodyDiv w:val="1"/>
      <w:marLeft w:val="0"/>
      <w:marRight w:val="0"/>
      <w:marTop w:val="0"/>
      <w:marBottom w:val="0"/>
      <w:divBdr>
        <w:top w:val="none" w:sz="0" w:space="0" w:color="auto"/>
        <w:left w:val="none" w:sz="0" w:space="0" w:color="auto"/>
        <w:bottom w:val="none" w:sz="0" w:space="0" w:color="auto"/>
        <w:right w:val="none" w:sz="0" w:space="0" w:color="auto"/>
      </w:divBdr>
    </w:div>
    <w:div w:id="1307127030">
      <w:bodyDiv w:val="1"/>
      <w:marLeft w:val="0"/>
      <w:marRight w:val="0"/>
      <w:marTop w:val="0"/>
      <w:marBottom w:val="0"/>
      <w:divBdr>
        <w:top w:val="none" w:sz="0" w:space="0" w:color="auto"/>
        <w:left w:val="none" w:sz="0" w:space="0" w:color="auto"/>
        <w:bottom w:val="none" w:sz="0" w:space="0" w:color="auto"/>
        <w:right w:val="none" w:sz="0" w:space="0" w:color="auto"/>
      </w:divBdr>
    </w:div>
    <w:div w:id="1311400373">
      <w:bodyDiv w:val="1"/>
      <w:marLeft w:val="0"/>
      <w:marRight w:val="0"/>
      <w:marTop w:val="0"/>
      <w:marBottom w:val="0"/>
      <w:divBdr>
        <w:top w:val="none" w:sz="0" w:space="0" w:color="auto"/>
        <w:left w:val="none" w:sz="0" w:space="0" w:color="auto"/>
        <w:bottom w:val="none" w:sz="0" w:space="0" w:color="auto"/>
        <w:right w:val="none" w:sz="0" w:space="0" w:color="auto"/>
      </w:divBdr>
    </w:div>
    <w:div w:id="1321614067">
      <w:bodyDiv w:val="1"/>
      <w:marLeft w:val="0"/>
      <w:marRight w:val="0"/>
      <w:marTop w:val="0"/>
      <w:marBottom w:val="0"/>
      <w:divBdr>
        <w:top w:val="none" w:sz="0" w:space="0" w:color="auto"/>
        <w:left w:val="none" w:sz="0" w:space="0" w:color="auto"/>
        <w:bottom w:val="none" w:sz="0" w:space="0" w:color="auto"/>
        <w:right w:val="none" w:sz="0" w:space="0" w:color="auto"/>
      </w:divBdr>
    </w:div>
    <w:div w:id="1325933042">
      <w:bodyDiv w:val="1"/>
      <w:marLeft w:val="0"/>
      <w:marRight w:val="0"/>
      <w:marTop w:val="0"/>
      <w:marBottom w:val="0"/>
      <w:divBdr>
        <w:top w:val="none" w:sz="0" w:space="0" w:color="auto"/>
        <w:left w:val="none" w:sz="0" w:space="0" w:color="auto"/>
        <w:bottom w:val="none" w:sz="0" w:space="0" w:color="auto"/>
        <w:right w:val="none" w:sz="0" w:space="0" w:color="auto"/>
      </w:divBdr>
    </w:div>
    <w:div w:id="1331178478">
      <w:bodyDiv w:val="1"/>
      <w:marLeft w:val="0"/>
      <w:marRight w:val="0"/>
      <w:marTop w:val="0"/>
      <w:marBottom w:val="0"/>
      <w:divBdr>
        <w:top w:val="none" w:sz="0" w:space="0" w:color="auto"/>
        <w:left w:val="none" w:sz="0" w:space="0" w:color="auto"/>
        <w:bottom w:val="none" w:sz="0" w:space="0" w:color="auto"/>
        <w:right w:val="none" w:sz="0" w:space="0" w:color="auto"/>
      </w:divBdr>
    </w:div>
    <w:div w:id="1333944623">
      <w:bodyDiv w:val="1"/>
      <w:marLeft w:val="0"/>
      <w:marRight w:val="0"/>
      <w:marTop w:val="0"/>
      <w:marBottom w:val="0"/>
      <w:divBdr>
        <w:top w:val="none" w:sz="0" w:space="0" w:color="auto"/>
        <w:left w:val="none" w:sz="0" w:space="0" w:color="auto"/>
        <w:bottom w:val="none" w:sz="0" w:space="0" w:color="auto"/>
        <w:right w:val="none" w:sz="0" w:space="0" w:color="auto"/>
      </w:divBdr>
    </w:div>
    <w:div w:id="1335034418">
      <w:bodyDiv w:val="1"/>
      <w:marLeft w:val="0"/>
      <w:marRight w:val="0"/>
      <w:marTop w:val="0"/>
      <w:marBottom w:val="0"/>
      <w:divBdr>
        <w:top w:val="none" w:sz="0" w:space="0" w:color="auto"/>
        <w:left w:val="none" w:sz="0" w:space="0" w:color="auto"/>
        <w:bottom w:val="none" w:sz="0" w:space="0" w:color="auto"/>
        <w:right w:val="none" w:sz="0" w:space="0" w:color="auto"/>
      </w:divBdr>
    </w:div>
    <w:div w:id="1336497834">
      <w:bodyDiv w:val="1"/>
      <w:marLeft w:val="0"/>
      <w:marRight w:val="0"/>
      <w:marTop w:val="0"/>
      <w:marBottom w:val="0"/>
      <w:divBdr>
        <w:top w:val="none" w:sz="0" w:space="0" w:color="auto"/>
        <w:left w:val="none" w:sz="0" w:space="0" w:color="auto"/>
        <w:bottom w:val="none" w:sz="0" w:space="0" w:color="auto"/>
        <w:right w:val="none" w:sz="0" w:space="0" w:color="auto"/>
      </w:divBdr>
    </w:div>
    <w:div w:id="1338196950">
      <w:bodyDiv w:val="1"/>
      <w:marLeft w:val="0"/>
      <w:marRight w:val="0"/>
      <w:marTop w:val="0"/>
      <w:marBottom w:val="0"/>
      <w:divBdr>
        <w:top w:val="none" w:sz="0" w:space="0" w:color="auto"/>
        <w:left w:val="none" w:sz="0" w:space="0" w:color="auto"/>
        <w:bottom w:val="none" w:sz="0" w:space="0" w:color="auto"/>
        <w:right w:val="none" w:sz="0" w:space="0" w:color="auto"/>
      </w:divBdr>
    </w:div>
    <w:div w:id="1339190839">
      <w:bodyDiv w:val="1"/>
      <w:marLeft w:val="0"/>
      <w:marRight w:val="0"/>
      <w:marTop w:val="0"/>
      <w:marBottom w:val="0"/>
      <w:divBdr>
        <w:top w:val="none" w:sz="0" w:space="0" w:color="auto"/>
        <w:left w:val="none" w:sz="0" w:space="0" w:color="auto"/>
        <w:bottom w:val="none" w:sz="0" w:space="0" w:color="auto"/>
        <w:right w:val="none" w:sz="0" w:space="0" w:color="auto"/>
      </w:divBdr>
    </w:div>
    <w:div w:id="1343897482">
      <w:bodyDiv w:val="1"/>
      <w:marLeft w:val="0"/>
      <w:marRight w:val="0"/>
      <w:marTop w:val="0"/>
      <w:marBottom w:val="0"/>
      <w:divBdr>
        <w:top w:val="none" w:sz="0" w:space="0" w:color="auto"/>
        <w:left w:val="none" w:sz="0" w:space="0" w:color="auto"/>
        <w:bottom w:val="none" w:sz="0" w:space="0" w:color="auto"/>
        <w:right w:val="none" w:sz="0" w:space="0" w:color="auto"/>
      </w:divBdr>
    </w:div>
    <w:div w:id="1349912596">
      <w:bodyDiv w:val="1"/>
      <w:marLeft w:val="0"/>
      <w:marRight w:val="0"/>
      <w:marTop w:val="0"/>
      <w:marBottom w:val="0"/>
      <w:divBdr>
        <w:top w:val="none" w:sz="0" w:space="0" w:color="auto"/>
        <w:left w:val="none" w:sz="0" w:space="0" w:color="auto"/>
        <w:bottom w:val="none" w:sz="0" w:space="0" w:color="auto"/>
        <w:right w:val="none" w:sz="0" w:space="0" w:color="auto"/>
      </w:divBdr>
    </w:div>
    <w:div w:id="1364675563">
      <w:bodyDiv w:val="1"/>
      <w:marLeft w:val="0"/>
      <w:marRight w:val="0"/>
      <w:marTop w:val="0"/>
      <w:marBottom w:val="0"/>
      <w:divBdr>
        <w:top w:val="none" w:sz="0" w:space="0" w:color="auto"/>
        <w:left w:val="none" w:sz="0" w:space="0" w:color="auto"/>
        <w:bottom w:val="none" w:sz="0" w:space="0" w:color="auto"/>
        <w:right w:val="none" w:sz="0" w:space="0" w:color="auto"/>
      </w:divBdr>
    </w:div>
    <w:div w:id="1383016977">
      <w:bodyDiv w:val="1"/>
      <w:marLeft w:val="0"/>
      <w:marRight w:val="0"/>
      <w:marTop w:val="0"/>
      <w:marBottom w:val="0"/>
      <w:divBdr>
        <w:top w:val="none" w:sz="0" w:space="0" w:color="auto"/>
        <w:left w:val="none" w:sz="0" w:space="0" w:color="auto"/>
        <w:bottom w:val="none" w:sz="0" w:space="0" w:color="auto"/>
        <w:right w:val="none" w:sz="0" w:space="0" w:color="auto"/>
      </w:divBdr>
    </w:div>
    <w:div w:id="1383748729">
      <w:bodyDiv w:val="1"/>
      <w:marLeft w:val="0"/>
      <w:marRight w:val="0"/>
      <w:marTop w:val="0"/>
      <w:marBottom w:val="0"/>
      <w:divBdr>
        <w:top w:val="none" w:sz="0" w:space="0" w:color="auto"/>
        <w:left w:val="none" w:sz="0" w:space="0" w:color="auto"/>
        <w:bottom w:val="none" w:sz="0" w:space="0" w:color="auto"/>
        <w:right w:val="none" w:sz="0" w:space="0" w:color="auto"/>
      </w:divBdr>
    </w:div>
    <w:div w:id="1385759969">
      <w:bodyDiv w:val="1"/>
      <w:marLeft w:val="0"/>
      <w:marRight w:val="0"/>
      <w:marTop w:val="0"/>
      <w:marBottom w:val="0"/>
      <w:divBdr>
        <w:top w:val="none" w:sz="0" w:space="0" w:color="auto"/>
        <w:left w:val="none" w:sz="0" w:space="0" w:color="auto"/>
        <w:bottom w:val="none" w:sz="0" w:space="0" w:color="auto"/>
        <w:right w:val="none" w:sz="0" w:space="0" w:color="auto"/>
      </w:divBdr>
    </w:div>
    <w:div w:id="1397628162">
      <w:bodyDiv w:val="1"/>
      <w:marLeft w:val="0"/>
      <w:marRight w:val="0"/>
      <w:marTop w:val="0"/>
      <w:marBottom w:val="0"/>
      <w:divBdr>
        <w:top w:val="none" w:sz="0" w:space="0" w:color="auto"/>
        <w:left w:val="none" w:sz="0" w:space="0" w:color="auto"/>
        <w:bottom w:val="none" w:sz="0" w:space="0" w:color="auto"/>
        <w:right w:val="none" w:sz="0" w:space="0" w:color="auto"/>
      </w:divBdr>
    </w:div>
    <w:div w:id="1402482899">
      <w:bodyDiv w:val="1"/>
      <w:marLeft w:val="0"/>
      <w:marRight w:val="0"/>
      <w:marTop w:val="0"/>
      <w:marBottom w:val="0"/>
      <w:divBdr>
        <w:top w:val="none" w:sz="0" w:space="0" w:color="auto"/>
        <w:left w:val="none" w:sz="0" w:space="0" w:color="auto"/>
        <w:bottom w:val="none" w:sz="0" w:space="0" w:color="auto"/>
        <w:right w:val="none" w:sz="0" w:space="0" w:color="auto"/>
      </w:divBdr>
    </w:div>
    <w:div w:id="1449549593">
      <w:bodyDiv w:val="1"/>
      <w:marLeft w:val="0"/>
      <w:marRight w:val="0"/>
      <w:marTop w:val="0"/>
      <w:marBottom w:val="0"/>
      <w:divBdr>
        <w:top w:val="none" w:sz="0" w:space="0" w:color="auto"/>
        <w:left w:val="none" w:sz="0" w:space="0" w:color="auto"/>
        <w:bottom w:val="none" w:sz="0" w:space="0" w:color="auto"/>
        <w:right w:val="none" w:sz="0" w:space="0" w:color="auto"/>
      </w:divBdr>
    </w:div>
    <w:div w:id="1465150584">
      <w:bodyDiv w:val="1"/>
      <w:marLeft w:val="0"/>
      <w:marRight w:val="0"/>
      <w:marTop w:val="0"/>
      <w:marBottom w:val="0"/>
      <w:divBdr>
        <w:top w:val="none" w:sz="0" w:space="0" w:color="auto"/>
        <w:left w:val="none" w:sz="0" w:space="0" w:color="auto"/>
        <w:bottom w:val="none" w:sz="0" w:space="0" w:color="auto"/>
        <w:right w:val="none" w:sz="0" w:space="0" w:color="auto"/>
      </w:divBdr>
    </w:div>
    <w:div w:id="1465462397">
      <w:bodyDiv w:val="1"/>
      <w:marLeft w:val="0"/>
      <w:marRight w:val="0"/>
      <w:marTop w:val="0"/>
      <w:marBottom w:val="0"/>
      <w:divBdr>
        <w:top w:val="none" w:sz="0" w:space="0" w:color="auto"/>
        <w:left w:val="none" w:sz="0" w:space="0" w:color="auto"/>
        <w:bottom w:val="none" w:sz="0" w:space="0" w:color="auto"/>
        <w:right w:val="none" w:sz="0" w:space="0" w:color="auto"/>
      </w:divBdr>
    </w:div>
    <w:div w:id="1466657537">
      <w:bodyDiv w:val="1"/>
      <w:marLeft w:val="0"/>
      <w:marRight w:val="0"/>
      <w:marTop w:val="0"/>
      <w:marBottom w:val="0"/>
      <w:divBdr>
        <w:top w:val="none" w:sz="0" w:space="0" w:color="auto"/>
        <w:left w:val="none" w:sz="0" w:space="0" w:color="auto"/>
        <w:bottom w:val="none" w:sz="0" w:space="0" w:color="auto"/>
        <w:right w:val="none" w:sz="0" w:space="0" w:color="auto"/>
      </w:divBdr>
    </w:div>
    <w:div w:id="1468275758">
      <w:bodyDiv w:val="1"/>
      <w:marLeft w:val="0"/>
      <w:marRight w:val="0"/>
      <w:marTop w:val="0"/>
      <w:marBottom w:val="0"/>
      <w:divBdr>
        <w:top w:val="none" w:sz="0" w:space="0" w:color="auto"/>
        <w:left w:val="none" w:sz="0" w:space="0" w:color="auto"/>
        <w:bottom w:val="none" w:sz="0" w:space="0" w:color="auto"/>
        <w:right w:val="none" w:sz="0" w:space="0" w:color="auto"/>
      </w:divBdr>
    </w:div>
    <w:div w:id="1473447153">
      <w:bodyDiv w:val="1"/>
      <w:marLeft w:val="0"/>
      <w:marRight w:val="0"/>
      <w:marTop w:val="0"/>
      <w:marBottom w:val="0"/>
      <w:divBdr>
        <w:top w:val="none" w:sz="0" w:space="0" w:color="auto"/>
        <w:left w:val="none" w:sz="0" w:space="0" w:color="auto"/>
        <w:bottom w:val="none" w:sz="0" w:space="0" w:color="auto"/>
        <w:right w:val="none" w:sz="0" w:space="0" w:color="auto"/>
      </w:divBdr>
    </w:div>
    <w:div w:id="1474565425">
      <w:bodyDiv w:val="1"/>
      <w:marLeft w:val="0"/>
      <w:marRight w:val="0"/>
      <w:marTop w:val="0"/>
      <w:marBottom w:val="0"/>
      <w:divBdr>
        <w:top w:val="none" w:sz="0" w:space="0" w:color="auto"/>
        <w:left w:val="none" w:sz="0" w:space="0" w:color="auto"/>
        <w:bottom w:val="none" w:sz="0" w:space="0" w:color="auto"/>
        <w:right w:val="none" w:sz="0" w:space="0" w:color="auto"/>
      </w:divBdr>
    </w:div>
    <w:div w:id="1486553854">
      <w:bodyDiv w:val="1"/>
      <w:marLeft w:val="0"/>
      <w:marRight w:val="0"/>
      <w:marTop w:val="0"/>
      <w:marBottom w:val="0"/>
      <w:divBdr>
        <w:top w:val="none" w:sz="0" w:space="0" w:color="auto"/>
        <w:left w:val="none" w:sz="0" w:space="0" w:color="auto"/>
        <w:bottom w:val="none" w:sz="0" w:space="0" w:color="auto"/>
        <w:right w:val="none" w:sz="0" w:space="0" w:color="auto"/>
      </w:divBdr>
    </w:div>
    <w:div w:id="1488132129">
      <w:bodyDiv w:val="1"/>
      <w:marLeft w:val="0"/>
      <w:marRight w:val="0"/>
      <w:marTop w:val="0"/>
      <w:marBottom w:val="0"/>
      <w:divBdr>
        <w:top w:val="none" w:sz="0" w:space="0" w:color="auto"/>
        <w:left w:val="none" w:sz="0" w:space="0" w:color="auto"/>
        <w:bottom w:val="none" w:sz="0" w:space="0" w:color="auto"/>
        <w:right w:val="none" w:sz="0" w:space="0" w:color="auto"/>
      </w:divBdr>
    </w:div>
    <w:div w:id="1491016689">
      <w:bodyDiv w:val="1"/>
      <w:marLeft w:val="0"/>
      <w:marRight w:val="0"/>
      <w:marTop w:val="0"/>
      <w:marBottom w:val="0"/>
      <w:divBdr>
        <w:top w:val="none" w:sz="0" w:space="0" w:color="auto"/>
        <w:left w:val="none" w:sz="0" w:space="0" w:color="auto"/>
        <w:bottom w:val="none" w:sz="0" w:space="0" w:color="auto"/>
        <w:right w:val="none" w:sz="0" w:space="0" w:color="auto"/>
      </w:divBdr>
    </w:div>
    <w:div w:id="1508670583">
      <w:bodyDiv w:val="1"/>
      <w:marLeft w:val="0"/>
      <w:marRight w:val="0"/>
      <w:marTop w:val="0"/>
      <w:marBottom w:val="0"/>
      <w:divBdr>
        <w:top w:val="none" w:sz="0" w:space="0" w:color="auto"/>
        <w:left w:val="none" w:sz="0" w:space="0" w:color="auto"/>
        <w:bottom w:val="none" w:sz="0" w:space="0" w:color="auto"/>
        <w:right w:val="none" w:sz="0" w:space="0" w:color="auto"/>
      </w:divBdr>
    </w:div>
    <w:div w:id="1514808429">
      <w:bodyDiv w:val="1"/>
      <w:marLeft w:val="0"/>
      <w:marRight w:val="0"/>
      <w:marTop w:val="0"/>
      <w:marBottom w:val="0"/>
      <w:divBdr>
        <w:top w:val="none" w:sz="0" w:space="0" w:color="auto"/>
        <w:left w:val="none" w:sz="0" w:space="0" w:color="auto"/>
        <w:bottom w:val="none" w:sz="0" w:space="0" w:color="auto"/>
        <w:right w:val="none" w:sz="0" w:space="0" w:color="auto"/>
      </w:divBdr>
    </w:div>
    <w:div w:id="1527868804">
      <w:bodyDiv w:val="1"/>
      <w:marLeft w:val="0"/>
      <w:marRight w:val="0"/>
      <w:marTop w:val="0"/>
      <w:marBottom w:val="0"/>
      <w:divBdr>
        <w:top w:val="none" w:sz="0" w:space="0" w:color="auto"/>
        <w:left w:val="none" w:sz="0" w:space="0" w:color="auto"/>
        <w:bottom w:val="none" w:sz="0" w:space="0" w:color="auto"/>
        <w:right w:val="none" w:sz="0" w:space="0" w:color="auto"/>
      </w:divBdr>
    </w:div>
    <w:div w:id="1529096894">
      <w:bodyDiv w:val="1"/>
      <w:marLeft w:val="0"/>
      <w:marRight w:val="0"/>
      <w:marTop w:val="0"/>
      <w:marBottom w:val="0"/>
      <w:divBdr>
        <w:top w:val="none" w:sz="0" w:space="0" w:color="auto"/>
        <w:left w:val="none" w:sz="0" w:space="0" w:color="auto"/>
        <w:bottom w:val="none" w:sz="0" w:space="0" w:color="auto"/>
        <w:right w:val="none" w:sz="0" w:space="0" w:color="auto"/>
      </w:divBdr>
    </w:div>
    <w:div w:id="1531841930">
      <w:bodyDiv w:val="1"/>
      <w:marLeft w:val="0"/>
      <w:marRight w:val="0"/>
      <w:marTop w:val="0"/>
      <w:marBottom w:val="0"/>
      <w:divBdr>
        <w:top w:val="none" w:sz="0" w:space="0" w:color="auto"/>
        <w:left w:val="none" w:sz="0" w:space="0" w:color="auto"/>
        <w:bottom w:val="none" w:sz="0" w:space="0" w:color="auto"/>
        <w:right w:val="none" w:sz="0" w:space="0" w:color="auto"/>
      </w:divBdr>
    </w:div>
    <w:div w:id="1535075042">
      <w:bodyDiv w:val="1"/>
      <w:marLeft w:val="0"/>
      <w:marRight w:val="0"/>
      <w:marTop w:val="0"/>
      <w:marBottom w:val="0"/>
      <w:divBdr>
        <w:top w:val="none" w:sz="0" w:space="0" w:color="auto"/>
        <w:left w:val="none" w:sz="0" w:space="0" w:color="auto"/>
        <w:bottom w:val="none" w:sz="0" w:space="0" w:color="auto"/>
        <w:right w:val="none" w:sz="0" w:space="0" w:color="auto"/>
      </w:divBdr>
    </w:div>
    <w:div w:id="1557274149">
      <w:bodyDiv w:val="1"/>
      <w:marLeft w:val="0"/>
      <w:marRight w:val="0"/>
      <w:marTop w:val="0"/>
      <w:marBottom w:val="0"/>
      <w:divBdr>
        <w:top w:val="none" w:sz="0" w:space="0" w:color="auto"/>
        <w:left w:val="none" w:sz="0" w:space="0" w:color="auto"/>
        <w:bottom w:val="none" w:sz="0" w:space="0" w:color="auto"/>
        <w:right w:val="none" w:sz="0" w:space="0" w:color="auto"/>
      </w:divBdr>
    </w:div>
    <w:div w:id="1567178967">
      <w:bodyDiv w:val="1"/>
      <w:marLeft w:val="0"/>
      <w:marRight w:val="0"/>
      <w:marTop w:val="0"/>
      <w:marBottom w:val="0"/>
      <w:divBdr>
        <w:top w:val="none" w:sz="0" w:space="0" w:color="auto"/>
        <w:left w:val="none" w:sz="0" w:space="0" w:color="auto"/>
        <w:bottom w:val="none" w:sz="0" w:space="0" w:color="auto"/>
        <w:right w:val="none" w:sz="0" w:space="0" w:color="auto"/>
      </w:divBdr>
    </w:div>
    <w:div w:id="1573351257">
      <w:bodyDiv w:val="1"/>
      <w:marLeft w:val="0"/>
      <w:marRight w:val="0"/>
      <w:marTop w:val="0"/>
      <w:marBottom w:val="0"/>
      <w:divBdr>
        <w:top w:val="none" w:sz="0" w:space="0" w:color="auto"/>
        <w:left w:val="none" w:sz="0" w:space="0" w:color="auto"/>
        <w:bottom w:val="none" w:sz="0" w:space="0" w:color="auto"/>
        <w:right w:val="none" w:sz="0" w:space="0" w:color="auto"/>
      </w:divBdr>
    </w:div>
    <w:div w:id="1574581511">
      <w:bodyDiv w:val="1"/>
      <w:marLeft w:val="0"/>
      <w:marRight w:val="0"/>
      <w:marTop w:val="0"/>
      <w:marBottom w:val="0"/>
      <w:divBdr>
        <w:top w:val="none" w:sz="0" w:space="0" w:color="auto"/>
        <w:left w:val="none" w:sz="0" w:space="0" w:color="auto"/>
        <w:bottom w:val="none" w:sz="0" w:space="0" w:color="auto"/>
        <w:right w:val="none" w:sz="0" w:space="0" w:color="auto"/>
      </w:divBdr>
    </w:div>
    <w:div w:id="1577740885">
      <w:bodyDiv w:val="1"/>
      <w:marLeft w:val="0"/>
      <w:marRight w:val="0"/>
      <w:marTop w:val="0"/>
      <w:marBottom w:val="0"/>
      <w:divBdr>
        <w:top w:val="none" w:sz="0" w:space="0" w:color="auto"/>
        <w:left w:val="none" w:sz="0" w:space="0" w:color="auto"/>
        <w:bottom w:val="none" w:sz="0" w:space="0" w:color="auto"/>
        <w:right w:val="none" w:sz="0" w:space="0" w:color="auto"/>
      </w:divBdr>
    </w:div>
    <w:div w:id="1586914370">
      <w:bodyDiv w:val="1"/>
      <w:marLeft w:val="0"/>
      <w:marRight w:val="0"/>
      <w:marTop w:val="0"/>
      <w:marBottom w:val="0"/>
      <w:divBdr>
        <w:top w:val="none" w:sz="0" w:space="0" w:color="auto"/>
        <w:left w:val="none" w:sz="0" w:space="0" w:color="auto"/>
        <w:bottom w:val="none" w:sz="0" w:space="0" w:color="auto"/>
        <w:right w:val="none" w:sz="0" w:space="0" w:color="auto"/>
      </w:divBdr>
    </w:div>
    <w:div w:id="1609462906">
      <w:bodyDiv w:val="1"/>
      <w:marLeft w:val="0"/>
      <w:marRight w:val="0"/>
      <w:marTop w:val="0"/>
      <w:marBottom w:val="0"/>
      <w:divBdr>
        <w:top w:val="none" w:sz="0" w:space="0" w:color="auto"/>
        <w:left w:val="none" w:sz="0" w:space="0" w:color="auto"/>
        <w:bottom w:val="none" w:sz="0" w:space="0" w:color="auto"/>
        <w:right w:val="none" w:sz="0" w:space="0" w:color="auto"/>
      </w:divBdr>
    </w:div>
    <w:div w:id="1627128303">
      <w:bodyDiv w:val="1"/>
      <w:marLeft w:val="0"/>
      <w:marRight w:val="0"/>
      <w:marTop w:val="0"/>
      <w:marBottom w:val="0"/>
      <w:divBdr>
        <w:top w:val="none" w:sz="0" w:space="0" w:color="auto"/>
        <w:left w:val="none" w:sz="0" w:space="0" w:color="auto"/>
        <w:bottom w:val="none" w:sz="0" w:space="0" w:color="auto"/>
        <w:right w:val="none" w:sz="0" w:space="0" w:color="auto"/>
      </w:divBdr>
    </w:div>
    <w:div w:id="1627352055">
      <w:bodyDiv w:val="1"/>
      <w:marLeft w:val="0"/>
      <w:marRight w:val="0"/>
      <w:marTop w:val="0"/>
      <w:marBottom w:val="0"/>
      <w:divBdr>
        <w:top w:val="none" w:sz="0" w:space="0" w:color="auto"/>
        <w:left w:val="none" w:sz="0" w:space="0" w:color="auto"/>
        <w:bottom w:val="none" w:sz="0" w:space="0" w:color="auto"/>
        <w:right w:val="none" w:sz="0" w:space="0" w:color="auto"/>
      </w:divBdr>
    </w:div>
    <w:div w:id="1633096919">
      <w:bodyDiv w:val="1"/>
      <w:marLeft w:val="0"/>
      <w:marRight w:val="0"/>
      <w:marTop w:val="0"/>
      <w:marBottom w:val="0"/>
      <w:divBdr>
        <w:top w:val="none" w:sz="0" w:space="0" w:color="auto"/>
        <w:left w:val="none" w:sz="0" w:space="0" w:color="auto"/>
        <w:bottom w:val="none" w:sz="0" w:space="0" w:color="auto"/>
        <w:right w:val="none" w:sz="0" w:space="0" w:color="auto"/>
      </w:divBdr>
    </w:div>
    <w:div w:id="1638880570">
      <w:bodyDiv w:val="1"/>
      <w:marLeft w:val="0"/>
      <w:marRight w:val="0"/>
      <w:marTop w:val="0"/>
      <w:marBottom w:val="0"/>
      <w:divBdr>
        <w:top w:val="none" w:sz="0" w:space="0" w:color="auto"/>
        <w:left w:val="none" w:sz="0" w:space="0" w:color="auto"/>
        <w:bottom w:val="none" w:sz="0" w:space="0" w:color="auto"/>
        <w:right w:val="none" w:sz="0" w:space="0" w:color="auto"/>
      </w:divBdr>
    </w:div>
    <w:div w:id="1639994748">
      <w:bodyDiv w:val="1"/>
      <w:marLeft w:val="0"/>
      <w:marRight w:val="0"/>
      <w:marTop w:val="0"/>
      <w:marBottom w:val="0"/>
      <w:divBdr>
        <w:top w:val="none" w:sz="0" w:space="0" w:color="auto"/>
        <w:left w:val="none" w:sz="0" w:space="0" w:color="auto"/>
        <w:bottom w:val="none" w:sz="0" w:space="0" w:color="auto"/>
        <w:right w:val="none" w:sz="0" w:space="0" w:color="auto"/>
      </w:divBdr>
    </w:div>
    <w:div w:id="1640112659">
      <w:bodyDiv w:val="1"/>
      <w:marLeft w:val="0"/>
      <w:marRight w:val="0"/>
      <w:marTop w:val="0"/>
      <w:marBottom w:val="0"/>
      <w:divBdr>
        <w:top w:val="none" w:sz="0" w:space="0" w:color="auto"/>
        <w:left w:val="none" w:sz="0" w:space="0" w:color="auto"/>
        <w:bottom w:val="none" w:sz="0" w:space="0" w:color="auto"/>
        <w:right w:val="none" w:sz="0" w:space="0" w:color="auto"/>
      </w:divBdr>
    </w:div>
    <w:div w:id="1646162878">
      <w:bodyDiv w:val="1"/>
      <w:marLeft w:val="0"/>
      <w:marRight w:val="0"/>
      <w:marTop w:val="0"/>
      <w:marBottom w:val="0"/>
      <w:divBdr>
        <w:top w:val="none" w:sz="0" w:space="0" w:color="auto"/>
        <w:left w:val="none" w:sz="0" w:space="0" w:color="auto"/>
        <w:bottom w:val="none" w:sz="0" w:space="0" w:color="auto"/>
        <w:right w:val="none" w:sz="0" w:space="0" w:color="auto"/>
      </w:divBdr>
    </w:div>
    <w:div w:id="1650866793">
      <w:bodyDiv w:val="1"/>
      <w:marLeft w:val="0"/>
      <w:marRight w:val="0"/>
      <w:marTop w:val="0"/>
      <w:marBottom w:val="0"/>
      <w:divBdr>
        <w:top w:val="none" w:sz="0" w:space="0" w:color="auto"/>
        <w:left w:val="none" w:sz="0" w:space="0" w:color="auto"/>
        <w:bottom w:val="none" w:sz="0" w:space="0" w:color="auto"/>
        <w:right w:val="none" w:sz="0" w:space="0" w:color="auto"/>
      </w:divBdr>
    </w:div>
    <w:div w:id="1654286861">
      <w:bodyDiv w:val="1"/>
      <w:marLeft w:val="0"/>
      <w:marRight w:val="0"/>
      <w:marTop w:val="0"/>
      <w:marBottom w:val="0"/>
      <w:divBdr>
        <w:top w:val="none" w:sz="0" w:space="0" w:color="auto"/>
        <w:left w:val="none" w:sz="0" w:space="0" w:color="auto"/>
        <w:bottom w:val="none" w:sz="0" w:space="0" w:color="auto"/>
        <w:right w:val="none" w:sz="0" w:space="0" w:color="auto"/>
      </w:divBdr>
    </w:div>
    <w:div w:id="1659574983">
      <w:bodyDiv w:val="1"/>
      <w:marLeft w:val="0"/>
      <w:marRight w:val="0"/>
      <w:marTop w:val="0"/>
      <w:marBottom w:val="0"/>
      <w:divBdr>
        <w:top w:val="none" w:sz="0" w:space="0" w:color="auto"/>
        <w:left w:val="none" w:sz="0" w:space="0" w:color="auto"/>
        <w:bottom w:val="none" w:sz="0" w:space="0" w:color="auto"/>
        <w:right w:val="none" w:sz="0" w:space="0" w:color="auto"/>
      </w:divBdr>
    </w:div>
    <w:div w:id="1674649449">
      <w:bodyDiv w:val="1"/>
      <w:marLeft w:val="0"/>
      <w:marRight w:val="0"/>
      <w:marTop w:val="0"/>
      <w:marBottom w:val="0"/>
      <w:divBdr>
        <w:top w:val="none" w:sz="0" w:space="0" w:color="auto"/>
        <w:left w:val="none" w:sz="0" w:space="0" w:color="auto"/>
        <w:bottom w:val="none" w:sz="0" w:space="0" w:color="auto"/>
        <w:right w:val="none" w:sz="0" w:space="0" w:color="auto"/>
      </w:divBdr>
    </w:div>
    <w:div w:id="1679888571">
      <w:bodyDiv w:val="1"/>
      <w:marLeft w:val="0"/>
      <w:marRight w:val="0"/>
      <w:marTop w:val="0"/>
      <w:marBottom w:val="0"/>
      <w:divBdr>
        <w:top w:val="none" w:sz="0" w:space="0" w:color="auto"/>
        <w:left w:val="none" w:sz="0" w:space="0" w:color="auto"/>
        <w:bottom w:val="none" w:sz="0" w:space="0" w:color="auto"/>
        <w:right w:val="none" w:sz="0" w:space="0" w:color="auto"/>
      </w:divBdr>
    </w:div>
    <w:div w:id="1727027990">
      <w:bodyDiv w:val="1"/>
      <w:marLeft w:val="0"/>
      <w:marRight w:val="0"/>
      <w:marTop w:val="0"/>
      <w:marBottom w:val="0"/>
      <w:divBdr>
        <w:top w:val="none" w:sz="0" w:space="0" w:color="auto"/>
        <w:left w:val="none" w:sz="0" w:space="0" w:color="auto"/>
        <w:bottom w:val="none" w:sz="0" w:space="0" w:color="auto"/>
        <w:right w:val="none" w:sz="0" w:space="0" w:color="auto"/>
      </w:divBdr>
    </w:div>
    <w:div w:id="1730223035">
      <w:bodyDiv w:val="1"/>
      <w:marLeft w:val="0"/>
      <w:marRight w:val="0"/>
      <w:marTop w:val="0"/>
      <w:marBottom w:val="0"/>
      <w:divBdr>
        <w:top w:val="none" w:sz="0" w:space="0" w:color="auto"/>
        <w:left w:val="none" w:sz="0" w:space="0" w:color="auto"/>
        <w:bottom w:val="none" w:sz="0" w:space="0" w:color="auto"/>
        <w:right w:val="none" w:sz="0" w:space="0" w:color="auto"/>
      </w:divBdr>
    </w:div>
    <w:div w:id="1753502617">
      <w:bodyDiv w:val="1"/>
      <w:marLeft w:val="0"/>
      <w:marRight w:val="0"/>
      <w:marTop w:val="0"/>
      <w:marBottom w:val="0"/>
      <w:divBdr>
        <w:top w:val="none" w:sz="0" w:space="0" w:color="auto"/>
        <w:left w:val="none" w:sz="0" w:space="0" w:color="auto"/>
        <w:bottom w:val="none" w:sz="0" w:space="0" w:color="auto"/>
        <w:right w:val="none" w:sz="0" w:space="0" w:color="auto"/>
      </w:divBdr>
    </w:div>
    <w:div w:id="1761025762">
      <w:bodyDiv w:val="1"/>
      <w:marLeft w:val="0"/>
      <w:marRight w:val="0"/>
      <w:marTop w:val="0"/>
      <w:marBottom w:val="0"/>
      <w:divBdr>
        <w:top w:val="none" w:sz="0" w:space="0" w:color="auto"/>
        <w:left w:val="none" w:sz="0" w:space="0" w:color="auto"/>
        <w:bottom w:val="none" w:sz="0" w:space="0" w:color="auto"/>
        <w:right w:val="none" w:sz="0" w:space="0" w:color="auto"/>
      </w:divBdr>
    </w:div>
    <w:div w:id="1766070112">
      <w:bodyDiv w:val="1"/>
      <w:marLeft w:val="0"/>
      <w:marRight w:val="0"/>
      <w:marTop w:val="0"/>
      <w:marBottom w:val="0"/>
      <w:divBdr>
        <w:top w:val="none" w:sz="0" w:space="0" w:color="auto"/>
        <w:left w:val="none" w:sz="0" w:space="0" w:color="auto"/>
        <w:bottom w:val="none" w:sz="0" w:space="0" w:color="auto"/>
        <w:right w:val="none" w:sz="0" w:space="0" w:color="auto"/>
      </w:divBdr>
    </w:div>
    <w:div w:id="1766268435">
      <w:bodyDiv w:val="1"/>
      <w:marLeft w:val="0"/>
      <w:marRight w:val="0"/>
      <w:marTop w:val="0"/>
      <w:marBottom w:val="0"/>
      <w:divBdr>
        <w:top w:val="none" w:sz="0" w:space="0" w:color="auto"/>
        <w:left w:val="none" w:sz="0" w:space="0" w:color="auto"/>
        <w:bottom w:val="none" w:sz="0" w:space="0" w:color="auto"/>
        <w:right w:val="none" w:sz="0" w:space="0" w:color="auto"/>
      </w:divBdr>
    </w:div>
    <w:div w:id="1775050776">
      <w:bodyDiv w:val="1"/>
      <w:marLeft w:val="0"/>
      <w:marRight w:val="0"/>
      <w:marTop w:val="0"/>
      <w:marBottom w:val="0"/>
      <w:divBdr>
        <w:top w:val="none" w:sz="0" w:space="0" w:color="auto"/>
        <w:left w:val="none" w:sz="0" w:space="0" w:color="auto"/>
        <w:bottom w:val="none" w:sz="0" w:space="0" w:color="auto"/>
        <w:right w:val="none" w:sz="0" w:space="0" w:color="auto"/>
      </w:divBdr>
    </w:div>
    <w:div w:id="1797409445">
      <w:bodyDiv w:val="1"/>
      <w:marLeft w:val="0"/>
      <w:marRight w:val="0"/>
      <w:marTop w:val="0"/>
      <w:marBottom w:val="0"/>
      <w:divBdr>
        <w:top w:val="none" w:sz="0" w:space="0" w:color="auto"/>
        <w:left w:val="none" w:sz="0" w:space="0" w:color="auto"/>
        <w:bottom w:val="none" w:sz="0" w:space="0" w:color="auto"/>
        <w:right w:val="none" w:sz="0" w:space="0" w:color="auto"/>
      </w:divBdr>
    </w:div>
    <w:div w:id="1797721955">
      <w:bodyDiv w:val="1"/>
      <w:marLeft w:val="0"/>
      <w:marRight w:val="0"/>
      <w:marTop w:val="0"/>
      <w:marBottom w:val="0"/>
      <w:divBdr>
        <w:top w:val="none" w:sz="0" w:space="0" w:color="auto"/>
        <w:left w:val="none" w:sz="0" w:space="0" w:color="auto"/>
        <w:bottom w:val="none" w:sz="0" w:space="0" w:color="auto"/>
        <w:right w:val="none" w:sz="0" w:space="0" w:color="auto"/>
      </w:divBdr>
    </w:div>
    <w:div w:id="1805198927">
      <w:bodyDiv w:val="1"/>
      <w:marLeft w:val="0"/>
      <w:marRight w:val="0"/>
      <w:marTop w:val="0"/>
      <w:marBottom w:val="0"/>
      <w:divBdr>
        <w:top w:val="none" w:sz="0" w:space="0" w:color="auto"/>
        <w:left w:val="none" w:sz="0" w:space="0" w:color="auto"/>
        <w:bottom w:val="none" w:sz="0" w:space="0" w:color="auto"/>
        <w:right w:val="none" w:sz="0" w:space="0" w:color="auto"/>
      </w:divBdr>
    </w:div>
    <w:div w:id="1811554875">
      <w:bodyDiv w:val="1"/>
      <w:marLeft w:val="0"/>
      <w:marRight w:val="0"/>
      <w:marTop w:val="0"/>
      <w:marBottom w:val="0"/>
      <w:divBdr>
        <w:top w:val="none" w:sz="0" w:space="0" w:color="auto"/>
        <w:left w:val="none" w:sz="0" w:space="0" w:color="auto"/>
        <w:bottom w:val="none" w:sz="0" w:space="0" w:color="auto"/>
        <w:right w:val="none" w:sz="0" w:space="0" w:color="auto"/>
      </w:divBdr>
    </w:div>
    <w:div w:id="1815096079">
      <w:bodyDiv w:val="1"/>
      <w:marLeft w:val="0"/>
      <w:marRight w:val="0"/>
      <w:marTop w:val="0"/>
      <w:marBottom w:val="0"/>
      <w:divBdr>
        <w:top w:val="none" w:sz="0" w:space="0" w:color="auto"/>
        <w:left w:val="none" w:sz="0" w:space="0" w:color="auto"/>
        <w:bottom w:val="none" w:sz="0" w:space="0" w:color="auto"/>
        <w:right w:val="none" w:sz="0" w:space="0" w:color="auto"/>
      </w:divBdr>
    </w:div>
    <w:div w:id="1838038285">
      <w:bodyDiv w:val="1"/>
      <w:marLeft w:val="0"/>
      <w:marRight w:val="0"/>
      <w:marTop w:val="0"/>
      <w:marBottom w:val="0"/>
      <w:divBdr>
        <w:top w:val="none" w:sz="0" w:space="0" w:color="auto"/>
        <w:left w:val="none" w:sz="0" w:space="0" w:color="auto"/>
        <w:bottom w:val="none" w:sz="0" w:space="0" w:color="auto"/>
        <w:right w:val="none" w:sz="0" w:space="0" w:color="auto"/>
      </w:divBdr>
    </w:div>
    <w:div w:id="1858496145">
      <w:bodyDiv w:val="1"/>
      <w:marLeft w:val="0"/>
      <w:marRight w:val="0"/>
      <w:marTop w:val="0"/>
      <w:marBottom w:val="0"/>
      <w:divBdr>
        <w:top w:val="none" w:sz="0" w:space="0" w:color="auto"/>
        <w:left w:val="none" w:sz="0" w:space="0" w:color="auto"/>
        <w:bottom w:val="none" w:sz="0" w:space="0" w:color="auto"/>
        <w:right w:val="none" w:sz="0" w:space="0" w:color="auto"/>
      </w:divBdr>
    </w:div>
    <w:div w:id="1865634857">
      <w:bodyDiv w:val="1"/>
      <w:marLeft w:val="0"/>
      <w:marRight w:val="0"/>
      <w:marTop w:val="0"/>
      <w:marBottom w:val="0"/>
      <w:divBdr>
        <w:top w:val="none" w:sz="0" w:space="0" w:color="auto"/>
        <w:left w:val="none" w:sz="0" w:space="0" w:color="auto"/>
        <w:bottom w:val="none" w:sz="0" w:space="0" w:color="auto"/>
        <w:right w:val="none" w:sz="0" w:space="0" w:color="auto"/>
      </w:divBdr>
    </w:div>
    <w:div w:id="1879315778">
      <w:bodyDiv w:val="1"/>
      <w:marLeft w:val="0"/>
      <w:marRight w:val="0"/>
      <w:marTop w:val="0"/>
      <w:marBottom w:val="0"/>
      <w:divBdr>
        <w:top w:val="none" w:sz="0" w:space="0" w:color="auto"/>
        <w:left w:val="none" w:sz="0" w:space="0" w:color="auto"/>
        <w:bottom w:val="none" w:sz="0" w:space="0" w:color="auto"/>
        <w:right w:val="none" w:sz="0" w:space="0" w:color="auto"/>
      </w:divBdr>
    </w:div>
    <w:div w:id="1889536614">
      <w:bodyDiv w:val="1"/>
      <w:marLeft w:val="0"/>
      <w:marRight w:val="0"/>
      <w:marTop w:val="0"/>
      <w:marBottom w:val="0"/>
      <w:divBdr>
        <w:top w:val="none" w:sz="0" w:space="0" w:color="auto"/>
        <w:left w:val="none" w:sz="0" w:space="0" w:color="auto"/>
        <w:bottom w:val="none" w:sz="0" w:space="0" w:color="auto"/>
        <w:right w:val="none" w:sz="0" w:space="0" w:color="auto"/>
      </w:divBdr>
    </w:div>
    <w:div w:id="1894850098">
      <w:bodyDiv w:val="1"/>
      <w:marLeft w:val="0"/>
      <w:marRight w:val="0"/>
      <w:marTop w:val="0"/>
      <w:marBottom w:val="0"/>
      <w:divBdr>
        <w:top w:val="none" w:sz="0" w:space="0" w:color="auto"/>
        <w:left w:val="none" w:sz="0" w:space="0" w:color="auto"/>
        <w:bottom w:val="none" w:sz="0" w:space="0" w:color="auto"/>
        <w:right w:val="none" w:sz="0" w:space="0" w:color="auto"/>
      </w:divBdr>
    </w:div>
    <w:div w:id="1905683028">
      <w:bodyDiv w:val="1"/>
      <w:marLeft w:val="0"/>
      <w:marRight w:val="0"/>
      <w:marTop w:val="0"/>
      <w:marBottom w:val="0"/>
      <w:divBdr>
        <w:top w:val="none" w:sz="0" w:space="0" w:color="auto"/>
        <w:left w:val="none" w:sz="0" w:space="0" w:color="auto"/>
        <w:bottom w:val="none" w:sz="0" w:space="0" w:color="auto"/>
        <w:right w:val="none" w:sz="0" w:space="0" w:color="auto"/>
      </w:divBdr>
    </w:div>
    <w:div w:id="1914922910">
      <w:bodyDiv w:val="1"/>
      <w:marLeft w:val="0"/>
      <w:marRight w:val="0"/>
      <w:marTop w:val="0"/>
      <w:marBottom w:val="0"/>
      <w:divBdr>
        <w:top w:val="none" w:sz="0" w:space="0" w:color="auto"/>
        <w:left w:val="none" w:sz="0" w:space="0" w:color="auto"/>
        <w:bottom w:val="none" w:sz="0" w:space="0" w:color="auto"/>
        <w:right w:val="none" w:sz="0" w:space="0" w:color="auto"/>
      </w:divBdr>
    </w:div>
    <w:div w:id="1918393784">
      <w:bodyDiv w:val="1"/>
      <w:marLeft w:val="0"/>
      <w:marRight w:val="0"/>
      <w:marTop w:val="0"/>
      <w:marBottom w:val="0"/>
      <w:divBdr>
        <w:top w:val="none" w:sz="0" w:space="0" w:color="auto"/>
        <w:left w:val="none" w:sz="0" w:space="0" w:color="auto"/>
        <w:bottom w:val="none" w:sz="0" w:space="0" w:color="auto"/>
        <w:right w:val="none" w:sz="0" w:space="0" w:color="auto"/>
      </w:divBdr>
    </w:div>
    <w:div w:id="1940598234">
      <w:bodyDiv w:val="1"/>
      <w:marLeft w:val="0"/>
      <w:marRight w:val="0"/>
      <w:marTop w:val="0"/>
      <w:marBottom w:val="0"/>
      <w:divBdr>
        <w:top w:val="none" w:sz="0" w:space="0" w:color="auto"/>
        <w:left w:val="none" w:sz="0" w:space="0" w:color="auto"/>
        <w:bottom w:val="none" w:sz="0" w:space="0" w:color="auto"/>
        <w:right w:val="none" w:sz="0" w:space="0" w:color="auto"/>
      </w:divBdr>
    </w:div>
    <w:div w:id="1942519562">
      <w:bodyDiv w:val="1"/>
      <w:marLeft w:val="0"/>
      <w:marRight w:val="0"/>
      <w:marTop w:val="0"/>
      <w:marBottom w:val="0"/>
      <w:divBdr>
        <w:top w:val="none" w:sz="0" w:space="0" w:color="auto"/>
        <w:left w:val="none" w:sz="0" w:space="0" w:color="auto"/>
        <w:bottom w:val="none" w:sz="0" w:space="0" w:color="auto"/>
        <w:right w:val="none" w:sz="0" w:space="0" w:color="auto"/>
      </w:divBdr>
    </w:div>
    <w:div w:id="1962104266">
      <w:bodyDiv w:val="1"/>
      <w:marLeft w:val="0"/>
      <w:marRight w:val="0"/>
      <w:marTop w:val="0"/>
      <w:marBottom w:val="0"/>
      <w:divBdr>
        <w:top w:val="none" w:sz="0" w:space="0" w:color="auto"/>
        <w:left w:val="none" w:sz="0" w:space="0" w:color="auto"/>
        <w:bottom w:val="none" w:sz="0" w:space="0" w:color="auto"/>
        <w:right w:val="none" w:sz="0" w:space="0" w:color="auto"/>
      </w:divBdr>
    </w:div>
    <w:div w:id="1969823118">
      <w:bodyDiv w:val="1"/>
      <w:marLeft w:val="0"/>
      <w:marRight w:val="0"/>
      <w:marTop w:val="0"/>
      <w:marBottom w:val="0"/>
      <w:divBdr>
        <w:top w:val="none" w:sz="0" w:space="0" w:color="auto"/>
        <w:left w:val="none" w:sz="0" w:space="0" w:color="auto"/>
        <w:bottom w:val="none" w:sz="0" w:space="0" w:color="auto"/>
        <w:right w:val="none" w:sz="0" w:space="0" w:color="auto"/>
      </w:divBdr>
    </w:div>
    <w:div w:id="1991902260">
      <w:bodyDiv w:val="1"/>
      <w:marLeft w:val="0"/>
      <w:marRight w:val="0"/>
      <w:marTop w:val="0"/>
      <w:marBottom w:val="0"/>
      <w:divBdr>
        <w:top w:val="none" w:sz="0" w:space="0" w:color="auto"/>
        <w:left w:val="none" w:sz="0" w:space="0" w:color="auto"/>
        <w:bottom w:val="none" w:sz="0" w:space="0" w:color="auto"/>
        <w:right w:val="none" w:sz="0" w:space="0" w:color="auto"/>
      </w:divBdr>
    </w:div>
    <w:div w:id="2006978562">
      <w:bodyDiv w:val="1"/>
      <w:marLeft w:val="0"/>
      <w:marRight w:val="0"/>
      <w:marTop w:val="0"/>
      <w:marBottom w:val="0"/>
      <w:divBdr>
        <w:top w:val="none" w:sz="0" w:space="0" w:color="auto"/>
        <w:left w:val="none" w:sz="0" w:space="0" w:color="auto"/>
        <w:bottom w:val="none" w:sz="0" w:space="0" w:color="auto"/>
        <w:right w:val="none" w:sz="0" w:space="0" w:color="auto"/>
      </w:divBdr>
    </w:div>
    <w:div w:id="2013793342">
      <w:bodyDiv w:val="1"/>
      <w:marLeft w:val="0"/>
      <w:marRight w:val="0"/>
      <w:marTop w:val="0"/>
      <w:marBottom w:val="0"/>
      <w:divBdr>
        <w:top w:val="none" w:sz="0" w:space="0" w:color="auto"/>
        <w:left w:val="none" w:sz="0" w:space="0" w:color="auto"/>
        <w:bottom w:val="none" w:sz="0" w:space="0" w:color="auto"/>
        <w:right w:val="none" w:sz="0" w:space="0" w:color="auto"/>
      </w:divBdr>
    </w:div>
    <w:div w:id="2038042756">
      <w:bodyDiv w:val="1"/>
      <w:marLeft w:val="0"/>
      <w:marRight w:val="0"/>
      <w:marTop w:val="0"/>
      <w:marBottom w:val="0"/>
      <w:divBdr>
        <w:top w:val="none" w:sz="0" w:space="0" w:color="auto"/>
        <w:left w:val="none" w:sz="0" w:space="0" w:color="auto"/>
        <w:bottom w:val="none" w:sz="0" w:space="0" w:color="auto"/>
        <w:right w:val="none" w:sz="0" w:space="0" w:color="auto"/>
      </w:divBdr>
    </w:div>
    <w:div w:id="2038461549">
      <w:bodyDiv w:val="1"/>
      <w:marLeft w:val="0"/>
      <w:marRight w:val="0"/>
      <w:marTop w:val="0"/>
      <w:marBottom w:val="0"/>
      <w:divBdr>
        <w:top w:val="none" w:sz="0" w:space="0" w:color="auto"/>
        <w:left w:val="none" w:sz="0" w:space="0" w:color="auto"/>
        <w:bottom w:val="none" w:sz="0" w:space="0" w:color="auto"/>
        <w:right w:val="none" w:sz="0" w:space="0" w:color="auto"/>
      </w:divBdr>
    </w:div>
    <w:div w:id="2048412472">
      <w:bodyDiv w:val="1"/>
      <w:marLeft w:val="0"/>
      <w:marRight w:val="0"/>
      <w:marTop w:val="0"/>
      <w:marBottom w:val="0"/>
      <w:divBdr>
        <w:top w:val="none" w:sz="0" w:space="0" w:color="auto"/>
        <w:left w:val="none" w:sz="0" w:space="0" w:color="auto"/>
        <w:bottom w:val="none" w:sz="0" w:space="0" w:color="auto"/>
        <w:right w:val="none" w:sz="0" w:space="0" w:color="auto"/>
      </w:divBdr>
    </w:div>
    <w:div w:id="2061132415">
      <w:bodyDiv w:val="1"/>
      <w:marLeft w:val="0"/>
      <w:marRight w:val="0"/>
      <w:marTop w:val="0"/>
      <w:marBottom w:val="0"/>
      <w:divBdr>
        <w:top w:val="none" w:sz="0" w:space="0" w:color="auto"/>
        <w:left w:val="none" w:sz="0" w:space="0" w:color="auto"/>
        <w:bottom w:val="none" w:sz="0" w:space="0" w:color="auto"/>
        <w:right w:val="none" w:sz="0" w:space="0" w:color="auto"/>
      </w:divBdr>
    </w:div>
    <w:div w:id="2065132602">
      <w:bodyDiv w:val="1"/>
      <w:marLeft w:val="0"/>
      <w:marRight w:val="0"/>
      <w:marTop w:val="0"/>
      <w:marBottom w:val="0"/>
      <w:divBdr>
        <w:top w:val="none" w:sz="0" w:space="0" w:color="auto"/>
        <w:left w:val="none" w:sz="0" w:space="0" w:color="auto"/>
        <w:bottom w:val="none" w:sz="0" w:space="0" w:color="auto"/>
        <w:right w:val="none" w:sz="0" w:space="0" w:color="auto"/>
      </w:divBdr>
    </w:div>
    <w:div w:id="2074426321">
      <w:bodyDiv w:val="1"/>
      <w:marLeft w:val="0"/>
      <w:marRight w:val="0"/>
      <w:marTop w:val="0"/>
      <w:marBottom w:val="0"/>
      <w:divBdr>
        <w:top w:val="none" w:sz="0" w:space="0" w:color="auto"/>
        <w:left w:val="none" w:sz="0" w:space="0" w:color="auto"/>
        <w:bottom w:val="none" w:sz="0" w:space="0" w:color="auto"/>
        <w:right w:val="none" w:sz="0" w:space="0" w:color="auto"/>
      </w:divBdr>
    </w:div>
    <w:div w:id="2097552786">
      <w:bodyDiv w:val="1"/>
      <w:marLeft w:val="0"/>
      <w:marRight w:val="0"/>
      <w:marTop w:val="0"/>
      <w:marBottom w:val="0"/>
      <w:divBdr>
        <w:top w:val="none" w:sz="0" w:space="0" w:color="auto"/>
        <w:left w:val="none" w:sz="0" w:space="0" w:color="auto"/>
        <w:bottom w:val="none" w:sz="0" w:space="0" w:color="auto"/>
        <w:right w:val="none" w:sz="0" w:space="0" w:color="auto"/>
      </w:divBdr>
    </w:div>
    <w:div w:id="2105494799">
      <w:bodyDiv w:val="1"/>
      <w:marLeft w:val="0"/>
      <w:marRight w:val="0"/>
      <w:marTop w:val="0"/>
      <w:marBottom w:val="0"/>
      <w:divBdr>
        <w:top w:val="none" w:sz="0" w:space="0" w:color="auto"/>
        <w:left w:val="none" w:sz="0" w:space="0" w:color="auto"/>
        <w:bottom w:val="none" w:sz="0" w:space="0" w:color="auto"/>
        <w:right w:val="none" w:sz="0" w:space="0" w:color="auto"/>
      </w:divBdr>
    </w:div>
    <w:div w:id="2125926052">
      <w:bodyDiv w:val="1"/>
      <w:marLeft w:val="0"/>
      <w:marRight w:val="0"/>
      <w:marTop w:val="0"/>
      <w:marBottom w:val="0"/>
      <w:divBdr>
        <w:top w:val="none" w:sz="0" w:space="0" w:color="auto"/>
        <w:left w:val="none" w:sz="0" w:space="0" w:color="auto"/>
        <w:bottom w:val="none" w:sz="0" w:space="0" w:color="auto"/>
        <w:right w:val="none" w:sz="0" w:space="0" w:color="auto"/>
      </w:divBdr>
    </w:div>
    <w:div w:id="2130708112">
      <w:bodyDiv w:val="1"/>
      <w:marLeft w:val="0"/>
      <w:marRight w:val="0"/>
      <w:marTop w:val="0"/>
      <w:marBottom w:val="0"/>
      <w:divBdr>
        <w:top w:val="none" w:sz="0" w:space="0" w:color="auto"/>
        <w:left w:val="none" w:sz="0" w:space="0" w:color="auto"/>
        <w:bottom w:val="none" w:sz="0" w:space="0" w:color="auto"/>
        <w:right w:val="none" w:sz="0" w:space="0" w:color="auto"/>
      </w:divBdr>
    </w:div>
    <w:div w:id="2140951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footer" Target="footer2.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hyperlink" Target="https://www.cenhud.com/en/my-energy/electric-vehicles/how-to-charge/"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8" Type="http://schemas.openxmlformats.org/officeDocument/2006/relationships/image" Target="media/image1.pn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6.png"/><Relationship Id="rId49" Type="http://schemas.openxmlformats.org/officeDocument/2006/relationships/image" Target="media/image3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Aja15</b:Tag>
    <b:SourceType>JournalArticle</b:SourceType>
    <b:Guid>{337733ED-ED6A-44C1-B42D-42D0CF957CA5}</b:Guid>
    <b:LCID>en-US</b:LCID>
    <b:Title>The future of electric vehicles: prospects and impediments. Wiley Interdisciplinary Reviews</b:Title>
    <b:Year>2015</b:Year>
    <b:JournalName>Energy and Environment</b:JournalName>
    <b:Pages>521-536</b:Pages>
    <b:Volume>4(6)</b:Volume>
    <b:Author>
      <b:Author>
        <b:NameList>
          <b:Person>
            <b:Last>Ajanovic</b:Last>
            <b:First>A</b:First>
          </b:Person>
        </b:NameList>
      </b:Author>
    </b:Author>
    <b:RefOrder>1</b:RefOrder>
  </b:Source>
  <b:Source>
    <b:Tag>Abd221</b:Tag>
    <b:SourceType>JournalArticle</b:SourceType>
    <b:Guid>{B546C655-059E-4332-94CF-4E52CE8E0C42}</b:Guid>
    <b:LCID>en-US</b:LCID>
    <b:Title>Electric vehicles: a review of their components and technologies</b:Title>
    <b:JournalName>International Journal of Power Electronics and Drive Systems (IJPEDS)</b:JournalName>
    <b:Year>2022</b:Year>
    <b:Pages>13(4), 2041-2061</b:Pages>
    <b:Author>
      <b:Author>
        <b:NameList>
          <b:Person>
            <b:Last>Abd El et al.</b:Last>
            <b:First>A. A. E. B., Halim, E. H. E. B., El-Khatta</b:First>
          </b:Person>
        </b:NameList>
      </b:Author>
    </b:Author>
    <b:RefOrder>3</b:RefOrder>
  </b:Source>
  <b:Source>
    <b:Tag>Abd22</b:Tag>
    <b:SourceType>JournalArticle</b:SourceType>
    <b:Guid>{EADF42FB-6252-487F-8B2A-9E86DF74BCC9}</b:Guid>
    <b:LCID>en-US</b:LCID>
    <b:Title>Electric vehicles: a review of their components and technologies</b:Title>
    <b:JournalName>International Journal of Power Electronics and Drive Systems (IJPEDS)</b:JournalName>
    <b:Year>2022</b:Year>
    <b:Month>Dec </b:Month>
    <b:Volume>1;13(4):2041-61</b:Volume>
    <b:Author>
      <b:Author>
        <b:NameList>
          <b:Person>
            <b:Last>Abd El et al.</b:Last>
            <b:First>AA, Halim EH, El-Khattam W, Ibrahim AM</b:First>
          </b:Person>
        </b:NameList>
      </b:Author>
    </b:Author>
    <b:RefOrder>2</b:RefOrder>
  </b:Source>
  <b:Source>
    <b:Tag>Zha22</b:Tag>
    <b:SourceType>JournalArticle</b:SourceType>
    <b:Guid>{16B7F2FC-8E88-49BA-967A-14A16B48F481}</b:Guid>
    <b:LCID>en-US</b:LCID>
    <b:Title>Connecting battery technologies for electric vehicles from battery materials to management</b:Title>
    <b:JournalName>Iscience</b:JournalName>
    <b:Year>2022</b:Year>
    <b:Pages>25(2)</b:Pages>
    <b:Author>
      <b:Author>
        <b:NameList>
          <b:Person>
            <b:Last>Zhao et al.</b:Last>
            <b:First> G., Wang, X., &amp; Negnevitsky, M</b:First>
          </b:Person>
        </b:NameList>
      </b:Author>
    </b:Author>
    <b:RefOrder>4</b:RefOrder>
  </b:Source>
  <b:Source>
    <b:Tag>8</b:Tag>
    <b:SourceType>JournalArticle</b:SourceType>
    <b:Guid>{7BDF38A0-E0FF-4DF9-BD00-8502A36F2149}</b:Guid>
    <b:LCID>en-US</b:LCID>
    <b:Title>Present status and future trends in electric vehicle propulsion technologies</b:Title>
    <b:JournalName>IEEE journal of emerging and selected topics in power electronics</b:JournalName>
    <b:Year>2013</b:Year>
    <b:Pages>1(1), 3-10</b:Pages>
    <b:Author>
      <b:Author>
        <b:NameList>
          <b:Person>
            <b:Last>Rajashekara</b:Last>
            <b:First>K</b:First>
          </b:Person>
        </b:NameList>
      </b:Author>
    </b:Author>
    <b:RefOrder>9</b:RefOrder>
  </b:Source>
  <b:Source>
    <b:Tag>7</b:Tag>
    <b:SourceType>JournalArticle</b:SourceType>
    <b:Guid>{41359791-F933-4AD2-B183-3956A956F3C4}</b:Guid>
    <b:LCID>en-US</b:LCID>
    <b:Title>Performance analysis of current BEVs based on a comprehensive review of specifications</b:Title>
    <b:JournalName>IEEE Transactions on Transportation Electrification</b:JournalName>
    <b:Year>2016</b:Year>
    <b:Pages>2(3), 270-289</b:Pages>
    <b:Author>
      <b:Author>
        <b:NameList>
          <b:Person>
            <b:Last>Grunditz</b:Last>
            <b:First>E. A</b:First>
          </b:Person>
          <b:Person>
            <b:Last> Thiringer</b:Last>
            <b:First>T</b:First>
          </b:Person>
        </b:NameList>
      </b:Author>
    </b:Author>
    <b:RefOrder>8</b:RefOrder>
  </b:Source>
  <b:Source>
    <b:Tag>19</b:Tag>
    <b:SourceType>JournalArticle</b:SourceType>
    <b:Guid>{A2EBD577-B67F-4386-9A8F-451F8A2B4BDC}</b:Guid>
    <b:LCID>en-US</b:LCID>
    <b:Title>Mollah, M. N., &amp; Hossain, E A comprehensive study of key electric vehicle (EV) components, technologies, challenges, impacts, and future direction of development</b:Title>
    <b:JournalName>Energies</b:JournalName>
    <b:Year>2017</b:Year>
    <b:Pages>10(8), 1217.</b:Pages>
    <b:Author>
      <b:Author>
        <b:NameList>
          <b:Person>
            <b:Last>Un-Noor et al.</b:Last>
            <b:Middle>&amp; Hossain, E A</b:Middle>
            <b:First>F., Padmanaban, S., Mihet-Popa, L., Mollah, M. N.,</b:First>
          </b:Person>
        </b:NameList>
      </b:Author>
    </b:Author>
    <b:RefOrder>5</b:RefOrder>
  </b:Source>
  <b:Source>
    <b:Tag>5</b:Tag>
    <b:SourceType>JournalArticle</b:SourceType>
    <b:Guid>{625ECFE6-1388-4C09-AD0A-ECCBEE370727}</b:Guid>
    <b:LCID>en-US</b:LCID>
    <b:Title>On design and analysis of synchronous permanent magnet for field—Weakening operation</b:Title>
    <b:JournalName>Doctoral dissertation, KTH Royal Institute of Technology</b:JournalName>
    <b:Year>2004</b:Year>
    <b:Author>
      <b:Author>
        <b:NameList>
          <b:Person>
            <b:Last>Magnussen</b:Last>
            <b:First>F</b:First>
          </b:Person>
        </b:NameList>
      </b:Author>
    </b:Author>
    <b:RefOrder>6</b:RefOrder>
  </b:Source>
  <b:Source>
    <b:Tag>6</b:Tag>
    <b:SourceType>JournalArticle</b:SourceType>
    <b:Guid>{F3BE41B7-B212-4A66-8392-944503F4FC5A}</b:Guid>
    <b:LCID>en-US</b:LCID>
    <b:Title>A review on the trends and developments in hybrid electric vehicles. Innovative Design and Development Practices in Aerospace and Automotive Engineering</b:Title>
    <b:JournalName>I-DAD</b:JournalName>
    <b:Year>2016</b:Year>
    <b:Pages>22-24, 211-229</b:Pages>
    <b:Author>
      <b:Author>
        <b:NameList>
          <b:Person>
            <b:Last>Parag Jose</b:Last>
            <b:First>C</b:First>
          </b:Person>
          <b:Person>
            <b:Last>Meikandasivam</b:Last>
            <b:First>S</b:First>
          </b:Person>
        </b:NameList>
      </b:Author>
    </b:Author>
    <b:RefOrder>7</b:RefOrder>
  </b:Source>
  <b:Source>
    <b:Tag>9</b:Tag>
    <b:SourceType>InternetSite</b:SourceType>
    <b:Guid>{8BCF1E09-60E8-49A0-AD6F-60D5BCFE280F}</b:Guid>
    <b:Title>https://www.tesla.com/support/model-s-specifications</b:Title>
    <b:InternetSiteTitle>Tesla</b:InternetSiteTitle>
    <b:URL>https://www.tesla.com/support/model-s-specifications</b:URL>
    <b:Author>
      <b:ProducerName>
        <b:NameList>
          <b:Person>
            <b:Last>Specifications</b:Last>
            <b:First>Model</b:First>
            <b:Middle>S</b:Middle>
          </b:Person>
        </b:NameList>
      </b:ProducerName>
    </b:Author>
    <b:YearAccessed>2017</b:YearAccessed>
    <b:MonthAccessed>May</b:MonthAccessed>
    <b:DayAccessed>8</b:DayAccessed>
    <b:Year>2017</b:Year>
    <b:RefOrder>10</b:RefOrder>
  </b:Source>
  <b:Source>
    <b:Tag>10</b:Tag>
    <b:SourceType>JournalArticle</b:SourceType>
    <b:Guid>{B76668E1-6CF9-4B7E-8702-54A43F311CBC}</b:Guid>
    <b:Title>&amp; Mihet-Popa, L. (2017). Electrical vehicle batteries testing in a distribution network using sustainable energy.</b:Title>
    <b:LCID>en-US</b:LCID>
    <b:JournalName>IEEE Transactions on Smart Grid</b:JournalName>
    <b:Pages>1033-1042</b:Pages>
    <b:Publisher>5(2)</b:Publisher>
    <b:Author>
      <b:Author>
        <b:NameList>
          <b:Person>
            <b:Last>Camacho et al.</b:Last>
            <b:Middle>Mihet-Popa, L</b:Middle>
            <b:First>O. M. F., Nørgård, P. B., Rao, N.,</b:First>
          </b:Person>
        </b:NameList>
      </b:Author>
    </b:Author>
    <b:RefOrder>11</b:RefOrder>
  </b:Source>
  <b:Source>
    <b:Tag>11</b:Tag>
    <b:SourceType>JournalArticle</b:SourceType>
    <b:Guid>{CF508F4F-7BCE-4D8B-BC57-147E045E8DC7}</b:Guid>
    <b:LCID>en-US</b:LCID>
    <b:Title>An efficiency maximizing induction motor drive system for transmissionless electric vehicle.</b:Title>
    <b:JournalName>In Proceedings of the 13th International Electric Vehicle Symposium, Osaka, Japan</b:JournalName>
    <b:Year>1996</b:Year>
    <b:Pages>pp 13-16</b:Pages>
    <b:Author>
      <b:Author>
        <b:NameList>
          <b:Person>
            <b:Last>Yamada et al.</b:Last>
            <b:Middle>Kobayashi, T</b:Middle>
            <b:First>K., Watanabe, K., Kodama, T., Matsuda, I.,</b:First>
          </b:Person>
        </b:NameList>
      </b:Author>
    </b:Author>
    <b:Month>October</b:Month>
    <b:RefOrder>12</b:RefOrder>
  </b:Source>
  <b:Source>
    <b:Tag>12</b:Tag>
    <b:SourceType>JournalArticle</b:SourceType>
    <b:Guid>{CAE698AA-9AE1-4489-9C6A-6D78FE5917F2}</b:Guid>
    <b:LCID>en-US</b:LCID>
    <b:Title>A new design criteria for spindles induction motors controlled by field oriented technique</b:Title>
    <b:JournalName>Electric Machines &amp; Power Systems</b:JournalName>
    <b:Year>1993</b:Year>
    <b:Pages>21(2), 171-182</b:Pages>
    <b:Author>
      <b:Author>
        <b:NameList>
          <b:Person>
            <b:Last>Boglietti et al.</b:Last>
            <b:First>A., Ferraris, P., Lazzari, M., &amp; Profum</b:First>
          </b:Person>
        </b:NameList>
      </b:Author>
    </b:Author>
    <b:RefOrder>13</b:RefOrder>
  </b:Source>
  <b:Source>
    <b:Tag>14</b:Tag>
    <b:SourceType>JournalArticle</b:SourceType>
    <b:Guid>{169DB2D7-760B-4F6D-A9EC-978F3BDD1FEB}</b:Guid>
    <b:LCID>en-US</b:LCID>
    <b:Title>Hybrid electric vehicle: Overview and state of the art. In Proceedings of the IEEE International Symposium on Industrial Electronics</b:Title>
    <b:JournalName>ISIE </b:JournalName>
    <b:Year>2005</b:Year>
    <b:Pages>pp. 307-316</b:Pages>
    <b:Month>June</b:Month>
    <b:Volume>Vol. 1</b:Volume>
    <b:Author>
      <b:Author>
        <b:NameList>
          <b:Person>
            <b:Last>Gao et al.</b:Last>
            <b:First>Y., Ehsani, M., &amp; Miller, J. M</b:First>
          </b:Person>
        </b:NameList>
      </b:Author>
    </b:Author>
    <b:RefOrder>14</b:RefOrder>
  </b:Source>
  <b:Source>
    <b:Tag>Par16</b:Tag>
    <b:SourceType>JournalArticle</b:SourceType>
    <b:Guid>{785DF226-2D40-4589-8727-FC561819C75B}</b:Guid>
    <b:LCID>en-US</b:LCID>
    <b:Title>A review on the trends and developments in hybrid electric vehicles. Innovative Design and Development Practices in Aerospace and Automotive Engineering</b:Title>
    <b:JournalName>I-DAD</b:JournalName>
    <b:Year>2016</b:Year>
    <b:Pages>February 22-24, 2016, 211-229</b:Pages>
    <b:Author>
      <b:Author>
        <b:NameList>
          <b:Person>
            <b:Last>Parag Jose</b:Last>
            <b:First>C</b:First>
          </b:Person>
          <b:Person>
            <b:Last>Meikandasivam</b:Last>
            <b:First>S</b:First>
          </b:Person>
        </b:NameList>
      </b:Author>
    </b:Author>
    <b:RefOrder>15</b:RefOrder>
  </b:Source>
  <b:Source>
    <b:Tag>15</b:Tag>
    <b:SourceType>JournalArticle</b:SourceType>
    <b:Guid>{8A9F1349-61C2-45EF-80F4-79C8300D0CA5}</b:Guid>
    <b:LCID>en-US</b:LCID>
    <b:Title>Double-stator switched reluctance machines (DSSRM): Fundamentals and magnetic force analysis</b:Title>
    <b:JournalName>IEEE Transactions on energy conversion</b:JournalName>
    <b:Year>2010</b:Year>
    <b:Pages>25(3), 589-597</b:Pages>
    <b:Author>
      <b:Author>
        <b:NameList>
          <b:Person>
            <b:Last>Abbasian et al.</b:Last>
            <b:First>M., Moallem, M., &amp; Fahimi, B</b:First>
          </b:Person>
        </b:NameList>
      </b:Author>
    </b:Author>
    <b:RefOrder>16</b:RefOrder>
  </b:Source>
  <b:Source>
    <b:Tag>16</b:Tag>
    <b:SourceType>JournalArticle</b:SourceType>
    <b:Guid>{24D5B8EB-6745-46D4-8EAC-B6387E812710}</b:Guid>
    <b:LCID>en-US</b:LCID>
    <b:Title>The origin and reduction of acoustic noise in doubly salient variable-reluctance motors</b:Title>
    <b:JournalName>IEEE Transactions on industry applications</b:JournalName>
    <b:Year>2002</b:Year>
    <b:Pages>28(6), 1250-1255</b:Pages>
    <b:Author>
      <b:Author>
        <b:NameList>
          <b:Person>
            <b:Last>Cameron et al.</b:Last>
            <b:First>D. E., Lang, J. H., &amp; Umans, S. D</b:First>
          </b:Person>
        </b:NameList>
      </b:Author>
    </b:Author>
    <b:RefOrder>17</b:RefOrder>
  </b:Source>
  <b:Source>
    <b:Tag>17</b:Tag>
    <b:SourceType>JournalArticle</b:SourceType>
    <b:Guid>{CB9BA573-FC79-4B77-AD06-8E92833A017D}</b:Guid>
    <b:LCID>en-US</b:LCID>
    <b:Title>A high-performance switched reluctance drive for P-star EV project. In Proceedings of 13th Electric Vehicle Symposium</b:Title>
    <b:JournalName>Japan Electric Vehicle Assn</b:JournalName>
    <b:Year>1996</b:Year>
    <b:Author>
      <b:Author>
        <b:NameList>
          <b:Person>
            <b:Last>Chan et al.</b:Last>
            <b:First>C. C., Jiang, Q., Zhan, Y. J., &amp; Chau, K. T</b:First>
          </b:Person>
        </b:NameList>
      </b:Author>
    </b:Author>
    <b:RefOrder>18</b:RefOrder>
  </b:Source>
  <b:Source>
    <b:Tag>18</b:Tag>
    <b:SourceType>JournalArticle</b:SourceType>
    <b:Guid>{5EBBBA1D-A66F-4CDA-BD17-F0E2D8BF9955}</b:Guid>
    <b:LCID>en-US</b:LCID>
    <b:Title>A novel sliding-mode observer for indirect position sensing of switched reluctance motor drives</b:Title>
    <b:JournalName>IEEE Transactions on Industrial Electronics</b:JournalName>
    <b:Year>2002</b:Year>
    <b:Pages>46(2), 390-397</b:Pages>
    <b:Author>
      <b:Author>
        <b:NameList>
          <b:Person>
            <b:Last>Zhan et al.</b:Last>
            <b:First>Y. J., Chan, C. C., &amp; Chau, K. T</b:First>
          </b:Person>
        </b:NameList>
      </b:Author>
    </b:Author>
    <b:RefOrder>19</b:RefOrder>
  </b:Source>
  <b:Source>
    <b:Tag>21</b:Tag>
    <b:SourceType>JournalArticle</b:SourceType>
    <b:Guid>{02402639-3DCB-43A1-B993-FFAB7BCDA28B}</b:Guid>
    <b:LCID>en-US</b:LCID>
    <b:Title>Literature review of 3.3 kW on board charger topologies. In 2019 3rd </b:Title>
    <b:JournalName>international conference on electronics, communication and aerospace technology (ICECA)</b:JournalName>
    <b:Year>2019</b:Year>
    <b:Pages>pp. 276-281</b:Pages>
    <b:Month>June</b:Month>
    <b:Author>
      <b:Author>
        <b:NameList>
          <b:Person>
            <b:Last>Inamdar et al.</b:Last>
            <b:First>S., Thosar, A., &amp; Mante, S</b:First>
          </b:Person>
        </b:NameList>
      </b:Author>
    </b:Author>
    <b:RefOrder>20</b:RefOrder>
  </b:Source>
  <b:Source>
    <b:Tag>20</b:Tag>
    <b:SourceType>JournalArticle</b:SourceType>
    <b:Guid>{443C258C-AE7C-422E-9A2F-36BD909A043C}</b:Guid>
    <b:LCID>en-US</b:LCID>
    <b:Title>Global trends in high-power on-board chargers for electric vehicles</b:Title>
    <b:JournalName>IEEE Transactions on Vehicular Technology</b:JournalName>
    <b:Year>2019</b:Year>
    <b:Pages>68(4), 3306-3324</b:Pages>
    <b:Author>
      <b:Author>
        <b:NameList>
          <b:Person>
            <b:Last>Khaligh</b:Last>
            <b:First>A</b:First>
          </b:Person>
          <b:Person>
            <b:Last>D'Antonio</b:Last>
            <b:First>M</b:First>
          </b:Person>
        </b:NameList>
      </b:Author>
    </b:Author>
    <b:RefOrder>21</b:RefOrder>
  </b:Source>
  <b:Source>
    <b:Tag>22</b:Tag>
    <b:SourceType>JournalArticle</b:SourceType>
    <b:Guid>{D08DD9FC-AAA9-4A0B-ABB0-59A17DF26A5E}</b:Guid>
    <b:LCID>en-US</b:LCID>
    <b:Title>Review of electric vehicle charging technologies, standards, architectures, and converter configurations</b:Title>
    <b:JournalName>IEEE access</b:JournalName>
    <b:Year>2023</b:Year>
    <b:Pages>11, 41218-41255</b:Pages>
    <b:Author>
      <b:Author>
        <b:NameList>
          <b:Person>
            <b:Last>Acharige et al.</b:Last>
            <b:Middle>Oo, A. M. T</b:Middle>
            <b:First>S. S., Haque, M. E., Arif, M. T., Hossei</b:First>
          </b:Person>
        </b:NameList>
      </b:Author>
    </b:Author>
    <b:RefOrder>22</b:RefOrder>
  </b:Source>
  <b:Source>
    <b:Tag>23</b:Tag>
    <b:SourceType>JournalArticle</b:SourceType>
    <b:Guid>{A2E7DF25-D756-4242-B017-30D3701716AD}</b:Guid>
    <b:Title>Enertiv</b:Title>
    <b:RefOrder>23</b:RefOrder>
  </b:Source>
  <b:Source>
    <b:Tag>24</b:Tag>
    <b:SourceType>JournalArticle</b:SourceType>
    <b:Guid>{1F85E7A8-9AC3-4E9E-B545-07D1BE516EDD}</b:Guid>
    <b:LCID>en-US</b:LCID>
    <b:Title>Peak Demand: What Is It And Why Does It Matter?  Energy Sage</b:Title>
    <b:RefOrder>24</b:RefOrder>
  </b:Source>
  <b:Source>
    <b:Tag>25</b:Tag>
    <b:SourceType>JournalArticle</b:SourceType>
    <b:Guid>{F16CB82B-2B71-4FF8-ABAD-A07B24BCFBA7}</b:Guid>
    <b:LCID>en-US</b:LCID>
    <b:Title>Principles of Power System: Including Generation, Transmission, Distribution, Switchgear and Protection</b:Title>
    <b:JournalName>BE/B. Tech., AMIE and Other Engineering Examinations</b:JournalName>
    <b:Year>2005</b:Year>
    <b:Publisher>S. Chand Publishing.</b:Publisher>
    <b:Author>
      <b:Author>
        <b:NameList>
          <b:Person>
            <b:Last>Mehta</b:Last>
            <b:First>V. K</b:First>
          </b:Person>
          <b:Person>
            <b:Last>Mehta</b:Last>
            <b:First>R</b:First>
          </b:Person>
        </b:NameList>
      </b:Author>
    </b:Author>
    <b:RefOrder>25</b:RefOrder>
  </b:Source>
  <b:Source>
    <b:Tag>26</b:Tag>
    <b:SourceType>JournalArticle</b:SourceType>
    <b:Guid>{B9EA814F-45E0-427F-BE2A-F20F70ABE841}</b:Guid>
    <b:LCID>en-US</b:LCID>
    <b:Title>A framework to evaluate how European Transmission System Operators approach innovation</b:Title>
    <b:JournalName>Energy Policy</b:JournalName>
    <b:Year>2021</b:Year>
    <b:Pages>158, 112555</b:Pages>
    <b:Author>
      <b:Author>
        <b:NameList>
          <b:Person>
            <b:Last>Biancardi et al.</b:Last>
            <b:First>A., Di Castelnuovo, M., &amp; Staffell, I</b:First>
          </b:Person>
        </b:NameList>
      </b:Author>
    </b:Author>
    <b:RefOrder>26</b:RefOrder>
  </b:Source>
  <b:Source>
    <b:Tag>27</b:Tag>
    <b:SourceType>JournalArticle</b:SourceType>
    <b:Guid>{3A0919B6-04E8-4E90-A328-D5518BE10DD6}</b:Guid>
    <b:LCID>en-US</b:LCID>
    <b:Title>A simple and effective approach for peak load shaving using Battery Storage Systems</b:Title>
    <b:JournalName>In 2013 North American Power Symposium (NAPS)</b:JournalName>
    <b:Year>2013</b:Year>
    <b:Pages>pp. 1-5</b:Pages>
    <b:Month>September</b:Month>
    <b:Author>
      <b:Author>
        <b:NameList>
          <b:Person>
            <b:Last>Rahimi et al.</b:Last>
            <b:First>A., Zarghami, M., Vaziri, M., &amp; Vadhva, S </b:First>
          </b:Person>
        </b:NameList>
      </b:Author>
    </b:Author>
    <b:RefOrder>27</b:RefOrder>
  </b:Source>
  <b:Source>
    <b:Tag>28</b:Tag>
    <b:SourceType>JournalArticle</b:SourceType>
    <b:Guid>{737786BB-2068-4E2A-9108-34ED4AD365CB}</b:Guid>
    <b:LCID>en-US</b:LCID>
    <b:Title>Efficient power flow management and peak shaving in a microgrid-PV system</b:Title>
    <b:JournalName>In 2018 IEEE Energy Conversion Congress and Exposition (ECCE)</b:JournalName>
    <b:Year>2018</b:Year>
    <b:Pages>pp. 3792-3798</b:Pages>
    <b:Month>September</b:Month>
    <b:Author>
      <b:Author>
        <b:NameList>
          <b:Person>
            <b:Last>Mishra</b:Last>
            <b:First>S</b:First>
          </b:Person>
          <b:Person>
            <b:Last>Palanisamy</b:Last>
            <b:First>P</b:First>
          </b:Person>
        </b:NameList>
      </b:Author>
    </b:Author>
    <b:RefOrder>28</b:RefOrder>
  </b:Source>
  <b:Source>
    <b:Tag>29</b:Tag>
    <b:SourceType>JournalArticle</b:SourceType>
    <b:Guid>{EDE02F01-1A7F-416F-8E98-20DCBF0B69E3}</b:Guid>
    <b:LCID>en-US</b:LCID>
    <b:Title>Development of the internal electricity market in Europe</b:Title>
    <b:JournalName>The Electricity Journal</b:JournalName>
    <b:Year>2005</b:Year>
    <b:Pages>18(6), 25-35.</b:Pages>
    <b:Author>
      <b:Author>
        <b:NameList>
          <b:Person>
            <b:Last>Meeus et al.</b:Last>
            <b:First>L., Purchala, K., &amp; Belmans, R</b:First>
          </b:Person>
        </b:NameList>
      </b:Author>
    </b:Author>
    <b:RefOrder>29</b:RefOrder>
  </b:Source>
  <b:Source>
    <b:Tag>30</b:Tag>
    <b:SourceType>JournalArticle</b:SourceType>
    <b:Guid>{9290BB71-22D9-4D8C-91C6-4C778F67EB21}</b:Guid>
    <b:LCID>en-US</b:LCID>
    <b:Title>Weymann, M., &amp; Schmid, G</b:Title>
    <b:JournalName>Power blackout risks. In CRO forum</b:JournalName>
    <b:Year>2011</b:Year>
    <b:Pages>p. 28</b:Pages>
    <b:Month>November</b:Month>
    <b:Author>
      <b:Author>
        <b:NameList>
          <b:Person>
            <b:Last>Bruch et al.</b:Last>
            <b:First>M.,</b:First>
            <b:Middle>Münch, V., Aichinger, M., Kuhn, M., Weymann, M., &amp; Schmid, G</b:Middle>
          </b:Person>
        </b:NameList>
      </b:Author>
    </b:Author>
    <b:RefOrder>30</b:RefOrder>
  </b:Source>
  <b:Source>
    <b:Tag>31</b:Tag>
    <b:SourceType>JournalArticle</b:SourceType>
    <b:Guid>{EF7F5F29-9D9A-4A5A-9A33-AE2F0D7502D0}</b:Guid>
    <b:LCID>en-US</b:LCID>
    <b:Title>&amp; Ruangpattana, S A load factor based mean–variance analysis for fuel diversification</b:Title>
    <b:JournalName>Energy Economics</b:JournalName>
    <b:Year>2009</b:Year>
    <b:Pages>31(2), 249-256</b:Pages>
    <b:Author>
      <b:Author>
        <b:NameList>
          <b:Person>
            <b:Last>Gotham et al.</b:Last>
            <b:Middle>Ruangpattana, S</b:Middle>
            <b:First>D., Muthuraman, K., Preckel, P., Rardin, R</b:First>
          </b:Person>
        </b:NameList>
      </b:Author>
    </b:Author>
    <b:RefOrder>31</b:RefOrder>
  </b:Source>
  <b:Source>
    <b:Tag>32</b:Tag>
    <b:SourceType>JournalArticle</b:SourceType>
    <b:Guid>{83C3B05B-D47E-4162-9AD0-9562729D8A9F}</b:Guid>
    <b:LCID>en-US</b:LCID>
    <b:Title>Energy loss minimization through peak shaving using energy storage</b:Title>
    <b:Year>2016</b:Year>
    <b:JournalName>Perspectives in Science</b:JournalName>
    <b:Pages>8, 162-165</b:Pages>
    <b:Author>
      <b:Author>
        <b:NameList>
          <b:Person>
            <b:Last>Kalkhambkar et al.</b:Last>
            <b:First>V., Kumar, R., &amp; Bhakar, R</b:First>
          </b:Person>
        </b:NameList>
      </b:Author>
    </b:Author>
    <b:RefOrder>32</b:RefOrder>
  </b:Source>
  <b:Source>
    <b:Tag>33</b:Tag>
    <b:SourceType>JournalArticle</b:SourceType>
    <b:Guid>{8E439F25-2287-443C-9494-DF7ACE189559}</b:Guid>
    <b:LCID>en-US</b:LCID>
    <b:Title>Techno-economic and social analysis of energy storage for commercial buildings</b:Title>
    <b:JournalName>Energy conversion and management</b:JournalName>
    <b:Year>2014</b:Year>
    <b:Pages>78, 125-136</b:Pages>
    <b:Author>
      <b:Author>
        <b:NameList>
          <b:Person>
            <b:Last>Yan et al.</b:Last>
            <b:First>X., Zhang, X., Chen, H., Xu, Y., &amp; Tan, C</b:First>
          </b:Person>
        </b:NameList>
      </b:Author>
    </b:Author>
    <b:RefOrder>33</b:RefOrder>
  </b:Source>
  <b:Source>
    <b:Tag>34</b:Tag>
    <b:SourceType>JournalArticle</b:SourceType>
    <b:Guid>{BE29F268-31A9-495E-A29B-4897387819AF}</b:Guid>
    <b:LCID>en-US</b:LCID>
    <b:Title>Novel integrated energy systems and control methods with economic analysis for integrated community based energy systems</b:Title>
    <b:JournalName>In 2007 IEEE power engineering society general meeting</b:JournalName>
    <b:Year>2007</b:Year>
    <b:Pages>pp 1-6</b:Pages>
    <b:Month>June</b:Month>
    <b:Author>
      <b:Author>
        <b:NameList>
          <b:Person>
            <b:Last>Cartes et al.</b:Last>
            <b:Middle>&amp; Meeter. N</b:Middle>
            <b:First>D., Ordonez, J., Harrington, J., Cox, D</b:First>
          </b:Person>
        </b:NameList>
      </b:Author>
    </b:Author>
    <b:RefOrder>34</b:RefOrder>
  </b:Source>
  <b:Source>
    <b:Tag>35</b:Tag>
    <b:SourceType>JournalArticle</b:SourceType>
    <b:Guid>{24A014C0-20D5-4BFB-B04E-ABCB2739F857}</b:Guid>
    <b:LCID>en-US</b:LCID>
    <b:Title>A state of the art review of electric vehicle to grid (V2G) technology</b:Title>
    <b:JournalName>In IOP Conference Series: Materials Science and Engineering</b:JournalName>
    <b:Year>2019</b:Year>
    <b:Pages>Vol. 561, No. 1, p. 012103</b:Pages>
    <b:Month>October</b:Month>
    <b:Publisher>IOP Publishing</b:Publisher>
    <b:Author>
      <b:Author>
        <b:NameList>
          <b:Person>
            <b:Last>Shariff et al.</b:Last>
            <b:First>S. M., Iqbal, D., Alam, M. S., &amp; Ahmad, F</b:First>
          </b:Person>
        </b:NameList>
      </b:Author>
    </b:Author>
    <b:RefOrder>35</b:RefOrder>
  </b:Source>
  <b:Source>
    <b:Tag>36</b:Tag>
    <b:SourceType>JournalArticle</b:SourceType>
    <b:Guid>{31C04597-1391-4128-AC80-F5B710CECFFE}</b:Guid>
    <b:LCID>en-US</b:LCID>
    <b:Title>A bidirectional interactive electric vehicles operation modes: Vehicle-to-grid (V2G) and grid-to-vehicle (G2V) variations within smart grid</b:Title>
    <b:Year>2019</b:Year>
    <b:Author>
      <b:Author>
        <b:NameList>
          <b:Person>
            <b:Last>Sami et al.</b:Last>
            <b:Middle>&amp; Farid. U</b:Middle>
            <b:First>I., Ullah, Z., Salman, K., Hussain, I., Ali. S. M</b:First>
          </b:Person>
        </b:NameList>
      </b:Author>
    </b:Author>
    <b:Month>February</b:Month>
    <b:JournalName>In 2019 international conference on engineering and emerging technologies (ICEET)</b:JournalName>
    <b:Pages>pp. 1-6</b:Pages>
    <b:RefOrder>36</b:RefOrder>
  </b:Source>
  <b:Source>
    <b:Tag>37</b:Tag>
    <b:SourceType>JournalArticle</b:SourceType>
    <b:Guid>{EBDC5113-FE86-418C-9CDC-C2CCBDD09A14}</b:Guid>
    <b:LCID>en-US</b:LCID>
    <b:Title>Optimal energy management of small electric energy systems including V2G facilities and renewable energy sources</b:Title>
    <b:JournalName>Electric Power Systems Research</b:JournalName>
    <b:Year>2012</b:Year>
    <b:Pages>92, 50-59.</b:Pages>
    <b:Author>
      <b:Author>
        <b:NameList>
          <b:Person>
            <b:Last>Battistelli et al.</b:Last>
            <b:First>C., Baringo, L., &amp; Conejo, A. J</b:First>
          </b:Person>
        </b:NameList>
      </b:Author>
    </b:Author>
    <b:RefOrder>37</b:RefOrder>
  </b:Source>
  <b:Source>
    <b:Tag>38</b:Tag>
    <b:SourceType>JournalArticle</b:SourceType>
    <b:Guid>{B9D80E3F-58B2-4FEB-875C-33061412FCD2}</b:Guid>
    <b:LCID>en-US</b:LCID>
    <b:Title>Energy management of an experimental microgrid coupled to a V2G system</b:Title>
    <b:JournalName>Journal of Power Sources</b:JournalName>
    <b:Year>2016</b:Year>
    <b:Pages>327, 702-713</b:Pages>
    <b:Author>
      <b:Author>
        <b:NameList>
          <b:Person>
            <b:Last>Mendes et al.</b:Last>
            <b:First>P.</b:First>
            <b:Middle>R., Isorna, L. V., Bordons, C &amp; Norwey-Rico, J. E</b:Middle>
          </b:Person>
        </b:NameList>
      </b:Author>
    </b:Author>
    <b:RefOrder>38</b:RefOrder>
  </b:Source>
  <b:Source>
    <b:Tag>39</b:Tag>
    <b:SourceType>JournalArticle</b:SourceType>
    <b:Guid>{C48236D8-3DE6-4162-87E4-4EE843C948C9}</b:Guid>
    <b:LCID>en-US</b:LCID>
    <b:Title>Optimal energy management of small electric energy systems including V2G facilities and renewable energy sources</b:Title>
    <b:JournalName>Electric Power Systems Research</b:JournalName>
    <b:Year>2012</b:Year>
    <b:Pages>92, 50-59</b:Pages>
    <b:Author>
      <b:Author>
        <b:NameList>
          <b:Person>
            <b:Last>Battistelli et al.</b:Last>
            <b:First>C., Baringo, L., &amp; Conejo, A. J</b:First>
          </b:Person>
        </b:NameList>
      </b:Author>
    </b:Author>
    <b:RefOrder>39</b:RefOrder>
  </b:Source>
  <b:Source>
    <b:Tag>40</b:Tag>
    <b:SourceType>ArticleInAPeriodical</b:SourceType>
    <b:Guid>{AF672E6C-CE63-4523-8584-9B409095A717}</b:Guid>
    <b:LCID>en-US</b:LCID>
    <b:Title>Advantages and applications of vehicle to grid mode of operation in plug-in hybrid electric vehicles.</b:Title>
    <b:Year>2009</b:Year>
    <b:Month>October</b:Month>
    <b:Author>
      <b:Author>
        <b:NameList>
          <b:Person>
            <b:Last>El Chehaly et al.</b:Last>
            <b:First>M., Saadeh, O., Martinez, C., &amp; Joós, G</b:First>
          </b:Person>
        </b:NameList>
      </b:Author>
    </b:Author>
    <b:RefOrder>40</b:RefOrder>
  </b:Source>
  <b:Source>
    <b:Tag>ElC09</b:Tag>
    <b:SourceType>ArticleInAPeriodical</b:SourceType>
    <b:Guid>{DB449E5E-E3AC-44AD-A388-D6D68C351E26}</b:Guid>
    <b:LCID>en-US</b:LCID>
    <b:Title>Advantages and applications of vehicle to grid mode of operation in plug-in hybrid electric vehicles.</b:Title>
    <b:Year>2009</b:Year>
    <b:Month>October</b:Month>
    <b:Author>
      <b:Author>
        <b:NameList>
          <b:Person>
            <b:Last>El Chehaly et al.</b:Last>
            <b:First>M., Saadeh, O., Martinez, C., &amp; Joós, G</b:First>
          </b:Person>
        </b:NameList>
      </b:Author>
    </b:Author>
    <b:RefOrder>41</b:RefOrder>
  </b:Source>
  <b:Source>
    <b:Tag>41</b:Tag>
    <b:SourceType>JournalArticle</b:SourceType>
    <b:Guid>{11520727-A0B2-4DC0-AC46-E833488D3ED4}</b:Guid>
    <b:Title>The purpose, design and administration of a questionnaire for data collection</b:Title>
    <b:Year>2005</b:Year>
    <b:Pages>11(2), 131-136</b:Pages>
    <b:LCID>en-US</b:LCID>
    <b:JournalName>Radiography</b:JournalName>
    <b:Author>
      <b:Author>
        <b:NameList>
          <b:Person>
            <b:Last>Marshall</b:Last>
            <b:First>G</b:First>
          </b:Person>
        </b:NameList>
      </b:Author>
    </b:Author>
    <b:RefOrder>42</b:RefOrder>
  </b:Source>
  <b:Source>
    <b:Tag>44</b:Tag>
    <b:SourceType>JournalArticle</b:SourceType>
    <b:Guid>{339045F0-2812-452C-9D36-9A3042559314}</b:Guid>
    <b:LCID>en-US</b:LCID>
    <b:Title>Electric vehicles’ energy consumption measurement and estimation</b:Title>
    <b:JournalName>Transportation Research Part D: Transport and Environment</b:JournalName>
    <b:Year>2015</b:Year>
    <b:Pages>34, 52-67</b:Pages>
    <b:Author>
      <b:Author>
        <b:NameList>
          <b:Person>
            <b:Last>Wu et al.</b:Last>
            <b:First>X., Freese, D., Cabrera, A., &amp; Kitch, W. A</b:First>
          </b:Person>
        </b:NameList>
      </b:Author>
    </b:Author>
    <b:RefOrder>45</b:RefOrder>
  </b:Source>
  <b:Source>
    <b:Tag>42</b:Tag>
    <b:SourceType>JournalArticle</b:SourceType>
    <b:Guid>{D5412C18-A18A-426D-9A4C-12E554566714}</b:Guid>
    <b:LCID>en-US</b:LCID>
    <b:Title>How electric vehicles affect driving behavioral patterns</b:Title>
    <b:JournalName>IEEE Intelligent Transportation Systems Magazine</b:JournalName>
    <b:Year>2014</b:Year>
    <b:Pages>6(3), 22-32</b:Pages>
    <b:Author>
      <b:Author>
        <b:NameList>
          <b:Person>
            <b:Last>Helmbrecht et al.</b:Last>
            <b:Middle>&amp; Keinath, A.</b:Middle>
            <b:First>M., Olaverri-Monreal, C., Bengler, K., Vilimek, R.</b:First>
          </b:Person>
        </b:NameList>
      </b:Author>
    </b:Author>
    <b:RefOrder>43</b:RefOrder>
  </b:Source>
  <b:Source>
    <b:Tag>43</b:Tag>
    <b:SourceType>JournalArticle</b:SourceType>
    <b:Guid>{2DF690F3-DD09-4A88-B1FC-C828C57DE7F0}</b:Guid>
    <b:LCID>en-US</b:LCID>
    <b:Title>A first look at the impact of electric vehicle charging on the electric grid in the EV project</b:Title>
    <b:JournalName>Idaho National Lab.(INL), Idaho Falls, ID (United States)</b:JournalName>
    <b:Year>2012</b:Year>
    <b:Pages>No. INL/CON-11-22696</b:Pages>
    <b:Author>
      <b:Author>
        <b:NameList>
          <b:Person>
            <b:Last>Schey et al.</b:Last>
            <b:First>S. L., Smart, J. G., &amp; Scoffield, D. R</b:First>
          </b:Person>
        </b:NameList>
      </b:Author>
    </b:Author>
    <b:RefOrder>44</b:RefOrder>
  </b:Source>
  <b:Source>
    <b:Tag>45</b:Tag>
    <b:SourceType>JournalArticle</b:SourceType>
    <b:Guid>{7A282390-8DB7-4DC8-BF15-62657F816F35}</b:Guid>
    <b:LCID>en-US</b:LCID>
    <b:Title>A location model for electric vehicle (EV) public charging stations based on drivers’ existing activities</b:Title>
    <b:JournalName>Sustainable cities and society</b:JournalName>
    <b:Year>2020</b:Year>
    <b:Pages>59, 102192</b:Pages>
    <b:Author>
      <b:Author>
        <b:NameList>
          <b:Person>
            <b:Last>Pan et al.</b:Last>
            <b:First>L., Yao, E., Yang, Y., &amp; Zhang, R </b:First>
          </b:Person>
        </b:NameList>
      </b:Author>
    </b:Author>
    <b:RefOrder>46</b:RefOrder>
  </b:Source>
  <b:Source>
    <b:Tag>46</b:Tag>
    <b:SourceType>JournalArticle</b:SourceType>
    <b:Guid>{65BFBD57-AB8D-4798-95DE-E22F33F0308C}</b:Guid>
    <b:LCID>en-US</b:LCID>
    <b:Title>Long-term/mid-term electric load forecasting based on short-term correlation and annual growth</b:Title>
    <b:JournalName>Electric power systems research</b:JournalName>
    <b:Year>2005</b:Year>
    <b:Pages>74(3), 353-361</b:Pages>
    <b:Author>
      <b:Author>
        <b:NameList>
          <b:Person>
            <b:Last>Al-Hamadi et al.</b:Last>
            <b:First>H. M., &amp; Soliman, S. A</b:First>
          </b:Person>
        </b:NameList>
      </b:Author>
    </b:Author>
    <b:RefOrder>47</b:RefOrder>
  </b:Source>
  <b:Source>
    <b:Tag>47</b:Tag>
    <b:SourceType>JournalArticle</b:SourceType>
    <b:Guid>{3C94346F-F6BE-4E0F-8840-28760267F677}</b:Guid>
    <b:LCID>en-US</b:LCID>
    <b:Title>A review of the harmonic and unbalance effects in electrical distribution networks due to EV charging</b:Title>
    <b:JournalName>In 2013 12th International Conference on Environment and Electrical Engineering</b:JournalName>
    <b:Year>2013</b:Year>
    <b:Pages>pp 556-561</b:Pages>
    <b:Month>May</b:Month>
    <b:Author>
      <b:Author>
        <b:NameList>
          <b:Person>
            <b:Last>Kütt et al.</b:Last>
            <b:First>L.,</b:First>
            <b:Middle>Saarijärvi, E., Lehtonen, M., Mõlder, H, K &amp; Niitsoo, J</b:Middle>
          </b:Person>
        </b:NameList>
      </b:Author>
    </b:Author>
    <b:RefOrder>48</b:RefOrder>
  </b:Source>
  <b:Source>
    <b:Tag>48</b:Tag>
    <b:SourceType>JournalArticle</b:SourceType>
    <b:Guid>{202DBBB1-81C1-4418-AB4B-5F9FDE0DAE26}</b:Guid>
    <b:LCID>en-US</b:LCID>
    <b:Title>Optimal planning of distributed generation systems in distribution system: A review</b:Title>
    <b:JournalName>Renewable and sustainable energy Reviews</b:JournalName>
    <b:Year>2012</b:Year>
    <b:Pages>16(7), 5146-5165</b:Pages>
    <b:Author>
      <b:Author>
        <b:NameList>
          <b:Person>
            <b:Last>Viral</b:Last>
            <b:First>R</b:First>
          </b:Person>
          <b:Person>
            <b:Last>Khatod</b:Last>
            <b:First>D. K</b:First>
          </b:Person>
        </b:NameList>
      </b:Author>
    </b:Author>
    <b:RefOrder>49</b:RefOrder>
  </b:Source>
  <b:Source>
    <b:Tag>49</b:Tag>
    <b:SourceType>JournalArticle</b:SourceType>
    <b:Guid>{BAFB011E-FF36-4AB0-810E-30B278EFED30}</b:Guid>
    <b:LCID>en-US</b:LCID>
    <b:Title>Impacts of energy efficiency policies on the integration of renewable energy</b:Title>
    <b:JournalName>Energy Policy</b:JournalName>
    <b:Year>2019</b:Year>
    <b:Pages>133, 110922</b:Pages>
    <b:Author>
      <b:Author>
        <b:NameList>
          <b:Person>
            <b:Last>Dhakouani et al.</b:Last>
            <b:First> A., Znouda, E., &amp; Bouden, C </b:First>
          </b:Person>
        </b:NameList>
      </b:Author>
    </b:Author>
    <b:RefOrder>50</b:RefOrder>
  </b:Source>
  <b:Source>
    <b:Tag>50</b:Tag>
    <b:SourceType>JournalArticle</b:SourceType>
    <b:Guid>{D0205A82-32EE-4913-8124-AA6B75E5F1EC}</b:Guid>
    <b:LCID>en-US</b:LCID>
    <b:Title>Benefits and challenges of electrical demand response: A critical review</b:Title>
    <b:JournalName>Renewable and Sustainable Energy Reviews</b:JournalName>
    <b:Year>2014</b:Year>
    <b:Pages>39, 686-699.</b:Pages>
    <b:Author>
      <b:Author>
        <b:NameList>
          <b:Person>
            <b:Last>Pinson</b:Last>
            <b:First>P </b:First>
          </b:Person>
          <b:Person>
            <b:Last>Madsen</b:Last>
            <b:First>H</b:First>
          </b:Person>
        </b:NameList>
      </b:Author>
    </b:Author>
    <b:RefOrder>51</b:RefOrder>
  </b:Source>
  <b:Source>
    <b:Tag>53</b:Tag>
    <b:SourceType>JournalArticle</b:SourceType>
    <b:Guid>{2072E2E8-A7E8-4B81-B07C-E652D337517A}</b:Guid>
    <b:LCID>en-US</b:LCID>
    <b:Title>Electricity time-of-use tariff with consumer behavior consideration</b:Title>
    <b:Year>2013</b:Year>
    <b:JournalName>International Journal of Production Economics</b:JournalName>
    <b:Pages>146(2), 402-410</b:Pages>
    <b:Author>
      <b:Author>
        <b:NameList>
          <b:Person>
            <b:Last>Yang et al.</b:Last>
            <b:First>L., Dong, C., Wan, C. J., &amp; Ng, C. T</b:First>
          </b:Person>
        </b:NameList>
      </b:Author>
    </b:Author>
    <b:RefOrder>54</b:RefOrder>
  </b:Source>
  <b:Source>
    <b:Tag>52</b:Tag>
    <b:SourceType>Book</b:SourceType>
    <b:Guid>{9C7606AA-7C92-4C04-AFF3-400E91C8BDA1}</b:Guid>
    <b:LCID>en-US</b:LCID>
    <b:Title>The Load Curve and Load Duration Curves in Generation Planning</b:Title>
    <b:Author>
      <b:Author>
        <b:NameList>
          <b:Person>
            <b:Last>Kabeyi</b:Last>
            <b:First>M. J. B</b:First>
          </b:Person>
          <b:Person>
            <b:Last>Olanrewaju</b:Last>
            <b:First>O. A</b:First>
          </b:Person>
        </b:NameList>
      </b:Author>
    </b:Author>
    <b:RefOrder>53</b:RefOrder>
  </b:Source>
  <b:Source>
    <b:Tag>54</b:Tag>
    <b:SourceType>JournalArticle</b:SourceType>
    <b:Guid>{B9941B45-66C7-49E2-A98D-30FF4477442C}</b:Guid>
    <b:LCID>en-US</b:LCID>
    <b:Title>A consumer behavior based approach to multi-stage EV charging station placement</b:Title>
    <b:JournalName>In 2015 IEEE 81st Vehicular Technology Conference (VTC Spring)</b:JournalName>
    <b:Year>2015</b:Year>
    <b:Pages>pp. 1-6</b:Pages>
    <b:Month>May</b:Month>
    <b:Author>
      <b:Author>
        <b:NameList>
          <b:Person>
            <b:Last>Luo et al.</b:Last>
            <b:First>C.,</b:First>
            <b:Middle>Huang, Y. F., &amp; Gupta, V</b:Middle>
          </b:Person>
        </b:NameList>
      </b:Author>
    </b:Author>
    <b:RefOrder>55</b:RefOrder>
  </b:Source>
  <b:Source>
    <b:Tag>55</b:Tag>
    <b:SourceType>JournalArticle</b:SourceType>
    <b:Guid>{E58F2A58-9870-4014-AC3A-DA57CFD3A466}</b:Guid>
    <b:LCID>en-US</b:LCID>
    <b:Title>Prospects for electric vehicles</b:Title>
    <b:JournalName>Sustainability</b:JournalName>
    <b:Year>2020</b:Year>
    <b:Pages>12(14), 5813.</b:Pages>
    <b:Author>
      <b:Author>
        <b:NameList>
          <b:Person>
            <b:Last>Barkenbus</b:Last>
            <b:First>J. N</b:First>
          </b:Person>
        </b:NameList>
      </b:Author>
    </b:Author>
    <b:RefOrder>56</b:RefOrder>
  </b:Source>
  <b:Source>
    <b:Tag>56</b:Tag>
    <b:SourceType>JournalArticle</b:SourceType>
    <b:Guid>{02E41DD6-DFB0-4E5B-AE10-2EF749C7C5FA}</b:Guid>
    <b:LCID>en-US</b:LCID>
    <b:Title>Mapping electric vehicle impacts: greenhouse gas emissions, fuel costs, and energy justice in the United States</b:Title>
    <b:JournalName>Environmental Research Letters</b:JournalName>
    <b:Year>2023</b:Year>
    <b:Pages>18(1), 014027</b:Pages>
    <b:Author>
      <b:Author>
        <b:NameList>
          <b:Person>
            <b:Last>Vega-Perkins et al.</b:Last>
            <b:First>J., Newell, J. P., &amp; Keoleian, G</b:First>
          </b:Person>
        </b:NameList>
      </b:Author>
    </b:Author>
    <b:RefOrder>57</b:RefOrder>
  </b:Source>
  <b:Source>
    <b:Tag>Var14</b:Tag>
    <b:SourceType>JournalArticle</b:SourceType>
    <b:Guid>{1481F216-CB25-47A0-AE3B-638D3DF5794D}</b:Guid>
    <b:LCID>en-US</b:LCID>
    <b:Title>A survey on demand response programs in smart grids: Pricing methods and optimization algorithms</b:Title>
    <b:JournalName>IEEE Communications Surveys &amp; Tutorials</b:JournalName>
    <b:Year>2014</b:Year>
    <b:Pages>22;17(1):152-78</b:Pages>
    <b:Month>Jul </b:Month>
    <b:Author>
      <b:Author>
        <b:NameList>
          <b:Person>
            <b:Last>Vardakas et al.</b:Last>
            <b:First>JS, Zorba N, Verikoukis CV</b:First>
          </b:Person>
        </b:NameList>
      </b:Author>
    </b:Author>
    <b:RefOrder>58</b:RefOrder>
  </b:Source>
  <b:Source>
    <b:Tag>51</b:Tag>
    <b:SourceType>JournalArticle</b:SourceType>
    <b:Guid>{451AB253-E602-4523-A880-B18051D3C5D9}</b:Guid>
    <b:LCID>en-US</b:LCID>
    <b:Title>Demand side management: Demand response, intelligent energy systems, and smart loads</b:Title>
    <b:JournalName>IEEE transactions on industrial informatics</b:JournalName>
    <b:Year>2011</b:Year>
    <b:Pages>7(3), 381-388</b:Pages>
    <b:Author>
      <b:Author>
        <b:NameList>
          <b:Person>
            <b:Last>Palensky</b:Last>
            <b:First>P</b:First>
          </b:Person>
          <b:Person>
            <b:Last>Dietrich</b:Last>
            <b:First>D</b:First>
          </b:Person>
        </b:NameList>
      </b:Author>
    </b:Author>
    <b:RefOrder>52</b:RefOrder>
  </b:Source>
  <b:Source>
    <b:Tag>58</b:Tag>
    <b:SourceType>JournalArticle</b:SourceType>
    <b:Guid>{88953B22-D82A-4E5C-A2F7-4FA4E8427E57}</b:Guid>
    <b:LCID>en-US</b:LCID>
    <b:Title>Overview of smart grid implementation: Frameworks, impact, performance and challenges</b:Title>
    <b:JournalName>Journal of Energy Storage</b:JournalName>
    <b:Year>2022</b:Year>
    <b:Pages>49, 104056.</b:Pages>
    <b:Author>
      <b:Author>
        <b:NameList>
          <b:Person>
            <b:Last>Judge et al.</b:Last>
            <b:First> M. A., Khan, A., Manzoor, A., &amp; Khattak, H.</b:First>
          </b:Person>
        </b:NameList>
      </b:Author>
    </b:Author>
    <b:RefOrder>59</b:RefOrder>
  </b:Source>
  <b:Source>
    <b:Tag>59</b:Tag>
    <b:SourceType>JournalArticle</b:SourceType>
    <b:Guid>{66F2DFB4-4636-440B-AEEB-BBA5F9A8CACA}</b:Guid>
    <b:LCID>en-US</b:LCID>
    <b:Title>Load shifting technique for reduction of peak generation capacity requirement in smart grid</b:Title>
    <b:JournalName>In 2016 IEEE 1st International Conference on Power Electronics, Intelligent Control and Energy Systems (ICPEICES)</b:JournalName>
    <b:Year>2016</b:Year>
    <b:Pages>pp. 1-5</b:Pages>
    <b:Month>July</b:Month>
    <b:Author>
      <b:Author>
        <b:NameList>
          <b:Person>
            <b:Last>Sinha</b:Last>
            <b:First>A</b:First>
          </b:Person>
          <b:Person>
            <b:Last>De</b:Last>
            <b:First>M</b:First>
          </b:Person>
        </b:NameList>
      </b:Author>
    </b:Author>
    <b:RefOrder>60</b:RefOrder>
  </b:Source>
  <b:Source>
    <b:Tag>61</b:Tag>
    <b:SourceType>JournalArticle</b:SourceType>
    <b:Guid>{FA980FB0-38B1-4D3F-837F-80CE6F911859}</b:Guid>
    <b:LCID>en-US</b:LCID>
    <b:Title>A state of the art review of electric vehicle to grid (V2G) technology</b:Title>
    <b:JournalName>In IOP Conference Series: Materials Science and Engineering</b:JournalName>
    <b:Year>2019</b:Year>
    <b:Pages>Vol. 561, No. 1, p. 012103</b:Pages>
    <b:Month>October</b:Month>
    <b:Publisher>IOP Publishing</b:Publisher>
    <b:Author>
      <b:Author>
        <b:NameList>
          <b:Person>
            <b:Last>Shariff et al.</b:Last>
            <b:First>S. M., Iqbal, D., Alam, M. S., &amp; Ahmad, F</b:First>
          </b:Person>
        </b:NameList>
      </b:Author>
    </b:Author>
    <b:RefOrder>61</b:RefOrder>
  </b:Source>
  <b:Source>
    <b:Tag>60</b:Tag>
    <b:SourceType>JournalArticle</b:SourceType>
    <b:Guid>{3CED3F1D-EEA4-4EA2-911D-40F2BF12A6C7}</b:Guid>
    <b:LCID>en-US</b:LCID>
    <b:Title>Energy storage systems: A review</b:Title>
    <b:JournalName>Energy Storage and Saving</b:JournalName>
    <b:Year>2022</b:Year>
    <b:Pages>1(3), 166-216</b:Pages>
    <b:Author>
      <b:Author>
        <b:NameList>
          <b:Person>
            <b:Last>Mitali et al.</b:Last>
            <b:First>J., Dhinakaran, S., &amp; Mohamad, A. A</b:First>
          </b:Person>
        </b:NameList>
      </b:Author>
    </b:Author>
    <b:RefOrder>62</b:RefOrder>
  </b:Source>
</b:Sources>
</file>

<file path=customXml/itemProps1.xml><?xml version="1.0" encoding="utf-8"?>
<ds:datastoreItem xmlns:ds="http://schemas.openxmlformats.org/officeDocument/2006/customXml" ds:itemID="{1B6739D6-CA01-4EBB-91BE-0D86C9DEB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19956</Words>
  <Characters>113750</Characters>
  <Application>Microsoft Office Word</Application>
  <DocSecurity>0</DocSecurity>
  <Lines>947</Lines>
  <Paragraphs>266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TALAL</dc:creator>
  <cp:keywords/>
  <dc:description/>
  <cp:lastModifiedBy>Midad</cp:lastModifiedBy>
  <cp:revision>3</cp:revision>
  <dcterms:created xsi:type="dcterms:W3CDTF">2025-11-05T15:49:00Z</dcterms:created>
  <dcterms:modified xsi:type="dcterms:W3CDTF">2025-11-06T11:04:00Z</dcterms:modified>
</cp:coreProperties>
</file>