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941452" w14:textId="77777777" w:rsidR="00CD1DF2" w:rsidRPr="001C6DFE" w:rsidRDefault="00CD1DF2" w:rsidP="001C6DFE">
      <w:pPr>
        <w:pStyle w:val="Title"/>
        <w:spacing w:before="120" w:after="120" w:line="320" w:lineRule="exact"/>
        <w:jc w:val="center"/>
        <w:rPr>
          <w:rFonts w:asciiTheme="majorBidi" w:hAnsiTheme="majorBidi"/>
          <w:sz w:val="36"/>
          <w:szCs w:val="36"/>
          <w:rtl/>
        </w:rPr>
      </w:pPr>
      <w:bookmarkStart w:id="0" w:name="_Hlk526094977"/>
      <w:bookmarkStart w:id="1" w:name="_GoBack"/>
    </w:p>
    <w:p w14:paraId="7900593E" w14:textId="1180DBE7" w:rsidR="004D0FA2" w:rsidRDefault="004242A4" w:rsidP="001C6DFE">
      <w:pPr>
        <w:pStyle w:val="Title"/>
        <w:spacing w:before="120" w:after="120" w:line="320" w:lineRule="exact"/>
        <w:jc w:val="center"/>
        <w:rPr>
          <w:rFonts w:asciiTheme="majorBidi" w:hAnsiTheme="majorBidi"/>
          <w:sz w:val="36"/>
          <w:szCs w:val="36"/>
        </w:rPr>
      </w:pPr>
      <w:r w:rsidRPr="001C6DFE">
        <w:rPr>
          <w:rFonts w:asciiTheme="majorBidi" w:hAnsiTheme="majorBidi"/>
          <w:sz w:val="36"/>
          <w:szCs w:val="36"/>
        </w:rPr>
        <w:t xml:space="preserve">STRUCTURAL DESIGN OF </w:t>
      </w:r>
      <w:bookmarkEnd w:id="0"/>
      <w:r w:rsidRPr="001C6DFE">
        <w:rPr>
          <w:rFonts w:asciiTheme="majorBidi" w:hAnsiTheme="majorBidi"/>
          <w:sz w:val="36"/>
          <w:szCs w:val="36"/>
        </w:rPr>
        <w:t>AL-FIDAI STADIUM</w:t>
      </w:r>
      <w:r w:rsidR="00CD1DF2" w:rsidRPr="001C6DFE">
        <w:rPr>
          <w:rFonts w:asciiTheme="majorBidi" w:hAnsiTheme="majorBidi"/>
          <w:sz w:val="36"/>
          <w:szCs w:val="36"/>
        </w:rPr>
        <w:t>, NABLUS</w:t>
      </w:r>
      <w:r w:rsidR="001C6DFE">
        <w:rPr>
          <w:rFonts w:asciiTheme="majorBidi" w:hAnsiTheme="majorBidi"/>
          <w:sz w:val="36"/>
          <w:szCs w:val="36"/>
        </w:rPr>
        <w:t>, PALESTINE</w:t>
      </w:r>
    </w:p>
    <w:p w14:paraId="638C60E5" w14:textId="20D90A4F" w:rsidR="00F10E3B" w:rsidRDefault="00F10E3B" w:rsidP="00F10E3B">
      <w:pPr>
        <w:pStyle w:val="Heading2"/>
        <w:rPr>
          <w:rStyle w:val="tlid-translation"/>
        </w:rPr>
      </w:pPr>
      <w:r>
        <w:rPr>
          <w:rStyle w:val="tlid-translation"/>
        </w:rPr>
        <w:t>Abstract</w:t>
      </w:r>
    </w:p>
    <w:p w14:paraId="2BA4BEE9" w14:textId="1BB8D7AA" w:rsidR="00D935F8" w:rsidRPr="00966862" w:rsidRDefault="00206501" w:rsidP="00954837">
      <w:pPr>
        <w:pStyle w:val="Normal2"/>
        <w:rPr>
          <w:rStyle w:val="tlid-translation"/>
        </w:rPr>
      </w:pPr>
      <w:r w:rsidRPr="00966862">
        <w:rPr>
          <w:rStyle w:val="tlid-translation"/>
        </w:rPr>
        <w:t>The stadiums are the most common types of buildings in history that have the ability to shape a city and put a community on the map. Stadia are the most viewed buildings and have the potential to change people's lives. The cost of constructing such buildings is</w:t>
      </w:r>
      <w:r w:rsidR="00AD2534" w:rsidRPr="00966862">
        <w:rPr>
          <w:rStyle w:val="tlid-translation"/>
        </w:rPr>
        <w:t xml:space="preserve"> very</w:t>
      </w:r>
      <w:r w:rsidRPr="00966862">
        <w:rPr>
          <w:rStyle w:val="tlid-translation"/>
        </w:rPr>
        <w:t xml:space="preserve"> expensive, but they generate huge amounts of money and improve the economic situation of the country.</w:t>
      </w:r>
      <w:r w:rsidR="00AD2534" w:rsidRPr="00966862">
        <w:t xml:space="preserve"> </w:t>
      </w:r>
      <w:r w:rsidR="00AE24B4" w:rsidRPr="00966862">
        <w:rPr>
          <w:rStyle w:val="tlid-translation"/>
        </w:rPr>
        <w:t>There was a need for such types of buildings due to their lack of presence in Palestine. Therefore, a stadium called Al-</w:t>
      </w:r>
      <w:proofErr w:type="spellStart"/>
      <w:r w:rsidR="00AE24B4" w:rsidRPr="00966862">
        <w:rPr>
          <w:rStyle w:val="tlid-translation"/>
        </w:rPr>
        <w:t>F</w:t>
      </w:r>
      <w:r w:rsidR="00B2317C" w:rsidRPr="00966862">
        <w:rPr>
          <w:rStyle w:val="tlid-translation"/>
        </w:rPr>
        <w:t>idai</w:t>
      </w:r>
      <w:proofErr w:type="spellEnd"/>
      <w:r w:rsidR="00AE24B4" w:rsidRPr="00966862">
        <w:rPr>
          <w:rStyle w:val="tlid-translation"/>
        </w:rPr>
        <w:t xml:space="preserve"> Stadium has been designed in relation to the </w:t>
      </w:r>
      <w:r w:rsidR="00B2317C" w:rsidRPr="00966862">
        <w:rPr>
          <w:rStyle w:val="tlid-translation"/>
        </w:rPr>
        <w:t>Palestinian national football team</w:t>
      </w:r>
      <w:r w:rsidR="00AE24B4" w:rsidRPr="00966862">
        <w:rPr>
          <w:rStyle w:val="tlid-translation"/>
        </w:rPr>
        <w:t xml:space="preserve">. </w:t>
      </w:r>
      <w:r w:rsidR="00954837">
        <w:rPr>
          <w:rStyle w:val="tlid-translation"/>
        </w:rPr>
        <w:t>The i</w:t>
      </w:r>
      <w:r w:rsidR="00D935F8">
        <w:rPr>
          <w:rStyle w:val="tlid-translation"/>
        </w:rPr>
        <w:t xml:space="preserve">nternational architectural plans have been prepared for this stadium as a first step to enable it to host </w:t>
      </w:r>
      <w:r w:rsidR="00D935F8">
        <w:t>FIFA World Cup final matches</w:t>
      </w:r>
      <w:r w:rsidR="00954837">
        <w:rPr>
          <w:rStyle w:val="tlid-translation"/>
        </w:rPr>
        <w:t>.</w:t>
      </w:r>
    </w:p>
    <w:p w14:paraId="0D7F71EC" w14:textId="3FBEF892" w:rsidR="00F10E3B" w:rsidRPr="00D935F8" w:rsidRDefault="00A12137" w:rsidP="00D935F8">
      <w:pPr>
        <w:pStyle w:val="Normal2"/>
      </w:pPr>
      <w:r w:rsidRPr="00966862">
        <w:t>Al-</w:t>
      </w:r>
      <w:proofErr w:type="spellStart"/>
      <w:r w:rsidRPr="00966862">
        <w:t>Fidai</w:t>
      </w:r>
      <w:proofErr w:type="spellEnd"/>
      <w:r w:rsidRPr="00966862">
        <w:t xml:space="preserve"> Stadium is the largest stadium in Palestine and the first in terms of capacity, as it seats over 50,000 spectators. It will be located in eastern area from Nablus City as contains appropriate spaces for the size of this structure, </w:t>
      </w:r>
      <w:r w:rsidRPr="00966862">
        <w:rPr>
          <w:rStyle w:val="tlid-translation"/>
        </w:rPr>
        <w:t xml:space="preserve">where this stadium needs field area equal to about </w:t>
      </w:r>
      <w:r w:rsidRPr="00966862">
        <w:t xml:space="preserve">54000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Pr="00966862">
        <w:t xml:space="preserve">. The stadium has a circular shape, and it contains a concrete structure with four floors and it covers by steel structure </w:t>
      </w:r>
      <w:r w:rsidR="0043520A" w:rsidRPr="00966862">
        <w:t xml:space="preserve">that </w:t>
      </w:r>
      <w:r w:rsidR="0043520A" w:rsidRPr="00966862">
        <w:rPr>
          <w:rStyle w:val="tlid-translation"/>
        </w:rPr>
        <w:t xml:space="preserve">extends to cover audiences </w:t>
      </w:r>
      <w:r w:rsidR="009026B3" w:rsidRPr="00966862">
        <w:rPr>
          <w:rStyle w:val="tlid-translation"/>
        </w:rPr>
        <w:t>which is</w:t>
      </w:r>
      <w:r w:rsidR="0043520A" w:rsidRPr="00966862">
        <w:t xml:space="preserve"> located</w:t>
      </w:r>
      <w:r w:rsidR="0043520A" w:rsidRPr="00966862">
        <w:rPr>
          <w:rStyle w:val="tlid-translation"/>
        </w:rPr>
        <w:t xml:space="preserve"> </w:t>
      </w:r>
      <w:r w:rsidRPr="00966862">
        <w:rPr>
          <w:rStyle w:val="tlid-translation"/>
        </w:rPr>
        <w:t xml:space="preserve">about 4 meters away from the perimeter of the </w:t>
      </w:r>
      <w:r w:rsidR="0043520A" w:rsidRPr="00966862">
        <w:rPr>
          <w:rStyle w:val="tlid-translation"/>
        </w:rPr>
        <w:t>concrete structure</w:t>
      </w:r>
      <w:r w:rsidRPr="00966862">
        <w:rPr>
          <w:rStyle w:val="tlid-translation"/>
        </w:rPr>
        <w:t xml:space="preserve">. </w:t>
      </w:r>
      <w:r w:rsidRPr="00966862">
        <w:t xml:space="preserve">The </w:t>
      </w:r>
      <w:r w:rsidR="0043520A" w:rsidRPr="00966862">
        <w:t xml:space="preserve">concrete structure has an </w:t>
      </w:r>
      <w:r w:rsidRPr="00966862">
        <w:t>outer diameter</w:t>
      </w:r>
      <w:r w:rsidR="0043520A" w:rsidRPr="00966862">
        <w:t xml:space="preserve"> </w:t>
      </w:r>
      <w:r w:rsidRPr="00966862">
        <w:t>of about 236 m and</w:t>
      </w:r>
      <w:r w:rsidR="0043520A" w:rsidRPr="00966862">
        <w:t xml:space="preserve"> </w:t>
      </w:r>
      <w:r w:rsidRPr="00966862">
        <w:t>inner diameter of about 160 m</w:t>
      </w:r>
      <w:r w:rsidR="00462BD2">
        <w:t>. In addition, t</w:t>
      </w:r>
      <w:r w:rsidR="00853B34" w:rsidRPr="00966862">
        <w:t xml:space="preserve">he football pitch is rectangular in shape </w:t>
      </w:r>
      <w:r w:rsidRPr="00966862">
        <w:t xml:space="preserve">with </w:t>
      </w:r>
      <w:r w:rsidR="00853B34" w:rsidRPr="00966862">
        <w:t>dimensions</w:t>
      </w:r>
      <w:r w:rsidRPr="00966862">
        <w:t xml:space="preserve"> of 105m X 68m</w:t>
      </w:r>
      <w:r w:rsidR="00462BD2">
        <w:t xml:space="preserve"> and t</w:t>
      </w:r>
      <w:r w:rsidR="00853B34" w:rsidRPr="00966862">
        <w:t xml:space="preserve">he total area of floors equal to about 71420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00853B34" w:rsidRPr="00966862">
        <w:t xml:space="preserve"> and total height of about 21.5m.</w:t>
      </w:r>
    </w:p>
    <w:p w14:paraId="1F8D843D" w14:textId="723C487C" w:rsidR="00D935F8" w:rsidRPr="00D935F8" w:rsidRDefault="00D935F8" w:rsidP="00D935F8">
      <w:pPr>
        <w:pStyle w:val="Normal2"/>
      </w:pPr>
      <w:r w:rsidRPr="00D935F8">
        <w:t xml:space="preserve">The methodology that followed in </w:t>
      </w:r>
      <w:r>
        <w:t>the</w:t>
      </w:r>
      <w:r w:rsidRPr="00D935F8">
        <w:t xml:space="preserve"> structural design </w:t>
      </w:r>
      <w:r>
        <w:t xml:space="preserve">process </w:t>
      </w:r>
      <w:r w:rsidRPr="00D935F8">
        <w:t xml:space="preserve">of </w:t>
      </w:r>
      <w:r>
        <w:t>the stadium</w:t>
      </w:r>
      <w:r w:rsidRPr="00D935F8">
        <w:t xml:space="preserve"> </w:t>
      </w:r>
      <w:r>
        <w:t>is</w:t>
      </w:r>
      <w:r w:rsidRPr="00D935F8">
        <w:t xml:space="preserve"> started with </w:t>
      </w:r>
      <w:r w:rsidR="00954837">
        <w:t>preparing and understanding</w:t>
      </w:r>
      <w:r w:rsidRPr="00D935F8">
        <w:t xml:space="preserve"> the architectural plans for </w:t>
      </w:r>
      <w:r w:rsidR="00954837">
        <w:t>the stadium</w:t>
      </w:r>
      <w:r w:rsidRPr="00D935F8">
        <w:t xml:space="preserve">, to be able to use the computer programs to make structural </w:t>
      </w:r>
      <w:r w:rsidR="00954837">
        <w:t xml:space="preserve">analysis and </w:t>
      </w:r>
      <w:r w:rsidRPr="00D935F8">
        <w:t>design by modeling the structure using ETABS</w:t>
      </w:r>
      <w:r w:rsidR="00954837">
        <w:t xml:space="preserve"> software program</w:t>
      </w:r>
      <w:r w:rsidRPr="00D935F8">
        <w:t xml:space="preserve">, after that the checks needed can be applied to verify the stability and strength of structure, in addition to design the </w:t>
      </w:r>
      <w:r w:rsidR="00954837">
        <w:t>structure</w:t>
      </w:r>
      <w:r w:rsidRPr="00D935F8">
        <w:t xml:space="preserve"> for seismic and wind loads.</w:t>
      </w:r>
    </w:p>
    <w:p w14:paraId="13C9F148" w14:textId="1EE60893" w:rsidR="00954837" w:rsidRDefault="00D935F8" w:rsidP="00954837">
      <w:pPr>
        <w:pStyle w:val="Normal2"/>
      </w:pPr>
      <w:r w:rsidRPr="00D935F8">
        <w:t>In the structural design stage</w:t>
      </w:r>
      <w:r w:rsidR="00954837">
        <w:t>,</w:t>
      </w:r>
      <w:r w:rsidRPr="00D935F8">
        <w:t xml:space="preserve"> </w:t>
      </w:r>
      <w:r w:rsidR="00954837" w:rsidRPr="00D935F8">
        <w:t>up-to-date code</w:t>
      </w:r>
      <w:r w:rsidR="00954837">
        <w:t>s</w:t>
      </w:r>
      <w:r w:rsidRPr="00D935F8">
        <w:t xml:space="preserve"> like ACI 318-14, ASCE 7-10</w:t>
      </w:r>
      <w:r w:rsidR="00954837">
        <w:t xml:space="preserve">, </w:t>
      </w:r>
      <w:r w:rsidRPr="00D935F8">
        <w:t>IBC 2012</w:t>
      </w:r>
      <w:r w:rsidR="00954837">
        <w:t>, ASTM and Jordanian Code for loads and forces are</w:t>
      </w:r>
      <w:r w:rsidRPr="00D935F8">
        <w:t xml:space="preserve"> used as a reference</w:t>
      </w:r>
      <w:r w:rsidR="00954837">
        <w:t xml:space="preserve"> to prepare a </w:t>
      </w:r>
      <w:r w:rsidRPr="00D935F8">
        <w:t xml:space="preserve">structural report </w:t>
      </w:r>
      <w:r w:rsidR="00954837">
        <w:t>and</w:t>
      </w:r>
      <w:r w:rsidR="00462BD2">
        <w:t xml:space="preserve"> </w:t>
      </w:r>
      <w:r w:rsidR="00954837" w:rsidRPr="00D935F8">
        <w:t>professional structural drawing</w:t>
      </w:r>
      <w:r w:rsidR="00462BD2">
        <w:t>s</w:t>
      </w:r>
      <w:r w:rsidRPr="00D935F8">
        <w:t xml:space="preserve"> using AutoCAD 2017 program.</w:t>
      </w:r>
    </w:p>
    <w:p w14:paraId="08286CE8" w14:textId="11E6B4CF" w:rsidR="008D7727" w:rsidRDefault="008D7727" w:rsidP="00954837">
      <w:pPr>
        <w:pStyle w:val="Normal2"/>
      </w:pPr>
    </w:p>
    <w:p w14:paraId="5AB32956" w14:textId="6ADD8396" w:rsidR="008D7727" w:rsidRDefault="008D7727" w:rsidP="008D7727">
      <w:pPr>
        <w:pStyle w:val="Heading2"/>
        <w:bidi/>
        <w:rPr>
          <w:rtl/>
        </w:rPr>
      </w:pPr>
      <w:r>
        <w:rPr>
          <w:rFonts w:hint="cs"/>
          <w:rtl/>
        </w:rPr>
        <w:lastRenderedPageBreak/>
        <w:t>ملخص المشروع</w:t>
      </w:r>
    </w:p>
    <w:p w14:paraId="4F0DF466" w14:textId="571EDA9E" w:rsidR="008D7727" w:rsidRPr="00462BD2" w:rsidRDefault="008D7727" w:rsidP="008D7727">
      <w:pPr>
        <w:pStyle w:val="Normal2"/>
        <w:bidi/>
        <w:jc w:val="left"/>
        <w:rPr>
          <w:rtl/>
        </w:rPr>
      </w:pPr>
      <w:r w:rsidRPr="008D7727">
        <w:rPr>
          <w:rStyle w:val="tlid-translation"/>
          <w:rFonts w:hint="cs"/>
          <w:rtl/>
        </w:rPr>
        <w:t xml:space="preserve">الملاعب هي أكثر أنواع المباني شيوعًا في التاريخ والتي لديها القدرة على تشكيل مدينة ووضع مجتمع على الخريطة. الملاعب هي المباني الأكثر مشاهدة ولديها القدرة على تغيير حياة الناس. تكلفة بناء مثل هذه المباني مكلفة للغاية ، ولكنها تولد مبالغ ضخمة من المال وتحسين الوضع الاقتصادي في البلاد. كانت هناك حاجة لمثل هذه الأنواع من المباني بسبب عدم وجودها في فلسطين. لذلك ، تم تصميم </w:t>
      </w:r>
      <w:r>
        <w:rPr>
          <w:rStyle w:val="tlid-translation"/>
          <w:rFonts w:hint="cs"/>
          <w:rtl/>
        </w:rPr>
        <w:t>استاد</w:t>
      </w:r>
      <w:r w:rsidRPr="008D7727">
        <w:rPr>
          <w:rStyle w:val="tlid-translation"/>
          <w:rFonts w:hint="cs"/>
          <w:rtl/>
        </w:rPr>
        <w:t xml:space="preserve"> ي</w:t>
      </w:r>
      <w:r>
        <w:rPr>
          <w:rStyle w:val="tlid-translation"/>
          <w:rFonts w:hint="cs"/>
          <w:rtl/>
        </w:rPr>
        <w:t>دعى</w:t>
      </w:r>
      <w:r w:rsidRPr="008D7727">
        <w:rPr>
          <w:rStyle w:val="tlid-translation"/>
          <w:rFonts w:hint="cs"/>
          <w:rtl/>
        </w:rPr>
        <w:t xml:space="preserve"> استاد الفدائي</w:t>
      </w:r>
      <w:r>
        <w:rPr>
          <w:rStyle w:val="tlid-translation"/>
          <w:rFonts w:hint="cs"/>
          <w:rtl/>
        </w:rPr>
        <w:t xml:space="preserve"> نسبة الى </w:t>
      </w:r>
      <w:r w:rsidRPr="008D7727">
        <w:rPr>
          <w:rStyle w:val="tlid-translation"/>
          <w:rFonts w:hint="cs"/>
          <w:rtl/>
        </w:rPr>
        <w:t xml:space="preserve">الفريق الوطني الفلسطيني لكرة القدم. </w:t>
      </w:r>
      <w:r>
        <w:rPr>
          <w:rStyle w:val="tlid-translation"/>
          <w:rFonts w:hint="cs"/>
          <w:rtl/>
        </w:rPr>
        <w:t xml:space="preserve">حيث انه تم </w:t>
      </w:r>
      <w:r w:rsidRPr="008D7727">
        <w:rPr>
          <w:rStyle w:val="tlid-translation"/>
          <w:rFonts w:hint="cs"/>
          <w:rtl/>
        </w:rPr>
        <w:t>إعداد ا</w:t>
      </w:r>
      <w:r>
        <w:rPr>
          <w:rStyle w:val="tlid-translation"/>
          <w:rFonts w:hint="cs"/>
          <w:rtl/>
        </w:rPr>
        <w:t>لمخططات المعمارية</w:t>
      </w:r>
      <w:r w:rsidRPr="008D7727">
        <w:rPr>
          <w:rStyle w:val="tlid-translation"/>
          <w:rFonts w:hint="cs"/>
          <w:rtl/>
        </w:rPr>
        <w:t xml:space="preserve"> ال</w:t>
      </w:r>
      <w:r>
        <w:rPr>
          <w:rStyle w:val="tlid-translation"/>
          <w:rFonts w:hint="cs"/>
          <w:rtl/>
        </w:rPr>
        <w:t>عالمية</w:t>
      </w:r>
      <w:r w:rsidRPr="008D7727">
        <w:rPr>
          <w:rStyle w:val="tlid-translation"/>
          <w:rFonts w:hint="cs"/>
          <w:rtl/>
        </w:rPr>
        <w:t xml:space="preserve"> لهذا الملعب كخطوة أولى </w:t>
      </w:r>
      <w:r>
        <w:rPr>
          <w:rStyle w:val="tlid-translation"/>
          <w:rFonts w:hint="cs"/>
          <w:rtl/>
        </w:rPr>
        <w:t>بحيث تمكنه</w:t>
      </w:r>
      <w:r w:rsidRPr="008D7727">
        <w:rPr>
          <w:rStyle w:val="tlid-translation"/>
          <w:rFonts w:hint="cs"/>
          <w:rtl/>
        </w:rPr>
        <w:t xml:space="preserve"> من استضافة مباريات نهائيات كأس العالم</w:t>
      </w:r>
      <w:r w:rsidRPr="008D7727">
        <w:rPr>
          <w:rStyle w:val="tlid-translation"/>
          <w:rFonts w:hint="cs"/>
        </w:rPr>
        <w:t>.</w:t>
      </w:r>
      <w:r w:rsidRPr="008D7727">
        <w:rPr>
          <w:rFonts w:hint="cs"/>
        </w:rPr>
        <w:br/>
      </w:r>
      <w:r w:rsidRPr="008D7727">
        <w:rPr>
          <w:rStyle w:val="tlid-translation"/>
          <w:rFonts w:hint="cs"/>
          <w:rtl/>
        </w:rPr>
        <w:t xml:space="preserve">استاد الفدائي هو أكبر استاد في فلسطين والأول من حيث السعة ، حيث يستوعب أكثر من </w:t>
      </w:r>
      <w:r w:rsidR="00462BD2">
        <w:rPr>
          <w:rFonts w:hint="cs"/>
          <w:rtl/>
        </w:rPr>
        <w:t>50000 م</w:t>
      </w:r>
      <w:r w:rsidRPr="008D7727">
        <w:rPr>
          <w:rStyle w:val="tlid-translation"/>
          <w:rFonts w:hint="cs"/>
          <w:rtl/>
        </w:rPr>
        <w:t xml:space="preserve">تفرج. يقع في المنطقة الشرقية من مدينة نابلس </w:t>
      </w:r>
      <w:r>
        <w:rPr>
          <w:rStyle w:val="tlid-translation"/>
          <w:rFonts w:hint="cs"/>
          <w:rtl/>
        </w:rPr>
        <w:t xml:space="preserve">لاحتوائها </w:t>
      </w:r>
      <w:r w:rsidRPr="008D7727">
        <w:rPr>
          <w:rStyle w:val="tlid-translation"/>
          <w:rFonts w:hint="cs"/>
          <w:rtl/>
        </w:rPr>
        <w:t>على مساحات مناسبة لحجم هذا ال</w:t>
      </w:r>
      <w:r>
        <w:rPr>
          <w:rStyle w:val="tlid-translation"/>
          <w:rFonts w:hint="cs"/>
          <w:rtl/>
        </w:rPr>
        <w:t>مبنى</w:t>
      </w:r>
      <w:r w:rsidRPr="008D7727">
        <w:rPr>
          <w:rStyle w:val="tlid-translation"/>
          <w:rFonts w:hint="cs"/>
          <w:rtl/>
        </w:rPr>
        <w:t xml:space="preserve"> ، حيث يحتاج هذا الملعب إلى مساحة حوالي</w:t>
      </w:r>
      <w:r w:rsidR="00462BD2">
        <w:rPr>
          <w:rStyle w:val="tlid-translation"/>
          <w:rFonts w:hint="cs"/>
          <w:rtl/>
        </w:rPr>
        <w:t xml:space="preserve"> 54000 متر مربع</w:t>
      </w:r>
      <w:r w:rsidRPr="008D7727">
        <w:rPr>
          <w:rStyle w:val="tlid-translation"/>
          <w:rFonts w:hint="cs"/>
          <w:rtl/>
        </w:rPr>
        <w:t xml:space="preserve"> . الاستاد </w:t>
      </w:r>
      <w:r>
        <w:rPr>
          <w:rStyle w:val="tlid-translation"/>
          <w:rFonts w:hint="cs"/>
          <w:rtl/>
        </w:rPr>
        <w:t xml:space="preserve">له </w:t>
      </w:r>
      <w:r w:rsidRPr="008D7727">
        <w:rPr>
          <w:rStyle w:val="tlid-translation"/>
          <w:rFonts w:hint="cs"/>
          <w:rtl/>
        </w:rPr>
        <w:t xml:space="preserve">شكل دائري ، ويحتوي على </w:t>
      </w:r>
      <w:r>
        <w:rPr>
          <w:rStyle w:val="tlid-translation"/>
          <w:rFonts w:hint="cs"/>
          <w:rtl/>
        </w:rPr>
        <w:t>مبنى</w:t>
      </w:r>
      <w:r w:rsidRPr="008D7727">
        <w:rPr>
          <w:rStyle w:val="tlid-translation"/>
          <w:rFonts w:hint="cs"/>
          <w:rtl/>
        </w:rPr>
        <w:t xml:space="preserve"> خرساني </w:t>
      </w:r>
      <w:r>
        <w:rPr>
          <w:rStyle w:val="tlid-translation"/>
          <w:rFonts w:hint="cs"/>
          <w:rtl/>
        </w:rPr>
        <w:t xml:space="preserve">مكون من </w:t>
      </w:r>
      <w:r w:rsidRPr="008D7727">
        <w:rPr>
          <w:rStyle w:val="tlid-translation"/>
          <w:rFonts w:hint="cs"/>
          <w:rtl/>
        </w:rPr>
        <w:t>أربعة طوابق و</w:t>
      </w:r>
      <w:r>
        <w:rPr>
          <w:rStyle w:val="tlid-translation"/>
          <w:rFonts w:hint="cs"/>
          <w:rtl/>
        </w:rPr>
        <w:t>م</w:t>
      </w:r>
      <w:r w:rsidRPr="008D7727">
        <w:rPr>
          <w:rStyle w:val="tlid-translation"/>
          <w:rFonts w:hint="cs"/>
          <w:rtl/>
        </w:rPr>
        <w:t>غط</w:t>
      </w:r>
      <w:r>
        <w:rPr>
          <w:rStyle w:val="tlid-translation"/>
          <w:rFonts w:hint="cs"/>
          <w:rtl/>
        </w:rPr>
        <w:t>ى</w:t>
      </w:r>
      <w:r w:rsidRPr="008D7727">
        <w:rPr>
          <w:rStyle w:val="tlid-translation"/>
          <w:rFonts w:hint="cs"/>
          <w:rtl/>
        </w:rPr>
        <w:t xml:space="preserve"> بهيكل </w:t>
      </w:r>
      <w:r>
        <w:rPr>
          <w:rStyle w:val="tlid-translation"/>
          <w:rFonts w:hint="cs"/>
          <w:rtl/>
        </w:rPr>
        <w:t xml:space="preserve">معدني </w:t>
      </w:r>
      <w:r w:rsidRPr="008D7727">
        <w:rPr>
          <w:rStyle w:val="tlid-translation"/>
          <w:rFonts w:hint="cs"/>
          <w:rtl/>
        </w:rPr>
        <w:t xml:space="preserve">يمتد ليشمل الجماهير </w:t>
      </w:r>
      <w:r>
        <w:rPr>
          <w:rStyle w:val="tlid-translation"/>
          <w:rFonts w:hint="cs"/>
          <w:rtl/>
        </w:rPr>
        <w:t>وي</w:t>
      </w:r>
      <w:r w:rsidRPr="008D7727">
        <w:rPr>
          <w:rStyle w:val="tlid-translation"/>
          <w:rFonts w:hint="cs"/>
          <w:rtl/>
        </w:rPr>
        <w:t>قع على بعد حوالي 4 أمتار من محيط ال</w:t>
      </w:r>
      <w:r>
        <w:rPr>
          <w:rStyle w:val="tlid-translation"/>
          <w:rFonts w:hint="cs"/>
          <w:rtl/>
        </w:rPr>
        <w:t xml:space="preserve">مبنى </w:t>
      </w:r>
      <w:r w:rsidRPr="008D7727">
        <w:rPr>
          <w:rStyle w:val="tlid-translation"/>
          <w:rFonts w:hint="cs"/>
          <w:rtl/>
        </w:rPr>
        <w:t xml:space="preserve">الخرساني. يبلغ </w:t>
      </w:r>
      <w:r>
        <w:rPr>
          <w:rStyle w:val="tlid-translation"/>
          <w:rFonts w:hint="cs"/>
          <w:rtl/>
        </w:rPr>
        <w:t>القطر الخارجي لمبنى ا</w:t>
      </w:r>
      <w:r w:rsidRPr="008D7727">
        <w:rPr>
          <w:rStyle w:val="tlid-translation"/>
          <w:rFonts w:hint="cs"/>
          <w:rtl/>
        </w:rPr>
        <w:t>لخرسانة حوالي 236 متر ، ويبلغ القطر الداخلي حوالي 160 متر</w:t>
      </w:r>
      <w:r w:rsidR="00462BD2">
        <w:rPr>
          <w:rStyle w:val="tlid-translation"/>
          <w:rFonts w:hint="cs"/>
          <w:rtl/>
        </w:rPr>
        <w:t xml:space="preserve"> </w:t>
      </w:r>
      <w:r w:rsidRPr="008D7727">
        <w:rPr>
          <w:rStyle w:val="tlid-translation"/>
          <w:rFonts w:hint="cs"/>
          <w:rtl/>
        </w:rPr>
        <w:t>.</w:t>
      </w:r>
      <w:r w:rsidR="00462BD2">
        <w:rPr>
          <w:rStyle w:val="tlid-translation"/>
          <w:rFonts w:hint="cs"/>
          <w:rtl/>
        </w:rPr>
        <w:t xml:space="preserve"> بالاضافة الى ذلك</w:t>
      </w:r>
      <w:r w:rsidRPr="008D7727">
        <w:rPr>
          <w:rStyle w:val="tlid-translation"/>
          <w:rFonts w:hint="cs"/>
          <w:rtl/>
        </w:rPr>
        <w:t xml:space="preserve"> </w:t>
      </w:r>
      <w:r w:rsidR="00462BD2" w:rsidRPr="008D7727">
        <w:rPr>
          <w:rStyle w:val="tlid-translation"/>
          <w:rFonts w:hint="cs"/>
          <w:rtl/>
        </w:rPr>
        <w:t>،</w:t>
      </w:r>
      <w:r w:rsidR="00462BD2">
        <w:rPr>
          <w:rStyle w:val="tlid-translation"/>
          <w:rFonts w:hint="cs"/>
          <w:rtl/>
        </w:rPr>
        <w:t xml:space="preserve"> ان </w:t>
      </w:r>
      <w:r w:rsidRPr="008D7727">
        <w:rPr>
          <w:rStyle w:val="tlid-translation"/>
          <w:rFonts w:hint="cs"/>
          <w:rtl/>
        </w:rPr>
        <w:t>ملعب كرة القدم مستطيل الشكل بأبعاد 105 متر × 68 متر</w:t>
      </w:r>
      <w:r w:rsidR="00462BD2">
        <w:rPr>
          <w:rStyle w:val="tlid-translation"/>
          <w:rFonts w:hint="cs"/>
          <w:rtl/>
        </w:rPr>
        <w:t xml:space="preserve"> و</w:t>
      </w:r>
      <w:r w:rsidRPr="008D7727">
        <w:rPr>
          <w:rStyle w:val="tlid-translation"/>
          <w:rFonts w:hint="cs"/>
          <w:rtl/>
        </w:rPr>
        <w:t xml:space="preserve">إجمالي مساحة الطوابق يساوي حوالي 71420 </w:t>
      </w:r>
      <w:r w:rsidR="00462BD2">
        <w:rPr>
          <w:rStyle w:val="tlid-translation"/>
          <w:rFonts w:hint="cs"/>
          <w:rtl/>
        </w:rPr>
        <w:t>متر مربع</w:t>
      </w:r>
      <w:r w:rsidRPr="008D7727">
        <w:rPr>
          <w:rStyle w:val="tlid-translation"/>
          <w:rFonts w:hint="cs"/>
          <w:rtl/>
        </w:rPr>
        <w:t xml:space="preserve"> ويبلغ ارتفاعها الإجمالي حوالي 21.5 م</w:t>
      </w:r>
      <w:r w:rsidR="00462BD2">
        <w:rPr>
          <w:rStyle w:val="tlid-translation"/>
          <w:rFonts w:hint="cs"/>
          <w:rtl/>
        </w:rPr>
        <w:t>تر.</w:t>
      </w:r>
      <w:r w:rsidRPr="008D7727">
        <w:rPr>
          <w:rFonts w:hint="cs"/>
        </w:rPr>
        <w:br/>
      </w:r>
      <w:r w:rsidRPr="008D7727">
        <w:rPr>
          <w:rStyle w:val="tlid-translation"/>
          <w:rFonts w:hint="cs"/>
          <w:rtl/>
        </w:rPr>
        <w:t xml:space="preserve">المنهجية التي اتبعت في عملية التصميم للملعب </w:t>
      </w:r>
      <w:r w:rsidR="00462BD2">
        <w:rPr>
          <w:rStyle w:val="tlid-translation"/>
          <w:rFonts w:hint="cs"/>
          <w:rtl/>
        </w:rPr>
        <w:t xml:space="preserve">بدات </w:t>
      </w:r>
      <w:r w:rsidRPr="008D7727">
        <w:rPr>
          <w:rStyle w:val="tlid-translation"/>
          <w:rFonts w:hint="cs"/>
          <w:rtl/>
        </w:rPr>
        <w:t>في إعداد وفهم ال</w:t>
      </w:r>
      <w:r w:rsidR="00462BD2">
        <w:rPr>
          <w:rStyle w:val="tlid-translation"/>
          <w:rFonts w:hint="cs"/>
          <w:rtl/>
        </w:rPr>
        <w:t>مخططات</w:t>
      </w:r>
      <w:r w:rsidRPr="008D7727">
        <w:rPr>
          <w:rStyle w:val="tlid-translation"/>
          <w:rFonts w:hint="cs"/>
          <w:rtl/>
        </w:rPr>
        <w:t xml:space="preserve"> المعمارية ، ل</w:t>
      </w:r>
      <w:r w:rsidR="00462BD2">
        <w:rPr>
          <w:rStyle w:val="tlid-translation"/>
          <w:rFonts w:hint="cs"/>
          <w:rtl/>
        </w:rPr>
        <w:t>كي نتمكن من</w:t>
      </w:r>
      <w:r w:rsidRPr="008D7727">
        <w:rPr>
          <w:rStyle w:val="tlid-translation"/>
          <w:rFonts w:hint="cs"/>
          <w:rtl/>
        </w:rPr>
        <w:t xml:space="preserve"> استخدام برامج الكمبيوتر لإجراء التحليل والتصميم</w:t>
      </w:r>
      <w:r w:rsidR="00462BD2">
        <w:rPr>
          <w:rStyle w:val="tlid-translation"/>
          <w:rFonts w:hint="cs"/>
          <w:rtl/>
        </w:rPr>
        <w:t xml:space="preserve"> للمبنى</w:t>
      </w:r>
      <w:r w:rsidRPr="008D7727">
        <w:rPr>
          <w:rStyle w:val="tlid-translation"/>
          <w:rFonts w:hint="cs"/>
          <w:rtl/>
        </w:rPr>
        <w:t xml:space="preserve"> من خلال نمذجة ال</w:t>
      </w:r>
      <w:r w:rsidR="00462BD2">
        <w:rPr>
          <w:rStyle w:val="tlid-translation"/>
          <w:rFonts w:hint="cs"/>
          <w:rtl/>
        </w:rPr>
        <w:t>مبنى</w:t>
      </w:r>
      <w:r w:rsidRPr="008D7727">
        <w:rPr>
          <w:rStyle w:val="tlid-translation"/>
          <w:rFonts w:hint="cs"/>
          <w:rtl/>
        </w:rPr>
        <w:t xml:space="preserve"> باستخدام برنامج </w:t>
      </w:r>
      <w:r w:rsidRPr="008D7727">
        <w:rPr>
          <w:rStyle w:val="tlid-translation"/>
          <w:rFonts w:hint="cs"/>
        </w:rPr>
        <w:t xml:space="preserve"> ETABS </w:t>
      </w:r>
      <w:r w:rsidRPr="008D7727">
        <w:rPr>
          <w:rStyle w:val="tlid-translation"/>
          <w:rFonts w:hint="cs"/>
          <w:rtl/>
        </w:rPr>
        <w:t xml:space="preserve">، بعد ذلك </w:t>
      </w:r>
      <w:r w:rsidR="00462BD2">
        <w:rPr>
          <w:rStyle w:val="tlid-translation"/>
          <w:rFonts w:hint="cs"/>
          <w:rtl/>
        </w:rPr>
        <w:t>عمل الفحوصات</w:t>
      </w:r>
      <w:r w:rsidRPr="008D7727">
        <w:rPr>
          <w:rStyle w:val="tlid-translation"/>
          <w:rFonts w:hint="cs"/>
          <w:rtl/>
        </w:rPr>
        <w:t xml:space="preserve"> اللازمة للتحقق من ثبات وقوة الهيكل ، بالإضافة إلى تصميم </w:t>
      </w:r>
      <w:r w:rsidR="00462BD2">
        <w:rPr>
          <w:rStyle w:val="tlid-translation"/>
          <w:rFonts w:hint="cs"/>
          <w:rtl/>
        </w:rPr>
        <w:t>المبنى</w:t>
      </w:r>
      <w:r w:rsidRPr="008D7727">
        <w:rPr>
          <w:rStyle w:val="tlid-translation"/>
          <w:rFonts w:hint="cs"/>
          <w:rtl/>
        </w:rPr>
        <w:t xml:space="preserve"> </w:t>
      </w:r>
      <w:r w:rsidR="00462BD2">
        <w:rPr>
          <w:rStyle w:val="tlid-translation"/>
          <w:rFonts w:hint="cs"/>
          <w:rtl/>
        </w:rPr>
        <w:t>لل</w:t>
      </w:r>
      <w:r w:rsidRPr="008D7727">
        <w:rPr>
          <w:rStyle w:val="tlid-translation"/>
          <w:rFonts w:hint="cs"/>
          <w:rtl/>
        </w:rPr>
        <w:t>أحمال الزلزالية والرياح</w:t>
      </w:r>
      <w:r w:rsidRPr="008D7727">
        <w:rPr>
          <w:rStyle w:val="tlid-translation"/>
          <w:rFonts w:hint="cs"/>
        </w:rPr>
        <w:t>.</w:t>
      </w:r>
      <w:r w:rsidRPr="008D7727">
        <w:rPr>
          <w:rFonts w:hint="cs"/>
        </w:rPr>
        <w:br/>
      </w:r>
      <w:r w:rsidRPr="008D7727">
        <w:rPr>
          <w:rStyle w:val="tlid-translation"/>
          <w:rFonts w:hint="cs"/>
          <w:rtl/>
        </w:rPr>
        <w:t xml:space="preserve">في مرحلة التصميم </w:t>
      </w:r>
      <w:r w:rsidR="00462BD2">
        <w:rPr>
          <w:rStyle w:val="tlid-translation"/>
          <w:rFonts w:hint="cs"/>
          <w:rtl/>
        </w:rPr>
        <w:t>الانشائي للمبنى</w:t>
      </w:r>
      <w:r w:rsidRPr="008D7727">
        <w:rPr>
          <w:rStyle w:val="tlid-translation"/>
          <w:rFonts w:hint="cs"/>
          <w:rtl/>
        </w:rPr>
        <w:t xml:space="preserve"> ، يتم استخدام </w:t>
      </w:r>
      <w:r w:rsidR="00462BD2">
        <w:rPr>
          <w:rStyle w:val="tlid-translation"/>
          <w:rFonts w:hint="cs"/>
          <w:rtl/>
        </w:rPr>
        <w:t>الكودات</w:t>
      </w:r>
      <w:r w:rsidRPr="008D7727">
        <w:rPr>
          <w:rStyle w:val="tlid-translation"/>
          <w:rFonts w:hint="cs"/>
          <w:rtl/>
        </w:rPr>
        <w:t xml:space="preserve"> الحديثة مثل</w:t>
      </w:r>
      <w:r w:rsidRPr="008D7727">
        <w:rPr>
          <w:rStyle w:val="tlid-translation"/>
          <w:rFonts w:hint="cs"/>
        </w:rPr>
        <w:t xml:space="preserve"> ACI 318-14 </w:t>
      </w:r>
      <w:r w:rsidRPr="008D7727">
        <w:rPr>
          <w:rStyle w:val="tlid-translation"/>
          <w:rFonts w:hint="cs"/>
          <w:rtl/>
        </w:rPr>
        <w:t>و</w:t>
      </w:r>
      <w:r w:rsidRPr="008D7727">
        <w:rPr>
          <w:rStyle w:val="tlid-translation"/>
          <w:rFonts w:hint="cs"/>
        </w:rPr>
        <w:t xml:space="preserve"> ASCE 7-10 </w:t>
      </w:r>
      <w:r w:rsidRPr="008D7727">
        <w:rPr>
          <w:rStyle w:val="tlid-translation"/>
          <w:rFonts w:hint="cs"/>
          <w:rtl/>
        </w:rPr>
        <w:t>و</w:t>
      </w:r>
      <w:r w:rsidRPr="008D7727">
        <w:rPr>
          <w:rStyle w:val="tlid-translation"/>
          <w:rFonts w:hint="cs"/>
        </w:rPr>
        <w:t xml:space="preserve"> IBC 2012 </w:t>
      </w:r>
      <w:r w:rsidRPr="008D7727">
        <w:rPr>
          <w:rStyle w:val="tlid-translation"/>
          <w:rFonts w:hint="cs"/>
          <w:rtl/>
        </w:rPr>
        <w:t>و</w:t>
      </w:r>
      <w:r w:rsidRPr="008D7727">
        <w:rPr>
          <w:rStyle w:val="tlid-translation"/>
          <w:rFonts w:hint="cs"/>
        </w:rPr>
        <w:t xml:space="preserve"> ASTM </w:t>
      </w:r>
      <w:r w:rsidRPr="008D7727">
        <w:rPr>
          <w:rStyle w:val="tlid-translation"/>
          <w:rFonts w:hint="cs"/>
          <w:rtl/>
        </w:rPr>
        <w:t>وال</w:t>
      </w:r>
      <w:r w:rsidR="00462BD2">
        <w:rPr>
          <w:rStyle w:val="tlid-translation"/>
          <w:rFonts w:hint="cs"/>
          <w:rtl/>
        </w:rPr>
        <w:t>كود</w:t>
      </w:r>
      <w:r w:rsidRPr="008D7727">
        <w:rPr>
          <w:rStyle w:val="tlid-translation"/>
          <w:rFonts w:hint="cs"/>
          <w:rtl/>
        </w:rPr>
        <w:t xml:space="preserve"> الأردني للأحمال والقوى كمرجع لإعداد تقرير </w:t>
      </w:r>
      <w:r w:rsidR="00462BD2">
        <w:rPr>
          <w:rStyle w:val="tlid-translation"/>
          <w:rFonts w:hint="cs"/>
          <w:rtl/>
        </w:rPr>
        <w:t>انشائي</w:t>
      </w:r>
      <w:r w:rsidRPr="008D7727">
        <w:rPr>
          <w:rStyle w:val="tlid-translation"/>
          <w:rFonts w:hint="cs"/>
          <w:rtl/>
        </w:rPr>
        <w:t xml:space="preserve"> ورسم </w:t>
      </w:r>
      <w:r w:rsidR="00462BD2">
        <w:rPr>
          <w:rStyle w:val="tlid-translation"/>
          <w:rFonts w:hint="cs"/>
          <w:rtl/>
        </w:rPr>
        <w:t>مخططات انشائية عالمية</w:t>
      </w:r>
      <w:r w:rsidRPr="008D7727">
        <w:rPr>
          <w:rStyle w:val="tlid-translation"/>
          <w:rFonts w:hint="cs"/>
          <w:rtl/>
        </w:rPr>
        <w:t xml:space="preserve"> باستخدام برنامج </w:t>
      </w:r>
      <w:r w:rsidR="00462BD2" w:rsidRPr="00D935F8">
        <w:t>AutoCAD 2017</w:t>
      </w:r>
      <w:r w:rsidR="00462BD2">
        <w:rPr>
          <w:rFonts w:hint="cs"/>
          <w:rtl/>
        </w:rPr>
        <w:t>.</w:t>
      </w:r>
      <w:bookmarkEnd w:id="1"/>
    </w:p>
    <w:sectPr w:rsidR="008D7727" w:rsidRPr="00462BD2" w:rsidSect="001C6DFE">
      <w:headerReference w:type="default" r:id="rId8"/>
      <w:pgSz w:w="11906" w:h="16838" w:code="9"/>
      <w:pgMar w:top="1440" w:right="1080" w:bottom="1440" w:left="1080" w:header="113"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4C4B26" w14:textId="77777777" w:rsidR="00164FB0" w:rsidRDefault="00164FB0" w:rsidP="004242A4">
      <w:pPr>
        <w:spacing w:after="0"/>
      </w:pPr>
      <w:r>
        <w:separator/>
      </w:r>
    </w:p>
  </w:endnote>
  <w:endnote w:type="continuationSeparator" w:id="0">
    <w:p w14:paraId="15D56D19" w14:textId="77777777" w:rsidR="00164FB0" w:rsidRDefault="00164FB0" w:rsidP="004242A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2BDDB4" w14:textId="77777777" w:rsidR="00164FB0" w:rsidRDefault="00164FB0" w:rsidP="004242A4">
      <w:pPr>
        <w:spacing w:after="0"/>
      </w:pPr>
      <w:r>
        <w:separator/>
      </w:r>
    </w:p>
  </w:footnote>
  <w:footnote w:type="continuationSeparator" w:id="0">
    <w:p w14:paraId="082B389A" w14:textId="77777777" w:rsidR="00164FB0" w:rsidRDefault="00164FB0" w:rsidP="004242A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EA347C" w14:textId="3D08C8E3" w:rsidR="007E5F61" w:rsidRDefault="007E5F61" w:rsidP="00CD1DF2">
    <w:pPr>
      <w:jc w:val="center"/>
      <w:rPr>
        <w:b/>
        <w:bCs/>
        <w:sz w:val="28"/>
        <w:szCs w:val="28"/>
        <w:lang w:bidi="ar-JO"/>
      </w:rPr>
    </w:pPr>
    <w:r>
      <w:rPr>
        <w:rFonts w:ascii="Times New Roman" w:hAnsi="Times New Roman" w:cs="Times New Roman"/>
        <w:noProof/>
        <w:color w:val="auto"/>
        <w:szCs w:val="24"/>
      </w:rPr>
      <mc:AlternateContent>
        <mc:Choice Requires="wps">
          <w:drawing>
            <wp:anchor distT="0" distB="0" distL="114300" distR="114300" simplePos="0" relativeHeight="251659264" behindDoc="0" locked="0" layoutInCell="1" allowOverlap="1" wp14:anchorId="7DC9B9BF" wp14:editId="2FD32DFD">
              <wp:simplePos x="0" y="0"/>
              <wp:positionH relativeFrom="margin">
                <wp:posOffset>3790950</wp:posOffset>
              </wp:positionH>
              <wp:positionV relativeFrom="paragraph">
                <wp:posOffset>80645</wp:posOffset>
              </wp:positionV>
              <wp:extent cx="2520315" cy="1000125"/>
              <wp:effectExtent l="0" t="0" r="0" b="952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00125"/>
                      </a:xfrm>
                      <a:prstGeom prst="rect">
                        <a:avLst/>
                      </a:prstGeom>
                      <a:noFill/>
                      <a:ln>
                        <a:noFill/>
                      </a:ln>
                    </wps:spPr>
                    <wps:txbx>
                      <w:txbxContent>
                        <w:p w14:paraId="3EE7C574" w14:textId="77777777" w:rsidR="007E5F61" w:rsidRDefault="007E5F61" w:rsidP="00CD1DF2">
                          <w:pPr>
                            <w:jc w:val="center"/>
                            <w:rPr>
                              <w:b/>
                              <w:bCs/>
                              <w:sz w:val="32"/>
                              <w:szCs w:val="32"/>
                            </w:rPr>
                          </w:pPr>
                          <w:r>
                            <w:rPr>
                              <w:rFonts w:hint="cs"/>
                              <w:b/>
                              <w:bCs/>
                              <w:sz w:val="32"/>
                              <w:szCs w:val="32"/>
                              <w:rtl/>
                            </w:rPr>
                            <w:t>جامعة النجاح الوطنية</w:t>
                          </w:r>
                        </w:p>
                        <w:p w14:paraId="5C8ED0BA" w14:textId="77777777" w:rsidR="007E5F61" w:rsidRDefault="007E5F61" w:rsidP="00CD1DF2">
                          <w:pPr>
                            <w:jc w:val="center"/>
                            <w:rPr>
                              <w:b/>
                              <w:bCs/>
                              <w:sz w:val="32"/>
                              <w:szCs w:val="32"/>
                              <w:rtl/>
                              <w:lang w:bidi="ar-JO"/>
                            </w:rPr>
                          </w:pPr>
                          <w:r>
                            <w:rPr>
                              <w:rFonts w:hint="cs"/>
                              <w:b/>
                              <w:bCs/>
                              <w:sz w:val="32"/>
                              <w:szCs w:val="32"/>
                              <w:rtl/>
                            </w:rPr>
                            <w:t>كلية الهندسة و 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C9B9BF" id="_x0000_t202" coordsize="21600,21600" o:spt="202" path="m,l,21600r21600,l21600,xe">
              <v:stroke joinstyle="miter"/>
              <v:path gradientshapeok="t" o:connecttype="rect"/>
            </v:shapetype>
            <v:shape id="Text Box 24" o:spid="_x0000_s1026" type="#_x0000_t202" style="position:absolute;left:0;text-align:left;margin-left:298.5pt;margin-top:6.35pt;width:198.45pt;height:78.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" filled="f" stroked="f">
              <v:textbox>
                <w:txbxContent>
                  <w:p w14:paraId="3EE7C574" w14:textId="77777777" w:rsidR="007E5F61" w:rsidRDefault="007E5F61" w:rsidP="00CD1DF2">
                    <w:pPr>
                      <w:jc w:val="center"/>
                      <w:rPr>
                        <w:b/>
                        <w:bCs/>
                        <w:sz w:val="32"/>
                        <w:szCs w:val="32"/>
                      </w:rPr>
                    </w:pPr>
                    <w:r>
                      <w:rPr>
                        <w:rFonts w:hint="cs"/>
                        <w:b/>
                        <w:bCs/>
                        <w:sz w:val="32"/>
                        <w:szCs w:val="32"/>
                        <w:rtl/>
                      </w:rPr>
                      <w:t>جامعة النجاح الوطنية</w:t>
                    </w:r>
                  </w:p>
                  <w:p w14:paraId="5C8ED0BA" w14:textId="77777777" w:rsidR="007E5F61" w:rsidRDefault="007E5F61" w:rsidP="00CD1DF2">
                    <w:pPr>
                      <w:jc w:val="center"/>
                      <w:rPr>
                        <w:b/>
                        <w:bCs/>
                        <w:sz w:val="32"/>
                        <w:szCs w:val="32"/>
                        <w:rtl/>
                        <w:lang w:bidi="ar-JO"/>
                      </w:rPr>
                    </w:pPr>
                    <w:r>
                      <w:rPr>
                        <w:rFonts w:hint="cs"/>
                        <w:b/>
                        <w:bCs/>
                        <w:sz w:val="32"/>
                        <w:szCs w:val="32"/>
                        <w:rtl/>
                      </w:rPr>
                      <w:t>كلية الهندسة و تكنولوجيا المعلومات</w:t>
                    </w:r>
                  </w:p>
                </w:txbxContent>
              </v:textbox>
              <w10:wrap anchorx="margin"/>
            </v:shape>
          </w:pict>
        </mc:Fallback>
      </mc:AlternateContent>
    </w:r>
    <w:r>
      <w:rPr>
        <w:rFonts w:ascii="Times New Roman" w:hAnsi="Times New Roman" w:cs="Times New Roman"/>
        <w:noProof/>
        <w:color w:val="auto"/>
        <w:szCs w:val="24"/>
      </w:rPr>
      <mc:AlternateContent>
        <mc:Choice Requires="wps">
          <w:drawing>
            <wp:anchor distT="0" distB="0" distL="114300" distR="114300" simplePos="0" relativeHeight="251661312" behindDoc="0" locked="0" layoutInCell="1" allowOverlap="1" wp14:anchorId="516A003B" wp14:editId="6C70DF92">
              <wp:simplePos x="0" y="0"/>
              <wp:positionH relativeFrom="margin">
                <wp:posOffset>-209550</wp:posOffset>
              </wp:positionH>
              <wp:positionV relativeFrom="paragraph">
                <wp:posOffset>80645</wp:posOffset>
              </wp:positionV>
              <wp:extent cx="2647950" cy="952500"/>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952500"/>
                      </a:xfrm>
                      <a:prstGeom prst="rect">
                        <a:avLst/>
                      </a:prstGeom>
                      <a:noFill/>
                      <a:ln>
                        <a:noFill/>
                      </a:ln>
                    </wps:spPr>
                    <wps:txbx>
                      <w:txbxContent>
                        <w:p w14:paraId="6A97A821" w14:textId="77777777" w:rsidR="007E5F61" w:rsidRDefault="007E5F61" w:rsidP="00CD1DF2">
                          <w:pPr>
                            <w:jc w:val="center"/>
                            <w:rPr>
                              <w:b/>
                              <w:bCs/>
                              <w:sz w:val="28"/>
                              <w:szCs w:val="28"/>
                            </w:rPr>
                          </w:pPr>
                          <w:bookmarkStart w:id="2" w:name="_Hlk9858794"/>
                          <w:bookmarkStart w:id="3" w:name="_Hlk9858793"/>
                          <w:bookmarkStart w:id="4" w:name="_Hlk9858792"/>
                          <w:bookmarkStart w:id="5" w:name="_Hlk9858791"/>
                          <w:bookmarkStart w:id="6" w:name="_Hlk9858734"/>
                          <w:bookmarkStart w:id="7" w:name="_Hlk9858733"/>
                          <w:bookmarkStart w:id="8" w:name="_Hlk9858699"/>
                          <w:bookmarkStart w:id="9" w:name="_Hlk9858698"/>
                          <w:bookmarkStart w:id="10" w:name="_Hlk9858683"/>
                          <w:bookmarkStart w:id="11" w:name="_Hlk9858682"/>
                          <w:bookmarkStart w:id="12" w:name="_Hlk9858629"/>
                          <w:bookmarkStart w:id="13" w:name="_Hlk9858628"/>
                          <w:r>
                            <w:rPr>
                              <w:b/>
                              <w:bCs/>
                              <w:sz w:val="28"/>
                              <w:szCs w:val="28"/>
                            </w:rPr>
                            <w:t>An-Najah National University</w:t>
                          </w:r>
                        </w:p>
                        <w:p w14:paraId="5719EBE1" w14:textId="77777777" w:rsidR="007E5F61" w:rsidRDefault="007E5F61" w:rsidP="00CD1DF2">
                          <w:pPr>
                            <w:jc w:val="center"/>
                            <w:rPr>
                              <w:b/>
                              <w:bCs/>
                              <w:sz w:val="28"/>
                              <w:szCs w:val="28"/>
                              <w:lang w:bidi="ar-JO"/>
                            </w:rPr>
                          </w:pPr>
                          <w:r>
                            <w:rPr>
                              <w:b/>
                              <w:bCs/>
                              <w:sz w:val="28"/>
                              <w:szCs w:val="28"/>
                            </w:rPr>
                            <w:t>Faculty of Engineering and Information Technology</w:t>
                          </w:r>
                          <w:bookmarkEnd w:id="2"/>
                          <w:bookmarkEnd w:id="3"/>
                          <w:bookmarkEnd w:id="4"/>
                          <w:bookmarkEnd w:id="5"/>
                          <w:bookmarkEnd w:id="6"/>
                          <w:bookmarkEnd w:id="7"/>
                          <w:bookmarkEnd w:id="8"/>
                          <w:bookmarkEnd w:id="9"/>
                          <w:bookmarkEnd w:id="10"/>
                          <w:bookmarkEnd w:id="11"/>
                          <w:bookmarkEnd w:id="12"/>
                          <w:bookmarkEnd w:id="13"/>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6A003B" id="Text Box 25" o:spid="_x0000_s1027" type="#_x0000_t202" style="position:absolute;left:0;text-align:left;margin-left:-16.5pt;margin-top:6.35pt;width:208.5pt;height: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" filled="f" stroked="f">
              <v:textbox>
                <w:txbxContent>
                  <w:p w14:paraId="6A97A821" w14:textId="77777777" w:rsidR="007E5F61" w:rsidRDefault="007E5F61" w:rsidP="00CD1DF2">
                    <w:pPr>
                      <w:jc w:val="center"/>
                      <w:rPr>
                        <w:b/>
                        <w:bCs/>
                        <w:sz w:val="28"/>
                        <w:szCs w:val="28"/>
                      </w:rPr>
                    </w:pPr>
                    <w:bookmarkStart w:id="14" w:name="_Hlk9858794"/>
                    <w:bookmarkStart w:id="15" w:name="_Hlk9858793"/>
                    <w:bookmarkStart w:id="16" w:name="_Hlk9858792"/>
                    <w:bookmarkStart w:id="17" w:name="_Hlk9858791"/>
                    <w:bookmarkStart w:id="18" w:name="_Hlk9858734"/>
                    <w:bookmarkStart w:id="19" w:name="_Hlk9858733"/>
                    <w:bookmarkStart w:id="20" w:name="_Hlk9858699"/>
                    <w:bookmarkStart w:id="21" w:name="_Hlk9858698"/>
                    <w:bookmarkStart w:id="22" w:name="_Hlk9858683"/>
                    <w:bookmarkStart w:id="23" w:name="_Hlk9858682"/>
                    <w:bookmarkStart w:id="24" w:name="_Hlk9858629"/>
                    <w:bookmarkStart w:id="25" w:name="_Hlk9858628"/>
                    <w:r>
                      <w:rPr>
                        <w:b/>
                        <w:bCs/>
                        <w:sz w:val="28"/>
                        <w:szCs w:val="28"/>
                      </w:rPr>
                      <w:t>An-Najah National University</w:t>
                    </w:r>
                  </w:p>
                  <w:p w14:paraId="5719EBE1" w14:textId="77777777" w:rsidR="007E5F61" w:rsidRDefault="007E5F61" w:rsidP="00CD1DF2">
                    <w:pPr>
                      <w:jc w:val="center"/>
                      <w:rPr>
                        <w:b/>
                        <w:bCs/>
                        <w:sz w:val="28"/>
                        <w:szCs w:val="28"/>
                        <w:lang w:bidi="ar-JO"/>
                      </w:rPr>
                    </w:pPr>
                    <w:r>
                      <w:rPr>
                        <w:b/>
                        <w:bCs/>
                        <w:sz w:val="28"/>
                        <w:szCs w:val="28"/>
                      </w:rPr>
                      <w:t>Faculty of Engineering and Information Technology</w:t>
                    </w:r>
                    <w:bookmarkEnd w:id="14"/>
                    <w:bookmarkEnd w:id="15"/>
                    <w:bookmarkEnd w:id="16"/>
                    <w:bookmarkEnd w:id="17"/>
                    <w:bookmarkEnd w:id="18"/>
                    <w:bookmarkEnd w:id="19"/>
                    <w:bookmarkEnd w:id="20"/>
                    <w:bookmarkEnd w:id="21"/>
                    <w:bookmarkEnd w:id="22"/>
                    <w:bookmarkEnd w:id="23"/>
                    <w:bookmarkEnd w:id="24"/>
                    <w:bookmarkEnd w:id="25"/>
                  </w:p>
                </w:txbxContent>
              </v:textbox>
              <w10:wrap anchorx="margin"/>
            </v:shape>
          </w:pict>
        </mc:Fallback>
      </mc:AlternateContent>
    </w:r>
    <w:r>
      <w:rPr>
        <w:noProof/>
      </w:rPr>
      <w:drawing>
        <wp:inline distT="0" distB="0" distL="0" distR="0" wp14:anchorId="2946550E" wp14:editId="1825E0AF">
          <wp:extent cx="990600" cy="981075"/>
          <wp:effectExtent l="0" t="0" r="0" b="9525"/>
          <wp:docPr id="3" name="Picture 3"/>
          <wp:cNvGraphicFramePr/>
          <a:graphic xmlns:a="http://schemas.openxmlformats.org/drawingml/2006/main">
            <a:graphicData uri="http://schemas.openxmlformats.org/drawingml/2006/picture">
              <pic:pic xmlns:pic="http://schemas.openxmlformats.org/drawingml/2006/picture">
                <pic:nvPicPr>
                  <pic:cNvPr id="107" name="Picture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981075"/>
                  </a:xfrm>
                  <a:prstGeom prst="rect">
                    <a:avLst/>
                  </a:prstGeom>
                  <a:noFill/>
                </pic:spPr>
              </pic:pic>
            </a:graphicData>
          </a:graphic>
        </wp:inline>
      </w:drawing>
    </w:r>
  </w:p>
  <w:p w14:paraId="37C82C76" w14:textId="52A1D5C1" w:rsidR="007E5F61" w:rsidRDefault="007E5F61" w:rsidP="00CD1DF2">
    <w:pPr>
      <w:pStyle w:val="Header"/>
      <w:jc w:val="left"/>
    </w:pPr>
    <w:r>
      <w:t xml:space="preserve">   </w:t>
    </w:r>
    <w:r>
      <w:ptab w:relativeTo="margin" w:alignment="right" w:leader="underscore"/>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4E19C0"/>
    <w:multiLevelType w:val="hybridMultilevel"/>
    <w:tmpl w:val="C638C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7E6DD4"/>
    <w:multiLevelType w:val="hybridMultilevel"/>
    <w:tmpl w:val="53881914"/>
    <w:lvl w:ilvl="0" w:tplc="E68E8556">
      <w:start w:val="1"/>
      <w:numFmt w:val="bullet"/>
      <w:pStyle w:val="DESIGNBulletedList"/>
      <w:lvlText w:val=""/>
      <w:lvlJc w:val="left"/>
      <w:pPr>
        <w:tabs>
          <w:tab w:val="num" w:pos="720"/>
        </w:tabs>
        <w:ind w:left="720" w:hanging="360"/>
      </w:pPr>
      <w:rPr>
        <w:rFonts w:ascii="Symbol" w:hAnsi="Symbol" w:hint="default"/>
      </w:rPr>
    </w:lvl>
    <w:lvl w:ilvl="1" w:tplc="C0C49DDE" w:tentative="1">
      <w:start w:val="1"/>
      <w:numFmt w:val="bullet"/>
      <w:lvlText w:val="o"/>
      <w:lvlJc w:val="left"/>
      <w:pPr>
        <w:tabs>
          <w:tab w:val="num" w:pos="1440"/>
        </w:tabs>
        <w:ind w:left="1440" w:hanging="360"/>
      </w:pPr>
      <w:rPr>
        <w:rFonts w:ascii="Courier New" w:hAnsi="Courier New" w:cs="Arial" w:hint="default"/>
      </w:rPr>
    </w:lvl>
    <w:lvl w:ilvl="2" w:tplc="E5324540" w:tentative="1">
      <w:start w:val="1"/>
      <w:numFmt w:val="bullet"/>
      <w:lvlText w:val=""/>
      <w:lvlJc w:val="left"/>
      <w:pPr>
        <w:tabs>
          <w:tab w:val="num" w:pos="2160"/>
        </w:tabs>
        <w:ind w:left="2160" w:hanging="360"/>
      </w:pPr>
      <w:rPr>
        <w:rFonts w:ascii="Wingdings" w:hAnsi="Wingdings" w:hint="default"/>
      </w:rPr>
    </w:lvl>
    <w:lvl w:ilvl="3" w:tplc="33D0213E" w:tentative="1">
      <w:start w:val="1"/>
      <w:numFmt w:val="bullet"/>
      <w:lvlText w:val=""/>
      <w:lvlJc w:val="left"/>
      <w:pPr>
        <w:tabs>
          <w:tab w:val="num" w:pos="2880"/>
        </w:tabs>
        <w:ind w:left="2880" w:hanging="360"/>
      </w:pPr>
      <w:rPr>
        <w:rFonts w:ascii="Symbol" w:hAnsi="Symbol" w:hint="default"/>
      </w:rPr>
    </w:lvl>
    <w:lvl w:ilvl="4" w:tplc="8B3AA186" w:tentative="1">
      <w:start w:val="1"/>
      <w:numFmt w:val="bullet"/>
      <w:lvlText w:val="o"/>
      <w:lvlJc w:val="left"/>
      <w:pPr>
        <w:tabs>
          <w:tab w:val="num" w:pos="3600"/>
        </w:tabs>
        <w:ind w:left="3600" w:hanging="360"/>
      </w:pPr>
      <w:rPr>
        <w:rFonts w:ascii="Courier New" w:hAnsi="Courier New" w:cs="Arial" w:hint="default"/>
      </w:rPr>
    </w:lvl>
    <w:lvl w:ilvl="5" w:tplc="4036ABD0" w:tentative="1">
      <w:start w:val="1"/>
      <w:numFmt w:val="bullet"/>
      <w:lvlText w:val=""/>
      <w:lvlJc w:val="left"/>
      <w:pPr>
        <w:tabs>
          <w:tab w:val="num" w:pos="4320"/>
        </w:tabs>
        <w:ind w:left="4320" w:hanging="360"/>
      </w:pPr>
      <w:rPr>
        <w:rFonts w:ascii="Wingdings" w:hAnsi="Wingdings" w:hint="default"/>
      </w:rPr>
    </w:lvl>
    <w:lvl w:ilvl="6" w:tplc="B7BE9A7E" w:tentative="1">
      <w:start w:val="1"/>
      <w:numFmt w:val="bullet"/>
      <w:lvlText w:val=""/>
      <w:lvlJc w:val="left"/>
      <w:pPr>
        <w:tabs>
          <w:tab w:val="num" w:pos="5040"/>
        </w:tabs>
        <w:ind w:left="5040" w:hanging="360"/>
      </w:pPr>
      <w:rPr>
        <w:rFonts w:ascii="Symbol" w:hAnsi="Symbol" w:hint="default"/>
      </w:rPr>
    </w:lvl>
    <w:lvl w:ilvl="7" w:tplc="822A1E6A" w:tentative="1">
      <w:start w:val="1"/>
      <w:numFmt w:val="bullet"/>
      <w:lvlText w:val="o"/>
      <w:lvlJc w:val="left"/>
      <w:pPr>
        <w:tabs>
          <w:tab w:val="num" w:pos="5760"/>
        </w:tabs>
        <w:ind w:left="5760" w:hanging="360"/>
      </w:pPr>
      <w:rPr>
        <w:rFonts w:ascii="Courier New" w:hAnsi="Courier New" w:cs="Arial" w:hint="default"/>
      </w:rPr>
    </w:lvl>
    <w:lvl w:ilvl="8" w:tplc="36F82A5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879680D"/>
    <w:multiLevelType w:val="hybridMultilevel"/>
    <w:tmpl w:val="1988FDA8"/>
    <w:lvl w:ilvl="0" w:tplc="59A215FA">
      <w:start w:val="1"/>
      <w:numFmt w:val="decimal"/>
      <w:lvlText w:val="%1."/>
      <w:lvlJc w:val="left"/>
      <w:pPr>
        <w:ind w:left="720" w:hanging="360"/>
      </w:pPr>
      <w:rPr>
        <w:rFonts w:ascii="Courier New" w:hAnsi="Courier New" w:cs="Courier New" w:hint="default"/>
        <w:color w:val="000000" w:themeColor="text1"/>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B7B4C58"/>
    <w:multiLevelType w:val="hybridMultilevel"/>
    <w:tmpl w:val="1D4E9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FBC7192"/>
    <w:multiLevelType w:val="multilevel"/>
    <w:tmpl w:val="568225BC"/>
    <w:lvl w:ilvl="0">
      <w:start w:val="1"/>
      <w:numFmt w:val="decimal"/>
      <w:pStyle w:val="Heading1"/>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293" w:hanging="576"/>
      </w:pPr>
    </w:lvl>
    <w:lvl w:ilvl="2">
      <w:start w:val="1"/>
      <w:numFmt w:val="decimal"/>
      <w:pStyle w:val="Heading3"/>
      <w:lvlText w:val="%1.%2.%3"/>
      <w:lvlJc w:val="left"/>
      <w:pPr>
        <w:ind w:left="437" w:hanging="720"/>
      </w:pPr>
    </w:lvl>
    <w:lvl w:ilvl="3">
      <w:start w:val="1"/>
      <w:numFmt w:val="decimal"/>
      <w:pStyle w:val="Heading4"/>
      <w:lvlText w:val="%1.%2.%3.%4"/>
      <w:lvlJc w:val="left"/>
      <w:pPr>
        <w:ind w:left="581" w:hanging="864"/>
      </w:pPr>
    </w:lvl>
    <w:lvl w:ilvl="4">
      <w:start w:val="1"/>
      <w:numFmt w:val="decimal"/>
      <w:pStyle w:val="Heading5"/>
      <w:lvlText w:val="%1.%2.%3.%4.%5"/>
      <w:lvlJc w:val="left"/>
      <w:pPr>
        <w:ind w:left="725" w:hanging="1008"/>
      </w:pPr>
    </w:lvl>
    <w:lvl w:ilvl="5">
      <w:start w:val="1"/>
      <w:numFmt w:val="decimal"/>
      <w:pStyle w:val="Heading6"/>
      <w:lvlText w:val="%1.%2.%3.%4.%5.%6"/>
      <w:lvlJc w:val="left"/>
      <w:pPr>
        <w:ind w:left="869" w:hanging="1152"/>
      </w:pPr>
    </w:lvl>
    <w:lvl w:ilvl="6">
      <w:start w:val="1"/>
      <w:numFmt w:val="decimal"/>
      <w:pStyle w:val="Heading7"/>
      <w:lvlText w:val="%1.%2.%3.%4.%5.%6.%7"/>
      <w:lvlJc w:val="left"/>
      <w:pPr>
        <w:ind w:left="1013" w:hanging="1296"/>
      </w:pPr>
    </w:lvl>
    <w:lvl w:ilvl="7">
      <w:start w:val="1"/>
      <w:numFmt w:val="decimal"/>
      <w:pStyle w:val="Heading8"/>
      <w:lvlText w:val="%1.%2.%3.%4.%5.%6.%7.%8"/>
      <w:lvlJc w:val="left"/>
      <w:pPr>
        <w:ind w:left="1157" w:hanging="1440"/>
      </w:pPr>
    </w:lvl>
    <w:lvl w:ilvl="8">
      <w:start w:val="1"/>
      <w:numFmt w:val="decimal"/>
      <w:pStyle w:val="Heading9"/>
      <w:lvlText w:val="%1.%2.%3.%4.%5.%6.%7.%8.%9"/>
      <w:lvlJc w:val="left"/>
      <w:pPr>
        <w:ind w:left="1301" w:hanging="1584"/>
      </w:pPr>
    </w:lvl>
  </w:abstractNum>
  <w:abstractNum w:abstractNumId="5" w15:restartNumberingAfterBreak="0">
    <w:nsid w:val="69BC180E"/>
    <w:multiLevelType w:val="hybridMultilevel"/>
    <w:tmpl w:val="A6A82AFC"/>
    <w:lvl w:ilvl="0" w:tplc="73DC2946">
      <w:numFmt w:val="bullet"/>
      <w:lvlText w:val="-"/>
      <w:lvlJc w:val="left"/>
      <w:pPr>
        <w:ind w:left="63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783A182B"/>
    <w:multiLevelType w:val="hybridMultilevel"/>
    <w:tmpl w:val="59F6B352"/>
    <w:lvl w:ilvl="0" w:tplc="59A215FA">
      <w:start w:val="1"/>
      <w:numFmt w:val="decimal"/>
      <w:lvlText w:val="%1."/>
      <w:lvlJc w:val="left"/>
      <w:pPr>
        <w:ind w:left="720" w:hanging="360"/>
      </w:pPr>
      <w:rPr>
        <w:rFonts w:ascii="Courier New" w:hAnsi="Courier New" w:cs="Courier New" w:hint="default"/>
        <w:color w:val="000000" w:themeColor="text1"/>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5"/>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F39"/>
    <w:rsid w:val="00005DBD"/>
    <w:rsid w:val="0001476C"/>
    <w:rsid w:val="000430F7"/>
    <w:rsid w:val="0005557E"/>
    <w:rsid w:val="00076C96"/>
    <w:rsid w:val="000847DE"/>
    <w:rsid w:val="00111AFC"/>
    <w:rsid w:val="00123E68"/>
    <w:rsid w:val="00164FB0"/>
    <w:rsid w:val="001754C5"/>
    <w:rsid w:val="00184702"/>
    <w:rsid w:val="001A4FB6"/>
    <w:rsid w:val="001C6DFE"/>
    <w:rsid w:val="001D077B"/>
    <w:rsid w:val="001E10EA"/>
    <w:rsid w:val="001E10F4"/>
    <w:rsid w:val="001E4A5B"/>
    <w:rsid w:val="00200770"/>
    <w:rsid w:val="00206501"/>
    <w:rsid w:val="002562E2"/>
    <w:rsid w:val="00261C08"/>
    <w:rsid w:val="002A45D3"/>
    <w:rsid w:val="002B3CBB"/>
    <w:rsid w:val="002D2CB6"/>
    <w:rsid w:val="002D7C46"/>
    <w:rsid w:val="002E5DE3"/>
    <w:rsid w:val="0033783E"/>
    <w:rsid w:val="00374A94"/>
    <w:rsid w:val="00394327"/>
    <w:rsid w:val="003F42E2"/>
    <w:rsid w:val="0041006C"/>
    <w:rsid w:val="0041207F"/>
    <w:rsid w:val="004123FC"/>
    <w:rsid w:val="004242A4"/>
    <w:rsid w:val="004346B1"/>
    <w:rsid w:val="0043520A"/>
    <w:rsid w:val="0045438E"/>
    <w:rsid w:val="00457A88"/>
    <w:rsid w:val="00462BD2"/>
    <w:rsid w:val="00465485"/>
    <w:rsid w:val="004761B6"/>
    <w:rsid w:val="00481D7E"/>
    <w:rsid w:val="00482C64"/>
    <w:rsid w:val="004877AE"/>
    <w:rsid w:val="004D0FA2"/>
    <w:rsid w:val="00507333"/>
    <w:rsid w:val="00525CE0"/>
    <w:rsid w:val="0055676B"/>
    <w:rsid w:val="005919AE"/>
    <w:rsid w:val="005A3125"/>
    <w:rsid w:val="00692124"/>
    <w:rsid w:val="006C0BFD"/>
    <w:rsid w:val="006C3D51"/>
    <w:rsid w:val="00703E1B"/>
    <w:rsid w:val="007117DE"/>
    <w:rsid w:val="00723D9A"/>
    <w:rsid w:val="00743E72"/>
    <w:rsid w:val="007579EC"/>
    <w:rsid w:val="00767E05"/>
    <w:rsid w:val="00773C49"/>
    <w:rsid w:val="0079523F"/>
    <w:rsid w:val="007A5CDF"/>
    <w:rsid w:val="007E5F61"/>
    <w:rsid w:val="007E7A82"/>
    <w:rsid w:val="007F2A22"/>
    <w:rsid w:val="00853B34"/>
    <w:rsid w:val="00874157"/>
    <w:rsid w:val="0088204A"/>
    <w:rsid w:val="008A38FB"/>
    <w:rsid w:val="008A4775"/>
    <w:rsid w:val="008D33CD"/>
    <w:rsid w:val="008D39EB"/>
    <w:rsid w:val="008D7727"/>
    <w:rsid w:val="009026B3"/>
    <w:rsid w:val="00927171"/>
    <w:rsid w:val="0093181D"/>
    <w:rsid w:val="00931A10"/>
    <w:rsid w:val="0093679A"/>
    <w:rsid w:val="00954837"/>
    <w:rsid w:val="00966862"/>
    <w:rsid w:val="0099340C"/>
    <w:rsid w:val="009B2DCF"/>
    <w:rsid w:val="009D212A"/>
    <w:rsid w:val="009D62A7"/>
    <w:rsid w:val="00A12137"/>
    <w:rsid w:val="00A203A8"/>
    <w:rsid w:val="00A4481C"/>
    <w:rsid w:val="00A65BFA"/>
    <w:rsid w:val="00A67872"/>
    <w:rsid w:val="00A83E7C"/>
    <w:rsid w:val="00AC2911"/>
    <w:rsid w:val="00AD2534"/>
    <w:rsid w:val="00AE05EE"/>
    <w:rsid w:val="00AE24B4"/>
    <w:rsid w:val="00B132DE"/>
    <w:rsid w:val="00B21CD7"/>
    <w:rsid w:val="00B2225E"/>
    <w:rsid w:val="00B2317C"/>
    <w:rsid w:val="00B25A51"/>
    <w:rsid w:val="00B270E9"/>
    <w:rsid w:val="00B32251"/>
    <w:rsid w:val="00B418F3"/>
    <w:rsid w:val="00B6562C"/>
    <w:rsid w:val="00BB104B"/>
    <w:rsid w:val="00BB5B6C"/>
    <w:rsid w:val="00BC156A"/>
    <w:rsid w:val="00C27C60"/>
    <w:rsid w:val="00CA4305"/>
    <w:rsid w:val="00CD0865"/>
    <w:rsid w:val="00CD1DF2"/>
    <w:rsid w:val="00CD4F39"/>
    <w:rsid w:val="00CD67BB"/>
    <w:rsid w:val="00D11BE4"/>
    <w:rsid w:val="00D74A3A"/>
    <w:rsid w:val="00D935F8"/>
    <w:rsid w:val="00DA2D0B"/>
    <w:rsid w:val="00DF6EE2"/>
    <w:rsid w:val="00E021CF"/>
    <w:rsid w:val="00E60988"/>
    <w:rsid w:val="00E62418"/>
    <w:rsid w:val="00EB17BC"/>
    <w:rsid w:val="00EB2605"/>
    <w:rsid w:val="00EB7F0D"/>
    <w:rsid w:val="00EC291E"/>
    <w:rsid w:val="00EF5C01"/>
    <w:rsid w:val="00F10E3B"/>
    <w:rsid w:val="00F946E7"/>
    <w:rsid w:val="00FA7C8D"/>
    <w:rsid w:val="00FE19E7"/>
    <w:rsid w:val="00FE41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E2A5CF"/>
  <w15:chartTrackingRefBased/>
  <w15:docId w15:val="{A1A85B05-EF09-4033-B483-382F58848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605"/>
    <w:pPr>
      <w:spacing w:after="120" w:line="240" w:lineRule="auto"/>
      <w:jc w:val="both"/>
    </w:pPr>
    <w:rPr>
      <w:rFonts w:asciiTheme="majorBidi" w:hAnsiTheme="majorBidi" w:cstheme="majorBidi"/>
      <w:color w:val="000000" w:themeColor="text1"/>
      <w:sz w:val="24"/>
    </w:rPr>
  </w:style>
  <w:style w:type="paragraph" w:styleId="Heading1">
    <w:name w:val="heading 1"/>
    <w:basedOn w:val="Normal"/>
    <w:next w:val="Normal"/>
    <w:link w:val="Heading1Char"/>
    <w:uiPriority w:val="9"/>
    <w:qFormat/>
    <w:rsid w:val="004D0FA2"/>
    <w:pPr>
      <w:keepNext/>
      <w:keepLines/>
      <w:numPr>
        <w:numId w:val="1"/>
      </w:numPr>
      <w:spacing w:before="240" w:after="240" w:line="360" w:lineRule="auto"/>
      <w:outlineLvl w:val="0"/>
    </w:pPr>
    <w:rPr>
      <w:rFonts w:eastAsiaTheme="majorEastAsia"/>
      <w:b/>
      <w:caps/>
      <w:sz w:val="32"/>
      <w:szCs w:val="32"/>
    </w:rPr>
  </w:style>
  <w:style w:type="paragraph" w:styleId="Heading2">
    <w:name w:val="heading 2"/>
    <w:basedOn w:val="Normal"/>
    <w:next w:val="Normal"/>
    <w:link w:val="Heading2Char"/>
    <w:autoRedefine/>
    <w:uiPriority w:val="9"/>
    <w:unhideWhenUsed/>
    <w:qFormat/>
    <w:rsid w:val="00F10E3B"/>
    <w:pPr>
      <w:keepNext/>
      <w:keepLines/>
      <w:spacing w:before="360"/>
      <w:outlineLvl w:val="1"/>
    </w:pPr>
    <w:rPr>
      <w:rFonts w:eastAsiaTheme="majorEastAsia"/>
      <w:b/>
      <w:sz w:val="28"/>
      <w:szCs w:val="26"/>
    </w:rPr>
  </w:style>
  <w:style w:type="paragraph" w:styleId="Heading3">
    <w:name w:val="heading 3"/>
    <w:basedOn w:val="Normal"/>
    <w:next w:val="Normal"/>
    <w:link w:val="Heading3Char"/>
    <w:uiPriority w:val="9"/>
    <w:unhideWhenUsed/>
    <w:qFormat/>
    <w:rsid w:val="00EB2605"/>
    <w:pPr>
      <w:keepNext/>
      <w:keepLines/>
      <w:numPr>
        <w:ilvl w:val="2"/>
        <w:numId w:val="1"/>
      </w:numPr>
      <w:spacing w:before="360"/>
      <w:outlineLvl w:val="2"/>
    </w:pPr>
    <w:rPr>
      <w:rFonts w:eastAsiaTheme="majorEastAsia"/>
      <w:i/>
      <w:sz w:val="26"/>
      <w:szCs w:val="24"/>
    </w:rPr>
  </w:style>
  <w:style w:type="paragraph" w:styleId="Heading4">
    <w:name w:val="heading 4"/>
    <w:basedOn w:val="Normal"/>
    <w:next w:val="Normal"/>
    <w:link w:val="Heading4Char"/>
    <w:autoRedefine/>
    <w:uiPriority w:val="9"/>
    <w:unhideWhenUsed/>
    <w:qFormat/>
    <w:rsid w:val="00EB2605"/>
    <w:pPr>
      <w:keepNext/>
      <w:keepLines/>
      <w:numPr>
        <w:ilvl w:val="3"/>
        <w:numId w:val="1"/>
      </w:numPr>
      <w:spacing w:before="360"/>
      <w:outlineLvl w:val="3"/>
    </w:pPr>
    <w:rPr>
      <w:rFonts w:eastAsiaTheme="majorEastAsia"/>
      <w:iCs/>
      <w:sz w:val="26"/>
    </w:rPr>
  </w:style>
  <w:style w:type="paragraph" w:styleId="Heading5">
    <w:name w:val="heading 5"/>
    <w:basedOn w:val="Normal"/>
    <w:next w:val="Normal"/>
    <w:link w:val="Heading5Char"/>
    <w:uiPriority w:val="9"/>
    <w:unhideWhenUsed/>
    <w:qFormat/>
    <w:rsid w:val="00EB2605"/>
    <w:pPr>
      <w:keepNext/>
      <w:keepLines/>
      <w:numPr>
        <w:ilvl w:val="4"/>
        <w:numId w:val="1"/>
      </w:numPr>
      <w:spacing w:before="40" w:after="0"/>
      <w:outlineLvl w:val="4"/>
    </w:pPr>
    <w:rPr>
      <w:rFonts w:asciiTheme="majorHAnsi" w:eastAsiaTheme="majorEastAsia" w:hAnsiTheme="majorHAnsi"/>
      <w:color w:val="2F5496" w:themeColor="accent1" w:themeShade="BF"/>
    </w:rPr>
  </w:style>
  <w:style w:type="paragraph" w:styleId="Heading6">
    <w:name w:val="heading 6"/>
    <w:basedOn w:val="Normal"/>
    <w:next w:val="Normal"/>
    <w:link w:val="Heading6Char"/>
    <w:uiPriority w:val="9"/>
    <w:unhideWhenUsed/>
    <w:qFormat/>
    <w:rsid w:val="00EB2605"/>
    <w:pPr>
      <w:keepNext/>
      <w:keepLines/>
      <w:numPr>
        <w:ilvl w:val="5"/>
        <w:numId w:val="1"/>
      </w:numPr>
      <w:spacing w:before="40" w:after="0"/>
      <w:outlineLvl w:val="5"/>
    </w:pPr>
    <w:rPr>
      <w:rFonts w:asciiTheme="majorHAnsi" w:eastAsiaTheme="majorEastAsia" w:hAnsiTheme="majorHAnsi"/>
      <w:color w:val="1F3763" w:themeColor="accent1" w:themeShade="7F"/>
    </w:rPr>
  </w:style>
  <w:style w:type="paragraph" w:styleId="Heading7">
    <w:name w:val="heading 7"/>
    <w:basedOn w:val="Normal"/>
    <w:next w:val="Normal"/>
    <w:link w:val="Heading7Char"/>
    <w:uiPriority w:val="9"/>
    <w:semiHidden/>
    <w:unhideWhenUsed/>
    <w:qFormat/>
    <w:rsid w:val="00EB2605"/>
    <w:pPr>
      <w:keepNext/>
      <w:keepLines/>
      <w:numPr>
        <w:ilvl w:val="6"/>
        <w:numId w:val="1"/>
      </w:numPr>
      <w:spacing w:before="40" w:after="0"/>
      <w:outlineLvl w:val="6"/>
    </w:pPr>
    <w:rPr>
      <w:rFonts w:asciiTheme="majorHAnsi" w:eastAsiaTheme="majorEastAsia" w:hAnsiTheme="majorHAnsi"/>
      <w:i/>
      <w:iCs/>
      <w:color w:val="1F3763" w:themeColor="accent1" w:themeShade="7F"/>
    </w:rPr>
  </w:style>
  <w:style w:type="paragraph" w:styleId="Heading8">
    <w:name w:val="heading 8"/>
    <w:basedOn w:val="Normal"/>
    <w:next w:val="Normal"/>
    <w:link w:val="Heading8Char"/>
    <w:uiPriority w:val="9"/>
    <w:semiHidden/>
    <w:unhideWhenUsed/>
    <w:qFormat/>
    <w:rsid w:val="00EB2605"/>
    <w:pPr>
      <w:keepNext/>
      <w:keepLines/>
      <w:numPr>
        <w:ilvl w:val="7"/>
        <w:numId w:val="1"/>
      </w:numPr>
      <w:spacing w:before="40" w:after="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EB2605"/>
    <w:pPr>
      <w:keepNext/>
      <w:keepLines/>
      <w:numPr>
        <w:ilvl w:val="8"/>
        <w:numId w:val="1"/>
      </w:numPr>
      <w:spacing w:before="40" w:after="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2">
    <w:name w:val="Normal 2"/>
    <w:basedOn w:val="Normal"/>
    <w:link w:val="Normal2Char"/>
    <w:qFormat/>
    <w:rsid w:val="00EB2605"/>
    <w:pPr>
      <w:spacing w:line="360" w:lineRule="auto"/>
    </w:pPr>
  </w:style>
  <w:style w:type="character" w:customStyle="1" w:styleId="Normal2Char">
    <w:name w:val="Normal 2 Char"/>
    <w:basedOn w:val="DefaultParagraphFont"/>
    <w:link w:val="Normal2"/>
    <w:rsid w:val="00EB2605"/>
    <w:rPr>
      <w:rFonts w:asciiTheme="majorBidi" w:hAnsiTheme="majorBidi" w:cstheme="majorBidi"/>
      <w:color w:val="000000" w:themeColor="text1"/>
      <w:sz w:val="24"/>
    </w:rPr>
  </w:style>
  <w:style w:type="character" w:customStyle="1" w:styleId="5yl5">
    <w:name w:val="_5yl5"/>
    <w:basedOn w:val="DefaultParagraphFont"/>
    <w:rsid w:val="00EB2605"/>
  </w:style>
  <w:style w:type="character" w:customStyle="1" w:styleId="tlid-translation">
    <w:name w:val="tlid-translation"/>
    <w:basedOn w:val="DefaultParagraphFont"/>
    <w:rsid w:val="00EB2605"/>
  </w:style>
  <w:style w:type="character" w:customStyle="1" w:styleId="Heading1Char">
    <w:name w:val="Heading 1 Char"/>
    <w:basedOn w:val="DefaultParagraphFont"/>
    <w:link w:val="Heading1"/>
    <w:uiPriority w:val="9"/>
    <w:rsid w:val="00EB2605"/>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rsid w:val="00EB2605"/>
    <w:rPr>
      <w:rFonts w:asciiTheme="majorBidi" w:eastAsiaTheme="majorEastAsia" w:hAnsiTheme="majorBidi" w:cstheme="majorBidi"/>
      <w:b/>
      <w:color w:val="000000" w:themeColor="text1"/>
      <w:sz w:val="28"/>
      <w:szCs w:val="26"/>
    </w:rPr>
  </w:style>
  <w:style w:type="character" w:customStyle="1" w:styleId="Heading3Char">
    <w:name w:val="Heading 3 Char"/>
    <w:basedOn w:val="DefaultParagraphFont"/>
    <w:link w:val="Heading3"/>
    <w:uiPriority w:val="9"/>
    <w:rsid w:val="00EB2605"/>
    <w:rPr>
      <w:rFonts w:asciiTheme="majorBidi" w:eastAsiaTheme="majorEastAsia" w:hAnsiTheme="majorBidi" w:cstheme="majorBidi"/>
      <w:i/>
      <w:color w:val="000000" w:themeColor="text1"/>
      <w:sz w:val="26"/>
      <w:szCs w:val="24"/>
    </w:rPr>
  </w:style>
  <w:style w:type="character" w:customStyle="1" w:styleId="Heading4Char">
    <w:name w:val="Heading 4 Char"/>
    <w:basedOn w:val="DefaultParagraphFont"/>
    <w:link w:val="Heading4"/>
    <w:uiPriority w:val="9"/>
    <w:rsid w:val="00EB2605"/>
    <w:rPr>
      <w:rFonts w:asciiTheme="majorBidi" w:eastAsiaTheme="majorEastAsia" w:hAnsiTheme="majorBidi" w:cstheme="majorBidi"/>
      <w:iCs/>
      <w:color w:val="000000" w:themeColor="text1"/>
      <w:sz w:val="26"/>
    </w:rPr>
  </w:style>
  <w:style w:type="character" w:customStyle="1" w:styleId="Heading5Char">
    <w:name w:val="Heading 5 Char"/>
    <w:basedOn w:val="DefaultParagraphFont"/>
    <w:link w:val="Heading5"/>
    <w:uiPriority w:val="9"/>
    <w:rsid w:val="00EB2605"/>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rsid w:val="00EB2605"/>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EB2605"/>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EB260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2605"/>
    <w:rPr>
      <w:rFonts w:asciiTheme="majorHAnsi" w:eastAsiaTheme="majorEastAsia" w:hAnsiTheme="majorHAnsi" w:cstheme="majorBidi"/>
      <w:i/>
      <w:iCs/>
      <w:color w:val="272727" w:themeColor="text1" w:themeTint="D8"/>
      <w:sz w:val="21"/>
      <w:szCs w:val="21"/>
    </w:rPr>
  </w:style>
  <w:style w:type="character" w:customStyle="1" w:styleId="TableCChar">
    <w:name w:val="Table C Char"/>
    <w:basedOn w:val="DefaultParagraphFont"/>
    <w:link w:val="TableC"/>
    <w:locked/>
    <w:rsid w:val="0041207F"/>
    <w:rPr>
      <w:rFonts w:asciiTheme="majorBidi" w:hAnsiTheme="majorBidi" w:cstheme="majorBidi"/>
      <w:b/>
      <w:iCs/>
      <w:color w:val="000000" w:themeColor="text1"/>
    </w:rPr>
  </w:style>
  <w:style w:type="paragraph" w:customStyle="1" w:styleId="TableC">
    <w:name w:val="Table C"/>
    <w:basedOn w:val="Caption"/>
    <w:link w:val="TableCChar"/>
    <w:autoRedefine/>
    <w:qFormat/>
    <w:rsid w:val="0041207F"/>
    <w:pPr>
      <w:spacing w:after="0"/>
      <w:jc w:val="center"/>
    </w:pPr>
    <w:rPr>
      <w:b/>
      <w:i w:val="0"/>
      <w:color w:val="000000" w:themeColor="text1"/>
      <w:sz w:val="22"/>
      <w:szCs w:val="22"/>
    </w:rPr>
  </w:style>
  <w:style w:type="character" w:customStyle="1" w:styleId="TableInChar">
    <w:name w:val="Table In Char"/>
    <w:basedOn w:val="TableCChar"/>
    <w:link w:val="TableIn"/>
    <w:locked/>
    <w:rsid w:val="004D0FA2"/>
    <w:rPr>
      <w:rFonts w:ascii="Calibri" w:hAnsi="Calibri" w:cstheme="minorHAnsi"/>
      <w:b w:val="0"/>
      <w:iCs w:val="0"/>
      <w:color w:val="000000" w:themeColor="text1"/>
    </w:rPr>
  </w:style>
  <w:style w:type="paragraph" w:customStyle="1" w:styleId="TableIn">
    <w:name w:val="Table In"/>
    <w:basedOn w:val="TableC"/>
    <w:next w:val="TableC"/>
    <w:link w:val="TableInChar"/>
    <w:qFormat/>
    <w:rsid w:val="004D0FA2"/>
    <w:pPr>
      <w:keepNext/>
    </w:pPr>
    <w:rPr>
      <w:rFonts w:ascii="Calibri" w:hAnsi="Calibri" w:cstheme="minorHAnsi"/>
      <w:b w:val="0"/>
      <w:iCs w:val="0"/>
    </w:rPr>
  </w:style>
  <w:style w:type="character" w:customStyle="1" w:styleId="alt-edited">
    <w:name w:val="alt-edited"/>
    <w:basedOn w:val="DefaultParagraphFont"/>
    <w:rsid w:val="004D0FA2"/>
  </w:style>
  <w:style w:type="table" w:styleId="GridTable4-Accent1">
    <w:name w:val="Grid Table 4 Accent 1"/>
    <w:basedOn w:val="TableNormal"/>
    <w:uiPriority w:val="49"/>
    <w:rsid w:val="004D0FA2"/>
    <w:pPr>
      <w:spacing w:after="0" w:line="240" w:lineRule="auto"/>
    </w:pPr>
    <w:tblPr>
      <w:tblStyleRowBandSize w:val="1"/>
      <w:tblStyleColBandSize w:val="1"/>
      <w:tblInd w:w="0" w:type="nil"/>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Caption">
    <w:name w:val="caption"/>
    <w:basedOn w:val="Normal"/>
    <w:next w:val="Normal"/>
    <w:uiPriority w:val="35"/>
    <w:unhideWhenUsed/>
    <w:qFormat/>
    <w:rsid w:val="004D0FA2"/>
    <w:pPr>
      <w:spacing w:after="200"/>
    </w:pPr>
    <w:rPr>
      <w:i/>
      <w:iCs/>
      <w:color w:val="44546A" w:themeColor="text2"/>
      <w:sz w:val="18"/>
      <w:szCs w:val="18"/>
    </w:rPr>
  </w:style>
  <w:style w:type="paragraph" w:styleId="Title">
    <w:name w:val="Title"/>
    <w:basedOn w:val="Normal"/>
    <w:next w:val="Normal"/>
    <w:link w:val="TitleChar"/>
    <w:uiPriority w:val="10"/>
    <w:qFormat/>
    <w:rsid w:val="004242A4"/>
    <w:pPr>
      <w:spacing w:after="0"/>
      <w:contextualSpacing/>
    </w:pPr>
    <w:rPr>
      <w:rFonts w:asciiTheme="majorHAnsi" w:eastAsiaTheme="majorEastAsia" w:hAnsiTheme="majorHAnsi"/>
      <w:color w:val="auto"/>
      <w:spacing w:val="-10"/>
      <w:kern w:val="28"/>
      <w:sz w:val="56"/>
      <w:szCs w:val="56"/>
    </w:rPr>
  </w:style>
  <w:style w:type="character" w:customStyle="1" w:styleId="TitleChar">
    <w:name w:val="Title Char"/>
    <w:basedOn w:val="DefaultParagraphFont"/>
    <w:link w:val="Title"/>
    <w:uiPriority w:val="10"/>
    <w:rsid w:val="004242A4"/>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4242A4"/>
    <w:pPr>
      <w:tabs>
        <w:tab w:val="center" w:pos="4153"/>
        <w:tab w:val="right" w:pos="8306"/>
      </w:tabs>
      <w:spacing w:after="0"/>
    </w:pPr>
  </w:style>
  <w:style w:type="character" w:customStyle="1" w:styleId="HeaderChar">
    <w:name w:val="Header Char"/>
    <w:basedOn w:val="DefaultParagraphFont"/>
    <w:link w:val="Header"/>
    <w:uiPriority w:val="99"/>
    <w:rsid w:val="004242A4"/>
    <w:rPr>
      <w:rFonts w:asciiTheme="majorBidi" w:hAnsiTheme="majorBidi" w:cstheme="majorBidi"/>
      <w:color w:val="000000" w:themeColor="text1"/>
      <w:sz w:val="24"/>
    </w:rPr>
  </w:style>
  <w:style w:type="paragraph" w:styleId="Footer">
    <w:name w:val="footer"/>
    <w:basedOn w:val="Normal"/>
    <w:link w:val="FooterChar"/>
    <w:uiPriority w:val="99"/>
    <w:unhideWhenUsed/>
    <w:rsid w:val="004242A4"/>
    <w:pPr>
      <w:tabs>
        <w:tab w:val="center" w:pos="4153"/>
        <w:tab w:val="right" w:pos="8306"/>
      </w:tabs>
      <w:spacing w:after="0"/>
    </w:pPr>
  </w:style>
  <w:style w:type="character" w:customStyle="1" w:styleId="FooterChar">
    <w:name w:val="Footer Char"/>
    <w:basedOn w:val="DefaultParagraphFont"/>
    <w:link w:val="Footer"/>
    <w:uiPriority w:val="99"/>
    <w:rsid w:val="004242A4"/>
    <w:rPr>
      <w:rFonts w:asciiTheme="majorBidi" w:hAnsiTheme="majorBidi" w:cstheme="majorBidi"/>
      <w:color w:val="000000" w:themeColor="text1"/>
      <w:sz w:val="24"/>
    </w:rPr>
  </w:style>
  <w:style w:type="character" w:styleId="PlaceholderText">
    <w:name w:val="Placeholder Text"/>
    <w:basedOn w:val="DefaultParagraphFont"/>
    <w:uiPriority w:val="99"/>
    <w:semiHidden/>
    <w:rsid w:val="00E021CF"/>
    <w:rPr>
      <w:color w:val="808080"/>
    </w:rPr>
  </w:style>
  <w:style w:type="character" w:styleId="Hyperlink">
    <w:name w:val="Hyperlink"/>
    <w:basedOn w:val="DefaultParagraphFont"/>
    <w:uiPriority w:val="99"/>
    <w:unhideWhenUsed/>
    <w:rsid w:val="00E021CF"/>
    <w:rPr>
      <w:color w:val="0563C1" w:themeColor="hyperlink"/>
      <w:u w:val="single"/>
    </w:rPr>
  </w:style>
  <w:style w:type="character" w:styleId="UnresolvedMention">
    <w:name w:val="Unresolved Mention"/>
    <w:basedOn w:val="DefaultParagraphFont"/>
    <w:uiPriority w:val="99"/>
    <w:semiHidden/>
    <w:unhideWhenUsed/>
    <w:rsid w:val="00E021CF"/>
    <w:rPr>
      <w:color w:val="605E5C"/>
      <w:shd w:val="clear" w:color="auto" w:fill="E1DFDD"/>
    </w:rPr>
  </w:style>
  <w:style w:type="paragraph" w:customStyle="1" w:styleId="Figure">
    <w:name w:val="Figure"/>
    <w:basedOn w:val="Caption"/>
    <w:link w:val="FigureChar"/>
    <w:qFormat/>
    <w:rsid w:val="00A4481C"/>
    <w:pPr>
      <w:keepNext/>
      <w:spacing w:after="240"/>
      <w:jc w:val="center"/>
    </w:pPr>
    <w:rPr>
      <w:b/>
      <w:i w:val="0"/>
      <w:color w:val="000000" w:themeColor="text1"/>
      <w:sz w:val="22"/>
      <w:szCs w:val="22"/>
    </w:rPr>
  </w:style>
  <w:style w:type="character" w:customStyle="1" w:styleId="FigureChar">
    <w:name w:val="Figure Char"/>
    <w:basedOn w:val="DefaultParagraphFont"/>
    <w:link w:val="Figure"/>
    <w:rsid w:val="00A4481C"/>
    <w:rPr>
      <w:rFonts w:asciiTheme="majorBidi" w:hAnsiTheme="majorBidi" w:cstheme="majorBidi"/>
      <w:b/>
      <w:iCs/>
      <w:color w:val="000000" w:themeColor="text1"/>
    </w:rPr>
  </w:style>
  <w:style w:type="character" w:styleId="HTMLCode">
    <w:name w:val="HTML Code"/>
    <w:basedOn w:val="DefaultParagraphFont"/>
    <w:uiPriority w:val="99"/>
    <w:semiHidden/>
    <w:unhideWhenUsed/>
    <w:rsid w:val="0005557E"/>
    <w:rPr>
      <w:rFonts w:ascii="Courier New" w:eastAsia="Times New Roman" w:hAnsi="Courier New" w:cs="Courier New"/>
      <w:sz w:val="20"/>
      <w:szCs w:val="20"/>
    </w:rPr>
  </w:style>
  <w:style w:type="paragraph" w:styleId="ListParagraph">
    <w:name w:val="List Paragraph"/>
    <w:basedOn w:val="Normal"/>
    <w:uiPriority w:val="34"/>
    <w:qFormat/>
    <w:rsid w:val="002D7C46"/>
    <w:pPr>
      <w:ind w:left="720"/>
      <w:contextualSpacing/>
    </w:pPr>
  </w:style>
  <w:style w:type="paragraph" w:customStyle="1" w:styleId="Default">
    <w:name w:val="Default"/>
    <w:rsid w:val="004346B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Equation">
    <w:name w:val="Equation"/>
    <w:basedOn w:val="Normal"/>
    <w:link w:val="EquationChar"/>
    <w:qFormat/>
    <w:rsid w:val="002D2CB6"/>
    <w:pPr>
      <w:ind w:left="1134"/>
    </w:pPr>
  </w:style>
  <w:style w:type="character" w:customStyle="1" w:styleId="EquationChar">
    <w:name w:val="Equation Char"/>
    <w:basedOn w:val="DefaultParagraphFont"/>
    <w:link w:val="Equation"/>
    <w:rsid w:val="002D2CB6"/>
    <w:rPr>
      <w:rFonts w:asciiTheme="majorBidi" w:hAnsiTheme="majorBidi" w:cstheme="majorBidi"/>
      <w:color w:val="000000" w:themeColor="text1"/>
      <w:sz w:val="24"/>
    </w:rPr>
  </w:style>
  <w:style w:type="table" w:styleId="TableGrid">
    <w:name w:val="Table Grid"/>
    <w:basedOn w:val="TableNormal"/>
    <w:uiPriority w:val="39"/>
    <w:rsid w:val="007E5F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Accent1">
    <w:name w:val="Grid Table 6 Colorful Accent 1"/>
    <w:basedOn w:val="TableNormal"/>
    <w:uiPriority w:val="51"/>
    <w:rsid w:val="007E5F61"/>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DESIGNBulletedList">
    <w:name w:val="DESIGNBulletedList"/>
    <w:basedOn w:val="Normal"/>
    <w:qFormat/>
    <w:rsid w:val="0041207F"/>
    <w:pPr>
      <w:numPr>
        <w:numId w:val="8"/>
      </w:numPr>
      <w:spacing w:after="0"/>
    </w:pPr>
    <w:rPr>
      <w:rFonts w:ascii="Times New Roman" w:eastAsia="Times New Roman" w:hAnsi="Times New Roman" w:cs="Times New Roman"/>
      <w:color w:val="auto"/>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430431">
      <w:bodyDiv w:val="1"/>
      <w:marLeft w:val="0"/>
      <w:marRight w:val="0"/>
      <w:marTop w:val="0"/>
      <w:marBottom w:val="0"/>
      <w:divBdr>
        <w:top w:val="none" w:sz="0" w:space="0" w:color="auto"/>
        <w:left w:val="none" w:sz="0" w:space="0" w:color="auto"/>
        <w:bottom w:val="none" w:sz="0" w:space="0" w:color="auto"/>
        <w:right w:val="none" w:sz="0" w:space="0" w:color="auto"/>
      </w:divBdr>
      <w:divsChild>
        <w:div w:id="1819766406">
          <w:marLeft w:val="0"/>
          <w:marRight w:val="0"/>
          <w:marTop w:val="0"/>
          <w:marBottom w:val="0"/>
          <w:divBdr>
            <w:top w:val="none" w:sz="0" w:space="0" w:color="auto"/>
            <w:left w:val="none" w:sz="0" w:space="0" w:color="auto"/>
            <w:bottom w:val="none" w:sz="0" w:space="0" w:color="auto"/>
            <w:right w:val="none" w:sz="0" w:space="0" w:color="auto"/>
          </w:divBdr>
          <w:divsChild>
            <w:div w:id="947391255">
              <w:marLeft w:val="0"/>
              <w:marRight w:val="0"/>
              <w:marTop w:val="0"/>
              <w:marBottom w:val="0"/>
              <w:divBdr>
                <w:top w:val="none" w:sz="0" w:space="0" w:color="auto"/>
                <w:left w:val="none" w:sz="0" w:space="0" w:color="auto"/>
                <w:bottom w:val="none" w:sz="0" w:space="0" w:color="auto"/>
                <w:right w:val="none" w:sz="0" w:space="0" w:color="auto"/>
              </w:divBdr>
              <w:divsChild>
                <w:div w:id="1941523773">
                  <w:marLeft w:val="0"/>
                  <w:marRight w:val="0"/>
                  <w:marTop w:val="0"/>
                  <w:marBottom w:val="0"/>
                  <w:divBdr>
                    <w:top w:val="none" w:sz="0" w:space="0" w:color="auto"/>
                    <w:left w:val="none" w:sz="0" w:space="0" w:color="auto"/>
                    <w:bottom w:val="none" w:sz="0" w:space="0" w:color="auto"/>
                    <w:right w:val="none" w:sz="0" w:space="0" w:color="auto"/>
                  </w:divBdr>
                  <w:divsChild>
                    <w:div w:id="64474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247575">
          <w:marLeft w:val="0"/>
          <w:marRight w:val="0"/>
          <w:marTop w:val="0"/>
          <w:marBottom w:val="0"/>
          <w:divBdr>
            <w:top w:val="none" w:sz="0" w:space="0" w:color="auto"/>
            <w:left w:val="none" w:sz="0" w:space="0" w:color="auto"/>
            <w:bottom w:val="none" w:sz="0" w:space="0" w:color="auto"/>
            <w:right w:val="none" w:sz="0" w:space="0" w:color="auto"/>
          </w:divBdr>
          <w:divsChild>
            <w:div w:id="1016661446">
              <w:marLeft w:val="0"/>
              <w:marRight w:val="0"/>
              <w:marTop w:val="0"/>
              <w:marBottom w:val="0"/>
              <w:divBdr>
                <w:top w:val="none" w:sz="0" w:space="0" w:color="auto"/>
                <w:left w:val="none" w:sz="0" w:space="0" w:color="auto"/>
                <w:bottom w:val="none" w:sz="0" w:space="0" w:color="auto"/>
                <w:right w:val="none" w:sz="0" w:space="0" w:color="auto"/>
              </w:divBdr>
            </w:div>
            <w:div w:id="32771039">
              <w:marLeft w:val="0"/>
              <w:marRight w:val="0"/>
              <w:marTop w:val="0"/>
              <w:marBottom w:val="0"/>
              <w:divBdr>
                <w:top w:val="none" w:sz="0" w:space="0" w:color="auto"/>
                <w:left w:val="none" w:sz="0" w:space="0" w:color="auto"/>
                <w:bottom w:val="none" w:sz="0" w:space="0" w:color="auto"/>
                <w:right w:val="none" w:sz="0" w:space="0" w:color="auto"/>
              </w:divBdr>
            </w:div>
          </w:divsChild>
        </w:div>
        <w:div w:id="1535969012">
          <w:marLeft w:val="0"/>
          <w:marRight w:val="0"/>
          <w:marTop w:val="0"/>
          <w:marBottom w:val="0"/>
          <w:divBdr>
            <w:top w:val="none" w:sz="0" w:space="0" w:color="auto"/>
            <w:left w:val="none" w:sz="0" w:space="0" w:color="auto"/>
            <w:bottom w:val="none" w:sz="0" w:space="0" w:color="auto"/>
            <w:right w:val="none" w:sz="0" w:space="0" w:color="auto"/>
          </w:divBdr>
          <w:divsChild>
            <w:div w:id="949625731">
              <w:marLeft w:val="0"/>
              <w:marRight w:val="0"/>
              <w:marTop w:val="0"/>
              <w:marBottom w:val="0"/>
              <w:divBdr>
                <w:top w:val="none" w:sz="0" w:space="0" w:color="auto"/>
                <w:left w:val="none" w:sz="0" w:space="0" w:color="auto"/>
                <w:bottom w:val="none" w:sz="0" w:space="0" w:color="auto"/>
                <w:right w:val="none" w:sz="0" w:space="0" w:color="auto"/>
              </w:divBdr>
            </w:div>
          </w:divsChild>
        </w:div>
        <w:div w:id="1434519392">
          <w:marLeft w:val="0"/>
          <w:marRight w:val="0"/>
          <w:marTop w:val="0"/>
          <w:marBottom w:val="0"/>
          <w:divBdr>
            <w:top w:val="none" w:sz="0" w:space="0" w:color="auto"/>
            <w:left w:val="none" w:sz="0" w:space="0" w:color="auto"/>
            <w:bottom w:val="none" w:sz="0" w:space="0" w:color="auto"/>
            <w:right w:val="none" w:sz="0" w:space="0" w:color="auto"/>
          </w:divBdr>
        </w:div>
      </w:divsChild>
    </w:div>
    <w:div w:id="139539644">
      <w:bodyDiv w:val="1"/>
      <w:marLeft w:val="0"/>
      <w:marRight w:val="0"/>
      <w:marTop w:val="0"/>
      <w:marBottom w:val="0"/>
      <w:divBdr>
        <w:top w:val="none" w:sz="0" w:space="0" w:color="auto"/>
        <w:left w:val="none" w:sz="0" w:space="0" w:color="auto"/>
        <w:bottom w:val="none" w:sz="0" w:space="0" w:color="auto"/>
        <w:right w:val="none" w:sz="0" w:space="0" w:color="auto"/>
      </w:divBdr>
    </w:div>
    <w:div w:id="655063866">
      <w:bodyDiv w:val="1"/>
      <w:marLeft w:val="0"/>
      <w:marRight w:val="0"/>
      <w:marTop w:val="0"/>
      <w:marBottom w:val="0"/>
      <w:divBdr>
        <w:top w:val="none" w:sz="0" w:space="0" w:color="auto"/>
        <w:left w:val="none" w:sz="0" w:space="0" w:color="auto"/>
        <w:bottom w:val="none" w:sz="0" w:space="0" w:color="auto"/>
        <w:right w:val="none" w:sz="0" w:space="0" w:color="auto"/>
      </w:divBdr>
    </w:div>
    <w:div w:id="704260083">
      <w:bodyDiv w:val="1"/>
      <w:marLeft w:val="0"/>
      <w:marRight w:val="0"/>
      <w:marTop w:val="0"/>
      <w:marBottom w:val="0"/>
      <w:divBdr>
        <w:top w:val="none" w:sz="0" w:space="0" w:color="auto"/>
        <w:left w:val="none" w:sz="0" w:space="0" w:color="auto"/>
        <w:bottom w:val="none" w:sz="0" w:space="0" w:color="auto"/>
        <w:right w:val="none" w:sz="0" w:space="0" w:color="auto"/>
      </w:divBdr>
    </w:div>
    <w:div w:id="820266869">
      <w:bodyDiv w:val="1"/>
      <w:marLeft w:val="0"/>
      <w:marRight w:val="0"/>
      <w:marTop w:val="0"/>
      <w:marBottom w:val="0"/>
      <w:divBdr>
        <w:top w:val="none" w:sz="0" w:space="0" w:color="auto"/>
        <w:left w:val="none" w:sz="0" w:space="0" w:color="auto"/>
        <w:bottom w:val="none" w:sz="0" w:space="0" w:color="auto"/>
        <w:right w:val="none" w:sz="0" w:space="0" w:color="auto"/>
      </w:divBdr>
    </w:div>
    <w:div w:id="901216087">
      <w:bodyDiv w:val="1"/>
      <w:marLeft w:val="0"/>
      <w:marRight w:val="0"/>
      <w:marTop w:val="0"/>
      <w:marBottom w:val="0"/>
      <w:divBdr>
        <w:top w:val="none" w:sz="0" w:space="0" w:color="auto"/>
        <w:left w:val="none" w:sz="0" w:space="0" w:color="auto"/>
        <w:bottom w:val="none" w:sz="0" w:space="0" w:color="auto"/>
        <w:right w:val="none" w:sz="0" w:space="0" w:color="auto"/>
      </w:divBdr>
    </w:div>
    <w:div w:id="1052193822">
      <w:bodyDiv w:val="1"/>
      <w:marLeft w:val="0"/>
      <w:marRight w:val="0"/>
      <w:marTop w:val="0"/>
      <w:marBottom w:val="0"/>
      <w:divBdr>
        <w:top w:val="none" w:sz="0" w:space="0" w:color="auto"/>
        <w:left w:val="none" w:sz="0" w:space="0" w:color="auto"/>
        <w:bottom w:val="none" w:sz="0" w:space="0" w:color="auto"/>
        <w:right w:val="none" w:sz="0" w:space="0" w:color="auto"/>
      </w:divBdr>
    </w:div>
    <w:div w:id="1257908610">
      <w:bodyDiv w:val="1"/>
      <w:marLeft w:val="0"/>
      <w:marRight w:val="0"/>
      <w:marTop w:val="0"/>
      <w:marBottom w:val="0"/>
      <w:divBdr>
        <w:top w:val="none" w:sz="0" w:space="0" w:color="auto"/>
        <w:left w:val="none" w:sz="0" w:space="0" w:color="auto"/>
        <w:bottom w:val="none" w:sz="0" w:space="0" w:color="auto"/>
        <w:right w:val="none" w:sz="0" w:space="0" w:color="auto"/>
      </w:divBdr>
    </w:div>
    <w:div w:id="2033720907">
      <w:bodyDiv w:val="1"/>
      <w:marLeft w:val="0"/>
      <w:marRight w:val="0"/>
      <w:marTop w:val="0"/>
      <w:marBottom w:val="0"/>
      <w:divBdr>
        <w:top w:val="none" w:sz="0" w:space="0" w:color="auto"/>
        <w:left w:val="none" w:sz="0" w:space="0" w:color="auto"/>
        <w:bottom w:val="none" w:sz="0" w:space="0" w:color="auto"/>
        <w:right w:val="none" w:sz="0" w:space="0" w:color="auto"/>
      </w:divBdr>
    </w:div>
    <w:div w:id="2142991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21E5192-7209-4D86-B430-12D02000F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Pages>
  <Words>602</Words>
  <Characters>3438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bisan khader</dc:creator>
  <cp:keywords/>
  <dc:description/>
  <cp:lastModifiedBy>hp</cp:lastModifiedBy>
  <cp:revision>4</cp:revision>
  <dcterms:created xsi:type="dcterms:W3CDTF">2019-09-02T20:12:00Z</dcterms:created>
  <dcterms:modified xsi:type="dcterms:W3CDTF">2019-09-02T21:11:00Z</dcterms:modified>
</cp:coreProperties>
</file>