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352D3D" w14:textId="77777777" w:rsidR="0038050B" w:rsidRDefault="0038050B" w:rsidP="0038050B">
      <w:pPr>
        <w:pStyle w:val="Heading1"/>
        <w:numPr>
          <w:ilvl w:val="0"/>
          <w:numId w:val="0"/>
        </w:numPr>
        <w:jc w:val="center"/>
      </w:pPr>
      <w:bookmarkStart w:id="0" w:name="_Toc137935844"/>
      <w:r>
        <w:t>ABSTRACT</w:t>
      </w:r>
      <w:bookmarkEnd w:id="0"/>
    </w:p>
    <w:p w14:paraId="40152971" w14:textId="77777777" w:rsidR="0038050B" w:rsidRDefault="0038050B" w:rsidP="0038050B"/>
    <w:p w14:paraId="06E3BB4E" w14:textId="77777777" w:rsidR="0038050B" w:rsidRDefault="0038050B" w:rsidP="0038050B">
      <w:pPr>
        <w:spacing w:line="360" w:lineRule="auto"/>
        <w:jc w:val="both"/>
        <w:rPr>
          <w:rFonts w:asciiTheme="majorBidi" w:hAnsiTheme="majorBidi" w:cstheme="majorBidi"/>
          <w:sz w:val="24"/>
          <w:szCs w:val="24"/>
        </w:rPr>
      </w:pPr>
      <w:r w:rsidRPr="00254973">
        <w:rPr>
          <w:rFonts w:asciiTheme="majorBidi" w:hAnsiTheme="majorBidi" w:cstheme="majorBidi"/>
          <w:sz w:val="24"/>
          <w:szCs w:val="24"/>
        </w:rPr>
        <w:t>In the past ten years, the city of Nablus witnessed a remarkable development in traffic and human activities due to the rapid development in various fields, which negatively affected several as</w:t>
      </w:r>
      <w:r>
        <w:rPr>
          <w:rFonts w:asciiTheme="majorBidi" w:hAnsiTheme="majorBidi" w:cstheme="majorBidi"/>
          <w:sz w:val="24"/>
          <w:szCs w:val="24"/>
        </w:rPr>
        <w:t>pects, such as the environmental</w:t>
      </w:r>
      <w:r w:rsidRPr="00254973">
        <w:rPr>
          <w:rFonts w:asciiTheme="majorBidi" w:hAnsiTheme="majorBidi" w:cstheme="majorBidi"/>
          <w:sz w:val="24"/>
          <w:szCs w:val="24"/>
        </w:rPr>
        <w:t xml:space="preserve"> and economic aspects. </w:t>
      </w:r>
      <w:r>
        <w:rPr>
          <w:rFonts w:asciiTheme="majorBidi" w:hAnsiTheme="majorBidi" w:cstheme="majorBidi"/>
          <w:sz w:val="24"/>
          <w:szCs w:val="24"/>
        </w:rPr>
        <w:t>Accordingly, the graduation project team in graduation project I (GP I</w:t>
      </w:r>
      <w:r w:rsidRPr="000F3B0B">
        <w:rPr>
          <w:rFonts w:asciiTheme="majorBidi" w:hAnsiTheme="majorBidi" w:cstheme="majorBidi"/>
          <w:sz w:val="24"/>
          <w:szCs w:val="24"/>
        </w:rPr>
        <w:t>), defined and discussed</w:t>
      </w:r>
      <w:r>
        <w:rPr>
          <w:rFonts w:asciiTheme="majorBidi" w:hAnsiTheme="majorBidi" w:cstheme="majorBidi"/>
          <w:sz w:val="24"/>
          <w:szCs w:val="24"/>
        </w:rPr>
        <w:t xml:space="preserve"> </w:t>
      </w:r>
      <w:r w:rsidRPr="000F3B0B">
        <w:rPr>
          <w:rFonts w:asciiTheme="majorBidi" w:hAnsiTheme="majorBidi" w:cstheme="majorBidi"/>
          <w:sz w:val="24"/>
          <w:szCs w:val="24"/>
        </w:rPr>
        <w:t xml:space="preserve">the green road concept, and </w:t>
      </w:r>
      <w:r>
        <w:rPr>
          <w:rFonts w:asciiTheme="majorBidi" w:hAnsiTheme="majorBidi" w:cstheme="majorBidi"/>
          <w:sz w:val="24"/>
          <w:szCs w:val="24"/>
        </w:rPr>
        <w:t xml:space="preserve">proposed </w:t>
      </w:r>
      <w:r w:rsidRPr="000F3B0B">
        <w:rPr>
          <w:rFonts w:asciiTheme="majorBidi" w:hAnsiTheme="majorBidi" w:cstheme="majorBidi"/>
          <w:sz w:val="24"/>
          <w:szCs w:val="24"/>
        </w:rPr>
        <w:t xml:space="preserve">15 </w:t>
      </w:r>
      <w:r>
        <w:rPr>
          <w:rFonts w:asciiTheme="majorBidi" w:hAnsiTheme="majorBidi" w:cstheme="majorBidi"/>
          <w:sz w:val="24"/>
          <w:szCs w:val="24"/>
        </w:rPr>
        <w:t>factors</w:t>
      </w:r>
      <w:r w:rsidRPr="000F3B0B">
        <w:rPr>
          <w:rFonts w:asciiTheme="majorBidi" w:hAnsiTheme="majorBidi" w:cstheme="majorBidi"/>
          <w:sz w:val="24"/>
          <w:szCs w:val="24"/>
        </w:rPr>
        <w:t xml:space="preserve"> for the green road according to the opinions of experts.</w:t>
      </w:r>
      <w:r>
        <w:rPr>
          <w:rFonts w:asciiTheme="majorBidi" w:hAnsiTheme="majorBidi" w:cstheme="majorBidi"/>
          <w:sz w:val="24"/>
          <w:szCs w:val="24"/>
        </w:rPr>
        <w:t xml:space="preserve"> </w:t>
      </w:r>
    </w:p>
    <w:p w14:paraId="69955E59" w14:textId="77777777" w:rsidR="0038050B" w:rsidRDefault="0038050B" w:rsidP="0038050B">
      <w:pPr>
        <w:spacing w:line="360" w:lineRule="auto"/>
        <w:jc w:val="both"/>
        <w:rPr>
          <w:rFonts w:asciiTheme="majorBidi" w:hAnsiTheme="majorBidi" w:cstheme="majorBidi"/>
          <w:sz w:val="24"/>
          <w:szCs w:val="24"/>
        </w:rPr>
      </w:pPr>
      <w:r>
        <w:rPr>
          <w:rFonts w:asciiTheme="majorBidi" w:hAnsiTheme="majorBidi" w:cstheme="majorBidi"/>
          <w:sz w:val="24"/>
          <w:szCs w:val="24"/>
        </w:rPr>
        <w:t>In GP II</w:t>
      </w:r>
      <w:r w:rsidRPr="008F0F29">
        <w:rPr>
          <w:rFonts w:asciiTheme="majorBidi" w:hAnsiTheme="majorBidi" w:cstheme="majorBidi"/>
          <w:sz w:val="24"/>
          <w:szCs w:val="24"/>
        </w:rPr>
        <w:t xml:space="preserve">, the students used the Analytic Hierarchy Process (AHP) to analyze the design criteria </w:t>
      </w:r>
      <w:r>
        <w:rPr>
          <w:rFonts w:asciiTheme="majorBidi" w:hAnsiTheme="majorBidi" w:cstheme="majorBidi"/>
          <w:sz w:val="24"/>
          <w:szCs w:val="24"/>
        </w:rPr>
        <w:t xml:space="preserve">proposed </w:t>
      </w:r>
      <w:r w:rsidRPr="008F0F29">
        <w:rPr>
          <w:rFonts w:asciiTheme="majorBidi" w:hAnsiTheme="majorBidi" w:cstheme="majorBidi"/>
          <w:sz w:val="24"/>
          <w:szCs w:val="24"/>
        </w:rPr>
        <w:t xml:space="preserve">in </w:t>
      </w:r>
      <w:r>
        <w:rPr>
          <w:rFonts w:asciiTheme="majorBidi" w:hAnsiTheme="majorBidi" w:cstheme="majorBidi"/>
          <w:sz w:val="24"/>
          <w:szCs w:val="24"/>
        </w:rPr>
        <w:t>GP I</w:t>
      </w:r>
      <w:r w:rsidRPr="008F0F29">
        <w:rPr>
          <w:rFonts w:asciiTheme="majorBidi" w:hAnsiTheme="majorBidi" w:cstheme="majorBidi"/>
          <w:sz w:val="24"/>
          <w:szCs w:val="24"/>
        </w:rPr>
        <w:t xml:space="preserve">, and classified them </w:t>
      </w:r>
      <w:r>
        <w:rPr>
          <w:rFonts w:asciiTheme="majorBidi" w:hAnsiTheme="majorBidi" w:cstheme="majorBidi"/>
          <w:sz w:val="24"/>
          <w:szCs w:val="24"/>
        </w:rPr>
        <w:t>into</w:t>
      </w:r>
      <w:r w:rsidRPr="008F0F29">
        <w:rPr>
          <w:rFonts w:asciiTheme="majorBidi" w:hAnsiTheme="majorBidi" w:cstheme="majorBidi"/>
          <w:sz w:val="24"/>
          <w:szCs w:val="24"/>
        </w:rPr>
        <w:t xml:space="preserve"> </w:t>
      </w:r>
      <w:r>
        <w:rPr>
          <w:rFonts w:asciiTheme="majorBidi" w:hAnsiTheme="majorBidi" w:cstheme="majorBidi"/>
          <w:sz w:val="24"/>
          <w:szCs w:val="24"/>
        </w:rPr>
        <w:t>four</w:t>
      </w:r>
      <w:r w:rsidRPr="008F0F29">
        <w:rPr>
          <w:rFonts w:asciiTheme="majorBidi" w:hAnsiTheme="majorBidi" w:cstheme="majorBidi"/>
          <w:sz w:val="24"/>
          <w:szCs w:val="24"/>
        </w:rPr>
        <w:t xml:space="preserve"> important criteria</w:t>
      </w:r>
      <w:r>
        <w:rPr>
          <w:rFonts w:asciiTheme="majorBidi" w:hAnsiTheme="majorBidi" w:cstheme="majorBidi"/>
          <w:sz w:val="24"/>
          <w:szCs w:val="24"/>
        </w:rPr>
        <w:t>. Accordingly, the Gree</w:t>
      </w:r>
      <w:r w:rsidRPr="003217FE">
        <w:rPr>
          <w:rFonts w:asciiTheme="majorBidi" w:hAnsiTheme="majorBidi" w:cstheme="majorBidi"/>
          <w:sz w:val="24"/>
          <w:szCs w:val="24"/>
        </w:rPr>
        <w:t xml:space="preserve">n Road Index (GRI) was developed using </w:t>
      </w:r>
      <w:r w:rsidRPr="008F0F29">
        <w:rPr>
          <w:rFonts w:asciiTheme="majorBidi" w:hAnsiTheme="majorBidi" w:cstheme="majorBidi"/>
          <w:sz w:val="24"/>
          <w:szCs w:val="24"/>
        </w:rPr>
        <w:t>Analytic</w:t>
      </w:r>
      <w:r>
        <w:rPr>
          <w:rFonts w:asciiTheme="majorBidi" w:hAnsiTheme="majorBidi" w:cstheme="majorBidi"/>
          <w:sz w:val="24"/>
          <w:szCs w:val="24"/>
        </w:rPr>
        <w:t>al</w:t>
      </w:r>
      <w:r w:rsidRPr="008F0F29">
        <w:rPr>
          <w:rFonts w:asciiTheme="majorBidi" w:hAnsiTheme="majorBidi" w:cstheme="majorBidi"/>
          <w:sz w:val="24"/>
          <w:szCs w:val="24"/>
        </w:rPr>
        <w:t xml:space="preserve"> Hierarchy Process </w:t>
      </w:r>
      <w:r>
        <w:rPr>
          <w:rFonts w:asciiTheme="majorBidi" w:hAnsiTheme="majorBidi" w:cstheme="majorBidi"/>
          <w:sz w:val="24"/>
          <w:szCs w:val="24"/>
        </w:rPr>
        <w:t xml:space="preserve">(AHP) </w:t>
      </w:r>
      <w:r w:rsidRPr="003217FE">
        <w:rPr>
          <w:rFonts w:asciiTheme="majorBidi" w:hAnsiTheme="majorBidi" w:cstheme="majorBidi"/>
          <w:sz w:val="24"/>
          <w:szCs w:val="24"/>
        </w:rPr>
        <w:t xml:space="preserve">method using four criteria: environment, geometric design, safety, and cost. </w:t>
      </w:r>
      <w:r>
        <w:rPr>
          <w:rFonts w:asciiTheme="majorBidi" w:hAnsiTheme="majorBidi" w:cstheme="majorBidi"/>
          <w:sz w:val="24"/>
          <w:szCs w:val="24"/>
        </w:rPr>
        <w:t xml:space="preserve">That </w:t>
      </w:r>
      <w:r w:rsidRPr="003217FE">
        <w:rPr>
          <w:rFonts w:asciiTheme="majorBidi" w:hAnsiTheme="majorBidi" w:cstheme="majorBidi"/>
          <w:sz w:val="24"/>
          <w:szCs w:val="24"/>
        </w:rPr>
        <w:t>was the aim of this graduation project (GPII).</w:t>
      </w:r>
    </w:p>
    <w:p w14:paraId="22517352" w14:textId="77777777" w:rsidR="0038050B" w:rsidRDefault="0038050B" w:rsidP="0038050B">
      <w:pPr>
        <w:spacing w:line="360" w:lineRule="auto"/>
        <w:jc w:val="both"/>
        <w:rPr>
          <w:rFonts w:asciiTheme="majorBidi" w:hAnsiTheme="majorBidi" w:cstheme="majorBidi"/>
          <w:sz w:val="24"/>
          <w:szCs w:val="24"/>
        </w:rPr>
      </w:pPr>
      <w:r w:rsidRPr="00C13DA8">
        <w:rPr>
          <w:rFonts w:asciiTheme="majorBidi" w:hAnsiTheme="majorBidi" w:cstheme="majorBidi"/>
          <w:sz w:val="24"/>
          <w:szCs w:val="24"/>
        </w:rPr>
        <w:t>In Palestine, there is an official council which encourages and follow up the design and construction of Green Building. However, the road asset is missing such council. Consequently, the GPII students investigated and recomm</w:t>
      </w:r>
      <w:r>
        <w:rPr>
          <w:rFonts w:asciiTheme="majorBidi" w:hAnsiTheme="majorBidi" w:cstheme="majorBidi"/>
          <w:sz w:val="24"/>
          <w:szCs w:val="24"/>
        </w:rPr>
        <w:t>ended 18 design factors which were arran</w:t>
      </w:r>
      <w:r w:rsidRPr="00C13DA8">
        <w:rPr>
          <w:rFonts w:asciiTheme="majorBidi" w:hAnsiTheme="majorBidi" w:cstheme="majorBidi"/>
          <w:sz w:val="24"/>
          <w:szCs w:val="24"/>
        </w:rPr>
        <w:t>ged under the aforementioned four criteria.</w:t>
      </w:r>
    </w:p>
    <w:p w14:paraId="29C1D55A" w14:textId="77777777" w:rsidR="0038050B" w:rsidRPr="00254973" w:rsidRDefault="0038050B" w:rsidP="003805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GPII team prepared a questionnaire and distributed it among 40 experts in the field of roads, environment, planning, sustainability, and transportation. However, about 30 experts filled and resent the questionnaires. They used AHP method through making the pairwise comparison considering the aforementioned design criteria. </w:t>
      </w:r>
    </w:p>
    <w:p w14:paraId="0C2298E4" w14:textId="77777777" w:rsidR="0038050B" w:rsidRDefault="0038050B" w:rsidP="0038050B">
      <w:pPr>
        <w:spacing w:line="360" w:lineRule="auto"/>
        <w:jc w:val="both"/>
        <w:rPr>
          <w:rFonts w:asciiTheme="majorBidi" w:hAnsiTheme="majorBidi" w:cstheme="majorBidi"/>
          <w:sz w:val="24"/>
          <w:szCs w:val="24"/>
        </w:rPr>
      </w:pPr>
      <w:r w:rsidRPr="00642940">
        <w:rPr>
          <w:rFonts w:asciiTheme="majorBidi" w:hAnsiTheme="majorBidi" w:cstheme="majorBidi"/>
          <w:sz w:val="24"/>
          <w:szCs w:val="24"/>
        </w:rPr>
        <w:t>The GRI was developed using AHP method, the priority vector was calculated and the corresponding weight for each design criterion</w:t>
      </w:r>
      <w:r>
        <w:rPr>
          <w:rFonts w:asciiTheme="majorBidi" w:hAnsiTheme="majorBidi" w:cstheme="majorBidi"/>
          <w:sz w:val="24"/>
          <w:szCs w:val="24"/>
        </w:rPr>
        <w:t xml:space="preserve"> was: </w:t>
      </w:r>
      <w:r w:rsidRPr="00642940">
        <w:rPr>
          <w:rFonts w:asciiTheme="majorBidi" w:hAnsiTheme="majorBidi" w:cstheme="majorBidi"/>
          <w:sz w:val="24"/>
          <w:szCs w:val="24"/>
        </w:rPr>
        <w:t>environment (0.</w:t>
      </w:r>
      <w:r>
        <w:rPr>
          <w:rFonts w:asciiTheme="majorBidi" w:hAnsiTheme="majorBidi" w:cstheme="majorBidi"/>
          <w:sz w:val="24"/>
          <w:szCs w:val="24"/>
        </w:rPr>
        <w:t>450</w:t>
      </w:r>
      <w:r w:rsidRPr="00642940">
        <w:rPr>
          <w:rFonts w:asciiTheme="majorBidi" w:hAnsiTheme="majorBidi" w:cstheme="majorBidi"/>
          <w:sz w:val="24"/>
          <w:szCs w:val="24"/>
        </w:rPr>
        <w:t>), geometric design (0.21</w:t>
      </w:r>
      <w:r>
        <w:rPr>
          <w:rFonts w:asciiTheme="majorBidi" w:hAnsiTheme="majorBidi" w:cstheme="majorBidi"/>
          <w:sz w:val="24"/>
          <w:szCs w:val="24"/>
        </w:rPr>
        <w:t>4), safety (0.222)</w:t>
      </w:r>
      <w:r w:rsidRPr="00642940">
        <w:rPr>
          <w:rFonts w:asciiTheme="majorBidi" w:hAnsiTheme="majorBidi" w:cstheme="majorBidi"/>
          <w:sz w:val="24"/>
          <w:szCs w:val="24"/>
        </w:rPr>
        <w:t xml:space="preserve"> and </w:t>
      </w:r>
      <w:r>
        <w:rPr>
          <w:rFonts w:asciiTheme="majorBidi" w:hAnsiTheme="majorBidi" w:cstheme="majorBidi"/>
          <w:sz w:val="24"/>
          <w:szCs w:val="24"/>
        </w:rPr>
        <w:t>cost</w:t>
      </w:r>
      <w:r w:rsidRPr="00642940">
        <w:rPr>
          <w:rFonts w:asciiTheme="majorBidi" w:hAnsiTheme="majorBidi" w:cstheme="majorBidi"/>
          <w:sz w:val="24"/>
          <w:szCs w:val="24"/>
        </w:rPr>
        <w:t xml:space="preserve"> (0.</w:t>
      </w:r>
      <w:r>
        <w:rPr>
          <w:rFonts w:asciiTheme="majorBidi" w:hAnsiTheme="majorBidi" w:cstheme="majorBidi"/>
          <w:sz w:val="24"/>
          <w:szCs w:val="24"/>
        </w:rPr>
        <w:t>1</w:t>
      </w:r>
      <w:r w:rsidRPr="00642940">
        <w:rPr>
          <w:rFonts w:asciiTheme="majorBidi" w:hAnsiTheme="majorBidi" w:cstheme="majorBidi"/>
          <w:sz w:val="24"/>
          <w:szCs w:val="24"/>
        </w:rPr>
        <w:t>14).</w:t>
      </w:r>
    </w:p>
    <w:p w14:paraId="26502956" w14:textId="77777777" w:rsidR="0038050B" w:rsidRDefault="0038050B" w:rsidP="0038050B">
      <w:pPr>
        <w:spacing w:line="360" w:lineRule="auto"/>
        <w:jc w:val="both"/>
        <w:rPr>
          <w:rFonts w:asciiTheme="majorBidi" w:hAnsiTheme="majorBidi" w:cstheme="majorBidi"/>
          <w:sz w:val="24"/>
          <w:szCs w:val="24"/>
          <w:rtl/>
        </w:rPr>
      </w:pPr>
      <w:r w:rsidRPr="00642940">
        <w:rPr>
          <w:rFonts w:asciiTheme="majorBidi" w:hAnsiTheme="majorBidi" w:cstheme="majorBidi"/>
          <w:sz w:val="24"/>
          <w:szCs w:val="24"/>
        </w:rPr>
        <w:t xml:space="preserve"> Moreover, </w:t>
      </w:r>
      <w:r>
        <w:rPr>
          <w:rFonts w:asciiTheme="majorBidi" w:hAnsiTheme="majorBidi" w:cstheme="majorBidi"/>
          <w:sz w:val="24"/>
          <w:szCs w:val="24"/>
        </w:rPr>
        <w:t>the</w:t>
      </w:r>
      <w:r w:rsidRPr="00642940">
        <w:rPr>
          <w:rFonts w:asciiTheme="majorBidi" w:hAnsiTheme="majorBidi" w:cstheme="majorBidi"/>
          <w:sz w:val="24"/>
          <w:szCs w:val="24"/>
        </w:rPr>
        <w:t xml:space="preserve"> Environment Index</w:t>
      </w:r>
      <w:r>
        <w:rPr>
          <w:rFonts w:asciiTheme="majorBidi" w:hAnsiTheme="majorBidi" w:cstheme="majorBidi"/>
          <w:sz w:val="24"/>
          <w:szCs w:val="24"/>
        </w:rPr>
        <w:t xml:space="preserve"> </w:t>
      </w:r>
      <w:r w:rsidRPr="00642940">
        <w:rPr>
          <w:rFonts w:asciiTheme="majorBidi" w:hAnsiTheme="majorBidi" w:cstheme="majorBidi"/>
          <w:sz w:val="24"/>
          <w:szCs w:val="24"/>
        </w:rPr>
        <w:t xml:space="preserve">was developed using AHP method, the priority vector was calculated and the corresponding weight for each design criterion was: </w:t>
      </w:r>
      <w:r>
        <w:rPr>
          <w:rFonts w:asciiTheme="majorBidi" w:hAnsiTheme="majorBidi" w:cstheme="majorBidi"/>
          <w:sz w:val="24"/>
          <w:szCs w:val="24"/>
        </w:rPr>
        <w:t>encouraging to use the public t</w:t>
      </w:r>
      <w:r w:rsidRPr="00DE366D">
        <w:rPr>
          <w:rFonts w:asciiTheme="majorBidi" w:hAnsiTheme="majorBidi" w:cstheme="majorBidi"/>
          <w:sz w:val="24"/>
          <w:szCs w:val="24"/>
        </w:rPr>
        <w:t xml:space="preserve">ransportation </w:t>
      </w:r>
      <w:r>
        <w:rPr>
          <w:rFonts w:asciiTheme="majorBidi" w:hAnsiTheme="majorBidi" w:cstheme="majorBidi"/>
          <w:sz w:val="24"/>
          <w:szCs w:val="24"/>
        </w:rPr>
        <w:t>(0.43), creating advanced drainage s</w:t>
      </w:r>
      <w:r w:rsidRPr="00DE366D">
        <w:rPr>
          <w:rFonts w:asciiTheme="majorBidi" w:hAnsiTheme="majorBidi" w:cstheme="majorBidi"/>
          <w:sz w:val="24"/>
          <w:szCs w:val="24"/>
        </w:rPr>
        <w:t>ystem</w:t>
      </w:r>
      <w:r>
        <w:rPr>
          <w:rFonts w:asciiTheme="majorBidi" w:hAnsiTheme="majorBidi" w:cstheme="majorBidi"/>
          <w:sz w:val="24"/>
          <w:szCs w:val="24"/>
        </w:rPr>
        <w:t xml:space="preserve"> (0.21), r</w:t>
      </w:r>
      <w:r w:rsidRPr="00DE366D">
        <w:rPr>
          <w:rFonts w:asciiTheme="majorBidi" w:hAnsiTheme="majorBidi" w:cstheme="majorBidi"/>
          <w:sz w:val="24"/>
          <w:szCs w:val="24"/>
        </w:rPr>
        <w:t xml:space="preserve">educing the </w:t>
      </w:r>
      <w:proofErr w:type="gramStart"/>
      <w:r w:rsidRPr="00DE366D">
        <w:rPr>
          <w:rFonts w:asciiTheme="majorBidi" w:hAnsiTheme="majorBidi" w:cstheme="majorBidi"/>
          <w:sz w:val="24"/>
          <w:szCs w:val="24"/>
        </w:rPr>
        <w:t>amount</w:t>
      </w:r>
      <w:proofErr w:type="gramEnd"/>
      <w:r w:rsidRPr="00DE366D">
        <w:rPr>
          <w:rFonts w:asciiTheme="majorBidi" w:hAnsiTheme="majorBidi" w:cstheme="majorBidi"/>
          <w:sz w:val="24"/>
          <w:szCs w:val="24"/>
        </w:rPr>
        <w:t xml:space="preserve"> of emissions</w:t>
      </w:r>
      <w:r>
        <w:rPr>
          <w:rFonts w:asciiTheme="majorBidi" w:hAnsiTheme="majorBidi" w:cstheme="majorBidi"/>
          <w:sz w:val="24"/>
          <w:szCs w:val="24"/>
        </w:rPr>
        <w:t xml:space="preserve"> (0.23) and the t</w:t>
      </w:r>
      <w:r w:rsidRPr="00DE366D">
        <w:rPr>
          <w:rFonts w:asciiTheme="majorBidi" w:hAnsiTheme="majorBidi" w:cstheme="majorBidi"/>
          <w:sz w:val="24"/>
          <w:szCs w:val="24"/>
        </w:rPr>
        <w:t>ype of the fuel used</w:t>
      </w:r>
      <w:r>
        <w:rPr>
          <w:rFonts w:asciiTheme="majorBidi" w:hAnsiTheme="majorBidi" w:cstheme="majorBidi"/>
          <w:sz w:val="24"/>
          <w:szCs w:val="24"/>
        </w:rPr>
        <w:t xml:space="preserve"> (0.13).</w:t>
      </w:r>
    </w:p>
    <w:p w14:paraId="6C4E9F28" w14:textId="77777777" w:rsidR="0038050B" w:rsidRDefault="0038050B" w:rsidP="0038050B">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On the other hand</w:t>
      </w:r>
      <w:r w:rsidRPr="00642940">
        <w:rPr>
          <w:rFonts w:asciiTheme="majorBidi" w:hAnsiTheme="majorBidi" w:cstheme="majorBidi"/>
          <w:sz w:val="24"/>
          <w:szCs w:val="24"/>
        </w:rPr>
        <w:t xml:space="preserve">, </w:t>
      </w:r>
      <w:r>
        <w:rPr>
          <w:rFonts w:asciiTheme="majorBidi" w:hAnsiTheme="majorBidi" w:cstheme="majorBidi"/>
          <w:sz w:val="24"/>
          <w:szCs w:val="24"/>
        </w:rPr>
        <w:t>the</w:t>
      </w:r>
      <w:r w:rsidRPr="00642940">
        <w:rPr>
          <w:rFonts w:asciiTheme="majorBidi" w:hAnsiTheme="majorBidi" w:cstheme="majorBidi"/>
          <w:sz w:val="24"/>
          <w:szCs w:val="24"/>
        </w:rPr>
        <w:t xml:space="preserve"> </w:t>
      </w:r>
      <w:r>
        <w:rPr>
          <w:rFonts w:asciiTheme="majorBidi" w:hAnsiTheme="majorBidi" w:cstheme="majorBidi"/>
          <w:sz w:val="24"/>
          <w:szCs w:val="24"/>
        </w:rPr>
        <w:t>Geometric Design</w:t>
      </w:r>
      <w:r w:rsidRPr="00642940">
        <w:rPr>
          <w:rFonts w:asciiTheme="majorBidi" w:hAnsiTheme="majorBidi" w:cstheme="majorBidi"/>
          <w:sz w:val="24"/>
          <w:szCs w:val="24"/>
        </w:rPr>
        <w:t xml:space="preserve"> Index</w:t>
      </w:r>
      <w:r>
        <w:rPr>
          <w:rFonts w:asciiTheme="majorBidi" w:hAnsiTheme="majorBidi" w:cstheme="majorBidi"/>
          <w:sz w:val="24"/>
          <w:szCs w:val="24"/>
        </w:rPr>
        <w:t xml:space="preserve"> also</w:t>
      </w:r>
      <w:r w:rsidRPr="00642940">
        <w:rPr>
          <w:rFonts w:asciiTheme="majorBidi" w:hAnsiTheme="majorBidi" w:cstheme="majorBidi"/>
          <w:sz w:val="24"/>
          <w:szCs w:val="24"/>
        </w:rPr>
        <w:t xml:space="preserve"> developed using AHP method, </w:t>
      </w:r>
      <w:r>
        <w:rPr>
          <w:rFonts w:asciiTheme="majorBidi" w:hAnsiTheme="majorBidi" w:cstheme="majorBidi"/>
          <w:sz w:val="24"/>
          <w:szCs w:val="24"/>
        </w:rPr>
        <w:t xml:space="preserve">and </w:t>
      </w:r>
      <w:r w:rsidRPr="00642940">
        <w:rPr>
          <w:rFonts w:asciiTheme="majorBidi" w:hAnsiTheme="majorBidi" w:cstheme="majorBidi"/>
          <w:sz w:val="24"/>
          <w:szCs w:val="24"/>
        </w:rPr>
        <w:t xml:space="preserve">the priority vector was calculated and the corresponding weight for each design criterion was: </w:t>
      </w:r>
      <w:r>
        <w:rPr>
          <w:rFonts w:asciiTheme="majorBidi" w:hAnsiTheme="majorBidi" w:cstheme="majorBidi"/>
          <w:sz w:val="24"/>
          <w:szCs w:val="24"/>
        </w:rPr>
        <w:t>reducing the s</w:t>
      </w:r>
      <w:r w:rsidRPr="009C54F7">
        <w:rPr>
          <w:rFonts w:asciiTheme="majorBidi" w:hAnsiTheme="majorBidi" w:cstheme="majorBidi"/>
          <w:sz w:val="24"/>
          <w:szCs w:val="24"/>
        </w:rPr>
        <w:t xml:space="preserve">lope </w:t>
      </w:r>
      <w:r>
        <w:rPr>
          <w:rFonts w:asciiTheme="majorBidi" w:hAnsiTheme="majorBidi" w:cstheme="majorBidi"/>
          <w:sz w:val="24"/>
          <w:szCs w:val="24"/>
        </w:rPr>
        <w:t>(0.30), l</w:t>
      </w:r>
      <w:r w:rsidRPr="009C54F7">
        <w:rPr>
          <w:rFonts w:asciiTheme="majorBidi" w:hAnsiTheme="majorBidi" w:cstheme="majorBidi"/>
          <w:sz w:val="24"/>
          <w:szCs w:val="24"/>
        </w:rPr>
        <w:t xml:space="preserve">andscaping </w:t>
      </w:r>
      <w:r>
        <w:rPr>
          <w:rFonts w:asciiTheme="majorBidi" w:hAnsiTheme="majorBidi" w:cstheme="majorBidi"/>
          <w:sz w:val="24"/>
          <w:szCs w:val="24"/>
        </w:rPr>
        <w:t>(0.22), providing special lanes for (bicycles, ambulance, public bus)</w:t>
      </w:r>
      <w:r w:rsidRPr="009C54F7">
        <w:rPr>
          <w:rFonts w:asciiTheme="majorBidi" w:hAnsiTheme="majorBidi" w:cstheme="majorBidi"/>
          <w:sz w:val="24"/>
          <w:szCs w:val="24"/>
        </w:rPr>
        <w:t xml:space="preserve"> </w:t>
      </w:r>
      <w:r>
        <w:rPr>
          <w:rFonts w:asciiTheme="majorBidi" w:hAnsiTheme="majorBidi" w:cstheme="majorBidi"/>
          <w:sz w:val="24"/>
          <w:szCs w:val="24"/>
        </w:rPr>
        <w:t>(0.21), traffic control devices</w:t>
      </w:r>
      <w:r w:rsidRPr="009C54F7">
        <w:rPr>
          <w:rFonts w:asciiTheme="majorBidi" w:hAnsiTheme="majorBidi" w:cstheme="majorBidi"/>
          <w:sz w:val="24"/>
          <w:szCs w:val="24"/>
        </w:rPr>
        <w:t xml:space="preserve"> </w:t>
      </w:r>
      <w:r>
        <w:rPr>
          <w:rFonts w:asciiTheme="majorBidi" w:hAnsiTheme="majorBidi" w:cstheme="majorBidi"/>
          <w:sz w:val="24"/>
          <w:szCs w:val="24"/>
        </w:rPr>
        <w:t>(0.16) and the climbing lane (0.11).</w:t>
      </w:r>
    </w:p>
    <w:p w14:paraId="1F3CB659" w14:textId="77777777" w:rsidR="0038050B" w:rsidRDefault="0038050B" w:rsidP="0038050B">
      <w:pPr>
        <w:spacing w:line="360" w:lineRule="auto"/>
        <w:jc w:val="both"/>
        <w:rPr>
          <w:rFonts w:asciiTheme="majorBidi" w:hAnsiTheme="majorBidi" w:cstheme="majorBidi"/>
          <w:sz w:val="24"/>
          <w:szCs w:val="24"/>
        </w:rPr>
      </w:pPr>
    </w:p>
    <w:p w14:paraId="772C2EB3" w14:textId="77777777" w:rsidR="0038050B" w:rsidRDefault="0038050B" w:rsidP="0038050B">
      <w:pPr>
        <w:spacing w:line="360" w:lineRule="auto"/>
        <w:jc w:val="both"/>
        <w:rPr>
          <w:rFonts w:asciiTheme="majorBidi" w:hAnsiTheme="majorBidi" w:cstheme="majorBidi"/>
          <w:sz w:val="24"/>
          <w:szCs w:val="24"/>
        </w:rPr>
      </w:pPr>
      <w:r>
        <w:rPr>
          <w:rFonts w:asciiTheme="majorBidi" w:hAnsiTheme="majorBidi" w:cstheme="majorBidi"/>
          <w:sz w:val="24"/>
          <w:szCs w:val="24"/>
        </w:rPr>
        <w:t>For</w:t>
      </w:r>
      <w:r w:rsidRPr="00642940">
        <w:rPr>
          <w:rFonts w:asciiTheme="majorBidi" w:hAnsiTheme="majorBidi" w:cstheme="majorBidi"/>
          <w:sz w:val="24"/>
          <w:szCs w:val="24"/>
        </w:rPr>
        <w:t xml:space="preserve"> </w:t>
      </w:r>
      <w:r>
        <w:rPr>
          <w:rFonts w:asciiTheme="majorBidi" w:hAnsiTheme="majorBidi" w:cstheme="majorBidi"/>
          <w:sz w:val="24"/>
          <w:szCs w:val="24"/>
        </w:rPr>
        <w:t>the</w:t>
      </w:r>
      <w:r w:rsidRPr="00642940">
        <w:rPr>
          <w:rFonts w:asciiTheme="majorBidi" w:hAnsiTheme="majorBidi" w:cstheme="majorBidi"/>
          <w:sz w:val="24"/>
          <w:szCs w:val="24"/>
        </w:rPr>
        <w:t xml:space="preserve"> </w:t>
      </w:r>
      <w:r>
        <w:rPr>
          <w:rFonts w:asciiTheme="majorBidi" w:hAnsiTheme="majorBidi" w:cstheme="majorBidi"/>
          <w:sz w:val="24"/>
          <w:szCs w:val="24"/>
        </w:rPr>
        <w:t>Safety</w:t>
      </w:r>
      <w:r w:rsidRPr="00642940">
        <w:rPr>
          <w:rFonts w:asciiTheme="majorBidi" w:hAnsiTheme="majorBidi" w:cstheme="majorBidi"/>
          <w:sz w:val="24"/>
          <w:szCs w:val="24"/>
        </w:rPr>
        <w:t xml:space="preserve"> Index</w:t>
      </w:r>
      <w:r>
        <w:rPr>
          <w:rFonts w:asciiTheme="majorBidi" w:hAnsiTheme="majorBidi" w:cstheme="majorBidi"/>
          <w:sz w:val="24"/>
          <w:szCs w:val="24"/>
        </w:rPr>
        <w:t xml:space="preserve"> it was</w:t>
      </w:r>
      <w:r w:rsidRPr="00642940">
        <w:rPr>
          <w:rFonts w:asciiTheme="majorBidi" w:hAnsiTheme="majorBidi" w:cstheme="majorBidi"/>
          <w:sz w:val="24"/>
          <w:szCs w:val="24"/>
        </w:rPr>
        <w:t xml:space="preserve"> developed using AHP method, </w:t>
      </w:r>
      <w:r>
        <w:rPr>
          <w:rFonts w:asciiTheme="majorBidi" w:hAnsiTheme="majorBidi" w:cstheme="majorBidi"/>
          <w:sz w:val="24"/>
          <w:szCs w:val="24"/>
        </w:rPr>
        <w:t xml:space="preserve">and </w:t>
      </w:r>
      <w:r w:rsidRPr="00642940">
        <w:rPr>
          <w:rFonts w:asciiTheme="majorBidi" w:hAnsiTheme="majorBidi" w:cstheme="majorBidi"/>
          <w:sz w:val="24"/>
          <w:szCs w:val="24"/>
        </w:rPr>
        <w:t xml:space="preserve">the priority vector was calculated and the corresponding weight for each design criterion was: </w:t>
      </w:r>
      <w:r>
        <w:rPr>
          <w:rFonts w:asciiTheme="majorBidi" w:hAnsiTheme="majorBidi" w:cstheme="majorBidi"/>
          <w:sz w:val="24"/>
          <w:szCs w:val="24"/>
        </w:rPr>
        <w:t>fixing the load (0.259), lightening using solar panel (0.245), providing pedestrians facilities (0.212), smart auto-drive system</w:t>
      </w:r>
      <w:r w:rsidRPr="009C54F7">
        <w:rPr>
          <w:rFonts w:asciiTheme="majorBidi" w:hAnsiTheme="majorBidi" w:cstheme="majorBidi"/>
          <w:sz w:val="24"/>
          <w:szCs w:val="24"/>
        </w:rPr>
        <w:t xml:space="preserve"> </w:t>
      </w:r>
      <w:r>
        <w:rPr>
          <w:rFonts w:asciiTheme="majorBidi" w:hAnsiTheme="majorBidi" w:cstheme="majorBidi"/>
          <w:sz w:val="24"/>
          <w:szCs w:val="24"/>
        </w:rPr>
        <w:t>(0.134) and the e</w:t>
      </w:r>
      <w:r w:rsidRPr="006403D8">
        <w:rPr>
          <w:rFonts w:asciiTheme="majorBidi" w:hAnsiTheme="majorBidi" w:cstheme="majorBidi"/>
          <w:sz w:val="24"/>
          <w:szCs w:val="24"/>
        </w:rPr>
        <w:t xml:space="preserve">nforcement and regulations </w:t>
      </w:r>
      <w:r>
        <w:rPr>
          <w:rFonts w:asciiTheme="majorBidi" w:hAnsiTheme="majorBidi" w:cstheme="majorBidi"/>
          <w:sz w:val="24"/>
          <w:szCs w:val="24"/>
        </w:rPr>
        <w:t>(0.150).</w:t>
      </w:r>
    </w:p>
    <w:p w14:paraId="750875F8" w14:textId="77777777" w:rsidR="0038050B" w:rsidRDefault="0038050B" w:rsidP="0038050B">
      <w:pPr>
        <w:spacing w:line="360" w:lineRule="auto"/>
        <w:jc w:val="both"/>
        <w:rPr>
          <w:rFonts w:asciiTheme="majorBidi" w:hAnsiTheme="majorBidi" w:cstheme="majorBidi"/>
          <w:sz w:val="24"/>
          <w:szCs w:val="24"/>
          <w:rtl/>
        </w:rPr>
      </w:pPr>
    </w:p>
    <w:p w14:paraId="60A2AF7E" w14:textId="77777777" w:rsidR="0038050B" w:rsidRDefault="0038050B" w:rsidP="0038050B">
      <w:pPr>
        <w:spacing w:line="360" w:lineRule="auto"/>
        <w:jc w:val="both"/>
        <w:rPr>
          <w:rFonts w:asciiTheme="majorBidi" w:hAnsiTheme="majorBidi" w:cstheme="majorBidi"/>
          <w:sz w:val="24"/>
          <w:szCs w:val="24"/>
        </w:rPr>
      </w:pPr>
      <w:r>
        <w:rPr>
          <w:rFonts w:asciiTheme="majorBidi" w:hAnsiTheme="majorBidi" w:cstheme="majorBidi"/>
          <w:sz w:val="24"/>
          <w:szCs w:val="24"/>
        </w:rPr>
        <w:t>Finally</w:t>
      </w:r>
      <w:r w:rsidRPr="00642940">
        <w:rPr>
          <w:rFonts w:asciiTheme="majorBidi" w:hAnsiTheme="majorBidi" w:cstheme="majorBidi"/>
          <w:sz w:val="24"/>
          <w:szCs w:val="24"/>
        </w:rPr>
        <w:t xml:space="preserve">, </w:t>
      </w:r>
      <w:r>
        <w:rPr>
          <w:rFonts w:asciiTheme="majorBidi" w:hAnsiTheme="majorBidi" w:cstheme="majorBidi"/>
          <w:sz w:val="24"/>
          <w:szCs w:val="24"/>
        </w:rPr>
        <w:t>the</w:t>
      </w:r>
      <w:r w:rsidRPr="00642940">
        <w:rPr>
          <w:rFonts w:asciiTheme="majorBidi" w:hAnsiTheme="majorBidi" w:cstheme="majorBidi"/>
          <w:sz w:val="24"/>
          <w:szCs w:val="24"/>
        </w:rPr>
        <w:t xml:space="preserve"> </w:t>
      </w:r>
      <w:r>
        <w:rPr>
          <w:rFonts w:asciiTheme="majorBidi" w:hAnsiTheme="majorBidi" w:cstheme="majorBidi"/>
          <w:sz w:val="24"/>
          <w:szCs w:val="24"/>
        </w:rPr>
        <w:t>cos</w:t>
      </w:r>
      <w:r w:rsidRPr="00642940">
        <w:rPr>
          <w:rFonts w:asciiTheme="majorBidi" w:hAnsiTheme="majorBidi" w:cstheme="majorBidi"/>
          <w:sz w:val="24"/>
          <w:szCs w:val="24"/>
        </w:rPr>
        <w:t>t Index</w:t>
      </w:r>
      <w:r>
        <w:rPr>
          <w:rFonts w:asciiTheme="majorBidi" w:hAnsiTheme="majorBidi" w:cstheme="majorBidi"/>
          <w:sz w:val="24"/>
          <w:szCs w:val="24"/>
        </w:rPr>
        <w:t xml:space="preserve"> </w:t>
      </w:r>
      <w:r w:rsidRPr="00642940">
        <w:rPr>
          <w:rFonts w:asciiTheme="majorBidi" w:hAnsiTheme="majorBidi" w:cstheme="majorBidi"/>
          <w:sz w:val="24"/>
          <w:szCs w:val="24"/>
        </w:rPr>
        <w:t xml:space="preserve">was developed using AHP method, the priority vector was calculated and the corresponding weight for each design criterion was: </w:t>
      </w:r>
      <w:r>
        <w:rPr>
          <w:rFonts w:asciiTheme="majorBidi" w:hAnsiTheme="majorBidi" w:cstheme="majorBidi"/>
          <w:sz w:val="24"/>
          <w:szCs w:val="24"/>
        </w:rPr>
        <w:t>u</w:t>
      </w:r>
      <w:r w:rsidRPr="006403D8">
        <w:rPr>
          <w:rFonts w:asciiTheme="majorBidi" w:hAnsiTheme="majorBidi" w:cstheme="majorBidi"/>
          <w:sz w:val="24"/>
          <w:szCs w:val="24"/>
        </w:rPr>
        <w:t xml:space="preserve">sing solar energy to produce electricity </w:t>
      </w:r>
      <w:r>
        <w:rPr>
          <w:rFonts w:asciiTheme="majorBidi" w:hAnsiTheme="majorBidi" w:cstheme="majorBidi"/>
          <w:sz w:val="24"/>
          <w:szCs w:val="24"/>
        </w:rPr>
        <w:t>(0.38), c</w:t>
      </w:r>
      <w:r w:rsidRPr="006403D8">
        <w:rPr>
          <w:rFonts w:asciiTheme="majorBidi" w:hAnsiTheme="majorBidi" w:cstheme="majorBidi"/>
          <w:sz w:val="24"/>
          <w:szCs w:val="24"/>
        </w:rPr>
        <w:t xml:space="preserve">onstruction materials (mix design) </w:t>
      </w:r>
      <w:r>
        <w:rPr>
          <w:rFonts w:asciiTheme="majorBidi" w:hAnsiTheme="majorBidi" w:cstheme="majorBidi"/>
          <w:sz w:val="24"/>
          <w:szCs w:val="24"/>
        </w:rPr>
        <w:t>(0.25), fuel cost (0.19) and u</w:t>
      </w:r>
      <w:r w:rsidRPr="006403D8">
        <w:rPr>
          <w:rFonts w:asciiTheme="majorBidi" w:hAnsiTheme="majorBidi" w:cstheme="majorBidi"/>
          <w:sz w:val="24"/>
          <w:szCs w:val="24"/>
        </w:rPr>
        <w:t xml:space="preserve">sing of recycled materials such as (scrapped asphalt) </w:t>
      </w:r>
      <w:r>
        <w:rPr>
          <w:rFonts w:asciiTheme="majorBidi" w:hAnsiTheme="majorBidi" w:cstheme="majorBidi"/>
          <w:sz w:val="24"/>
          <w:szCs w:val="24"/>
        </w:rPr>
        <w:t>(0.18).</w:t>
      </w:r>
    </w:p>
    <w:p w14:paraId="5C334D1D" w14:textId="77777777" w:rsidR="0038050B" w:rsidRDefault="0038050B" w:rsidP="0038050B">
      <w:pPr>
        <w:spacing w:line="360" w:lineRule="auto"/>
        <w:jc w:val="both"/>
        <w:rPr>
          <w:rFonts w:asciiTheme="majorBidi" w:hAnsiTheme="majorBidi" w:cstheme="majorBidi"/>
          <w:sz w:val="24"/>
          <w:szCs w:val="24"/>
          <w:rtl/>
        </w:rPr>
      </w:pPr>
    </w:p>
    <w:p w14:paraId="3722314B" w14:textId="77777777" w:rsidR="0038050B" w:rsidRDefault="0038050B" w:rsidP="0038050B">
      <w:pPr>
        <w:spacing w:line="360" w:lineRule="auto"/>
        <w:jc w:val="both"/>
        <w:rPr>
          <w:noProof/>
          <w:sz w:val="28"/>
          <w:szCs w:val="28"/>
          <w:bdr w:val="dashDotStroked" w:sz="24" w:space="0" w:color="auto" w:shadow="1"/>
        </w:rPr>
      </w:pPr>
    </w:p>
    <w:p w14:paraId="0B51A329" w14:textId="77777777" w:rsidR="00205405" w:rsidRDefault="00205405"/>
    <w:sectPr w:rsidR="00205405">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1B93A3B"/>
    <w:multiLevelType w:val="hybridMultilevel"/>
    <w:tmpl w:val="5F7C6B30"/>
    <w:lvl w:ilvl="0" w:tplc="3EC47AB8">
      <w:start w:val="1"/>
      <w:numFmt w:val="decimal"/>
      <w:pStyle w:val="Heading1"/>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023728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050B"/>
    <w:rsid w:val="00205405"/>
    <w:rsid w:val="0038050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6F12EF"/>
  <w15:chartTrackingRefBased/>
  <w15:docId w15:val="{1C62BD04-AF3C-42C2-802A-B3ED13BC83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050B"/>
  </w:style>
  <w:style w:type="paragraph" w:styleId="Heading1">
    <w:name w:val="heading 1"/>
    <w:basedOn w:val="Normal"/>
    <w:next w:val="Normal"/>
    <w:link w:val="Heading1Char"/>
    <w:uiPriority w:val="9"/>
    <w:qFormat/>
    <w:rsid w:val="0038050B"/>
    <w:pPr>
      <w:keepNext/>
      <w:keepLines/>
      <w:numPr>
        <w:numId w:val="1"/>
      </w:numPr>
      <w:pBdr>
        <w:top w:val="single" w:sz="24" w:space="1" w:color="auto" w:shadow="1"/>
        <w:left w:val="single" w:sz="24" w:space="4" w:color="auto" w:shadow="1"/>
        <w:bottom w:val="single" w:sz="24" w:space="1" w:color="auto" w:shadow="1"/>
        <w:right w:val="single" w:sz="24" w:space="4" w:color="auto" w:shadow="1"/>
      </w:pBdr>
      <w:spacing w:before="240" w:after="0"/>
      <w:outlineLvl w:val="0"/>
    </w:pPr>
    <w:rPr>
      <w:rFonts w:asciiTheme="majorBidi" w:eastAsiaTheme="majorEastAsia" w:hAnsiTheme="majorBidi" w:cstheme="majorBidi"/>
      <w:b/>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8050B"/>
    <w:rPr>
      <w:rFonts w:asciiTheme="majorBidi" w:eastAsiaTheme="majorEastAsia" w:hAnsiTheme="majorBidi" w:cstheme="majorBidi"/>
      <w:b/>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456</Words>
  <Characters>2605</Characters>
  <Application>Microsoft Office Word</Application>
  <DocSecurity>0</DocSecurity>
  <Lines>21</Lines>
  <Paragraphs>6</Paragraphs>
  <ScaleCrop>false</ScaleCrop>
  <Company/>
  <LinksUpToDate>false</LinksUpToDate>
  <CharactersWithSpaces>3055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Midad</dc:creator>
  <cp:keywords/>
  <dc:description/>
  <cp:lastModifiedBy>Midad</cp:lastModifiedBy>
  <cp:revision>1</cp:revision>
  <dcterms:created xsi:type="dcterms:W3CDTF">2023-09-05T10:05:00Z</dcterms:created>
  <dcterms:modified xsi:type="dcterms:W3CDTF">2023-09-05T10:07:00Z</dcterms:modified>
</cp:coreProperties>
</file>