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7A34" w:rsidRPr="00DE7026" w:rsidRDefault="00FC49AE">
      <w:pPr>
        <w:rPr>
          <w:rFonts w:asciiTheme="majorBidi" w:hAnsiTheme="majorBidi" w:cstheme="majorBidi"/>
          <w:sz w:val="32"/>
          <w:szCs w:val="32"/>
        </w:rPr>
      </w:pPr>
      <w:r w:rsidRPr="00DE7026">
        <w:rPr>
          <w:rFonts w:asciiTheme="majorBidi" w:hAnsiTheme="majorBidi" w:cstheme="majorBidi"/>
          <w:sz w:val="32"/>
          <w:szCs w:val="32"/>
        </w:rPr>
        <w:t>Abstract</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kern w:val="2"/>
          <w:sz w:val="24"/>
          <w:szCs w:val="24"/>
          <w14:ligatures w14:val="standardContextual"/>
        </w:rPr>
        <w:t>There are different methods to retain soil cuts or support vertical sides of soil embankments. Traditional methods are simply different types of typical retaining walls, such as, gravity retaining walls, semi-gravity retaining walls, cantilever retaining walls, counterfort retaining walls, etc. However, new modern trends are now available for these projects and the most common one is soil reinforcement. It is simply based on reinforcing the soil by horizontal strong intrusion made by steel or geosynthetic materials. This system is first suggested by Vidal in the 60’s of the last century. The system specialized for supporting soil vertical cuts is called Mechanically Stabilized Earth Retaining Wall and mainly composed of facing elements, reinforcing bars and backfill soils.</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kern w:val="2"/>
          <w:sz w:val="24"/>
          <w:szCs w:val="24"/>
          <w14:ligatures w14:val="standardContextual"/>
        </w:rPr>
        <w:t>The aim of this project is to design mechanically stabilized earth retaining walls for different heights and compare this design with traditional retaining walls, such as, cantilever retaining walls which the most common types in our region. Finally, comparisons will be made between the two types of retaining walls from economical and time of construction point of views.</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b/>
          <w:bCs/>
          <w:kern w:val="2"/>
          <w:sz w:val="24"/>
          <w:szCs w:val="24"/>
          <w:u w:val="single"/>
          <w14:ligatures w14:val="standardContextual"/>
        </w:rPr>
        <w:t>Chapter Two</w:t>
      </w:r>
      <w:r w:rsidRPr="00DE7026">
        <w:rPr>
          <w:rFonts w:ascii="Times New Roman" w:eastAsia="Calibri" w:hAnsi="Times New Roman" w:cs="Times New Roman"/>
          <w:kern w:val="2"/>
          <w:sz w:val="24"/>
          <w:szCs w:val="24"/>
          <w14:ligatures w14:val="standardContextual"/>
        </w:rPr>
        <w:t xml:space="preserve"> summarizes the mains aspects of soil reinforcement It talks about how to increase the pressure-bearing capacity of soil, what is its working principle and types0</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b/>
          <w:bCs/>
          <w:kern w:val="2"/>
          <w:sz w:val="24"/>
          <w:szCs w:val="24"/>
          <w:u w:val="single"/>
          <w14:ligatures w14:val="standardContextual"/>
        </w:rPr>
        <w:t>Chapter Three</w:t>
      </w:r>
      <w:r w:rsidRPr="00DE7026">
        <w:rPr>
          <w:rFonts w:ascii="Times New Roman" w:eastAsia="Calibri" w:hAnsi="Times New Roman" w:cs="Times New Roman"/>
          <w:kern w:val="2"/>
          <w:sz w:val="24"/>
          <w:szCs w:val="24"/>
          <w14:ligatures w14:val="standardContextual"/>
        </w:rPr>
        <w:t xml:space="preserve"> It talks about the types of traditional retaining walls, the characteristics of each wall, and the heights that each wall can reach</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b/>
          <w:bCs/>
          <w:kern w:val="2"/>
          <w:sz w:val="24"/>
          <w:szCs w:val="24"/>
          <w:u w:val="single"/>
          <w14:ligatures w14:val="standardContextual"/>
        </w:rPr>
        <w:t>Chapter Four</w:t>
      </w:r>
      <w:r w:rsidRPr="00DE7026">
        <w:rPr>
          <w:rFonts w:ascii="Times New Roman" w:eastAsia="Calibri" w:hAnsi="Times New Roman" w:cs="Times New Roman"/>
          <w:kern w:val="2"/>
          <w:sz w:val="24"/>
          <w:szCs w:val="24"/>
          <w14:ligatures w14:val="standardContextual"/>
        </w:rPr>
        <w:t xml:space="preserve"> It presents the main idea of mechanically stabilized earth retaining walls, what are its components, uses, and how to build it</w:t>
      </w:r>
      <w:r w:rsidRPr="00DE7026">
        <w:rPr>
          <w:rFonts w:ascii="Times New Roman" w:eastAsia="Calibri" w:hAnsi="Times New Roman" w:cs="Times New Roman" w:hint="cs"/>
          <w:kern w:val="2"/>
          <w:sz w:val="24"/>
          <w:szCs w:val="24"/>
          <w:rtl/>
          <w14:ligatures w14:val="standardContextual"/>
        </w:rPr>
        <w:t>.</w:t>
      </w:r>
    </w:p>
    <w:p w:rsidR="00DE7026" w:rsidRPr="00DE7026" w:rsidRDefault="00DE7026" w:rsidP="00DE7026">
      <w:pPr>
        <w:spacing w:line="360" w:lineRule="auto"/>
        <w:jc w:val="both"/>
        <w:rPr>
          <w:rFonts w:ascii="Times New Roman" w:eastAsia="Calibri" w:hAnsi="Times New Roman" w:cs="Times New Roman"/>
          <w:kern w:val="2"/>
          <w:sz w:val="24"/>
          <w:szCs w:val="24"/>
          <w14:ligatures w14:val="standardContextual"/>
        </w:rPr>
      </w:pPr>
      <w:r w:rsidRPr="00DE7026">
        <w:rPr>
          <w:rFonts w:ascii="Times New Roman" w:eastAsia="Calibri" w:hAnsi="Times New Roman" w:cs="Times New Roman"/>
          <w:b/>
          <w:bCs/>
          <w:kern w:val="2"/>
          <w:sz w:val="24"/>
          <w:szCs w:val="24"/>
          <w:u w:val="single"/>
          <w14:ligatures w14:val="standardContextual"/>
        </w:rPr>
        <w:t xml:space="preserve">Chapter five </w:t>
      </w:r>
      <w:r w:rsidRPr="00DE7026">
        <w:rPr>
          <w:rFonts w:ascii="Times New Roman" w:eastAsia="Calibri" w:hAnsi="Times New Roman" w:cs="Times New Roman"/>
          <w:kern w:val="2"/>
          <w:sz w:val="24"/>
          <w:szCs w:val="24"/>
          <w:lang w:val="en"/>
          <w14:ligatures w14:val="standardContextual"/>
        </w:rPr>
        <w:t>We</w:t>
      </w:r>
      <w:r w:rsidRPr="00DE7026">
        <w:rPr>
          <w:rFonts w:ascii="Times New Roman" w:eastAsia="Calibri" w:hAnsi="Times New Roman" w:cs="Times New Roman"/>
          <w:kern w:val="2"/>
          <w:sz w:val="24"/>
          <w:szCs w:val="24"/>
          <w:rtl/>
          <w:lang w:val="en"/>
          <w14:ligatures w14:val="standardContextual"/>
        </w:rPr>
        <w:t xml:space="preserve"> </w:t>
      </w:r>
      <w:r w:rsidRPr="00DE7026">
        <w:rPr>
          <w:rFonts w:ascii="Times New Roman" w:eastAsia="Calibri" w:hAnsi="Times New Roman" w:cs="Times New Roman"/>
          <w:kern w:val="2"/>
          <w:sz w:val="24"/>
          <w:szCs w:val="24"/>
          <w:lang w:val="en"/>
          <w14:ligatures w14:val="standardContextual"/>
        </w:rPr>
        <w:t>designed the (</w:t>
      </w:r>
      <w:r w:rsidRPr="00DE7026">
        <w:rPr>
          <w:rFonts w:ascii="Times New Roman" w:eastAsia="Calibri" w:hAnsi="Times New Roman" w:cs="Times New Roman"/>
          <w:kern w:val="2"/>
          <w:sz w:val="24"/>
          <w:szCs w:val="24"/>
          <w14:ligatures w14:val="standardContextual"/>
        </w:rPr>
        <w:t xml:space="preserve">MSERW) </w:t>
      </w:r>
      <w:r w:rsidRPr="00DE7026">
        <w:rPr>
          <w:rFonts w:ascii="Times New Roman" w:eastAsia="Calibri" w:hAnsi="Times New Roman" w:cs="Times New Roman"/>
          <w:kern w:val="2"/>
          <w:sz w:val="24"/>
          <w:szCs w:val="24"/>
          <w:lang w:val="en"/>
          <w14:ligatures w14:val="standardContextual"/>
        </w:rPr>
        <w:t>wall in four different conditions and four different heights: 8, 10, 14, and 18 heights.</w:t>
      </w:r>
    </w:p>
    <w:p w:rsidR="00DE7026" w:rsidRPr="00DE7026" w:rsidRDefault="00DE7026" w:rsidP="00DE7026">
      <w:pPr>
        <w:spacing w:line="360" w:lineRule="auto"/>
        <w:jc w:val="both"/>
        <w:rPr>
          <w:rFonts w:ascii="Times New Roman" w:eastAsia="Calibri" w:hAnsi="Times New Roman" w:cs="Times New Roman"/>
          <w:kern w:val="2"/>
          <w:sz w:val="24"/>
          <w:szCs w:val="24"/>
          <w:lang w:val="en"/>
          <w14:ligatures w14:val="standardContextual"/>
        </w:rPr>
      </w:pPr>
      <w:r w:rsidRPr="00DE7026">
        <w:rPr>
          <w:rFonts w:ascii="Times New Roman" w:eastAsia="Calibri" w:hAnsi="Times New Roman" w:cs="Times New Roman"/>
          <w:b/>
          <w:bCs/>
          <w:kern w:val="2"/>
          <w:sz w:val="24"/>
          <w:szCs w:val="24"/>
          <w:u w:val="single"/>
          <w14:ligatures w14:val="standardContextual"/>
        </w:rPr>
        <w:t xml:space="preserve">Chapter six </w:t>
      </w:r>
      <w:r w:rsidRPr="00DE7026">
        <w:rPr>
          <w:rFonts w:ascii="Times New Roman" w:eastAsia="Calibri" w:hAnsi="Times New Roman" w:cs="Times New Roman"/>
          <w:kern w:val="2"/>
          <w:sz w:val="24"/>
          <w:szCs w:val="24"/>
          <w:lang w:val="en"/>
          <w14:ligatures w14:val="standardContextual"/>
        </w:rPr>
        <w:t>We</w:t>
      </w:r>
      <w:r w:rsidRPr="00DE7026">
        <w:rPr>
          <w:rFonts w:ascii="Times New Roman" w:eastAsia="Calibri" w:hAnsi="Times New Roman" w:cs="Times New Roman"/>
          <w:kern w:val="2"/>
          <w:sz w:val="24"/>
          <w:szCs w:val="24"/>
          <w:rtl/>
          <w:lang w:val="en"/>
          <w14:ligatures w14:val="standardContextual"/>
        </w:rPr>
        <w:t xml:space="preserve"> </w:t>
      </w:r>
      <w:r w:rsidRPr="00DE7026">
        <w:rPr>
          <w:rFonts w:ascii="Times New Roman" w:eastAsia="Calibri" w:hAnsi="Times New Roman" w:cs="Times New Roman"/>
          <w:kern w:val="2"/>
          <w:sz w:val="24"/>
          <w:szCs w:val="24"/>
          <w:lang w:val="en"/>
          <w14:ligatures w14:val="standardContextual"/>
        </w:rPr>
        <w:t xml:space="preserve">designed the </w:t>
      </w:r>
      <w:r w:rsidRPr="00DE7026">
        <w:rPr>
          <w:rFonts w:ascii="Times New Roman" w:eastAsia="Calibri" w:hAnsi="Times New Roman" w:cs="Times New Roman"/>
          <w:kern w:val="2"/>
          <w:sz w:val="24"/>
          <w:szCs w:val="24"/>
          <w14:ligatures w14:val="standardContextual"/>
        </w:rPr>
        <w:t>Traditional</w:t>
      </w:r>
      <w:r w:rsidRPr="00DE7026">
        <w:rPr>
          <w:rFonts w:ascii="Times New Roman" w:eastAsia="Calibri" w:hAnsi="Times New Roman" w:cs="Times New Roman"/>
          <w:kern w:val="2"/>
          <w:sz w:val="24"/>
          <w:szCs w:val="24"/>
          <w:lang w:val="en"/>
          <w14:ligatures w14:val="standardContextual"/>
        </w:rPr>
        <w:t xml:space="preserve"> wall in four different conditions and four different heights: 8, 10, 14, and 18 heights.</w:t>
      </w:r>
    </w:p>
    <w:p w:rsidR="00DE7026" w:rsidRDefault="00DE7026" w:rsidP="00DE7026">
      <w:pPr>
        <w:spacing w:line="360" w:lineRule="auto"/>
        <w:jc w:val="both"/>
        <w:rPr>
          <w:rFonts w:ascii="Times New Roman" w:eastAsia="Calibri" w:hAnsi="Times New Roman" w:cs="Times New Roman"/>
          <w:kern w:val="2"/>
          <w:sz w:val="24"/>
          <w:szCs w:val="24"/>
          <w:lang w:val="en"/>
          <w14:ligatures w14:val="standardContextual"/>
        </w:rPr>
      </w:pPr>
      <w:r w:rsidRPr="00DE7026">
        <w:rPr>
          <w:rFonts w:ascii="Times New Roman" w:eastAsia="Calibri" w:hAnsi="Times New Roman" w:cs="Times New Roman"/>
          <w:b/>
          <w:bCs/>
          <w:kern w:val="2"/>
          <w:sz w:val="24"/>
          <w:szCs w:val="24"/>
          <w:u w:val="single"/>
          <w14:ligatures w14:val="standardContextual"/>
        </w:rPr>
        <w:t xml:space="preserve">Chapter seven </w:t>
      </w:r>
      <w:r w:rsidRPr="00DE7026">
        <w:rPr>
          <w:rFonts w:ascii="Times New Roman" w:eastAsia="Calibri" w:hAnsi="Times New Roman" w:cs="Times New Roman"/>
          <w:kern w:val="2"/>
          <w:sz w:val="24"/>
          <w:szCs w:val="24"/>
          <w:lang w:val="en"/>
          <w14:ligatures w14:val="standardContextual"/>
        </w:rPr>
        <w:t>We made cost and practical comparisons and presented the results.</w:t>
      </w:r>
    </w:p>
    <w:p w:rsidR="00FD7B5E" w:rsidRDefault="00FD7B5E" w:rsidP="00DE7026">
      <w:pPr>
        <w:spacing w:line="360" w:lineRule="auto"/>
        <w:jc w:val="both"/>
        <w:rPr>
          <w:rFonts w:ascii="Times New Roman" w:eastAsia="Calibri" w:hAnsi="Times New Roman" w:cs="Times New Roman"/>
          <w:b/>
          <w:bCs/>
          <w:kern w:val="2"/>
          <w:sz w:val="24"/>
          <w:szCs w:val="24"/>
          <w:u w:val="single"/>
          <w14:ligatures w14:val="standardContextual"/>
        </w:rPr>
      </w:pPr>
    </w:p>
    <w:p w:rsidR="00FD7B5E" w:rsidRDefault="00FD7B5E" w:rsidP="00DE7026">
      <w:pPr>
        <w:spacing w:line="360" w:lineRule="auto"/>
        <w:jc w:val="both"/>
        <w:rPr>
          <w:rFonts w:ascii="Times New Roman" w:eastAsia="Calibri" w:hAnsi="Times New Roman" w:cs="Times New Roman"/>
          <w:b/>
          <w:bCs/>
          <w:kern w:val="2"/>
          <w:sz w:val="24"/>
          <w:szCs w:val="24"/>
          <w:u w:val="single"/>
          <w14:ligatures w14:val="standardContextual"/>
        </w:rPr>
      </w:pPr>
    </w:p>
    <w:p w:rsidR="00FD7B5E" w:rsidRDefault="00FD7B5E" w:rsidP="00DE7026">
      <w:pPr>
        <w:spacing w:line="360" w:lineRule="auto"/>
        <w:jc w:val="both"/>
        <w:rPr>
          <w:rFonts w:ascii="Times New Roman" w:eastAsia="Calibri" w:hAnsi="Times New Roman" w:cs="Times New Roman"/>
          <w:b/>
          <w:bCs/>
          <w:kern w:val="2"/>
          <w:sz w:val="24"/>
          <w:szCs w:val="24"/>
          <w:u w:val="single"/>
          <w14:ligatures w14:val="standardContextual"/>
        </w:rPr>
      </w:pPr>
    </w:p>
    <w:p w:rsidR="00FD7B5E" w:rsidRPr="00FD7B5E" w:rsidRDefault="00FD7B5E" w:rsidP="00FD7B5E">
      <w:pPr>
        <w:spacing w:line="360" w:lineRule="auto"/>
        <w:jc w:val="right"/>
        <w:rPr>
          <w:rFonts w:ascii="Times New Roman" w:eastAsia="Calibri" w:hAnsi="Times New Roman" w:cs="Times New Roman"/>
          <w:kern w:val="2"/>
          <w:sz w:val="24"/>
          <w:szCs w:val="24"/>
          <w14:ligatures w14:val="standardContextual"/>
        </w:rPr>
      </w:pPr>
    </w:p>
    <w:p w:rsidR="00FD7B5E" w:rsidRPr="00FD7B5E" w:rsidRDefault="00FD7B5E" w:rsidP="00FD7B5E">
      <w:pPr>
        <w:spacing w:line="360" w:lineRule="auto"/>
        <w:jc w:val="right"/>
        <w:rPr>
          <w:rFonts w:ascii="Times New Roman" w:eastAsia="Calibri" w:hAnsi="Times New Roman" w:cs="Times New Roman"/>
          <w:kern w:val="2"/>
          <w:sz w:val="24"/>
          <w:szCs w:val="24"/>
          <w14:ligatures w14:val="standardContextual"/>
        </w:rPr>
      </w:pPr>
      <w:r w:rsidRPr="00FD7B5E">
        <w:rPr>
          <w:rFonts w:ascii="Times New Roman" w:eastAsia="Calibri" w:hAnsi="Times New Roman" w:cs="Times New Roman"/>
          <w:kern w:val="2"/>
          <w:sz w:val="24"/>
          <w:szCs w:val="24"/>
          <w:rtl/>
          <w14:ligatures w14:val="standardContextual"/>
        </w:rPr>
        <w:t>هناك طرق مختلفة للاحتفاظ بقطع التربة أو دعم الجوانب الرأسية لسدود التربة. الأساليب التقليدية هي ببساطة أنواع مختلفة من الجدران الاستنادية النموذجية، مثل الجدران الاستنادية بالجاذبية، والجدران الاستنادية شبه الجاذبية، والجدران الاستنادية الكابولية، والجدران الاستنادية المضادة، وما إلى ذلك. ومع ذلك، تتوفر الآن اتجاهات حديثة جديدة لهذه المشاريع والأكثر شيوعًا هو تعزيز التربة. يعتمد ببساطة على تقوية التربة عن طريق التسلل الأفقي القوي المصنوع من الفولاذ أو المواد الاصطناعية الأرضية. تم اقتراح هذا النظام لأول مرة من قبل فيدال في الستينيات من القرن الماضي. يسمى النظام المتخصص لدعم القطع الرأسية للتربة بالجدار الاستنادي للأرض المستقرة ميكانيكيًا ويتكون بشكل أساسي من عناصر مواجهة وقضبان تقوية وتربة الردم</w:t>
      </w:r>
      <w:r w:rsidRPr="00FD7B5E">
        <w:rPr>
          <w:rFonts w:ascii="Times New Roman" w:eastAsia="Calibri" w:hAnsi="Times New Roman" w:cs="Times New Roman"/>
          <w:kern w:val="2"/>
          <w:sz w:val="24"/>
          <w:szCs w:val="24"/>
          <w14:ligatures w14:val="standardContextual"/>
        </w:rPr>
        <w:t>.</w:t>
      </w:r>
    </w:p>
    <w:p w:rsidR="00FD7B5E" w:rsidRPr="00FD7B5E" w:rsidRDefault="00FD7B5E" w:rsidP="00FD7B5E">
      <w:pPr>
        <w:spacing w:line="360" w:lineRule="auto"/>
        <w:jc w:val="right"/>
        <w:rPr>
          <w:rFonts w:ascii="Times New Roman" w:eastAsia="Calibri" w:hAnsi="Times New Roman" w:cs="Times New Roman"/>
          <w:kern w:val="2"/>
          <w:sz w:val="24"/>
          <w:szCs w:val="24"/>
          <w14:ligatures w14:val="standardContextual"/>
        </w:rPr>
      </w:pPr>
      <w:r w:rsidRPr="00FD7B5E">
        <w:rPr>
          <w:rFonts w:ascii="Times New Roman" w:eastAsia="Calibri" w:hAnsi="Times New Roman" w:cs="Times New Roman"/>
          <w:kern w:val="2"/>
          <w:sz w:val="24"/>
          <w:szCs w:val="24"/>
          <w:rtl/>
          <w14:ligatures w14:val="standardContextual"/>
        </w:rPr>
        <w:t>الهدف من هذا المشروع هو تصميم الجدران الاستنادية الترابية المستقرة ميكانيكياً بارتفاعات مختلفة ومقارنة هذا التصميم بالجدران الاستنادية التقليدية، مثل الجدران الاستنادية الكابولية، وهي الأنواع الأكثر شيوعاً في منطقتنا. وأخيراً سيتم إجراء مقارنات بين نوعي الحوائط الاستنادية من الناحية الاقتصادية ومن ناحية وقت البناء</w:t>
      </w:r>
      <w:r w:rsidRPr="00FD7B5E">
        <w:rPr>
          <w:rFonts w:ascii="Times New Roman" w:eastAsia="Calibri" w:hAnsi="Times New Roman" w:cs="Times New Roman"/>
          <w:kern w:val="2"/>
          <w:sz w:val="24"/>
          <w:szCs w:val="24"/>
          <w14:ligatures w14:val="standardContextual"/>
        </w:rPr>
        <w:t>.</w:t>
      </w:r>
    </w:p>
    <w:p w:rsidR="00FD7B5E" w:rsidRPr="00FD7B5E" w:rsidRDefault="00FD7B5E" w:rsidP="00FD7B5E">
      <w:pPr>
        <w:spacing w:line="360" w:lineRule="auto"/>
        <w:jc w:val="right"/>
        <w:rPr>
          <w:rFonts w:ascii="Times New Roman" w:eastAsia="Calibri" w:hAnsi="Times New Roman" w:cs="Times New Roman"/>
          <w:kern w:val="2"/>
          <w:sz w:val="24"/>
          <w:szCs w:val="24"/>
          <w14:ligatures w14:val="standardContextual"/>
        </w:rPr>
      </w:pPr>
      <w:r w:rsidRPr="00FD7B5E">
        <w:rPr>
          <w:rFonts w:ascii="Times New Roman" w:eastAsia="Calibri" w:hAnsi="Times New Roman" w:cs="Times New Roman"/>
          <w:kern w:val="2"/>
          <w:sz w:val="24"/>
          <w:szCs w:val="24"/>
          <w:rtl/>
          <w14:ligatures w14:val="standardContextual"/>
        </w:rPr>
        <w:t>ويلخص الفصل الثاني الجوانب الأساسية لتقوية التربة ويتحدث عن كيفية زيادة قدرة التربة على تحمل الضغط وما هو مبدأ عملها وأنواعها</w:t>
      </w:r>
    </w:p>
    <w:p w:rsidR="00FD7B5E" w:rsidRPr="00FD7B5E" w:rsidRDefault="00FD7B5E" w:rsidP="00FD7B5E">
      <w:pPr>
        <w:spacing w:line="360" w:lineRule="auto"/>
        <w:jc w:val="right"/>
        <w:rPr>
          <w:rFonts w:ascii="Times New Roman" w:eastAsia="Calibri" w:hAnsi="Times New Roman" w:cs="Times New Roman"/>
          <w:kern w:val="2"/>
          <w:sz w:val="24"/>
          <w:szCs w:val="24"/>
          <w14:ligatures w14:val="standardContextual"/>
        </w:rPr>
      </w:pPr>
      <w:r w:rsidRPr="00FD7B5E">
        <w:rPr>
          <w:rFonts w:ascii="Times New Roman" w:eastAsia="Calibri" w:hAnsi="Times New Roman" w:cs="Times New Roman"/>
          <w:kern w:val="2"/>
          <w:sz w:val="24"/>
          <w:szCs w:val="24"/>
          <w:rtl/>
          <w14:ligatures w14:val="standardContextual"/>
        </w:rPr>
        <w:t>الفصل الثالث يتحدث عن أنواع الحوائط الاستنادية التقليدية وخصائص كل جدار والارتفاعات التي يمكن أن يصل إليها كل جدار</w:t>
      </w:r>
    </w:p>
    <w:p w:rsidR="00FD7B5E" w:rsidRDefault="00FD7B5E" w:rsidP="00FD7B5E">
      <w:pPr>
        <w:spacing w:line="360" w:lineRule="auto"/>
        <w:jc w:val="right"/>
        <w:rPr>
          <w:rFonts w:ascii="Times New Roman" w:eastAsia="Calibri" w:hAnsi="Times New Roman" w:cs="Times New Roman"/>
          <w:kern w:val="2"/>
          <w:sz w:val="24"/>
          <w:szCs w:val="24"/>
          <w:rtl/>
          <w14:ligatures w14:val="standardContextual"/>
        </w:rPr>
      </w:pPr>
      <w:r w:rsidRPr="00FD7B5E">
        <w:rPr>
          <w:rFonts w:ascii="Times New Roman" w:eastAsia="Calibri" w:hAnsi="Times New Roman" w:cs="Times New Roman"/>
          <w:kern w:val="2"/>
          <w:sz w:val="24"/>
          <w:szCs w:val="24"/>
          <w:rtl/>
          <w14:ligatures w14:val="standardContextual"/>
        </w:rPr>
        <w:t>الفصل الرابع يعرض الفكرة الأساسية للجدران الاستنادية الترابية المستقرة ميكانيكياً، وما مكوناتها، واستخداماتها، وكيفية بنائه</w:t>
      </w:r>
      <w:r>
        <w:rPr>
          <w:rFonts w:ascii="Times New Roman" w:eastAsia="Calibri" w:hAnsi="Times New Roman" w:cs="Times New Roman" w:hint="cs"/>
          <w:kern w:val="2"/>
          <w:sz w:val="24"/>
          <w:szCs w:val="24"/>
          <w:rtl/>
          <w14:ligatures w14:val="standardContextual"/>
        </w:rPr>
        <w:t>ا.</w:t>
      </w:r>
    </w:p>
    <w:p w:rsidR="00FD7B5E" w:rsidRPr="00FD7B5E" w:rsidRDefault="00FD7B5E" w:rsidP="00FD7B5E">
      <w:pPr>
        <w:spacing w:line="360" w:lineRule="auto"/>
        <w:jc w:val="right"/>
        <w:rPr>
          <w:rFonts w:ascii="Times New Roman" w:eastAsia="Calibri" w:hAnsi="Times New Roman" w:cs="Times New Roman" w:hint="cs"/>
          <w:kern w:val="2"/>
          <w:sz w:val="24"/>
          <w:szCs w:val="24"/>
          <w:rtl/>
          <w14:ligatures w14:val="standardContextual"/>
        </w:rPr>
      </w:pPr>
      <w:r w:rsidRPr="00FD7B5E">
        <w:rPr>
          <w:rFonts w:ascii="Times New Roman" w:eastAsia="Calibri" w:hAnsi="Times New Roman" w:cs="Times New Roman"/>
          <w:kern w:val="2"/>
          <w:sz w:val="24"/>
          <w:szCs w:val="24"/>
          <w:rtl/>
          <w14:ligatures w14:val="standardContextual"/>
        </w:rPr>
        <w:t xml:space="preserve">الفصل الخامس قمنا بتصميم </w:t>
      </w:r>
      <w:r>
        <w:rPr>
          <w:rFonts w:ascii="Times New Roman" w:eastAsia="Calibri" w:hAnsi="Times New Roman" w:cs="Times New Roman" w:hint="cs"/>
          <w:kern w:val="2"/>
          <w:sz w:val="24"/>
          <w:szCs w:val="24"/>
          <w:rtl/>
          <w14:ligatures w14:val="standardContextual"/>
        </w:rPr>
        <w:t>الجدار ب</w:t>
      </w:r>
      <w:r w:rsidRPr="00FD7B5E">
        <w:rPr>
          <w:rFonts w:ascii="Times New Roman" w:eastAsia="Calibri" w:hAnsi="Times New Roman" w:cs="Times New Roman"/>
          <w:kern w:val="2"/>
          <w:sz w:val="24"/>
          <w:szCs w:val="24"/>
          <w:rtl/>
          <w14:ligatures w14:val="standardContextual"/>
        </w:rPr>
        <w:t>أربعة ظروف مختلفة وأربعة ارتفاعات مختلفة: 8، 10، 14، و18 ارتفاعًا</w:t>
      </w:r>
      <w:r>
        <w:rPr>
          <w:rFonts w:ascii="Times New Roman" w:eastAsia="Calibri" w:hAnsi="Times New Roman" w:cs="Times New Roman"/>
          <w:kern w:val="2"/>
          <w:sz w:val="24"/>
          <w:szCs w:val="24"/>
          <w14:ligatures w14:val="standardContextual"/>
        </w:rPr>
        <w:t xml:space="preserve"> </w:t>
      </w:r>
    </w:p>
    <w:p w:rsidR="006B179E" w:rsidRDefault="00FD7B5E" w:rsidP="00FD7B5E">
      <w:pPr>
        <w:spacing w:line="360" w:lineRule="auto"/>
        <w:jc w:val="right"/>
        <w:rPr>
          <w:rFonts w:ascii="Times New Roman" w:eastAsia="Calibri" w:hAnsi="Times New Roman" w:cs="Times New Roman"/>
          <w:kern w:val="2"/>
          <w:sz w:val="24"/>
          <w:szCs w:val="24"/>
          <w:rtl/>
          <w14:ligatures w14:val="standardContextual"/>
        </w:rPr>
      </w:pPr>
      <w:r w:rsidRPr="00FD7B5E">
        <w:rPr>
          <w:rFonts w:ascii="Times New Roman" w:eastAsia="Calibri" w:hAnsi="Times New Roman" w:cs="Times New Roman"/>
          <w:kern w:val="2"/>
          <w:sz w:val="24"/>
          <w:szCs w:val="24"/>
          <w:rtl/>
          <w14:ligatures w14:val="standardContextual"/>
        </w:rPr>
        <w:t>الفصل السادس قمنا بتصميم الجدار التقليدي في أربعة ظروف مختلفة وأربعة ارتفاعات مختلفة: 8، 10، 14، و18 ارتفاعا</w:t>
      </w:r>
    </w:p>
    <w:p w:rsidR="00FD7B5E" w:rsidRPr="00DE7026" w:rsidRDefault="00FD7B5E" w:rsidP="006B179E">
      <w:pPr>
        <w:spacing w:line="360" w:lineRule="auto"/>
        <w:jc w:val="right"/>
        <w:rPr>
          <w:rFonts w:ascii="Times New Roman" w:eastAsia="Calibri" w:hAnsi="Times New Roman" w:cs="Times New Roman"/>
          <w:kern w:val="2"/>
          <w:sz w:val="24"/>
          <w:szCs w:val="24"/>
          <w14:ligatures w14:val="standardContextual"/>
        </w:rPr>
      </w:pPr>
      <w:r w:rsidRPr="00FD7B5E">
        <w:rPr>
          <w:rFonts w:ascii="Times New Roman" w:eastAsia="Calibri" w:hAnsi="Times New Roman" w:cs="Times New Roman"/>
          <w:kern w:val="2"/>
          <w:sz w:val="24"/>
          <w:szCs w:val="24"/>
          <w:rtl/>
          <w14:ligatures w14:val="standardContextual"/>
        </w:rPr>
        <w:t>الفصل السابع قمنا بإجراء مقارنات التكلفة والعملية وعرضنا النتائج</w:t>
      </w:r>
      <w:bookmarkStart w:id="0" w:name="_GoBack"/>
      <w:bookmarkEnd w:id="0"/>
    </w:p>
    <w:p w:rsidR="00FC49AE" w:rsidRDefault="00FC49AE"/>
    <w:sectPr w:rsidR="00FC49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9AE"/>
    <w:rsid w:val="006B179E"/>
    <w:rsid w:val="00825465"/>
    <w:rsid w:val="00B53867"/>
    <w:rsid w:val="00C87CCF"/>
    <w:rsid w:val="00CB483F"/>
    <w:rsid w:val="00DC1947"/>
    <w:rsid w:val="00DE7026"/>
    <w:rsid w:val="00FC49AE"/>
    <w:rsid w:val="00FD7B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03009"/>
  <w15:chartTrackingRefBased/>
  <w15:docId w15:val="{2C34510C-2CBC-4900-BF7A-D228BB790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4859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542</Words>
  <Characters>3090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3625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2024-07-18T10:12:00Z</dcterms:created>
  <dcterms:modified xsi:type="dcterms:W3CDTF">2024-07-18T10:23:00Z</dcterms:modified>
</cp:coreProperties>
</file>