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5B38" w:rsidRDefault="008B32CD" w:rsidP="008B32CD">
      <w:r w:rsidRPr="008B32CD">
        <w:t xml:space="preserve">Abstract— The continuous growth of microservices deploy- </w:t>
      </w:r>
      <w:proofErr w:type="spellStart"/>
      <w:r w:rsidRPr="008B32CD">
        <w:t>ment</w:t>
      </w:r>
      <w:proofErr w:type="spellEnd"/>
      <w:r w:rsidRPr="008B32CD">
        <w:t xml:space="preserve"> as containers, exposed a wide attack surface, enabling attackers to execute several types of attacks, including </w:t>
      </w:r>
      <w:proofErr w:type="gramStart"/>
      <w:r w:rsidRPr="008B32CD">
        <w:t>network based</w:t>
      </w:r>
      <w:proofErr w:type="gramEnd"/>
      <w:r w:rsidRPr="008B32CD">
        <w:t xml:space="preserve"> attacks such as Man In The Middle attack (MITM) and Address Resolution Protocol (ARP) spoofing. The lack of isolation at network level enabled such attacks to be executed, especially in container environments where many containers are running on the same host without proper restrictions. This is because the existing configuration of the containers network is poorly secured, in which one container is able to access any service running on neighboring containers or on the host. In this paper, we propose a design that is able to attain the required level of network isolation by employing Firewall Container (FWC), which acts as a gateway for a set of related containers that are connected to a virtual bridge to protect against unauthorized access and MITM attacks. FWC is configured to filter traffic and perform port forwarding (NAT), also it has an optional DHCP server. FWC comes with </w:t>
      </w:r>
      <w:proofErr w:type="spellStart"/>
      <w:r w:rsidRPr="008B32CD">
        <w:t>Webmin</w:t>
      </w:r>
      <w:proofErr w:type="spellEnd"/>
      <w:r w:rsidRPr="008B32CD">
        <w:t xml:space="preserve"> control panel which provides a web-based interface to manage FWC container effectively. Additionally, a bash script can be used by users to configure the setup easily</w:t>
      </w:r>
      <w:r>
        <w:t>.</w:t>
      </w:r>
    </w:p>
    <w:p w:rsidR="008B32CD" w:rsidRDefault="008B32CD" w:rsidP="00853B3E">
      <w:pPr>
        <w:tabs>
          <w:tab w:val="left" w:pos="6825"/>
        </w:tabs>
        <w:rPr>
          <w:rtl/>
        </w:rPr>
      </w:pPr>
    </w:p>
    <w:p w:rsidR="00853B3E" w:rsidRDefault="00853B3E" w:rsidP="00853B3E">
      <w:pPr>
        <w:tabs>
          <w:tab w:val="left" w:pos="6825"/>
        </w:tabs>
        <w:jc w:val="right"/>
      </w:pPr>
    </w:p>
    <w:p w:rsidR="00853B3E" w:rsidRDefault="00853B3E" w:rsidP="00091B9D">
      <w:pPr>
        <w:tabs>
          <w:tab w:val="left" w:pos="6825"/>
        </w:tabs>
        <w:bidi/>
      </w:pPr>
      <w:r>
        <w:rPr>
          <w:rFonts w:cs="Arial"/>
          <w:rtl/>
        </w:rPr>
        <w:t xml:space="preserve">الملخص - أدى النمو المستمر لنشر الخدمات المصغرة كحاويات إلى كشف سطح هجوم </w:t>
      </w:r>
      <w:proofErr w:type="gramStart"/>
      <w:r>
        <w:rPr>
          <w:rFonts w:cs="Arial"/>
          <w:rtl/>
        </w:rPr>
        <w:t>واسع ،</w:t>
      </w:r>
      <w:proofErr w:type="gramEnd"/>
      <w:r>
        <w:rPr>
          <w:rFonts w:cs="Arial"/>
          <w:rtl/>
        </w:rPr>
        <w:t xml:space="preserve"> مما مكن المهاجمين من تنفيذ عدة أنواع من الهجمات ، بما في ذلك الهجمات القائمة على الشبكة مثل هجوم</w:t>
      </w:r>
      <w:r>
        <w:t xml:space="preserve"> Man In The Middle (MITM) </w:t>
      </w:r>
      <w:r>
        <w:rPr>
          <w:rFonts w:cs="Arial"/>
          <w:rtl/>
        </w:rPr>
        <w:t xml:space="preserve">وانتحال بروتوكول </w:t>
      </w:r>
      <w:r>
        <w:t>(ARP).</w:t>
      </w:r>
    </w:p>
    <w:p w:rsidR="00853B3E" w:rsidRDefault="00853B3E" w:rsidP="00091B9D">
      <w:pPr>
        <w:tabs>
          <w:tab w:val="left" w:pos="6825"/>
        </w:tabs>
        <w:bidi/>
      </w:pPr>
      <w:r>
        <w:rPr>
          <w:rFonts w:cs="Arial"/>
          <w:rtl/>
        </w:rPr>
        <w:t xml:space="preserve">وقد مكن الافتقار إلى العزلة على مستوى الشبكة من تنفيذ مثل هذه الهجمات، لا سيما في بيئات الحاويات حيث تعمل العديد من الحاويات على نفس المضيف دون قيود مناسبة. وذلك لأن التكوين الحالي لشبكة الحاويات غير مؤمن بشكل </w:t>
      </w:r>
      <w:proofErr w:type="gramStart"/>
      <w:r>
        <w:rPr>
          <w:rFonts w:cs="Arial"/>
          <w:rtl/>
        </w:rPr>
        <w:t>جيد ،</w:t>
      </w:r>
      <w:proofErr w:type="gramEnd"/>
      <w:r>
        <w:rPr>
          <w:rFonts w:cs="Arial"/>
          <w:rtl/>
        </w:rPr>
        <w:t xml:space="preserve"> حيث تكون حاوية واحدة قادرة على الوصول إلى أي خدمة تعمل على الحاويات المجاورة أو على الم</w:t>
      </w:r>
      <w:bookmarkStart w:id="0" w:name="_GoBack"/>
      <w:bookmarkEnd w:id="0"/>
      <w:r>
        <w:rPr>
          <w:rFonts w:cs="Arial"/>
          <w:rtl/>
        </w:rPr>
        <w:t>ضيف</w:t>
      </w:r>
      <w:r>
        <w:t xml:space="preserve">. </w:t>
      </w:r>
    </w:p>
    <w:p w:rsidR="00853B3E" w:rsidRDefault="00853B3E" w:rsidP="00091B9D">
      <w:pPr>
        <w:tabs>
          <w:tab w:val="left" w:pos="6825"/>
        </w:tabs>
        <w:bidi/>
      </w:pPr>
      <w:r>
        <w:rPr>
          <w:rFonts w:cs="Arial"/>
          <w:rtl/>
        </w:rPr>
        <w:t xml:space="preserve">في هذه </w:t>
      </w:r>
      <w:proofErr w:type="gramStart"/>
      <w:r>
        <w:rPr>
          <w:rFonts w:cs="Arial"/>
          <w:rtl/>
        </w:rPr>
        <w:t>الورقة ،</w:t>
      </w:r>
      <w:proofErr w:type="gramEnd"/>
      <w:r>
        <w:rPr>
          <w:rFonts w:cs="Arial"/>
          <w:rtl/>
        </w:rPr>
        <w:t xml:space="preserve"> نقترح تصميما قادرا على تحقيق المستوى المطلوب من عزل الشبكة من خلال استخدام حاوية جدار الحماية</w:t>
      </w:r>
      <w:r>
        <w:t xml:space="preserve"> (FWC) </w:t>
      </w:r>
      <w:r>
        <w:rPr>
          <w:rFonts w:cs="Arial"/>
          <w:rtl/>
        </w:rPr>
        <w:t>، والتي تعمل كبوابة لمجموعة من الحاويات ذات الصلة المتصلة بجسر افتراضي للحماية من الوصول غير المصرح به وهجمات</w:t>
      </w:r>
      <w:r>
        <w:t xml:space="preserve"> MITM. </w:t>
      </w:r>
      <w:r>
        <w:rPr>
          <w:rFonts w:cs="Arial"/>
          <w:rtl/>
        </w:rPr>
        <w:t>تم تكوين</w:t>
      </w:r>
      <w:r>
        <w:t xml:space="preserve"> FWC </w:t>
      </w:r>
      <w:r>
        <w:rPr>
          <w:rFonts w:cs="Arial"/>
          <w:rtl/>
        </w:rPr>
        <w:t>لتصفية حركة المرور وتنفيذ إعادة توجيه المنفذ</w:t>
      </w:r>
      <w:r>
        <w:t xml:space="preserve"> (NAT</w:t>
      </w:r>
      <w:proofErr w:type="gramStart"/>
      <w:r>
        <w:t xml:space="preserve">) </w:t>
      </w:r>
      <w:r>
        <w:rPr>
          <w:rFonts w:cs="Arial"/>
          <w:rtl/>
        </w:rPr>
        <w:t>،</w:t>
      </w:r>
      <w:proofErr w:type="gramEnd"/>
      <w:r>
        <w:rPr>
          <w:rFonts w:cs="Arial"/>
          <w:rtl/>
        </w:rPr>
        <w:t xml:space="preserve"> كما أنه يحتوي على خادم</w:t>
      </w:r>
      <w:r>
        <w:t xml:space="preserve"> DHCP </w:t>
      </w:r>
      <w:r>
        <w:rPr>
          <w:rFonts w:cs="Arial"/>
          <w:rtl/>
        </w:rPr>
        <w:t>اختياري</w:t>
      </w:r>
      <w:r>
        <w:t xml:space="preserve">. </w:t>
      </w:r>
    </w:p>
    <w:p w:rsidR="00853B3E" w:rsidRPr="008B32CD" w:rsidRDefault="00853B3E" w:rsidP="00091B9D">
      <w:pPr>
        <w:tabs>
          <w:tab w:val="left" w:pos="6825"/>
        </w:tabs>
        <w:bidi/>
      </w:pPr>
      <w:r>
        <w:rPr>
          <w:rFonts w:cs="Arial"/>
          <w:rtl/>
        </w:rPr>
        <w:t>يأتي</w:t>
      </w:r>
      <w:r>
        <w:t xml:space="preserve"> FWC </w:t>
      </w:r>
      <w:r>
        <w:rPr>
          <w:rFonts w:cs="Arial"/>
          <w:rtl/>
        </w:rPr>
        <w:t>مزودا بلوحة تحكم</w:t>
      </w:r>
      <w:r>
        <w:t xml:space="preserve"> </w:t>
      </w:r>
      <w:proofErr w:type="spellStart"/>
      <w:r>
        <w:t>Webmin</w:t>
      </w:r>
      <w:proofErr w:type="spellEnd"/>
      <w:r>
        <w:t xml:space="preserve"> </w:t>
      </w:r>
      <w:r>
        <w:rPr>
          <w:rFonts w:cs="Arial"/>
          <w:rtl/>
        </w:rPr>
        <w:t>التي توفر واجهة قائمة على الويب لإدارة حاوية</w:t>
      </w:r>
      <w:r>
        <w:t xml:space="preserve"> FWC </w:t>
      </w:r>
      <w:r>
        <w:rPr>
          <w:rFonts w:cs="Arial"/>
          <w:rtl/>
        </w:rPr>
        <w:t xml:space="preserve">بفعالية. بالإضافة إلى </w:t>
      </w:r>
      <w:proofErr w:type="gramStart"/>
      <w:r>
        <w:rPr>
          <w:rFonts w:cs="Arial"/>
          <w:rtl/>
        </w:rPr>
        <w:t>ذلك ،</w:t>
      </w:r>
      <w:proofErr w:type="gramEnd"/>
      <w:r>
        <w:rPr>
          <w:rFonts w:cs="Arial"/>
          <w:rtl/>
        </w:rPr>
        <w:t xml:space="preserve"> يمكن للمستخدمين استخدام برنامج نصي</w:t>
      </w:r>
      <w:r>
        <w:t xml:space="preserve"> bash </w:t>
      </w:r>
      <w:r>
        <w:rPr>
          <w:rFonts w:cs="Arial"/>
          <w:rtl/>
        </w:rPr>
        <w:t>لتكوين الإعداد بسهولة</w:t>
      </w:r>
      <w:r>
        <w:t>.</w:t>
      </w:r>
    </w:p>
    <w:sectPr w:rsidR="00853B3E" w:rsidRPr="008B32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2CD"/>
    <w:rsid w:val="00091B9D"/>
    <w:rsid w:val="00410F6C"/>
    <w:rsid w:val="00595B38"/>
    <w:rsid w:val="00853B3E"/>
    <w:rsid w:val="0086359F"/>
    <w:rsid w:val="008B32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818290-F346-4646-B278-F29EF30DF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343</Words>
  <Characters>1958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2022-06-05T10:10:00Z</dcterms:created>
  <dcterms:modified xsi:type="dcterms:W3CDTF">2022-06-05T10:34:00Z</dcterms:modified>
</cp:coreProperties>
</file>