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77D2" w:rsidRPr="00914F4E" w:rsidRDefault="00914F4E" w:rsidP="00914F4E">
      <w:pPr>
        <w:jc w:val="center"/>
        <w:rPr>
          <w:rFonts w:hint="cs"/>
          <w:b w:val="0"/>
          <w:bCs w:val="0"/>
          <w:sz w:val="32"/>
          <w:szCs w:val="32"/>
          <w:rtl/>
        </w:rPr>
      </w:pPr>
      <w:r w:rsidRPr="00914F4E">
        <w:rPr>
          <w:rFonts w:hint="cs"/>
          <w:b w:val="0"/>
          <w:bCs w:val="0"/>
          <w:sz w:val="36"/>
          <w:szCs w:val="36"/>
          <w:rtl/>
        </w:rPr>
        <w:t>مطار القدس-قلنديا</w:t>
      </w:r>
    </w:p>
    <w:p w:rsidR="00914F4E" w:rsidRPr="00914F4E" w:rsidRDefault="00914F4E" w:rsidP="00914F4E">
      <w:pPr>
        <w:bidi/>
        <w:jc w:val="center"/>
        <w:rPr>
          <w:b w:val="0"/>
          <w:bCs w:val="0"/>
          <w:sz w:val="28"/>
          <w:szCs w:val="28"/>
        </w:rPr>
      </w:pPr>
      <w:r w:rsidRPr="00914F4E">
        <w:rPr>
          <w:b w:val="0"/>
          <w:bCs w:val="0"/>
          <w:sz w:val="28"/>
          <w:szCs w:val="28"/>
          <w:rtl/>
        </w:rPr>
        <w:t>هذا المشروع ليس فقط لتحقيق هدف أكاديمي ولكنه يعني أكثر من ذلك بكثير. إنه يمثل قصة نضال الشعب الفلسطيني الذي عانى لعقود من الاحتلال الإسرائيلي والقمع والقيود المفروضة على أرضه ، وما إلى ذلك. ذات مرة ، كانت فلسطين واحدة من أوائل الحضارات العظيمة التي امتلكت شبكة مواصلات رائعة . كان الجزء الأهم من هذه الشبكة مطار القدس الإقليمي ، وكان أول مطار تأسس في فلسطين عام 1924. استخدم العديد من الفلسطينيين هذا المطار للسفر ، وكان جزءًا أساسيًا وهامًا من الاقتصاد الفلسطيني</w:t>
      </w:r>
      <w:r w:rsidRPr="00914F4E">
        <w:rPr>
          <w:b w:val="0"/>
          <w:bCs w:val="0"/>
          <w:sz w:val="28"/>
          <w:szCs w:val="28"/>
        </w:rPr>
        <w:t>.</w:t>
      </w:r>
    </w:p>
    <w:p w:rsidR="00914F4E" w:rsidRPr="00914F4E" w:rsidRDefault="00914F4E" w:rsidP="00914F4E">
      <w:pPr>
        <w:bidi/>
        <w:jc w:val="center"/>
        <w:rPr>
          <w:b w:val="0"/>
          <w:bCs w:val="0"/>
          <w:sz w:val="28"/>
          <w:szCs w:val="28"/>
        </w:rPr>
      </w:pPr>
      <w:r w:rsidRPr="00914F4E">
        <w:rPr>
          <w:b w:val="0"/>
          <w:bCs w:val="0"/>
          <w:sz w:val="28"/>
          <w:szCs w:val="28"/>
          <w:rtl/>
        </w:rPr>
        <w:t>بعد احتلال إسرائيل للضفة الغربية عام 1967 ، لم يتم استخدام المطار بشكل عام. لسوء الحظ ، من المقرر في هذ</w:t>
      </w:r>
      <w:bookmarkStart w:id="0" w:name="_GoBack"/>
      <w:bookmarkEnd w:id="0"/>
      <w:r w:rsidRPr="00914F4E">
        <w:rPr>
          <w:b w:val="0"/>
          <w:bCs w:val="0"/>
          <w:sz w:val="28"/>
          <w:szCs w:val="28"/>
          <w:rtl/>
        </w:rPr>
        <w:t>ه الأيام بناء مستوطنة إسرائيلية بدلاً من مطار يسرق الذكريات الثمينة والتاريخ لكل فلسطيني حر على هذه الأرض المقدسة</w:t>
      </w:r>
      <w:r w:rsidRPr="00914F4E">
        <w:rPr>
          <w:b w:val="0"/>
          <w:bCs w:val="0"/>
          <w:sz w:val="28"/>
          <w:szCs w:val="28"/>
        </w:rPr>
        <w:t>.</w:t>
      </w:r>
    </w:p>
    <w:p w:rsidR="00AD4C97" w:rsidRPr="00914F4E" w:rsidRDefault="00914F4E" w:rsidP="00914F4E">
      <w:pPr>
        <w:bidi/>
        <w:jc w:val="center"/>
        <w:rPr>
          <w:sz w:val="28"/>
          <w:szCs w:val="28"/>
        </w:rPr>
      </w:pPr>
      <w:r w:rsidRPr="00914F4E">
        <w:rPr>
          <w:b w:val="0"/>
          <w:bCs w:val="0"/>
          <w:sz w:val="28"/>
          <w:szCs w:val="28"/>
          <w:rtl/>
        </w:rPr>
        <w:t>يهدف هذا المشروع إلى إعادة تصميم مطار القدس الإقليمي (قلنديا). إنه مطار إقليمي ، حيث تشمل مرافق المطار مدرجًا ، ومنطقة ساحة نظام الممر ، بالإضافة إلى مبنى الركاب ، والذي سيتم تخطيطه وتصميمه باستخدام لوائح إدارة الطيران الفيدرالية</w:t>
      </w:r>
      <w:r w:rsidRPr="00914F4E">
        <w:rPr>
          <w:b w:val="0"/>
          <w:bCs w:val="0"/>
          <w:sz w:val="28"/>
          <w:szCs w:val="28"/>
        </w:rPr>
        <w:t xml:space="preserve"> (FAA). </w:t>
      </w:r>
      <w:r w:rsidRPr="00914F4E">
        <w:rPr>
          <w:b w:val="0"/>
          <w:bCs w:val="0"/>
          <w:sz w:val="28"/>
          <w:szCs w:val="28"/>
          <w:rtl/>
        </w:rPr>
        <w:t>كانت الخطوة الأولى في المشروع هي جمع جميع البيانات اللازمة للتنبؤ بالطلب وتهيئة اتجاه المدرج ومنطقة مبنى المطار. من المفترض أن يتم تطوير مطار القدس الإقليمي على ثلاث مراحل لتقليل تكلفة المشروع. في نهاية المرحلة الأخيرة الممتدة من ، يقترح المطار مدرج بطول 2470 م ومبنى صالة من طابقين بمساحة إجمالية قدرها 25000 متر مربع. تم تصميم وتنظيم جميع مرافق المطار ، مع مراعاة جميع لوائح إدارة الطيران الفيدرالية</w:t>
      </w:r>
      <w:r w:rsidRPr="00914F4E">
        <w:rPr>
          <w:b w:val="0"/>
          <w:bCs w:val="0"/>
          <w:sz w:val="28"/>
          <w:szCs w:val="28"/>
        </w:rPr>
        <w:t xml:space="preserve"> (FAA). </w:t>
      </w:r>
      <w:r w:rsidRPr="00914F4E">
        <w:rPr>
          <w:b w:val="0"/>
          <w:bCs w:val="0"/>
          <w:sz w:val="28"/>
          <w:szCs w:val="28"/>
          <w:rtl/>
        </w:rPr>
        <w:t>وقدرت التكلفة الإجمالية في نهاية المرحلة الثالثة بحوالي 71 مليون دولار متضمنة أعمال حفر وبناء المحطة وأرصفة إنشائية</w:t>
      </w:r>
      <w:r w:rsidRPr="00914F4E">
        <w:rPr>
          <w:b w:val="0"/>
          <w:bCs w:val="0"/>
          <w:sz w:val="28"/>
          <w:szCs w:val="28"/>
        </w:rPr>
        <w:t>.</w:t>
      </w:r>
    </w:p>
    <w:sectPr w:rsidR="00AD4C97" w:rsidRPr="00914F4E" w:rsidSect="005777D2">
      <w:headerReference w:type="default" r:id="rId7"/>
      <w:pgSz w:w="12240" w:h="15840"/>
      <w:pgMar w:top="1440" w:right="1440" w:bottom="1440" w:left="1440" w:header="720" w:footer="720" w:gutter="0"/>
      <w:pgBorders w:offsetFrom="page">
        <w:top w:val="single" w:sz="12" w:space="24" w:color="1F4E79" w:themeColor="accent1" w:themeShade="80"/>
        <w:left w:val="single" w:sz="12" w:space="24" w:color="1F4E79" w:themeColor="accent1" w:themeShade="80"/>
        <w:bottom w:val="single" w:sz="12" w:space="24" w:color="1F4E79" w:themeColor="accent1" w:themeShade="80"/>
        <w:right w:val="single" w:sz="12" w:space="24" w:color="1F4E79" w:themeColor="accent1" w:themeShade="80"/>
      </w:pgBorders>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2551" w:rsidRDefault="00F72551" w:rsidP="005777D2">
      <w:pPr>
        <w:spacing w:after="0" w:line="240" w:lineRule="auto"/>
      </w:pPr>
      <w:r>
        <w:separator/>
      </w:r>
    </w:p>
  </w:endnote>
  <w:endnote w:type="continuationSeparator" w:id="0">
    <w:p w:rsidR="00F72551" w:rsidRDefault="00F72551" w:rsidP="005777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2551" w:rsidRDefault="00F72551" w:rsidP="005777D2">
      <w:pPr>
        <w:spacing w:after="0" w:line="240" w:lineRule="auto"/>
      </w:pPr>
      <w:r>
        <w:separator/>
      </w:r>
    </w:p>
  </w:footnote>
  <w:footnote w:type="continuationSeparator" w:id="0">
    <w:p w:rsidR="00F72551" w:rsidRDefault="00F72551" w:rsidP="005777D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777D2" w:rsidRDefault="005777D2" w:rsidP="005777D2">
    <w:pPr>
      <w:pStyle w:val="Header"/>
      <w:jc w:val="center"/>
    </w:pPr>
    <w:r>
      <w:rPr>
        <w:noProof/>
      </w:rPr>
      <mc:AlternateContent>
        <mc:Choice Requires="wps">
          <w:drawing>
            <wp:anchor distT="0" distB="0" distL="114300" distR="114300" simplePos="0" relativeHeight="251659264" behindDoc="0" locked="0" layoutInCell="1" allowOverlap="1">
              <wp:simplePos x="0" y="0"/>
              <wp:positionH relativeFrom="column">
                <wp:posOffset>-609600</wp:posOffset>
              </wp:positionH>
              <wp:positionV relativeFrom="paragraph">
                <wp:posOffset>1095374</wp:posOffset>
              </wp:positionV>
              <wp:extent cx="7143750" cy="28575"/>
              <wp:effectExtent l="0" t="0" r="19050" b="28575"/>
              <wp:wrapNone/>
              <wp:docPr id="2" name="Straight Connector 2"/>
              <wp:cNvGraphicFramePr/>
              <a:graphic xmlns:a="http://schemas.openxmlformats.org/drawingml/2006/main">
                <a:graphicData uri="http://schemas.microsoft.com/office/word/2010/wordprocessingShape">
                  <wps:wsp>
                    <wps:cNvCnPr/>
                    <wps:spPr>
                      <a:xfrm flipV="1">
                        <a:off x="0" y="0"/>
                        <a:ext cx="7143750" cy="28575"/>
                      </a:xfrm>
                      <a:prstGeom prst="line">
                        <a:avLst/>
                      </a:prstGeom>
                      <a:ln>
                        <a:solidFill>
                          <a:schemeClr val="accent1">
                            <a:lumMod val="50000"/>
                          </a:schemeClr>
                        </a:solidFill>
                      </a:ln>
                    </wps:spPr>
                    <wps:style>
                      <a:lnRef idx="3">
                        <a:schemeClr val="accent5"/>
                      </a:lnRef>
                      <a:fillRef idx="0">
                        <a:schemeClr val="accent5"/>
                      </a:fillRef>
                      <a:effectRef idx="2">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5BD1A35" id="Straight Connector 2"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8pt,86.25pt" to="514.5pt,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" strokecolor="#1f4d78 [1604]" strokeweight="1.5pt">
              <v:stroke joinstyle="miter"/>
            </v:line>
          </w:pict>
        </mc:Fallback>
      </mc:AlternateContent>
    </w:r>
    <w:r w:rsidRPr="00C46EB8">
      <w:rPr>
        <w:noProof/>
      </w:rPr>
      <w:drawing>
        <wp:inline distT="0" distB="0" distL="0" distR="0">
          <wp:extent cx="2933319" cy="1123950"/>
          <wp:effectExtent l="0" t="0" r="635" b="0"/>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7" name="Picture 67"/>
                  <pic:cNvPicPr/>
                </pic:nvPicPr>
                <pic:blipFill rotWithShape="1">
                  <a:blip r:embed="rId1" cstate="print"/>
                  <a:srcRect l="-3458"/>
                  <a:stretch/>
                </pic:blipFill>
                <pic:spPr bwMode="auto">
                  <a:xfrm>
                    <a:off x="0" y="0"/>
                    <a:ext cx="2933065" cy="1123950"/>
                  </a:xfrm>
                  <a:prstGeom prst="rect">
                    <a:avLst/>
                  </a:prstGeom>
                  <a:ln>
                    <a:noFill/>
                  </a:ln>
                  <a:effectLst>
                    <a:softEdge rad="112500"/>
                  </a:effectLst>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77D2"/>
    <w:rsid w:val="005777D2"/>
    <w:rsid w:val="00914F4E"/>
    <w:rsid w:val="00AD4C97"/>
    <w:rsid w:val="00F7255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0E5F4B"/>
  <w15:chartTrackingRefBased/>
  <w15:docId w15:val="{04F576BA-D3B1-442D-A273-BFD02A4965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77D2"/>
    <w:pPr>
      <w:spacing w:after="120" w:line="360" w:lineRule="auto"/>
    </w:pPr>
    <w:rPr>
      <w:rFonts w:ascii="Times New Roman" w:eastAsia="Calibri"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77D2"/>
    <w:pPr>
      <w:tabs>
        <w:tab w:val="center" w:pos="4680"/>
        <w:tab w:val="right" w:pos="9360"/>
      </w:tabs>
      <w:spacing w:after="0" w:line="240" w:lineRule="auto"/>
    </w:pPr>
  </w:style>
  <w:style w:type="character" w:customStyle="1" w:styleId="HeaderChar">
    <w:name w:val="Header Char"/>
    <w:basedOn w:val="DefaultParagraphFont"/>
    <w:link w:val="Header"/>
    <w:uiPriority w:val="99"/>
    <w:rsid w:val="005777D2"/>
    <w:rPr>
      <w:rFonts w:ascii="Times New Roman" w:eastAsia="Calibri" w:hAnsi="Times New Roman" w:cs="Times New Roman"/>
      <w:b/>
      <w:bCs/>
      <w:sz w:val="24"/>
      <w:szCs w:val="24"/>
    </w:rPr>
  </w:style>
  <w:style w:type="paragraph" w:styleId="Footer">
    <w:name w:val="footer"/>
    <w:basedOn w:val="Normal"/>
    <w:link w:val="FooterChar"/>
    <w:uiPriority w:val="99"/>
    <w:unhideWhenUsed/>
    <w:rsid w:val="005777D2"/>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77D2"/>
    <w:rPr>
      <w:rFonts w:ascii="Times New Roman" w:eastAsia="Calibri" w:hAnsi="Times New Roman" w:cs="Times New Roman"/>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78CF96-DEF7-4A9E-83DE-96C9EC197B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218</Words>
  <Characters>1246</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2022-06-23T06:43:00Z</dcterms:created>
  <dcterms:modified xsi:type="dcterms:W3CDTF">2022-06-23T06:43:00Z</dcterms:modified>
</cp:coreProperties>
</file>