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30A3" w:rsidRDefault="007130A3" w:rsidP="007130A3">
      <w:pPr>
        <w:pStyle w:val="11"/>
        <w:bidi/>
        <w:jc w:val="left"/>
        <w:outlineLvl w:val="2"/>
        <w:rPr>
          <w:rtl/>
        </w:rPr>
      </w:pPr>
      <w:r>
        <w:rPr>
          <w:rFonts w:hint="cs"/>
          <w:rtl/>
        </w:rPr>
        <w:t xml:space="preserve">فكرة المشروع: </w:t>
      </w:r>
    </w:p>
    <w:p w:rsidR="007130A3" w:rsidRPr="00AE693E" w:rsidRDefault="007130A3" w:rsidP="007130A3">
      <w:pPr>
        <w:pStyle w:val="11"/>
        <w:bidi/>
        <w:jc w:val="left"/>
        <w:rPr>
          <w:rtl/>
        </w:rPr>
      </w:pPr>
    </w:p>
    <w:p w:rsidR="007130A3" w:rsidRPr="00747835" w:rsidRDefault="007130A3" w:rsidP="007130A3">
      <w:pPr>
        <w:bidi/>
        <w:rPr>
          <w:rFonts w:ascii="Simplified Arabic" w:hAnsi="Simplified Arabic" w:cs="Simplified Arabic"/>
          <w:sz w:val="28"/>
          <w:szCs w:val="28"/>
          <w:rtl/>
        </w:rPr>
      </w:pPr>
      <w:r w:rsidRPr="00747835">
        <w:rPr>
          <w:rFonts w:ascii="Simplified Arabic" w:hAnsi="Simplified Arabic" w:cs="Simplified Arabic"/>
          <w:sz w:val="28"/>
          <w:szCs w:val="28"/>
          <w:rtl/>
        </w:rPr>
        <w:t xml:space="preserve">مشروع مدرسة طوباس </w:t>
      </w:r>
      <w:r w:rsidRPr="00747835">
        <w:rPr>
          <w:rFonts w:ascii="Simplified Arabic" w:hAnsi="Simplified Arabic" w:cs="Simplified Arabic" w:hint="cs"/>
          <w:sz w:val="28"/>
          <w:szCs w:val="28"/>
          <w:rtl/>
        </w:rPr>
        <w:t>التعاونية</w:t>
      </w:r>
      <w:r w:rsidRPr="00747835">
        <w:rPr>
          <w:rFonts w:ascii="Simplified Arabic" w:hAnsi="Simplified Arabic" w:cs="Simplified Arabic"/>
          <w:sz w:val="28"/>
          <w:szCs w:val="28"/>
          <w:rtl/>
        </w:rPr>
        <w:t xml:space="preserve"> </w:t>
      </w:r>
      <w:r w:rsidRPr="00747835">
        <w:rPr>
          <w:rFonts w:ascii="Simplified Arabic" w:hAnsi="Simplified Arabic" w:cs="Simplified Arabic" w:hint="cs"/>
          <w:sz w:val="28"/>
          <w:szCs w:val="28"/>
          <w:rtl/>
        </w:rPr>
        <w:t>المهنية</w:t>
      </w:r>
      <w:r w:rsidRPr="00747835">
        <w:rPr>
          <w:rFonts w:ascii="Simplified Arabic" w:hAnsi="Simplified Arabic" w:cs="Simplified Arabic"/>
          <w:sz w:val="28"/>
          <w:szCs w:val="28"/>
          <w:rtl/>
        </w:rPr>
        <w:t xml:space="preserve"> , كمشروع مقترح ليتم انشاؤه قريبا في </w:t>
      </w:r>
      <w:r w:rsidRPr="00747835">
        <w:rPr>
          <w:rFonts w:ascii="Simplified Arabic" w:hAnsi="Simplified Arabic" w:cs="Simplified Arabic" w:hint="cs"/>
          <w:sz w:val="28"/>
          <w:szCs w:val="28"/>
          <w:rtl/>
        </w:rPr>
        <w:t>المدينة</w:t>
      </w:r>
      <w:r w:rsidRPr="00747835">
        <w:rPr>
          <w:rFonts w:ascii="Simplified Arabic" w:hAnsi="Simplified Arabic" w:cs="Simplified Arabic"/>
          <w:sz w:val="28"/>
          <w:szCs w:val="28"/>
          <w:rtl/>
        </w:rPr>
        <w:t xml:space="preserve"> اذ تقوم فيه فكره التعاون بين الطلاب و المستفيدين . بحيث يغطي المبنى مساحه 16 دونم تقريبا . لقد قمت بالاعتماد على الشكل المستطيل ذو الخطوط </w:t>
      </w:r>
      <w:r w:rsidRPr="00747835">
        <w:rPr>
          <w:rFonts w:ascii="Simplified Arabic" w:hAnsi="Simplified Arabic" w:cs="Simplified Arabic" w:hint="cs"/>
          <w:sz w:val="28"/>
          <w:szCs w:val="28"/>
          <w:rtl/>
        </w:rPr>
        <w:t>المستقيمة</w:t>
      </w:r>
      <w:r w:rsidRPr="00747835">
        <w:rPr>
          <w:rFonts w:ascii="Simplified Arabic" w:hAnsi="Simplified Arabic" w:cs="Simplified Arabic"/>
          <w:sz w:val="28"/>
          <w:szCs w:val="28"/>
          <w:rtl/>
        </w:rPr>
        <w:t xml:space="preserve"> </w:t>
      </w:r>
      <w:r w:rsidRPr="00747835">
        <w:rPr>
          <w:rFonts w:ascii="Simplified Arabic" w:hAnsi="Simplified Arabic" w:cs="Simplified Arabic" w:hint="cs"/>
          <w:sz w:val="28"/>
          <w:szCs w:val="28"/>
          <w:rtl/>
        </w:rPr>
        <w:t>الطولية</w:t>
      </w:r>
      <w:r w:rsidRPr="00747835">
        <w:rPr>
          <w:rFonts w:ascii="Simplified Arabic" w:hAnsi="Simplified Arabic" w:cs="Simplified Arabic"/>
          <w:sz w:val="28"/>
          <w:szCs w:val="28"/>
          <w:rtl/>
        </w:rPr>
        <w:t xml:space="preserve"> و </w:t>
      </w:r>
      <w:r w:rsidRPr="00747835">
        <w:rPr>
          <w:rFonts w:ascii="Simplified Arabic" w:hAnsi="Simplified Arabic" w:cs="Simplified Arabic" w:hint="cs"/>
          <w:sz w:val="28"/>
          <w:szCs w:val="28"/>
          <w:rtl/>
        </w:rPr>
        <w:t>العرضية</w:t>
      </w:r>
      <w:r w:rsidRPr="00747835">
        <w:rPr>
          <w:rFonts w:ascii="Simplified Arabic" w:hAnsi="Simplified Arabic" w:cs="Simplified Arabic"/>
          <w:sz w:val="28"/>
          <w:szCs w:val="28"/>
          <w:rtl/>
        </w:rPr>
        <w:t xml:space="preserve"> التي ترمز للثبات و الوضوح وذلك لمراعاة المستخدمين و يركز الشكل الخارجي على الخطوط </w:t>
      </w:r>
      <w:r w:rsidRPr="00747835">
        <w:rPr>
          <w:rFonts w:ascii="Simplified Arabic" w:hAnsi="Simplified Arabic" w:cs="Simplified Arabic" w:hint="cs"/>
          <w:sz w:val="28"/>
          <w:szCs w:val="28"/>
          <w:rtl/>
        </w:rPr>
        <w:t>المستقيمة</w:t>
      </w:r>
      <w:r w:rsidRPr="00747835">
        <w:rPr>
          <w:rFonts w:ascii="Simplified Arabic" w:hAnsi="Simplified Arabic" w:cs="Simplified Arabic"/>
          <w:sz w:val="28"/>
          <w:szCs w:val="28"/>
          <w:rtl/>
        </w:rPr>
        <w:t xml:space="preserve"> التي ترمز الى استمرار </w:t>
      </w:r>
      <w:r w:rsidRPr="00747835">
        <w:rPr>
          <w:rFonts w:ascii="Simplified Arabic" w:hAnsi="Simplified Arabic" w:cs="Simplified Arabic" w:hint="cs"/>
          <w:sz w:val="28"/>
          <w:szCs w:val="28"/>
          <w:rtl/>
        </w:rPr>
        <w:t>العملية</w:t>
      </w:r>
      <w:r w:rsidRPr="00747835">
        <w:rPr>
          <w:rFonts w:ascii="Simplified Arabic" w:hAnsi="Simplified Arabic" w:cs="Simplified Arabic"/>
          <w:sz w:val="28"/>
          <w:szCs w:val="28"/>
          <w:rtl/>
        </w:rPr>
        <w:t xml:space="preserve"> </w:t>
      </w:r>
      <w:r w:rsidRPr="00747835">
        <w:rPr>
          <w:rFonts w:ascii="Simplified Arabic" w:hAnsi="Simplified Arabic" w:cs="Simplified Arabic" w:hint="cs"/>
          <w:sz w:val="28"/>
          <w:szCs w:val="28"/>
          <w:rtl/>
        </w:rPr>
        <w:t>التعليمية.</w:t>
      </w:r>
    </w:p>
    <w:p w:rsidR="007130A3" w:rsidRPr="00747835" w:rsidRDefault="007130A3" w:rsidP="007130A3">
      <w:pPr>
        <w:bidi/>
        <w:rPr>
          <w:rFonts w:ascii="Simplified Arabic" w:hAnsi="Simplified Arabic" w:cs="Simplified Arabic"/>
          <w:sz w:val="28"/>
          <w:szCs w:val="28"/>
          <w:rtl/>
        </w:rPr>
      </w:pPr>
      <w:r w:rsidRPr="00747835">
        <w:rPr>
          <w:rFonts w:ascii="Simplified Arabic" w:hAnsi="Simplified Arabic" w:cs="Simplified Arabic"/>
          <w:sz w:val="28"/>
          <w:szCs w:val="28"/>
          <w:rtl/>
        </w:rPr>
        <w:t xml:space="preserve"> يتكون المبنى من ثلاثة مباني اثنين منهما تعليميان و الثالث الذي يعاكسهما بالاتجاه يعتبر مبنى ترفيهي يرتبط بشكل وثيق مع الموقع العام للمشروع الذي يحتوي على بقيه الخدمات </w:t>
      </w:r>
      <w:r w:rsidRPr="00747835">
        <w:rPr>
          <w:rFonts w:ascii="Simplified Arabic" w:hAnsi="Simplified Arabic" w:cs="Simplified Arabic" w:hint="cs"/>
          <w:sz w:val="28"/>
          <w:szCs w:val="28"/>
          <w:rtl/>
        </w:rPr>
        <w:t>الترفيهية</w:t>
      </w:r>
      <w:r w:rsidRPr="00747835">
        <w:rPr>
          <w:rFonts w:ascii="Simplified Arabic" w:hAnsi="Simplified Arabic" w:cs="Simplified Arabic"/>
          <w:sz w:val="28"/>
          <w:szCs w:val="28"/>
          <w:rtl/>
        </w:rPr>
        <w:t xml:space="preserve"> . تم التركيز على الربط بين جميع مستويات المبنى اذ تم الربط من خلال ادراج بين المدخل الجنوبي و الشمالي للمبنى .</w:t>
      </w:r>
    </w:p>
    <w:p w:rsidR="007130A3" w:rsidRPr="00747835" w:rsidRDefault="007130A3" w:rsidP="007130A3">
      <w:pPr>
        <w:bidi/>
        <w:rPr>
          <w:rFonts w:ascii="Simplified Arabic" w:hAnsi="Simplified Arabic" w:cs="Simplified Arabic"/>
          <w:sz w:val="28"/>
          <w:szCs w:val="28"/>
          <w:rtl/>
        </w:rPr>
      </w:pPr>
      <w:r w:rsidRPr="00747835">
        <w:rPr>
          <w:rFonts w:ascii="Simplified Arabic" w:hAnsi="Simplified Arabic" w:cs="Simplified Arabic"/>
          <w:sz w:val="28"/>
          <w:szCs w:val="28"/>
          <w:rtl/>
        </w:rPr>
        <w:t xml:space="preserve"> يشعر الطالب</w:t>
      </w:r>
      <w:r w:rsidRPr="00747835">
        <w:rPr>
          <w:rFonts w:ascii="Simplified Arabic" w:hAnsi="Simplified Arabic" w:cs="Simplified Arabic" w:hint="cs"/>
          <w:sz w:val="28"/>
          <w:szCs w:val="28"/>
          <w:rtl/>
          <w:lang w:bidi="ar-JO"/>
        </w:rPr>
        <w:t xml:space="preserve"> بالإضافة إلى الزائر؛</w:t>
      </w:r>
      <w:r w:rsidRPr="00747835">
        <w:rPr>
          <w:rFonts w:ascii="Simplified Arabic" w:hAnsi="Simplified Arabic" w:cs="Simplified Arabic"/>
          <w:sz w:val="28"/>
          <w:szCs w:val="28"/>
          <w:rtl/>
        </w:rPr>
        <w:t xml:space="preserve"> داخل </w:t>
      </w:r>
      <w:r w:rsidRPr="00747835">
        <w:rPr>
          <w:rFonts w:ascii="Simplified Arabic" w:hAnsi="Simplified Arabic" w:cs="Simplified Arabic" w:hint="cs"/>
          <w:sz w:val="28"/>
          <w:szCs w:val="28"/>
          <w:rtl/>
        </w:rPr>
        <w:t>المدرسة</w:t>
      </w:r>
      <w:r w:rsidRPr="00747835">
        <w:rPr>
          <w:rFonts w:ascii="Simplified Arabic" w:hAnsi="Simplified Arabic" w:cs="Simplified Arabic"/>
          <w:sz w:val="28"/>
          <w:szCs w:val="28"/>
          <w:rtl/>
        </w:rPr>
        <w:t xml:space="preserve"> </w:t>
      </w:r>
      <w:r w:rsidRPr="00747835">
        <w:rPr>
          <w:rFonts w:ascii="Simplified Arabic" w:hAnsi="Simplified Arabic" w:cs="Simplified Arabic" w:hint="cs"/>
          <w:sz w:val="28"/>
          <w:szCs w:val="28"/>
          <w:rtl/>
        </w:rPr>
        <w:t>بتجربة</w:t>
      </w:r>
      <w:r w:rsidRPr="00747835">
        <w:rPr>
          <w:rFonts w:ascii="Simplified Arabic" w:hAnsi="Simplified Arabic" w:cs="Simplified Arabic"/>
          <w:sz w:val="28"/>
          <w:szCs w:val="28"/>
          <w:rtl/>
        </w:rPr>
        <w:t xml:space="preserve"> </w:t>
      </w:r>
      <w:r w:rsidRPr="00747835">
        <w:rPr>
          <w:rFonts w:ascii="Simplified Arabic" w:hAnsi="Simplified Arabic" w:cs="Simplified Arabic" w:hint="cs"/>
          <w:sz w:val="28"/>
          <w:szCs w:val="28"/>
          <w:rtl/>
        </w:rPr>
        <w:t>مختلفة</w:t>
      </w:r>
      <w:r w:rsidRPr="00747835">
        <w:rPr>
          <w:rFonts w:ascii="Simplified Arabic" w:hAnsi="Simplified Arabic" w:cs="Simplified Arabic"/>
          <w:sz w:val="28"/>
          <w:szCs w:val="28"/>
          <w:rtl/>
        </w:rPr>
        <w:t xml:space="preserve"> من خلال وجود المساحات </w:t>
      </w:r>
      <w:r w:rsidRPr="00747835">
        <w:rPr>
          <w:rFonts w:ascii="Simplified Arabic" w:hAnsi="Simplified Arabic" w:cs="Simplified Arabic" w:hint="cs"/>
          <w:sz w:val="28"/>
          <w:szCs w:val="28"/>
          <w:rtl/>
        </w:rPr>
        <w:t xml:space="preserve">المفتوحة داخل و خارج المدرسة إذ يمكن للزائرين مشاهدة الطلاب خلال وجودهم داخل المشاغل. </w:t>
      </w:r>
    </w:p>
    <w:p w:rsidR="007130A3" w:rsidRPr="00747835" w:rsidRDefault="007130A3" w:rsidP="007130A3">
      <w:pPr>
        <w:bidi/>
        <w:rPr>
          <w:rFonts w:ascii="Simplified Arabic" w:hAnsi="Simplified Arabic" w:cs="Simplified Arabic"/>
          <w:sz w:val="28"/>
          <w:szCs w:val="28"/>
          <w:rtl/>
        </w:rPr>
      </w:pPr>
      <w:r w:rsidRPr="00747835">
        <w:rPr>
          <w:rFonts w:ascii="Simplified Arabic" w:hAnsi="Simplified Arabic" w:cs="Simplified Arabic"/>
          <w:sz w:val="28"/>
          <w:szCs w:val="28"/>
          <w:rtl/>
        </w:rPr>
        <w:t xml:space="preserve"> </w:t>
      </w:r>
      <w:r w:rsidRPr="00747835">
        <w:rPr>
          <w:rFonts w:ascii="Simplified Arabic" w:hAnsi="Simplified Arabic" w:cs="Simplified Arabic" w:hint="cs"/>
          <w:sz w:val="28"/>
          <w:szCs w:val="28"/>
          <w:rtl/>
        </w:rPr>
        <w:t>أما بالنسبة إلى</w:t>
      </w:r>
      <w:r w:rsidRPr="00747835">
        <w:rPr>
          <w:rFonts w:ascii="Simplified Arabic" w:hAnsi="Simplified Arabic" w:cs="Simplified Arabic"/>
          <w:sz w:val="28"/>
          <w:szCs w:val="28"/>
          <w:rtl/>
        </w:rPr>
        <w:t xml:space="preserve"> الادراج التي تطل على الموقع من خلال الواجهات </w:t>
      </w:r>
      <w:r w:rsidRPr="00747835">
        <w:rPr>
          <w:rFonts w:ascii="Simplified Arabic" w:hAnsi="Simplified Arabic" w:cs="Simplified Arabic" w:hint="cs"/>
          <w:sz w:val="28"/>
          <w:szCs w:val="28"/>
          <w:rtl/>
        </w:rPr>
        <w:t>الزجاجية تسمح باستمرار الصلة بين الداخل و الخارج بالإضافة إلى أن الأدراج الداخلية هي أدراج مفتوحه داخل الممرات و مساحات التقاء الطلاب.</w:t>
      </w:r>
    </w:p>
    <w:p w:rsidR="007130A3" w:rsidRPr="00960E47" w:rsidRDefault="007130A3" w:rsidP="007130A3">
      <w:pPr>
        <w:bidi/>
        <w:rPr>
          <w:sz w:val="28"/>
          <w:szCs w:val="28"/>
          <w:rtl/>
        </w:rPr>
      </w:pPr>
    </w:p>
    <w:p w:rsidR="007130A3" w:rsidRDefault="007130A3" w:rsidP="007130A3">
      <w:pPr>
        <w:jc w:val="center"/>
        <w:rPr>
          <w:rFonts w:hint="cs"/>
          <w:noProof/>
          <w:rtl/>
        </w:rPr>
      </w:pPr>
      <w:r>
        <w:rPr>
          <w:noProof/>
          <w:rtl/>
        </w:rPr>
        <mc:AlternateContent>
          <mc:Choice Requires="wps">
            <w:drawing>
              <wp:anchor distT="0" distB="0" distL="114300" distR="114300" simplePos="0" relativeHeight="251659264" behindDoc="0" locked="0" layoutInCell="1" allowOverlap="1" wp14:anchorId="3418FEF3" wp14:editId="3DF98BC4">
                <wp:simplePos x="0" y="0"/>
                <wp:positionH relativeFrom="column">
                  <wp:posOffset>-498475</wp:posOffset>
                </wp:positionH>
                <wp:positionV relativeFrom="paragraph">
                  <wp:posOffset>2761623</wp:posOffset>
                </wp:positionV>
                <wp:extent cx="2529445" cy="1403985"/>
                <wp:effectExtent l="0" t="0" r="23495" b="17145"/>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29445" cy="1403985"/>
                        </a:xfrm>
                        <a:prstGeom prst="rect">
                          <a:avLst/>
                        </a:prstGeom>
                        <a:solidFill>
                          <a:srgbClr val="FFFFFF"/>
                        </a:solidFill>
                        <a:ln w="9525">
                          <a:solidFill>
                            <a:srgbClr val="000000"/>
                          </a:solidFill>
                          <a:miter lim="800000"/>
                          <a:headEnd/>
                          <a:tailEnd/>
                        </a:ln>
                      </wps:spPr>
                      <wps:txbx>
                        <w:txbxContent>
                          <w:p w:rsidR="007130A3" w:rsidRPr="007130A3" w:rsidRDefault="007130A3" w:rsidP="007130A3">
                            <w:pPr>
                              <w:jc w:val="center"/>
                              <w:rPr>
                                <w:rFonts w:hint="cs"/>
                                <w:b/>
                                <w:bCs/>
                                <w:sz w:val="28"/>
                                <w:szCs w:val="28"/>
                                <w:rtl/>
                                <w:lang w:bidi="ar-JO"/>
                              </w:rPr>
                            </w:pPr>
                            <w:r w:rsidRPr="007130A3">
                              <w:rPr>
                                <w:rFonts w:hint="cs"/>
                                <w:b/>
                                <w:bCs/>
                                <w:sz w:val="28"/>
                                <w:szCs w:val="28"/>
                                <w:rtl/>
                                <w:lang w:bidi="ar-JO"/>
                              </w:rPr>
                              <w:t>مدرسة طوباس المهنية</w:t>
                            </w:r>
                            <w:r w:rsidRPr="007130A3">
                              <w:rPr>
                                <w:rFonts w:hint="cs"/>
                                <w:b/>
                                <w:bCs/>
                                <w:sz w:val="28"/>
                                <w:szCs w:val="28"/>
                                <w:rtl/>
                                <w:lang w:bidi="ar-JO"/>
                              </w:rPr>
                              <w:t xml:space="preserve"> التعاونية </w:t>
                            </w:r>
                          </w:p>
                          <w:p w:rsidR="007130A3" w:rsidRPr="007130A3" w:rsidRDefault="007130A3" w:rsidP="007130A3">
                            <w:pPr>
                              <w:jc w:val="center"/>
                              <w:rPr>
                                <w:rFonts w:hint="cs"/>
                                <w:b/>
                                <w:bCs/>
                                <w:sz w:val="28"/>
                                <w:szCs w:val="28"/>
                                <w:rtl/>
                                <w:lang w:bidi="ar-JO"/>
                              </w:rPr>
                            </w:pPr>
                            <w:r w:rsidRPr="007130A3">
                              <w:rPr>
                                <w:rFonts w:hint="cs"/>
                                <w:b/>
                                <w:bCs/>
                                <w:sz w:val="28"/>
                                <w:szCs w:val="28"/>
                                <w:rtl/>
                                <w:lang w:bidi="ar-JO"/>
                              </w:rPr>
                              <w:t xml:space="preserve">كرمل جمال </w:t>
                            </w:r>
                            <w:proofErr w:type="spellStart"/>
                            <w:r w:rsidRPr="007130A3">
                              <w:rPr>
                                <w:rFonts w:hint="cs"/>
                                <w:b/>
                                <w:bCs/>
                                <w:sz w:val="28"/>
                                <w:szCs w:val="28"/>
                                <w:rtl/>
                                <w:lang w:bidi="ar-JO"/>
                              </w:rPr>
                              <w:t>مبسلط</w:t>
                            </w:r>
                            <w:proofErr w:type="spellEnd"/>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مربع نص 2" o:spid="_x0000_s1026" type="#_x0000_t202" style="position:absolute;left:0;text-align:left;margin-left:-39.25pt;margin-top:217.45pt;width:199.15pt;height:110.55pt;flip:x;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">
                <v:textbox style="mso-fit-shape-to-text:t">
                  <w:txbxContent>
                    <w:p w:rsidR="007130A3" w:rsidRPr="007130A3" w:rsidRDefault="007130A3" w:rsidP="007130A3">
                      <w:pPr>
                        <w:jc w:val="center"/>
                        <w:rPr>
                          <w:rFonts w:hint="cs"/>
                          <w:b/>
                          <w:bCs/>
                          <w:sz w:val="28"/>
                          <w:szCs w:val="28"/>
                          <w:rtl/>
                          <w:lang w:bidi="ar-JO"/>
                        </w:rPr>
                      </w:pPr>
                      <w:r w:rsidRPr="007130A3">
                        <w:rPr>
                          <w:rFonts w:hint="cs"/>
                          <w:b/>
                          <w:bCs/>
                          <w:sz w:val="28"/>
                          <w:szCs w:val="28"/>
                          <w:rtl/>
                          <w:lang w:bidi="ar-JO"/>
                        </w:rPr>
                        <w:t>مدرسة طوباس المهنية</w:t>
                      </w:r>
                      <w:r w:rsidRPr="007130A3">
                        <w:rPr>
                          <w:rFonts w:hint="cs"/>
                          <w:b/>
                          <w:bCs/>
                          <w:sz w:val="28"/>
                          <w:szCs w:val="28"/>
                          <w:rtl/>
                          <w:lang w:bidi="ar-JO"/>
                        </w:rPr>
                        <w:t xml:space="preserve"> التعاونية </w:t>
                      </w:r>
                    </w:p>
                    <w:p w:rsidR="007130A3" w:rsidRPr="007130A3" w:rsidRDefault="007130A3" w:rsidP="007130A3">
                      <w:pPr>
                        <w:jc w:val="center"/>
                        <w:rPr>
                          <w:rFonts w:hint="cs"/>
                          <w:b/>
                          <w:bCs/>
                          <w:sz w:val="28"/>
                          <w:szCs w:val="28"/>
                          <w:rtl/>
                          <w:lang w:bidi="ar-JO"/>
                        </w:rPr>
                      </w:pPr>
                      <w:r w:rsidRPr="007130A3">
                        <w:rPr>
                          <w:rFonts w:hint="cs"/>
                          <w:b/>
                          <w:bCs/>
                          <w:sz w:val="28"/>
                          <w:szCs w:val="28"/>
                          <w:rtl/>
                          <w:lang w:bidi="ar-JO"/>
                        </w:rPr>
                        <w:t xml:space="preserve">كرمل جمال </w:t>
                      </w:r>
                      <w:proofErr w:type="spellStart"/>
                      <w:r w:rsidRPr="007130A3">
                        <w:rPr>
                          <w:rFonts w:hint="cs"/>
                          <w:b/>
                          <w:bCs/>
                          <w:sz w:val="28"/>
                          <w:szCs w:val="28"/>
                          <w:rtl/>
                          <w:lang w:bidi="ar-JO"/>
                        </w:rPr>
                        <w:t>مبسلط</w:t>
                      </w:r>
                      <w:proofErr w:type="spellEnd"/>
                    </w:p>
                  </w:txbxContent>
                </v:textbox>
              </v:shape>
            </w:pict>
          </mc:Fallback>
        </mc:AlternateContent>
      </w:r>
      <w:r>
        <w:rPr>
          <w:noProof/>
        </w:rPr>
        <w:drawing>
          <wp:inline distT="0" distB="0" distL="0" distR="0" wp14:anchorId="5F463DBA" wp14:editId="24BAFA17">
            <wp:extent cx="4298867" cy="2691385"/>
            <wp:effectExtent l="0" t="0" r="6985"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e.PNG"/>
                    <pic:cNvPicPr/>
                  </pic:nvPicPr>
                  <pic:blipFill>
                    <a:blip r:embed="rId6">
                      <a:extLst>
                        <a:ext uri="{28A0092B-C50C-407E-A947-70E740481C1C}">
                          <a14:useLocalDpi xmlns:a14="http://schemas.microsoft.com/office/drawing/2010/main" val="0"/>
                        </a:ext>
                      </a:extLst>
                    </a:blip>
                    <a:stretch>
                      <a:fillRect/>
                    </a:stretch>
                  </pic:blipFill>
                  <pic:spPr>
                    <a:xfrm>
                      <a:off x="0" y="0"/>
                      <a:ext cx="4304283" cy="2694776"/>
                    </a:xfrm>
                    <a:prstGeom prst="rect">
                      <a:avLst/>
                    </a:prstGeom>
                  </pic:spPr>
                </pic:pic>
              </a:graphicData>
            </a:graphic>
          </wp:inline>
        </w:drawing>
      </w:r>
    </w:p>
    <w:p w:rsidR="007130A3" w:rsidRDefault="007130A3" w:rsidP="007130A3">
      <w:pPr>
        <w:jc w:val="center"/>
        <w:rPr>
          <w:rFonts w:hint="cs"/>
          <w:noProof/>
          <w:rtl/>
        </w:rPr>
      </w:pPr>
      <w:bookmarkStart w:id="0" w:name="_GoBack"/>
      <w:bookmarkEnd w:id="0"/>
    </w:p>
    <w:p w:rsidR="007130A3" w:rsidRDefault="007130A3" w:rsidP="007130A3">
      <w:pPr>
        <w:rPr>
          <w:sz w:val="44"/>
          <w:szCs w:val="44"/>
        </w:rPr>
      </w:pPr>
      <w:r>
        <w:rPr>
          <w:sz w:val="44"/>
          <w:szCs w:val="44"/>
        </w:rPr>
        <w:t>The Concept of the Project</w:t>
      </w:r>
      <w:r w:rsidRPr="007130A3">
        <w:rPr>
          <w:sz w:val="44"/>
          <w:szCs w:val="44"/>
        </w:rPr>
        <w:t>:</w:t>
      </w:r>
    </w:p>
    <w:p w:rsidR="007130A3" w:rsidRPr="007130A3" w:rsidRDefault="007130A3" w:rsidP="007130A3">
      <w:pPr>
        <w:rPr>
          <w:rFonts w:hint="cs"/>
          <w:sz w:val="44"/>
          <w:szCs w:val="44"/>
          <w:rtl/>
          <w:lang w:bidi="ar-JO"/>
        </w:rPr>
      </w:pPr>
    </w:p>
    <w:p w:rsidR="007130A3" w:rsidRPr="007130A3" w:rsidRDefault="007130A3" w:rsidP="007130A3">
      <w:pPr>
        <w:jc w:val="both"/>
        <w:rPr>
          <w:sz w:val="24"/>
          <w:szCs w:val="24"/>
        </w:rPr>
      </w:pPr>
      <w:r w:rsidRPr="007130A3">
        <w:rPr>
          <w:sz w:val="24"/>
          <w:szCs w:val="24"/>
        </w:rPr>
        <w:t>The project of Tubas Cooperative Vocational School, as a proposed project to be established soon in the city, where the idea of ​​cooperation between students and beneficiaries is based. So that the building covers an area of ​​approximately 16 acres. I have relied on the rectangular shape with straight, longitudinal and transverse lines that symbolize stability and clarity in order to take into account the users and the external shape focuses on the straight lines that symbolize the continuation of the educational process.</w:t>
      </w:r>
    </w:p>
    <w:p w:rsidR="007130A3" w:rsidRPr="007130A3" w:rsidRDefault="007130A3" w:rsidP="007130A3">
      <w:pPr>
        <w:jc w:val="both"/>
        <w:rPr>
          <w:sz w:val="24"/>
          <w:szCs w:val="24"/>
        </w:rPr>
      </w:pPr>
      <w:r w:rsidRPr="007130A3">
        <w:rPr>
          <w:sz w:val="24"/>
          <w:szCs w:val="24"/>
        </w:rPr>
        <w:t xml:space="preserve"> The building consists of three buildings, two of which are educational, and the third, which is opposite them in the direction, is considered a recreational building, which is closely related to the general site of the project, which contains the rest of the entertainment services. Emphasis was placed on connecting all levels of the building, as the connection was made through insertions between the southern and northern entrance of the building.</w:t>
      </w:r>
    </w:p>
    <w:p w:rsidR="007130A3" w:rsidRPr="007130A3" w:rsidRDefault="007130A3" w:rsidP="007130A3">
      <w:pPr>
        <w:jc w:val="both"/>
        <w:rPr>
          <w:sz w:val="24"/>
          <w:szCs w:val="24"/>
        </w:rPr>
      </w:pPr>
      <w:r w:rsidRPr="007130A3">
        <w:rPr>
          <w:sz w:val="24"/>
          <w:szCs w:val="24"/>
        </w:rPr>
        <w:t xml:space="preserve"> The student feels in addition to the visitor; Inside the school, with a different experience through the presence of open spaces inside and outside the school, as visitors can watch students while they are inside the workshops.</w:t>
      </w:r>
    </w:p>
    <w:p w:rsidR="00267B69" w:rsidRPr="007130A3" w:rsidRDefault="007130A3" w:rsidP="007130A3">
      <w:pPr>
        <w:jc w:val="both"/>
        <w:rPr>
          <w:sz w:val="24"/>
          <w:szCs w:val="24"/>
        </w:rPr>
      </w:pPr>
      <w:r w:rsidRPr="007130A3">
        <w:rPr>
          <w:sz w:val="24"/>
          <w:szCs w:val="24"/>
        </w:rPr>
        <w:t xml:space="preserve"> As for the staircases that overlook the site through the glass facades, they allow the continuation of the connection between the inside and the outside, in addition to the internal staircases that are open staircases inside the corridors and student meeting spaces.</w:t>
      </w:r>
    </w:p>
    <w:p w:rsidR="007130A3" w:rsidRDefault="007130A3">
      <w:pPr>
        <w:jc w:val="center"/>
      </w:pPr>
      <w:r>
        <w:rPr>
          <w:noProof/>
          <w:rtl/>
        </w:rPr>
        <mc:AlternateContent>
          <mc:Choice Requires="wps">
            <w:drawing>
              <wp:anchor distT="0" distB="0" distL="114300" distR="114300" simplePos="0" relativeHeight="251661312" behindDoc="0" locked="0" layoutInCell="1" allowOverlap="1" wp14:anchorId="4FB634C4" wp14:editId="1C1332C6">
                <wp:simplePos x="0" y="0"/>
                <wp:positionH relativeFrom="column">
                  <wp:posOffset>2826327</wp:posOffset>
                </wp:positionH>
                <wp:positionV relativeFrom="paragraph">
                  <wp:posOffset>2790033</wp:posOffset>
                </wp:positionV>
                <wp:extent cx="3550722" cy="1403985"/>
                <wp:effectExtent l="0" t="0" r="12065" b="27940"/>
                <wp:wrapNone/>
                <wp:docPr id="3"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550722" cy="1403985"/>
                        </a:xfrm>
                        <a:prstGeom prst="rect">
                          <a:avLst/>
                        </a:prstGeom>
                        <a:solidFill>
                          <a:srgbClr val="FFFFFF"/>
                        </a:solidFill>
                        <a:ln w="9525">
                          <a:solidFill>
                            <a:srgbClr val="000000"/>
                          </a:solidFill>
                          <a:miter lim="800000"/>
                          <a:headEnd/>
                          <a:tailEnd/>
                        </a:ln>
                      </wps:spPr>
                      <wps:txbx>
                        <w:txbxContent>
                          <w:p w:rsidR="007130A3" w:rsidRPr="007130A3" w:rsidRDefault="007130A3" w:rsidP="007130A3">
                            <w:pPr>
                              <w:jc w:val="center"/>
                              <w:rPr>
                                <w:b/>
                                <w:bCs/>
                                <w:sz w:val="28"/>
                                <w:szCs w:val="28"/>
                                <w:lang w:bidi="ar-JO"/>
                              </w:rPr>
                            </w:pPr>
                            <w:r w:rsidRPr="007130A3">
                              <w:rPr>
                                <w:b/>
                                <w:bCs/>
                                <w:sz w:val="28"/>
                                <w:szCs w:val="28"/>
                                <w:lang w:bidi="ar-JO"/>
                              </w:rPr>
                              <w:t>Tubas Cooperative Vocational School</w:t>
                            </w:r>
                          </w:p>
                          <w:p w:rsidR="007130A3" w:rsidRPr="007130A3" w:rsidRDefault="007130A3" w:rsidP="007130A3">
                            <w:pPr>
                              <w:jc w:val="center"/>
                              <w:rPr>
                                <w:rFonts w:hint="cs"/>
                                <w:b/>
                                <w:bCs/>
                                <w:sz w:val="28"/>
                                <w:szCs w:val="28"/>
                                <w:rtl/>
                                <w:lang w:bidi="ar-JO"/>
                              </w:rPr>
                            </w:pPr>
                            <w:r w:rsidRPr="007130A3">
                              <w:rPr>
                                <w:b/>
                                <w:bCs/>
                                <w:sz w:val="28"/>
                                <w:szCs w:val="28"/>
                                <w:lang w:bidi="ar-JO"/>
                              </w:rPr>
                              <w:t>Carmel Jamal Mubaslat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222.55pt;margin-top:219.7pt;width:279.6pt;height:110.55pt;flip:x;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">
                <v:textbox style="mso-fit-shape-to-text:t">
                  <w:txbxContent>
                    <w:p w:rsidR="007130A3" w:rsidRPr="007130A3" w:rsidRDefault="007130A3" w:rsidP="007130A3">
                      <w:pPr>
                        <w:jc w:val="center"/>
                        <w:rPr>
                          <w:b/>
                          <w:bCs/>
                          <w:sz w:val="28"/>
                          <w:szCs w:val="28"/>
                          <w:lang w:bidi="ar-JO"/>
                        </w:rPr>
                      </w:pPr>
                      <w:r w:rsidRPr="007130A3">
                        <w:rPr>
                          <w:b/>
                          <w:bCs/>
                          <w:sz w:val="28"/>
                          <w:szCs w:val="28"/>
                          <w:lang w:bidi="ar-JO"/>
                        </w:rPr>
                        <w:t>Tubas Cooperative Vocational School</w:t>
                      </w:r>
                    </w:p>
                    <w:p w:rsidR="007130A3" w:rsidRPr="007130A3" w:rsidRDefault="007130A3" w:rsidP="007130A3">
                      <w:pPr>
                        <w:jc w:val="center"/>
                        <w:rPr>
                          <w:rFonts w:hint="cs"/>
                          <w:b/>
                          <w:bCs/>
                          <w:sz w:val="28"/>
                          <w:szCs w:val="28"/>
                          <w:rtl/>
                          <w:lang w:bidi="ar-JO"/>
                        </w:rPr>
                      </w:pPr>
                      <w:r w:rsidRPr="007130A3">
                        <w:rPr>
                          <w:b/>
                          <w:bCs/>
                          <w:sz w:val="28"/>
                          <w:szCs w:val="28"/>
                          <w:lang w:bidi="ar-JO"/>
                        </w:rPr>
                        <w:t>Carmel Jamal Mubaslat</w:t>
                      </w:r>
                    </w:p>
                  </w:txbxContent>
                </v:textbox>
              </v:shape>
            </w:pict>
          </mc:Fallback>
        </mc:AlternateContent>
      </w:r>
      <w:r>
        <w:rPr>
          <w:noProof/>
        </w:rPr>
        <w:drawing>
          <wp:inline distT="0" distB="0" distL="0" distR="0" wp14:anchorId="50A3714B" wp14:editId="293E224A">
            <wp:extent cx="4298867" cy="2691385"/>
            <wp:effectExtent l="0" t="0" r="6985"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ce.PNG"/>
                    <pic:cNvPicPr/>
                  </pic:nvPicPr>
                  <pic:blipFill>
                    <a:blip r:embed="rId6">
                      <a:extLst>
                        <a:ext uri="{28A0092B-C50C-407E-A947-70E740481C1C}">
                          <a14:useLocalDpi xmlns:a14="http://schemas.microsoft.com/office/drawing/2010/main" val="0"/>
                        </a:ext>
                      </a:extLst>
                    </a:blip>
                    <a:stretch>
                      <a:fillRect/>
                    </a:stretch>
                  </pic:blipFill>
                  <pic:spPr>
                    <a:xfrm>
                      <a:off x="0" y="0"/>
                      <a:ext cx="4304283" cy="2694776"/>
                    </a:xfrm>
                    <a:prstGeom prst="rect">
                      <a:avLst/>
                    </a:prstGeom>
                  </pic:spPr>
                </pic:pic>
              </a:graphicData>
            </a:graphic>
          </wp:inline>
        </w:drawing>
      </w:r>
    </w:p>
    <w:sectPr w:rsidR="007130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F05"/>
    <w:rsid w:val="00205F05"/>
    <w:rsid w:val="00267B69"/>
    <w:rsid w:val="007130A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30A3"/>
    <w:pPr>
      <w:spacing w:after="160" w:line="259" w:lineRule="auto"/>
    </w:pPr>
  </w:style>
  <w:style w:type="paragraph" w:styleId="2">
    <w:name w:val="heading 2"/>
    <w:basedOn w:val="a"/>
    <w:next w:val="a"/>
    <w:link w:val="2Char"/>
    <w:uiPriority w:val="9"/>
    <w:semiHidden/>
    <w:unhideWhenUsed/>
    <w:qFormat/>
    <w:rsid w:val="007130A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عنوان 11"/>
    <w:basedOn w:val="2"/>
    <w:link w:val="1Char"/>
    <w:qFormat/>
    <w:rsid w:val="007130A3"/>
    <w:pPr>
      <w:spacing w:before="40"/>
      <w:jc w:val="center"/>
    </w:pPr>
    <w:rPr>
      <w:rFonts w:asciiTheme="majorBidi" w:hAnsiTheme="majorBidi"/>
      <w:b w:val="0"/>
      <w:bCs w:val="0"/>
      <w:color w:val="000000" w:themeColor="text1"/>
      <w:sz w:val="44"/>
      <w:szCs w:val="44"/>
    </w:rPr>
  </w:style>
  <w:style w:type="character" w:customStyle="1" w:styleId="1Char">
    <w:name w:val="عنوان 1 Char"/>
    <w:basedOn w:val="a0"/>
    <w:link w:val="11"/>
    <w:rsid w:val="007130A3"/>
    <w:rPr>
      <w:rFonts w:asciiTheme="majorBidi" w:eastAsiaTheme="majorEastAsia" w:hAnsiTheme="majorBidi" w:cstheme="majorBidi"/>
      <w:color w:val="000000" w:themeColor="text1"/>
      <w:sz w:val="44"/>
      <w:szCs w:val="44"/>
    </w:rPr>
  </w:style>
  <w:style w:type="character" w:customStyle="1" w:styleId="2Char">
    <w:name w:val="عنوان 2 Char"/>
    <w:basedOn w:val="a0"/>
    <w:link w:val="2"/>
    <w:uiPriority w:val="9"/>
    <w:semiHidden/>
    <w:rsid w:val="007130A3"/>
    <w:rPr>
      <w:rFonts w:asciiTheme="majorHAnsi" w:eastAsiaTheme="majorEastAsia" w:hAnsiTheme="majorHAnsi" w:cstheme="majorBidi"/>
      <w:b/>
      <w:bCs/>
      <w:color w:val="4F81BD" w:themeColor="accent1"/>
      <w:sz w:val="26"/>
      <w:szCs w:val="26"/>
    </w:rPr>
  </w:style>
  <w:style w:type="paragraph" w:styleId="a3">
    <w:name w:val="Balloon Text"/>
    <w:basedOn w:val="a"/>
    <w:link w:val="Char"/>
    <w:uiPriority w:val="99"/>
    <w:semiHidden/>
    <w:unhideWhenUsed/>
    <w:rsid w:val="007130A3"/>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7130A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30A3"/>
    <w:pPr>
      <w:spacing w:after="160" w:line="259" w:lineRule="auto"/>
    </w:pPr>
  </w:style>
  <w:style w:type="paragraph" w:styleId="2">
    <w:name w:val="heading 2"/>
    <w:basedOn w:val="a"/>
    <w:next w:val="a"/>
    <w:link w:val="2Char"/>
    <w:uiPriority w:val="9"/>
    <w:semiHidden/>
    <w:unhideWhenUsed/>
    <w:qFormat/>
    <w:rsid w:val="007130A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عنوان 11"/>
    <w:basedOn w:val="2"/>
    <w:link w:val="1Char"/>
    <w:qFormat/>
    <w:rsid w:val="007130A3"/>
    <w:pPr>
      <w:spacing w:before="40"/>
      <w:jc w:val="center"/>
    </w:pPr>
    <w:rPr>
      <w:rFonts w:asciiTheme="majorBidi" w:hAnsiTheme="majorBidi"/>
      <w:b w:val="0"/>
      <w:bCs w:val="0"/>
      <w:color w:val="000000" w:themeColor="text1"/>
      <w:sz w:val="44"/>
      <w:szCs w:val="44"/>
    </w:rPr>
  </w:style>
  <w:style w:type="character" w:customStyle="1" w:styleId="1Char">
    <w:name w:val="عنوان 1 Char"/>
    <w:basedOn w:val="a0"/>
    <w:link w:val="11"/>
    <w:rsid w:val="007130A3"/>
    <w:rPr>
      <w:rFonts w:asciiTheme="majorBidi" w:eastAsiaTheme="majorEastAsia" w:hAnsiTheme="majorBidi" w:cstheme="majorBidi"/>
      <w:color w:val="000000" w:themeColor="text1"/>
      <w:sz w:val="44"/>
      <w:szCs w:val="44"/>
    </w:rPr>
  </w:style>
  <w:style w:type="character" w:customStyle="1" w:styleId="2Char">
    <w:name w:val="عنوان 2 Char"/>
    <w:basedOn w:val="a0"/>
    <w:link w:val="2"/>
    <w:uiPriority w:val="9"/>
    <w:semiHidden/>
    <w:rsid w:val="007130A3"/>
    <w:rPr>
      <w:rFonts w:asciiTheme="majorHAnsi" w:eastAsiaTheme="majorEastAsia" w:hAnsiTheme="majorHAnsi" w:cstheme="majorBidi"/>
      <w:b/>
      <w:bCs/>
      <w:color w:val="4F81BD" w:themeColor="accent1"/>
      <w:sz w:val="26"/>
      <w:szCs w:val="26"/>
    </w:rPr>
  </w:style>
  <w:style w:type="paragraph" w:styleId="a3">
    <w:name w:val="Balloon Text"/>
    <w:basedOn w:val="a"/>
    <w:link w:val="Char"/>
    <w:uiPriority w:val="99"/>
    <w:semiHidden/>
    <w:unhideWhenUsed/>
    <w:rsid w:val="007130A3"/>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7130A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5C5206-5E35-4F3C-8C3C-2213BAFDA0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383</Words>
  <Characters>2184</Characters>
  <Application>Microsoft Office Word</Application>
  <DocSecurity>0</DocSecurity>
  <Lines>18</Lines>
  <Paragraphs>5</Paragraphs>
  <ScaleCrop>false</ScaleCrop>
  <Company/>
  <LinksUpToDate>false</LinksUpToDate>
  <CharactersWithSpaces>2562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CRC</dc:creator>
  <cp:keywords/>
  <dc:description/>
  <cp:lastModifiedBy>CRC</cp:lastModifiedBy>
  <cp:revision>2</cp:revision>
  <dcterms:created xsi:type="dcterms:W3CDTF">2020-08-22T20:13:00Z</dcterms:created>
  <dcterms:modified xsi:type="dcterms:W3CDTF">2020-08-22T20:19:00Z</dcterms:modified>
</cp:coreProperties>
</file>