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0E22" w:rsidRPr="003D04D5" w:rsidRDefault="003D04D5" w:rsidP="003D04D5">
      <w:pPr>
        <w:ind w:left="-720" w:right="-990"/>
        <w:jc w:val="center"/>
        <w:rPr>
          <w:rFonts w:asciiTheme="majorBidi" w:hAnsiTheme="majorBidi" w:cstheme="majorBidi"/>
          <w:b/>
          <w:bCs/>
          <w:sz w:val="28"/>
          <w:szCs w:val="28"/>
        </w:rPr>
      </w:pPr>
      <w:r w:rsidRPr="003D04D5">
        <w:rPr>
          <w:rFonts w:asciiTheme="majorBidi" w:hAnsiTheme="majorBidi" w:cstheme="majorBidi"/>
          <w:b/>
          <w:bCs/>
          <w:sz w:val="28"/>
          <w:szCs w:val="28"/>
        </w:rPr>
        <w:t>Cover page</w:t>
      </w:r>
    </w:p>
    <w:p w:rsidR="00D706F2" w:rsidRDefault="00980E22" w:rsidP="00D706F2">
      <w:pPr>
        <w:spacing w:after="0"/>
        <w:ind w:left="-720" w:right="-992"/>
        <w:rPr>
          <w:rFonts w:asciiTheme="majorBidi" w:hAnsiTheme="majorBidi" w:cstheme="majorBidi"/>
          <w:sz w:val="24"/>
          <w:szCs w:val="24"/>
        </w:rPr>
      </w:pPr>
      <w:r>
        <w:rPr>
          <w:rFonts w:asciiTheme="majorBidi" w:hAnsiTheme="majorBidi" w:cstheme="majorBidi"/>
          <w:sz w:val="24"/>
          <w:szCs w:val="24"/>
        </w:rPr>
        <w:t>Project Name:</w:t>
      </w:r>
      <w:r w:rsidR="002477CE">
        <w:rPr>
          <w:rFonts w:asciiTheme="majorBidi" w:hAnsiTheme="majorBidi" w:cstheme="majorBidi"/>
          <w:sz w:val="24"/>
          <w:szCs w:val="24"/>
        </w:rPr>
        <w:t xml:space="preserve">Structural Analysis and Design </w:t>
      </w:r>
      <w:r w:rsidR="00D706F2">
        <w:rPr>
          <w:rFonts w:asciiTheme="majorBidi" w:hAnsiTheme="majorBidi" w:cstheme="majorBidi"/>
          <w:sz w:val="24"/>
          <w:szCs w:val="24"/>
        </w:rPr>
        <w:tab/>
        <w:t>Academic Year: 2019/2020</w:t>
      </w:r>
    </w:p>
    <w:p w:rsidR="00D706F2" w:rsidRDefault="002477CE" w:rsidP="00D706F2">
      <w:pPr>
        <w:spacing w:after="0"/>
        <w:ind w:left="-720" w:right="-992"/>
        <w:rPr>
          <w:rFonts w:asciiTheme="majorBidi" w:hAnsiTheme="majorBidi" w:cstheme="majorBidi"/>
          <w:sz w:val="24"/>
          <w:szCs w:val="24"/>
        </w:rPr>
      </w:pPr>
      <w:r>
        <w:rPr>
          <w:rFonts w:asciiTheme="majorBidi" w:hAnsiTheme="majorBidi" w:cstheme="majorBidi"/>
          <w:sz w:val="24"/>
          <w:szCs w:val="24"/>
        </w:rPr>
        <w:t xml:space="preserve">of Bakeer Building in Nablus City   </w:t>
      </w:r>
    </w:p>
    <w:p w:rsidR="00980E22" w:rsidRDefault="002477CE" w:rsidP="00D706F2">
      <w:pPr>
        <w:spacing w:after="0"/>
        <w:ind w:left="-720" w:right="-992"/>
        <w:rPr>
          <w:rFonts w:asciiTheme="majorBidi" w:hAnsiTheme="majorBidi" w:cstheme="majorBidi"/>
          <w:sz w:val="24"/>
          <w:szCs w:val="24"/>
        </w:rPr>
      </w:pPr>
      <w:r>
        <w:rPr>
          <w:rFonts w:asciiTheme="majorBidi" w:hAnsiTheme="majorBidi" w:cstheme="majorBidi"/>
          <w:sz w:val="24"/>
          <w:szCs w:val="24"/>
        </w:rPr>
        <w:tab/>
      </w:r>
      <w:r w:rsidR="00D706F2">
        <w:rPr>
          <w:rFonts w:asciiTheme="majorBidi" w:hAnsiTheme="majorBidi" w:cstheme="majorBidi"/>
          <w:sz w:val="24"/>
          <w:szCs w:val="24"/>
        </w:rPr>
        <w:tab/>
      </w:r>
    </w:p>
    <w:p w:rsidR="00980E22" w:rsidRDefault="00980E22" w:rsidP="00980E22">
      <w:pPr>
        <w:ind w:left="-720" w:right="-990"/>
        <w:rPr>
          <w:rFonts w:asciiTheme="majorBidi" w:hAnsiTheme="majorBidi" w:cstheme="majorBidi"/>
          <w:sz w:val="24"/>
          <w:szCs w:val="24"/>
        </w:rPr>
      </w:pPr>
      <w:r>
        <w:rPr>
          <w:rFonts w:asciiTheme="majorBidi" w:hAnsiTheme="majorBidi" w:cstheme="majorBidi"/>
          <w:sz w:val="24"/>
          <w:szCs w:val="24"/>
        </w:rPr>
        <w:t xml:space="preserve">Group Members: </w:t>
      </w:r>
      <w:r w:rsidR="002477CE">
        <w:rPr>
          <w:rFonts w:asciiTheme="majorBidi" w:hAnsiTheme="majorBidi" w:cstheme="majorBidi"/>
          <w:sz w:val="24"/>
          <w:szCs w:val="24"/>
        </w:rPr>
        <w:t>Asem Mohaibesh 11541687</w:t>
      </w:r>
      <w:r>
        <w:rPr>
          <w:rFonts w:asciiTheme="majorBidi" w:hAnsiTheme="majorBidi" w:cstheme="majorBidi"/>
          <w:sz w:val="24"/>
          <w:szCs w:val="24"/>
        </w:rPr>
        <w:t xml:space="preserve"> Department Name: </w:t>
      </w:r>
      <w:r w:rsidR="002477CE">
        <w:rPr>
          <w:rFonts w:asciiTheme="majorBidi" w:hAnsiTheme="majorBidi" w:cstheme="majorBidi"/>
          <w:sz w:val="24"/>
          <w:szCs w:val="24"/>
        </w:rPr>
        <w:t>Civil Engineering Department</w:t>
      </w:r>
    </w:p>
    <w:p w:rsidR="00980E22" w:rsidRDefault="002477CE" w:rsidP="00980E22">
      <w:pPr>
        <w:ind w:left="-720" w:right="-990"/>
        <w:rPr>
          <w:rFonts w:asciiTheme="majorBidi" w:hAnsiTheme="majorBidi" w:cstheme="majorBidi"/>
          <w:sz w:val="24"/>
          <w:szCs w:val="24"/>
        </w:rPr>
      </w:pPr>
      <w:r>
        <w:rPr>
          <w:rFonts w:asciiTheme="majorBidi" w:hAnsiTheme="majorBidi" w:cstheme="majorBidi"/>
          <w:sz w:val="24"/>
          <w:szCs w:val="24"/>
        </w:rPr>
        <w:t>Akram Hanoon 11524238</w:t>
      </w:r>
    </w:p>
    <w:p w:rsidR="00980E22" w:rsidRDefault="002477CE" w:rsidP="00980E22">
      <w:pPr>
        <w:ind w:left="-720" w:right="-990"/>
        <w:rPr>
          <w:rFonts w:asciiTheme="majorBidi" w:hAnsiTheme="majorBidi" w:cstheme="majorBidi"/>
          <w:sz w:val="24"/>
          <w:szCs w:val="24"/>
        </w:rPr>
      </w:pPr>
      <w:r>
        <w:rPr>
          <w:rFonts w:asciiTheme="majorBidi" w:hAnsiTheme="majorBidi" w:cstheme="majorBidi"/>
          <w:sz w:val="24"/>
          <w:szCs w:val="24"/>
        </w:rPr>
        <w:t xml:space="preserve">Asem Hantoli </w:t>
      </w:r>
      <w:r w:rsidR="00D706F2" w:rsidRPr="00D706F2">
        <w:rPr>
          <w:rFonts w:asciiTheme="majorBidi" w:hAnsiTheme="majorBidi" w:cstheme="majorBidi"/>
          <w:sz w:val="24"/>
          <w:szCs w:val="24"/>
        </w:rPr>
        <w:t>11523584</w:t>
      </w:r>
    </w:p>
    <w:p w:rsidR="00980E22" w:rsidRDefault="002477CE" w:rsidP="00980E22">
      <w:pPr>
        <w:ind w:left="-720" w:right="-990"/>
        <w:rPr>
          <w:rFonts w:asciiTheme="majorBidi" w:hAnsiTheme="majorBidi" w:cstheme="majorBidi"/>
          <w:sz w:val="24"/>
          <w:szCs w:val="24"/>
        </w:rPr>
      </w:pPr>
      <w:r>
        <w:rPr>
          <w:rFonts w:asciiTheme="majorBidi" w:hAnsiTheme="majorBidi" w:cstheme="majorBidi"/>
          <w:sz w:val="24"/>
          <w:szCs w:val="24"/>
        </w:rPr>
        <w:t>Raafat Soliman 11524287</w:t>
      </w:r>
    </w:p>
    <w:p w:rsidR="00980E22" w:rsidRDefault="00980E22" w:rsidP="00980E22">
      <w:pPr>
        <w:ind w:left="-720" w:right="-990"/>
        <w:rPr>
          <w:rFonts w:asciiTheme="majorBidi" w:hAnsiTheme="majorBidi" w:cstheme="majorBidi"/>
          <w:sz w:val="24"/>
          <w:szCs w:val="24"/>
        </w:rPr>
      </w:pPr>
    </w:p>
    <w:p w:rsidR="00980E22" w:rsidRDefault="00980E22" w:rsidP="00980E22">
      <w:pPr>
        <w:ind w:left="-720" w:right="-990"/>
        <w:rPr>
          <w:rFonts w:asciiTheme="majorBidi" w:hAnsiTheme="majorBidi" w:cstheme="majorBidi"/>
          <w:sz w:val="24"/>
          <w:szCs w:val="24"/>
        </w:rPr>
      </w:pPr>
      <w:r>
        <w:rPr>
          <w:rFonts w:asciiTheme="majorBidi" w:hAnsiTheme="majorBidi" w:cstheme="majorBidi"/>
          <w:sz w:val="24"/>
          <w:szCs w:val="24"/>
        </w:rPr>
        <w:t xml:space="preserve">Supervisor Name: </w:t>
      </w:r>
      <w:r w:rsidR="002477CE">
        <w:rPr>
          <w:rFonts w:asciiTheme="majorBidi" w:hAnsiTheme="majorBidi" w:cstheme="majorBidi"/>
          <w:sz w:val="24"/>
          <w:szCs w:val="24"/>
        </w:rPr>
        <w:t>Ibrahim Arman</w:t>
      </w:r>
    </w:p>
    <w:p w:rsidR="00127E00" w:rsidRDefault="003D65E3" w:rsidP="00127E00">
      <w:pPr>
        <w:ind w:right="-990"/>
        <w:rPr>
          <w:rFonts w:asciiTheme="majorBidi" w:hAnsiTheme="majorBidi" w:cstheme="majorBidi"/>
          <w:sz w:val="24"/>
          <w:szCs w:val="24"/>
        </w:rPr>
      </w:pPr>
      <w:r>
        <w:rPr>
          <w:rFonts w:asciiTheme="majorBidi" w:hAnsiTheme="majorBidi" w:cstheme="majorBidi"/>
          <w:noProof/>
          <w:sz w:val="24"/>
          <w:szCs w:val="24"/>
        </w:rPr>
        <w:drawing>
          <wp:anchor distT="0" distB="0" distL="114300" distR="114300" simplePos="0" relativeHeight="251658240" behindDoc="1" locked="0" layoutInCell="0" allowOverlap="1">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p>
    <w:p w:rsidR="00127E00" w:rsidRDefault="00127E00">
      <w:pPr>
        <w:rPr>
          <w:rFonts w:asciiTheme="majorBidi" w:hAnsiTheme="majorBidi" w:cstheme="majorBidi"/>
          <w:sz w:val="24"/>
          <w:szCs w:val="24"/>
        </w:rPr>
      </w:pPr>
      <w:r>
        <w:rPr>
          <w:rFonts w:asciiTheme="majorBidi" w:hAnsiTheme="majorBidi" w:cstheme="majorBidi"/>
          <w:sz w:val="24"/>
          <w:szCs w:val="24"/>
        </w:rPr>
        <w:br w:type="page"/>
      </w:r>
    </w:p>
    <w:p w:rsidR="000070A7" w:rsidRPr="00127E00" w:rsidRDefault="00567058" w:rsidP="00127E00">
      <w:pPr>
        <w:bidi/>
        <w:ind w:left="-720" w:right="-990"/>
        <w:jc w:val="both"/>
        <w:rPr>
          <w:rFonts w:asciiTheme="minorBidi" w:hAnsiTheme="minorBidi"/>
          <w:b/>
          <w:bCs/>
          <w:sz w:val="28"/>
          <w:szCs w:val="28"/>
          <w:rtl/>
        </w:rPr>
      </w:pPr>
      <w:bookmarkStart w:id="0" w:name="_GoBack"/>
      <w:bookmarkEnd w:id="0"/>
      <w:r w:rsidRPr="00127E00">
        <w:rPr>
          <w:rFonts w:asciiTheme="minorBidi" w:hAnsiTheme="minorBidi"/>
          <w:b/>
          <w:bCs/>
          <w:sz w:val="32"/>
          <w:szCs w:val="32"/>
          <w:rtl/>
        </w:rPr>
        <w:lastRenderedPageBreak/>
        <w:t>الملخص</w:t>
      </w:r>
      <w:r w:rsidRPr="00127E00">
        <w:rPr>
          <w:rFonts w:asciiTheme="minorBidi" w:hAnsiTheme="minorBidi"/>
          <w:b/>
          <w:bCs/>
          <w:sz w:val="28"/>
          <w:szCs w:val="28"/>
          <w:rtl/>
        </w:rPr>
        <w:t>:</w:t>
      </w:r>
    </w:p>
    <w:p w:rsidR="00395529" w:rsidRPr="00127E00" w:rsidRDefault="00567058" w:rsidP="00F11E10">
      <w:pPr>
        <w:jc w:val="center"/>
        <w:rPr>
          <w:rFonts w:asciiTheme="minorBidi" w:hAnsiTheme="minorBidi"/>
          <w:sz w:val="24"/>
          <w:szCs w:val="24"/>
        </w:rPr>
      </w:pPr>
      <w:r w:rsidRPr="00127E00">
        <w:rPr>
          <w:rFonts w:asciiTheme="minorBidi" w:eastAsiaTheme="majorEastAsia" w:hAnsiTheme="minorBidi"/>
          <w:b/>
          <w:bCs/>
          <w:spacing w:val="-10"/>
          <w:kern w:val="28"/>
          <w:sz w:val="32"/>
          <w:szCs w:val="32"/>
          <w:rtl/>
        </w:rPr>
        <w:t xml:space="preserve">التحليل والتصميم الإنشائي لمبنى </w:t>
      </w:r>
      <w:r w:rsidR="00F11E10">
        <w:rPr>
          <w:rFonts w:asciiTheme="minorBidi" w:eastAsiaTheme="majorEastAsia" w:hAnsiTheme="minorBidi" w:hint="cs"/>
          <w:b/>
          <w:bCs/>
          <w:spacing w:val="-10"/>
          <w:kern w:val="28"/>
          <w:sz w:val="32"/>
          <w:szCs w:val="32"/>
          <w:rtl/>
        </w:rPr>
        <w:t>سكني</w:t>
      </w:r>
      <w:r w:rsidRPr="00127E00">
        <w:rPr>
          <w:rFonts w:asciiTheme="minorBidi" w:eastAsiaTheme="majorEastAsia" w:hAnsiTheme="minorBidi"/>
          <w:b/>
          <w:bCs/>
          <w:spacing w:val="-10"/>
          <w:kern w:val="28"/>
          <w:sz w:val="32"/>
          <w:szCs w:val="32"/>
          <w:rtl/>
        </w:rPr>
        <w:t xml:space="preserve"> في مدينة نابلس</w:t>
      </w:r>
    </w:p>
    <w:p w:rsidR="00567058" w:rsidRPr="00127E00" w:rsidRDefault="00567058" w:rsidP="00127E00">
      <w:pPr>
        <w:bidi/>
        <w:spacing w:line="240" w:lineRule="auto"/>
        <w:jc w:val="both"/>
        <w:rPr>
          <w:rFonts w:asciiTheme="minorBidi" w:hAnsiTheme="minorBidi"/>
          <w:sz w:val="28"/>
          <w:szCs w:val="28"/>
          <w:rtl/>
        </w:rPr>
      </w:pPr>
      <w:r w:rsidRPr="00127E00">
        <w:rPr>
          <w:rFonts w:asciiTheme="minorBidi" w:hAnsiTheme="minorBidi"/>
          <w:sz w:val="28"/>
          <w:szCs w:val="28"/>
          <w:rtl/>
        </w:rPr>
        <w:t>أصبحت المباني متعددة الطوابق مؤخرًا نموذجًا تطلبياً في مدينة نابلس. هذه المباني تخدم المزيد من الناس في أماكن أقل وخاصة في المنطقة المزدحمة مثل نابلس. ومع ذلك، فإن التصميم الهيكلي لهذه المباني لديه مشاكل صعبة فيما يتعلق بالموقع والشكل المعماري والاستخدام الوظيفي. لهذا السبب، سيركز هذا المشروع على التحليل الهيكلي والتصميم لمبنى سكني مكون من 12 طابقًا. يكمن التحدي الصعب في توفير هيكل آمن ومستقر قادر على خدمة 36 شقة وفقًا للمتطلبات المعمارية</w:t>
      </w:r>
      <w:r w:rsidRPr="00127E00">
        <w:rPr>
          <w:rFonts w:asciiTheme="minorBidi" w:hAnsiTheme="minorBidi"/>
          <w:sz w:val="28"/>
          <w:szCs w:val="28"/>
        </w:rPr>
        <w:t>.</w:t>
      </w:r>
    </w:p>
    <w:p w:rsidR="00567058" w:rsidRPr="00127E00" w:rsidRDefault="00567058" w:rsidP="00E92AC8">
      <w:pPr>
        <w:bidi/>
        <w:spacing w:line="240" w:lineRule="auto"/>
        <w:jc w:val="both"/>
        <w:rPr>
          <w:rFonts w:asciiTheme="minorBidi" w:hAnsiTheme="minorBidi" w:hint="cs"/>
          <w:sz w:val="28"/>
          <w:szCs w:val="28"/>
          <w:rtl/>
        </w:rPr>
      </w:pPr>
      <w:r w:rsidRPr="00127E00">
        <w:rPr>
          <w:rFonts w:asciiTheme="minorBidi" w:hAnsiTheme="minorBidi"/>
          <w:sz w:val="28"/>
          <w:szCs w:val="28"/>
          <w:rtl/>
        </w:rPr>
        <w:t>يتكون المبنى المقترح ، والذي يقع في بيت وزن إلى الغرب من مدينة نابلس ، من 12 طابقًا بمساحة 455 م</w:t>
      </w:r>
      <w:r w:rsidR="008C36A5" w:rsidRPr="00127E00">
        <w:rPr>
          <w:rFonts w:asciiTheme="minorBidi" w:hAnsiTheme="minorBidi"/>
          <w:sz w:val="28"/>
          <w:szCs w:val="28"/>
          <w:rtl/>
        </w:rPr>
        <w:t>تر مربع</w:t>
      </w:r>
      <w:r w:rsidRPr="00127E00">
        <w:rPr>
          <w:rFonts w:asciiTheme="minorBidi" w:hAnsiTheme="minorBidi"/>
          <w:sz w:val="28"/>
          <w:szCs w:val="28"/>
          <w:rtl/>
        </w:rPr>
        <w:t xml:space="preserve"> لكل </w:t>
      </w:r>
      <w:r w:rsidR="008C36A5" w:rsidRPr="00127E00">
        <w:rPr>
          <w:rFonts w:asciiTheme="minorBidi" w:hAnsiTheme="minorBidi"/>
          <w:sz w:val="28"/>
          <w:szCs w:val="28"/>
          <w:rtl/>
        </w:rPr>
        <w:t>طابق</w:t>
      </w:r>
      <w:r w:rsidRPr="00127E00">
        <w:rPr>
          <w:rFonts w:asciiTheme="minorBidi" w:hAnsiTheme="minorBidi"/>
          <w:sz w:val="28"/>
          <w:szCs w:val="28"/>
          <w:rtl/>
        </w:rPr>
        <w:t xml:space="preserve">. سينظر التصميم الأمثل في الأحمال </w:t>
      </w:r>
      <w:r w:rsidR="008C36A5" w:rsidRPr="00127E00">
        <w:rPr>
          <w:rFonts w:asciiTheme="minorBidi" w:hAnsiTheme="minorBidi"/>
          <w:sz w:val="28"/>
          <w:szCs w:val="28"/>
          <w:rtl/>
        </w:rPr>
        <w:t>ذات الخطورة العالية</w:t>
      </w:r>
      <w:r w:rsidRPr="00127E00">
        <w:rPr>
          <w:rFonts w:asciiTheme="minorBidi" w:hAnsiTheme="minorBidi"/>
          <w:sz w:val="28"/>
          <w:szCs w:val="28"/>
          <w:rtl/>
        </w:rPr>
        <w:t xml:space="preserve"> للأحمال الجانبية والجاذبية. بالنسبة للنظام الهيكلي، سيتم استخدام الجدران </w:t>
      </w:r>
      <w:r w:rsidR="008C36A5" w:rsidRPr="00127E00">
        <w:rPr>
          <w:rFonts w:asciiTheme="minorBidi" w:hAnsiTheme="minorBidi"/>
          <w:sz w:val="28"/>
          <w:szCs w:val="28"/>
          <w:rtl/>
        </w:rPr>
        <w:t>الإنشائية</w:t>
      </w:r>
      <w:r w:rsidRPr="00127E00">
        <w:rPr>
          <w:rFonts w:asciiTheme="minorBidi" w:hAnsiTheme="minorBidi"/>
          <w:sz w:val="28"/>
          <w:szCs w:val="28"/>
          <w:rtl/>
        </w:rPr>
        <w:t xml:space="preserve"> </w:t>
      </w:r>
      <w:r w:rsidR="00E92AC8">
        <w:rPr>
          <w:rFonts w:asciiTheme="minorBidi" w:hAnsiTheme="minorBidi" w:hint="cs"/>
          <w:sz w:val="28"/>
          <w:szCs w:val="28"/>
          <w:rtl/>
        </w:rPr>
        <w:t xml:space="preserve">المسلحة </w:t>
      </w:r>
      <w:r w:rsidRPr="00127E00">
        <w:rPr>
          <w:rFonts w:asciiTheme="minorBidi" w:hAnsiTheme="minorBidi"/>
          <w:sz w:val="28"/>
          <w:szCs w:val="28"/>
          <w:rtl/>
        </w:rPr>
        <w:t>في نظام مقاومة القوة الجانبية</w:t>
      </w:r>
      <w:r w:rsidR="00E92AC8">
        <w:rPr>
          <w:rFonts w:asciiTheme="minorBidi" w:hAnsiTheme="minorBidi" w:hint="cs"/>
          <w:sz w:val="28"/>
          <w:szCs w:val="28"/>
          <w:rtl/>
        </w:rPr>
        <w:t xml:space="preserve"> و</w:t>
      </w:r>
      <w:r w:rsidRPr="00127E00">
        <w:rPr>
          <w:rFonts w:asciiTheme="minorBidi" w:hAnsiTheme="minorBidi"/>
          <w:sz w:val="28"/>
          <w:szCs w:val="28"/>
          <w:rtl/>
        </w:rPr>
        <w:t xml:space="preserve"> </w:t>
      </w:r>
      <w:r w:rsidR="00E92AC8">
        <w:rPr>
          <w:rFonts w:asciiTheme="minorBidi" w:hAnsiTheme="minorBidi" w:hint="cs"/>
          <w:sz w:val="28"/>
          <w:szCs w:val="28"/>
          <w:rtl/>
        </w:rPr>
        <w:t>(</w:t>
      </w:r>
      <w:r w:rsidR="00E92AC8">
        <w:rPr>
          <w:rFonts w:asciiTheme="minorBidi" w:hAnsiTheme="minorBidi"/>
          <w:sz w:val="28"/>
          <w:szCs w:val="28"/>
        </w:rPr>
        <w:t>frames</w:t>
      </w:r>
      <w:r w:rsidR="00E92AC8">
        <w:rPr>
          <w:rFonts w:asciiTheme="minorBidi" w:hAnsiTheme="minorBidi" w:hint="cs"/>
          <w:sz w:val="28"/>
          <w:szCs w:val="28"/>
          <w:rtl/>
        </w:rPr>
        <w:t>) .</w:t>
      </w:r>
    </w:p>
    <w:p w:rsidR="00DE0FE9" w:rsidRPr="00127E00" w:rsidRDefault="00DE0FE9" w:rsidP="00127E00">
      <w:pPr>
        <w:bidi/>
        <w:spacing w:before="240" w:line="240" w:lineRule="auto"/>
        <w:jc w:val="both"/>
        <w:rPr>
          <w:rFonts w:asciiTheme="minorBidi" w:hAnsiTheme="minorBidi"/>
          <w:sz w:val="28"/>
          <w:szCs w:val="28"/>
          <w:rtl/>
        </w:rPr>
      </w:pPr>
      <w:r w:rsidRPr="00127E00">
        <w:rPr>
          <w:rFonts w:asciiTheme="minorBidi" w:hAnsiTheme="minorBidi"/>
          <w:sz w:val="28"/>
          <w:szCs w:val="28"/>
          <w:rtl/>
        </w:rPr>
        <w:t>لهذا المبنى ، سيتم استخدام المخططات المعمارية في إنشاء النموذج الثلاثي الأبعاد. سيتم استخدام طريقة العناصر المحددة في تحليل الهيكل باستخدام برنامج الكمبيوتر (</w:t>
      </w:r>
      <w:r w:rsidRPr="00127E00">
        <w:rPr>
          <w:rFonts w:asciiTheme="minorBidi" w:hAnsiTheme="minorBidi"/>
          <w:sz w:val="28"/>
          <w:szCs w:val="28"/>
        </w:rPr>
        <w:t>ETABS</w:t>
      </w:r>
      <w:r w:rsidRPr="00127E00">
        <w:rPr>
          <w:rFonts w:asciiTheme="minorBidi" w:hAnsiTheme="minorBidi"/>
          <w:sz w:val="28"/>
          <w:szCs w:val="28"/>
          <w:rtl/>
        </w:rPr>
        <w:t xml:space="preserve">).ثم يتم فحص أو تصميم كل عنصر من عناصر الهيكل الإنشائي للمتطلبات الرئيسية للمنفعة والقوة والاستقرار إلى جانب </w:t>
      </w:r>
      <w:r w:rsidRPr="00127E00">
        <w:rPr>
          <w:rFonts w:asciiTheme="minorBidi" w:hAnsiTheme="minorBidi"/>
          <w:sz w:val="28"/>
          <w:szCs w:val="28"/>
        </w:rPr>
        <w:t>ACI 318-11 Code</w:t>
      </w:r>
      <w:r w:rsidRPr="00127E00">
        <w:rPr>
          <w:rFonts w:asciiTheme="minorBidi" w:hAnsiTheme="minorBidi"/>
          <w:sz w:val="28"/>
          <w:szCs w:val="28"/>
          <w:rtl/>
        </w:rPr>
        <w:t>و</w:t>
      </w:r>
      <w:r w:rsidRPr="00127E00">
        <w:rPr>
          <w:rFonts w:asciiTheme="minorBidi" w:hAnsiTheme="minorBidi"/>
          <w:sz w:val="28"/>
          <w:szCs w:val="28"/>
        </w:rPr>
        <w:t>ASCE 7-10 Standard</w:t>
      </w:r>
      <w:r w:rsidR="00127E00" w:rsidRPr="00127E00">
        <w:rPr>
          <w:rFonts w:asciiTheme="minorBidi" w:hAnsiTheme="minorBidi"/>
          <w:sz w:val="28"/>
          <w:szCs w:val="28"/>
          <w:rtl/>
        </w:rPr>
        <w:t>،</w:t>
      </w:r>
      <w:r w:rsidRPr="00127E00">
        <w:rPr>
          <w:rFonts w:asciiTheme="minorBidi" w:hAnsiTheme="minorBidi"/>
          <w:sz w:val="28"/>
          <w:szCs w:val="28"/>
          <w:rtl/>
        </w:rPr>
        <w:t>كما سيتم تناول التحليل اليدوي لغرض التحقق من النتائج.</w:t>
      </w:r>
    </w:p>
    <w:p w:rsidR="001D56B3" w:rsidRPr="00127E00" w:rsidRDefault="00DE0FE9" w:rsidP="00E92AC8">
      <w:pPr>
        <w:bidi/>
        <w:jc w:val="both"/>
        <w:rPr>
          <w:rFonts w:asciiTheme="minorBidi" w:hAnsiTheme="minorBidi"/>
          <w:sz w:val="28"/>
          <w:szCs w:val="28"/>
        </w:rPr>
      </w:pPr>
      <w:r w:rsidRPr="00127E00">
        <w:rPr>
          <w:rFonts w:asciiTheme="minorBidi" w:hAnsiTheme="minorBidi"/>
          <w:sz w:val="28"/>
          <w:szCs w:val="28"/>
          <w:rtl/>
        </w:rPr>
        <w:t xml:space="preserve">في الختام ، سيوفر التصميم النهائي مسارًا آمنًا </w:t>
      </w:r>
      <w:r w:rsidR="00E92AC8">
        <w:rPr>
          <w:rFonts w:asciiTheme="minorBidi" w:hAnsiTheme="minorBidi" w:hint="cs"/>
          <w:sz w:val="28"/>
          <w:szCs w:val="28"/>
          <w:rtl/>
        </w:rPr>
        <w:t>للاحمال</w:t>
      </w:r>
      <w:r w:rsidRPr="00127E00">
        <w:rPr>
          <w:rFonts w:asciiTheme="minorBidi" w:hAnsiTheme="minorBidi"/>
          <w:sz w:val="28"/>
          <w:szCs w:val="28"/>
          <w:rtl/>
        </w:rPr>
        <w:t xml:space="preserve">. كما هو متوقع، فإن الأحمال الزلزالية </w:t>
      </w:r>
      <w:r w:rsidR="004F1D96" w:rsidRPr="00127E00">
        <w:rPr>
          <w:rFonts w:asciiTheme="minorBidi" w:hAnsiTheme="minorBidi"/>
          <w:sz w:val="28"/>
          <w:szCs w:val="28"/>
          <w:rtl/>
        </w:rPr>
        <w:t>س</w:t>
      </w:r>
      <w:r w:rsidRPr="00127E00">
        <w:rPr>
          <w:rFonts w:asciiTheme="minorBidi" w:hAnsiTheme="minorBidi"/>
          <w:sz w:val="28"/>
          <w:szCs w:val="28"/>
          <w:rtl/>
        </w:rPr>
        <w:t>تحكم تصميم العناصر ال</w:t>
      </w:r>
      <w:r w:rsidR="004F1D96" w:rsidRPr="00127E00">
        <w:rPr>
          <w:rFonts w:asciiTheme="minorBidi" w:hAnsiTheme="minorBidi"/>
          <w:sz w:val="28"/>
          <w:szCs w:val="28"/>
          <w:rtl/>
        </w:rPr>
        <w:t>إنشائية</w:t>
      </w:r>
      <w:r w:rsidRPr="00127E00">
        <w:rPr>
          <w:rFonts w:asciiTheme="minorBidi" w:hAnsiTheme="minorBidi"/>
          <w:sz w:val="28"/>
          <w:szCs w:val="28"/>
          <w:rtl/>
        </w:rPr>
        <w:t>. أيضًا، سيتم تفصيل التصميم الكامل وفقًا لمتطلبات</w:t>
      </w:r>
      <w:r w:rsidRPr="00127E00">
        <w:rPr>
          <w:rFonts w:asciiTheme="minorBidi" w:hAnsiTheme="minorBidi"/>
          <w:sz w:val="28"/>
          <w:szCs w:val="28"/>
        </w:rPr>
        <w:t xml:space="preserve"> ACI 318-11 </w:t>
      </w:r>
      <w:r w:rsidRPr="00127E00">
        <w:rPr>
          <w:rFonts w:asciiTheme="minorBidi" w:hAnsiTheme="minorBidi"/>
          <w:sz w:val="28"/>
          <w:szCs w:val="28"/>
          <w:rtl/>
        </w:rPr>
        <w:t>ف</w:t>
      </w:r>
      <w:r w:rsidR="00F11E10">
        <w:rPr>
          <w:rFonts w:asciiTheme="minorBidi" w:hAnsiTheme="minorBidi" w:hint="cs"/>
          <w:sz w:val="28"/>
          <w:szCs w:val="28"/>
          <w:rtl/>
        </w:rPr>
        <w:t>ي المخططات المعمارية والانشائية النهائية باستخدام برنامجي الريفيت والاوتوكاد.</w:t>
      </w: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p w:rsidR="001D56B3" w:rsidRDefault="001D56B3" w:rsidP="009A2033">
      <w:pPr>
        <w:rPr>
          <w:rFonts w:asciiTheme="majorBidi" w:hAnsiTheme="majorBidi" w:cstheme="majorBidi"/>
          <w:sz w:val="24"/>
          <w:szCs w:val="24"/>
        </w:rPr>
      </w:pPr>
    </w:p>
    <w:sectPr w:rsidR="001D56B3" w:rsidSect="00A42EEC">
      <w:headerReference w:type="default" r:id="rId9"/>
      <w:footerReference w:type="default" r:id="rId10"/>
      <w:pgSz w:w="12240" w:h="15840"/>
      <w:pgMar w:top="1800" w:right="1800" w:bottom="1440" w:left="1800" w:header="720" w:footer="3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64AA3" w:rsidRDefault="00364AA3" w:rsidP="00785968">
      <w:pPr>
        <w:spacing w:after="0" w:line="240" w:lineRule="auto"/>
      </w:pPr>
      <w:r>
        <w:separator/>
      </w:r>
    </w:p>
  </w:endnote>
  <w:endnote w:type="continuationSeparator" w:id="1">
    <w:p w:rsidR="00364AA3" w:rsidRDefault="00364AA3" w:rsidP="0078596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65E3" w:rsidRDefault="003D65E3" w:rsidP="003267E5">
    <w:pPr>
      <w:pStyle w:val="Footer"/>
      <w:rPr>
        <w:rFonts w:asciiTheme="majorBidi" w:hAnsiTheme="majorBidi" w:cstheme="majorBidi"/>
        <w:b/>
        <w:bCs/>
      </w:rPr>
    </w:pPr>
  </w:p>
  <w:p w:rsidR="003D65E3" w:rsidRDefault="003D65E3" w:rsidP="003267E5">
    <w:pPr>
      <w:pStyle w:val="Footer"/>
      <w:rPr>
        <w:rFonts w:asciiTheme="majorBidi" w:hAnsiTheme="majorBidi" w:cstheme="majorBidi"/>
        <w:b/>
        <w:bCs/>
      </w:rPr>
    </w:pPr>
  </w:p>
  <w:p w:rsidR="003D65E3" w:rsidRPr="002C5313" w:rsidRDefault="00A95E05" w:rsidP="003D65E3">
    <w:pPr>
      <w:pStyle w:val="Footer"/>
      <w:ind w:hanging="810"/>
      <w:rPr>
        <w:rFonts w:asciiTheme="majorBidi" w:hAnsiTheme="majorBidi" w:cstheme="majorBidi"/>
        <w:b/>
        <w:bCs/>
      </w:rPr>
    </w:pPr>
    <w:r w:rsidRPr="00A95E05">
      <w:rPr>
        <w:rFonts w:asciiTheme="majorBidi" w:hAnsiTheme="majorBidi" w:cstheme="majorBidi"/>
        <w:noProof/>
      </w:rPr>
      <w:pict>
        <v:shapetype id="_x0000_t32" coordsize="21600,21600" o:spt="32" o:oned="t" path="m,l21600,21600e" filled="f">
          <v:path arrowok="t" fillok="f" o:connecttype="none"/>
          <o:lock v:ext="edit" shapetype="t"/>
        </v:shapetype>
        <v:shape id="AutoShape 5" o:spid="_x0000_s4097" type="#_x0000_t32" style="position:absolute;margin-left:-61.45pt;margin-top:-9.35pt;width:550.2pt;height:.0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QcN6g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" strokecolor="#666 [1936]" strokeweight="1pt">
          <v:shadow color="#7f7f7f [1601]" opacity=".5" offset="1pt"/>
        </v:shape>
      </w:pict>
    </w:r>
    <w:r w:rsidR="003D65E3" w:rsidRPr="002C5313">
      <w:rPr>
        <w:rFonts w:asciiTheme="majorBidi" w:hAnsiTheme="majorBidi" w:cstheme="majorBidi"/>
        <w:b/>
        <w:bCs/>
      </w:rPr>
      <w:t>Issues no.PA</w:t>
    </w:r>
    <w:r w:rsidR="009A2033">
      <w:rPr>
        <w:rFonts w:asciiTheme="majorBidi" w:hAnsiTheme="majorBidi" w:cstheme="majorBidi"/>
        <w:b/>
        <w:bCs/>
      </w:rPr>
      <w:t>-1</w:t>
    </w:r>
    <w:r w:rsidR="003D65E3" w:rsidRPr="002C5313">
      <w:rPr>
        <w:rFonts w:asciiTheme="majorBidi" w:hAnsiTheme="majorBidi" w:cstheme="majorBidi"/>
        <w:b/>
        <w:bCs/>
      </w:rPr>
      <w:t xml:space="preserve">/1/1                                                                </w:t>
    </w:r>
  </w:p>
  <w:p w:rsidR="003D65E3" w:rsidRDefault="003D65E3" w:rsidP="003267E5">
    <w:pPr>
      <w:pStyle w:val="Footer"/>
      <w:rPr>
        <w:rFonts w:asciiTheme="majorBidi" w:hAnsiTheme="majorBidi" w:cstheme="majorBidi"/>
        <w:b/>
        <w:bCs/>
      </w:rPr>
    </w:pPr>
  </w:p>
  <w:p w:rsidR="003D65E3" w:rsidRPr="00792668" w:rsidRDefault="003D65E3" w:rsidP="00A42EEC">
    <w:pPr>
      <w:pStyle w:val="Footer"/>
      <w:tabs>
        <w:tab w:val="clear" w:pos="8640"/>
      </w:tabs>
      <w:ind w:left="-810" w:right="-720"/>
      <w:rPr>
        <w:rFonts w:asciiTheme="majorBidi" w:hAnsiTheme="majorBidi" w:cstheme="majorBidi"/>
      </w:rPr>
    </w:pPr>
    <w:r>
      <w:rPr>
        <w:rFonts w:asciiTheme="majorBidi" w:hAnsiTheme="majorBidi" w:cstheme="majorBidi"/>
      </w:rPr>
      <w:t>Quality</w:t>
    </w:r>
    <w:r w:rsidR="00A42EEC">
      <w:rPr>
        <w:rFonts w:asciiTheme="majorBidi" w:hAnsiTheme="majorBidi" w:cstheme="majorBidi"/>
      </w:rPr>
      <w:t xml:space="preserve"> and Accreditation</w:t>
    </w:r>
    <w:r w:rsidR="00801D70">
      <w:rPr>
        <w:rFonts w:asciiTheme="majorBidi" w:hAnsiTheme="majorBidi" w:cstheme="majorBidi"/>
      </w:rPr>
      <w:t>Unit -</w:t>
    </w:r>
    <w:r w:rsidRPr="00792668">
      <w:rPr>
        <w:rFonts w:asciiTheme="majorBidi" w:hAnsiTheme="majorBidi" w:cstheme="majorBidi"/>
      </w:rPr>
      <w:t xml:space="preserve"> ABET Center </w:t>
    </w:r>
    <w:r w:rsidR="00A42EEC">
      <w:rPr>
        <w:rFonts w:asciiTheme="majorBidi" w:hAnsiTheme="majorBidi" w:cstheme="majorBidi"/>
      </w:rPr>
      <w:t>Room: 112610      Ex</w:t>
    </w:r>
    <w:r w:rsidRPr="00792668">
      <w:rPr>
        <w:rFonts w:asciiTheme="majorBidi" w:hAnsiTheme="majorBidi" w:cstheme="majorBidi"/>
      </w:rPr>
      <w:t>t: 88-2223     E-mail: equ@najah.edu</w:t>
    </w:r>
  </w:p>
  <w:p w:rsidR="003D65E3" w:rsidRDefault="003D65E3"/>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64AA3" w:rsidRDefault="00364AA3" w:rsidP="00785968">
      <w:pPr>
        <w:spacing w:after="0" w:line="240" w:lineRule="auto"/>
      </w:pPr>
      <w:r>
        <w:separator/>
      </w:r>
    </w:p>
  </w:footnote>
  <w:footnote w:type="continuationSeparator" w:id="1">
    <w:p w:rsidR="00364AA3" w:rsidRDefault="00364AA3" w:rsidP="0078596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5968" w:rsidRPr="00785968" w:rsidRDefault="00A42EEC" w:rsidP="00785968">
    <w:pPr>
      <w:ind w:hanging="540"/>
      <w:rPr>
        <w:rFonts w:asciiTheme="majorBidi" w:hAnsiTheme="majorBidi" w:cstheme="majorBidi"/>
        <w:b/>
        <w:bCs/>
      </w:rPr>
    </w:pPr>
    <w:r w:rsidRPr="00A42EEC">
      <w:rPr>
        <w:rFonts w:asciiTheme="majorBidi" w:hAnsiTheme="majorBidi" w:cstheme="majorBidi"/>
        <w:b/>
        <w:bCs/>
        <w:noProof/>
      </w:rPr>
      <w:drawing>
        <wp:anchor distT="0" distB="0" distL="114300" distR="114300" simplePos="0" relativeHeight="251668480" behindDoc="0" locked="0" layoutInCell="1" allowOverlap="1">
          <wp:simplePos x="0" y="0"/>
          <wp:positionH relativeFrom="column">
            <wp:posOffset>1438835</wp:posOffset>
          </wp:positionH>
          <wp:positionV relativeFrom="paragraph">
            <wp:posOffset>-349624</wp:posOffset>
          </wp:positionV>
          <wp:extent cx="2612572" cy="883664"/>
          <wp:effectExtent l="0" t="0" r="0" b="0"/>
          <wp:wrapNone/>
          <wp:docPr id="4" name="Picture 1" descr="D:\Logos\ABET center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s\ABET center logo.png"/>
                  <pic:cNvPicPr>
                    <a:picLocks noChangeAspect="1" noChangeArrowheads="1"/>
                  </pic:cNvPicPr>
                </pic:nvPicPr>
                <pic:blipFill>
                  <a:blip r:embed="rId1"/>
                  <a:srcRect/>
                  <a:stretch>
                    <a:fillRect/>
                  </a:stretch>
                </pic:blipFill>
                <pic:spPr bwMode="auto">
                  <a:xfrm>
                    <a:off x="0" y="0"/>
                    <a:ext cx="2612572" cy="883664"/>
                  </a:xfrm>
                  <a:prstGeom prst="rect">
                    <a:avLst/>
                  </a:prstGeom>
                  <a:noFill/>
                  <a:ln w="9525">
                    <a:noFill/>
                    <a:miter lim="800000"/>
                    <a:headEnd/>
                    <a:tailEnd/>
                  </a:ln>
                </pic:spPr>
              </pic:pic>
            </a:graphicData>
          </a:graphic>
        </wp:anchor>
      </w:drawing>
    </w:r>
    <w:r w:rsidR="00A95E05">
      <w:rPr>
        <w:rFonts w:asciiTheme="majorBidi" w:hAnsiTheme="majorBidi" w:cstheme="majorBidi"/>
        <w:b/>
        <w:bCs/>
        <w:noProof/>
      </w:rPr>
      <w:pict>
        <v:shapetype id="_x0000_t202" coordsize="21600,21600" o:spt="202" path="m,l,21600r21600,l21600,xe">
          <v:stroke joinstyle="miter"/>
          <v:path gradientshapeok="t" o:connecttype="rect"/>
        </v:shapetype>
        <v:shape id="Text Box 10" o:spid="_x0000_s4100" type="#_x0000_t202" style="position:absolute;margin-left:318.2pt;margin-top:-19.5pt;width:177.2pt;height:60pt;z-index:2516664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" stroked="f">
          <v:textbox>
            <w:txbxContent>
              <w:p w:rsidR="00A42EEC" w:rsidRPr="001406F0" w:rsidRDefault="00A42EEC" w:rsidP="00A42EEC">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00A42EEC" w:rsidRPr="001406F0" w:rsidRDefault="00A42EEC" w:rsidP="00A42EEC">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w:r>
    <w:r w:rsidR="00A95E05">
      <w:rPr>
        <w:rFonts w:asciiTheme="majorBidi" w:hAnsiTheme="majorBidi" w:cstheme="majorBidi"/>
        <w:b/>
        <w:bCs/>
        <w:noProof/>
      </w:rPr>
      <w:pict>
        <v:shape id="Text Box 9" o:spid="_x0000_s4099" type="#_x0000_t202" style="position:absolute;margin-left:-91.2pt;margin-top:-7.65pt;width:219pt;height:51.75pt;z-index:25166540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" stroked="f">
          <v:textbox>
            <w:txbxContent>
              <w:p w:rsidR="00A42EEC" w:rsidRPr="001406F0" w:rsidRDefault="00A42EEC" w:rsidP="00A42EEC">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00A42EEC" w:rsidRPr="001406F0" w:rsidRDefault="00A42EEC" w:rsidP="00A42EEC">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w:r>
  </w:p>
  <w:p w:rsidR="00785968" w:rsidRDefault="00A95E05">
    <w:pPr>
      <w:pStyle w:val="Header"/>
    </w:pPr>
    <w:r>
      <w:rPr>
        <w:noProof/>
      </w:rPr>
      <w:pict>
        <v:shapetype id="_x0000_t32" coordsize="21600,21600" o:spt="32" o:oned="t" path="m,l21600,21600e" filled="f">
          <v:path arrowok="t" fillok="f" o:connecttype="none"/>
          <o:lock v:ext="edit" shapetype="t"/>
        </v:shapetype>
        <v:shape id="AutoShape 1" o:spid="_x0000_s4098" type="#_x0000_t32" style="position:absolute;margin-left:-71.25pt;margin-top:21pt;width:8in;height:0;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"/>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5"/>
  </w:num>
  <w:num w:numId="5">
    <w:abstractNumId w:val="4"/>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7170"/>
    <o:shapelayout v:ext="edit">
      <o:idmap v:ext="edit" data="4"/>
      <o:rules v:ext="edit">
        <o:r id="V:Rule3" type="connector" idref="#AutoShape 1"/>
        <o:r id="V:Rule4" type="connector" idref="#AutoShape 5"/>
      </o:rules>
    </o:shapelayout>
  </w:hdrShapeDefaults>
  <w:footnotePr>
    <w:footnote w:id="0"/>
    <w:footnote w:id="1"/>
  </w:footnotePr>
  <w:endnotePr>
    <w:endnote w:id="0"/>
    <w:endnote w:id="1"/>
  </w:endnotePr>
  <w:compat/>
  <w:rsids>
    <w:rsidRoot w:val="00785968"/>
    <w:rsid w:val="000070A7"/>
    <w:rsid w:val="0001373A"/>
    <w:rsid w:val="0005059F"/>
    <w:rsid w:val="00087FFC"/>
    <w:rsid w:val="00096863"/>
    <w:rsid w:val="000A76DA"/>
    <w:rsid w:val="000B2670"/>
    <w:rsid w:val="000F7C9F"/>
    <w:rsid w:val="00113589"/>
    <w:rsid w:val="00115A6C"/>
    <w:rsid w:val="00127E00"/>
    <w:rsid w:val="001422D1"/>
    <w:rsid w:val="00153A92"/>
    <w:rsid w:val="001D56B3"/>
    <w:rsid w:val="002036C6"/>
    <w:rsid w:val="002477CE"/>
    <w:rsid w:val="00266366"/>
    <w:rsid w:val="0027710A"/>
    <w:rsid w:val="002B6A6D"/>
    <w:rsid w:val="002C5313"/>
    <w:rsid w:val="002E5D99"/>
    <w:rsid w:val="00303D29"/>
    <w:rsid w:val="003267E5"/>
    <w:rsid w:val="00364AA3"/>
    <w:rsid w:val="00375A37"/>
    <w:rsid w:val="00395529"/>
    <w:rsid w:val="003D04D5"/>
    <w:rsid w:val="003D4891"/>
    <w:rsid w:val="003D65E3"/>
    <w:rsid w:val="00417151"/>
    <w:rsid w:val="004172AC"/>
    <w:rsid w:val="00424BC0"/>
    <w:rsid w:val="0045562A"/>
    <w:rsid w:val="00463212"/>
    <w:rsid w:val="004C1222"/>
    <w:rsid w:val="004F1D96"/>
    <w:rsid w:val="005448A6"/>
    <w:rsid w:val="00561643"/>
    <w:rsid w:val="00567058"/>
    <w:rsid w:val="005D0337"/>
    <w:rsid w:val="005E4DC3"/>
    <w:rsid w:val="006950F0"/>
    <w:rsid w:val="006A24D4"/>
    <w:rsid w:val="006A75EB"/>
    <w:rsid w:val="006E3A3F"/>
    <w:rsid w:val="006F3A95"/>
    <w:rsid w:val="007004D0"/>
    <w:rsid w:val="0070381A"/>
    <w:rsid w:val="00712EAB"/>
    <w:rsid w:val="00754886"/>
    <w:rsid w:val="00785968"/>
    <w:rsid w:val="00785E02"/>
    <w:rsid w:val="00801D70"/>
    <w:rsid w:val="00802FBA"/>
    <w:rsid w:val="0084653F"/>
    <w:rsid w:val="0086517F"/>
    <w:rsid w:val="0087488D"/>
    <w:rsid w:val="008B3E71"/>
    <w:rsid w:val="008C36A5"/>
    <w:rsid w:val="008D601F"/>
    <w:rsid w:val="008E001D"/>
    <w:rsid w:val="00900EA5"/>
    <w:rsid w:val="0090201E"/>
    <w:rsid w:val="00915039"/>
    <w:rsid w:val="00960F58"/>
    <w:rsid w:val="00980E22"/>
    <w:rsid w:val="0098572A"/>
    <w:rsid w:val="009968C8"/>
    <w:rsid w:val="009A2033"/>
    <w:rsid w:val="009C6B71"/>
    <w:rsid w:val="009D61BE"/>
    <w:rsid w:val="009D739F"/>
    <w:rsid w:val="00A34B0F"/>
    <w:rsid w:val="00A363C8"/>
    <w:rsid w:val="00A42EEC"/>
    <w:rsid w:val="00A95E05"/>
    <w:rsid w:val="00AA22C6"/>
    <w:rsid w:val="00AA66F0"/>
    <w:rsid w:val="00AD45FF"/>
    <w:rsid w:val="00B11E75"/>
    <w:rsid w:val="00B27D06"/>
    <w:rsid w:val="00B315B4"/>
    <w:rsid w:val="00BF61EF"/>
    <w:rsid w:val="00C12CF6"/>
    <w:rsid w:val="00C62668"/>
    <w:rsid w:val="00C6432E"/>
    <w:rsid w:val="00C82905"/>
    <w:rsid w:val="00CB1AC0"/>
    <w:rsid w:val="00CF166D"/>
    <w:rsid w:val="00CF5C76"/>
    <w:rsid w:val="00D602BC"/>
    <w:rsid w:val="00D63FFC"/>
    <w:rsid w:val="00D706F2"/>
    <w:rsid w:val="00D95F32"/>
    <w:rsid w:val="00DA70C1"/>
    <w:rsid w:val="00DC6AD3"/>
    <w:rsid w:val="00DD16CF"/>
    <w:rsid w:val="00DE0FE9"/>
    <w:rsid w:val="00E1562D"/>
    <w:rsid w:val="00E2720D"/>
    <w:rsid w:val="00E92AC8"/>
    <w:rsid w:val="00EA1057"/>
    <w:rsid w:val="00EA304E"/>
    <w:rsid w:val="00EB7451"/>
    <w:rsid w:val="00EC3539"/>
    <w:rsid w:val="00EF56EB"/>
    <w:rsid w:val="00F11E10"/>
    <w:rsid w:val="00F801CD"/>
    <w:rsid w:val="00F84BFF"/>
    <w:rsid w:val="00F95B21"/>
    <w:rsid w:val="00FB3B21"/>
    <w:rsid w:val="00FB548A"/>
    <w:rsid w:val="00FC18CE"/>
    <w:rsid w:val="00FC2768"/>
    <w:rsid w:val="00FE6F23"/>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paragraph" w:styleId="Title">
    <w:name w:val="Title"/>
    <w:basedOn w:val="Normal"/>
    <w:next w:val="Normal"/>
    <w:link w:val="TitleChar"/>
    <w:uiPriority w:val="10"/>
    <w:qFormat/>
    <w:rsid w:val="0039552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95529"/>
    <w:rPr>
      <w:rFonts w:asciiTheme="majorHAnsi" w:eastAsiaTheme="majorEastAsia" w:hAnsiTheme="majorHAnsi" w:cstheme="majorBidi"/>
      <w:spacing w:val="-10"/>
      <w:kern w:val="28"/>
      <w:sz w:val="56"/>
      <w:szCs w:val="56"/>
    </w:rPr>
  </w:style>
</w:styles>
</file>

<file path=word/webSettings.xml><?xml version="1.0" encoding="utf-8"?>
<w:webSettings xmlns:r="http://schemas.openxmlformats.org/officeDocument/2006/relationships" xmlns:w="http://schemas.openxmlformats.org/wordprocessingml/2006/main">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30408C-06C6-41C0-9262-052C990E30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Pages>
  <Words>259</Words>
  <Characters>1481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student</cp:lastModifiedBy>
  <cp:revision>3</cp:revision>
  <cp:lastPrinted>2012-08-06T09:13:00Z</cp:lastPrinted>
  <dcterms:created xsi:type="dcterms:W3CDTF">2020-01-13T20:34:00Z</dcterms:created>
  <dcterms:modified xsi:type="dcterms:W3CDTF">2020-01-13T20:49:00Z</dcterms:modified>
</cp:coreProperties>
</file>