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C2FDB3B">
      <w:pPr>
        <w:bidi/>
        <w:ind w:left="0" w:leftChars="0"/>
        <w:jc w:val="both"/>
        <w:rPr>
          <w:rFonts w:hint="default"/>
        </w:rPr>
      </w:pPr>
      <w:r>
        <w:rPr>
          <w:rFonts w:hint="default"/>
        </w:rPr>
        <w:t>PlantPal Pro</w:t>
      </w:r>
      <w:bookmarkStart w:id="0" w:name="_GoBack"/>
      <w:bookmarkEnd w:id="0"/>
    </w:p>
    <w:p w14:paraId="6E3D73F9">
      <w:pPr>
        <w:bidi/>
        <w:ind w:left="0" w:leftChars="0"/>
        <w:jc w:val="both"/>
        <w:rPr>
          <w:rFonts w:hint="default"/>
        </w:rPr>
      </w:pPr>
    </w:p>
    <w:p w14:paraId="1DED802F">
      <w:pPr>
        <w:bidi/>
        <w:ind w:left="0" w:leftChars="0"/>
        <w:jc w:val="both"/>
        <w:rPr>
          <w:rFonts w:hint="default"/>
        </w:rPr>
      </w:pPr>
      <w:r>
        <w:rPr>
          <w:rFonts w:hint="cs" w:cs="Times New Roman"/>
          <w:cs/>
          <w:lang w:bidi="ar-SA"/>
        </w:rPr>
        <w:t>الملخص</w:t>
      </w:r>
    </w:p>
    <w:p w14:paraId="59624483">
      <w:pPr>
        <w:bidi/>
        <w:ind w:left="0" w:leftChars="0"/>
        <w:jc w:val="both"/>
        <w:rPr>
          <w:rFonts w:hint="default"/>
        </w:rPr>
      </w:pPr>
    </w:p>
    <w:p w14:paraId="478A8338">
      <w:pPr>
        <w:bidi/>
        <w:ind w:left="0" w:leftChars="0"/>
        <w:jc w:val="both"/>
        <w:rPr>
          <w:rFonts w:hint="default"/>
        </w:rPr>
      </w:pPr>
      <w:r>
        <w:rPr>
          <w:rFonts w:hint="default"/>
        </w:rPr>
        <w:t xml:space="preserve">Pro </w:t>
      </w:r>
      <w:r>
        <w:rPr>
          <w:rFonts w:hint="cs" w:cs="Times New Roman"/>
          <w:cs/>
          <w:lang w:bidi="ar-SA"/>
        </w:rPr>
        <w:t>هو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خط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إنتاج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آلي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رائد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مصمم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لمعالجة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التحديات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الحرجة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في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الزراعة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الحديثة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من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خلال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تحسين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إنبات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البذور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وإنتاج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الشتلات</w:t>
      </w:r>
      <w:r>
        <w:rPr>
          <w:rFonts w:hint="default"/>
        </w:rPr>
        <w:t>.</w:t>
      </w:r>
    </w:p>
    <w:p w14:paraId="58E86E4A">
      <w:pPr>
        <w:bidi/>
        <w:ind w:left="0" w:leftChars="0"/>
        <w:jc w:val="both"/>
        <w:rPr>
          <w:rFonts w:hint="default"/>
        </w:rPr>
      </w:pPr>
      <w:r>
        <w:rPr>
          <w:rFonts w:hint="cs" w:cs="Times New Roman"/>
          <w:cs/>
          <w:lang w:bidi="ar-SA"/>
        </w:rPr>
        <w:t>يدمج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هذا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النظام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المبتكر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بين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تقنيات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الأتمتة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المتطورة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وتقنيات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الزراعة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الدقيقة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لتبسيط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عملية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الزراعة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وتعزيز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الإنتاجية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وتعزيز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الاستدامة</w:t>
      </w:r>
      <w:r>
        <w:rPr>
          <w:rFonts w:hint="default"/>
        </w:rPr>
        <w:t xml:space="preserve">. </w:t>
      </w:r>
      <w:r>
        <w:rPr>
          <w:rFonts w:hint="cs" w:cs="Times New Roman"/>
          <w:cs/>
          <w:lang w:bidi="ar-SA"/>
        </w:rPr>
        <w:t>يهدف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المشروع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إلى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توفير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حل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شامل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للمزارعين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وعشاق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الزراعة،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مما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يقلل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من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الاعتماد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على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العمالة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اليدوية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مع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ضمان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نتائج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نمو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نباتية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متسقة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ومتفوقة</w:t>
      </w:r>
      <w:r>
        <w:rPr>
          <w:rFonts w:hint="default"/>
        </w:rPr>
        <w:t>.</w:t>
      </w:r>
    </w:p>
    <w:p w14:paraId="733C5F8D">
      <w:pPr>
        <w:bidi/>
        <w:ind w:left="0" w:leftChars="0"/>
        <w:jc w:val="both"/>
        <w:rPr>
          <w:rFonts w:hint="default"/>
        </w:rPr>
      </w:pPr>
      <w:r>
        <w:rPr>
          <w:rFonts w:hint="cs" w:cs="Times New Roman"/>
          <w:cs/>
          <w:lang w:bidi="ar-SA"/>
        </w:rPr>
        <w:t>يعمل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النظام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بواجهة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سهلة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الاستخدام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يمكن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الوصول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إليها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عبر</w:t>
      </w:r>
      <w:r>
        <w:rPr>
          <w:rFonts w:hint="default"/>
        </w:rPr>
        <w:t xml:space="preserve"> K-Pad </w:t>
      </w:r>
      <w:r>
        <w:rPr>
          <w:rFonts w:hint="cs" w:cs="Times New Roman"/>
          <w:cs/>
          <w:lang w:bidi="ar-SA"/>
        </w:rPr>
        <w:t>أو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تطبيق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جوال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مخصص،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مما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يسمح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للمستخدمين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باختيار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أنواع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البذور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المطلوبة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بسهولة</w:t>
      </w:r>
      <w:r>
        <w:rPr>
          <w:rFonts w:hint="default"/>
        </w:rPr>
        <w:t xml:space="preserve">. </w:t>
      </w:r>
      <w:r>
        <w:rPr>
          <w:rFonts w:hint="cs" w:cs="Times New Roman"/>
          <w:cs/>
          <w:lang w:bidi="ar-SA"/>
        </w:rPr>
        <w:t>بمجرد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إجراء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الاختيار،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تبدأ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عملية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الأتمتة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بالتخصيص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الدقيق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للتربة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في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حاويات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الزراعة</w:t>
      </w:r>
      <w:r>
        <w:rPr>
          <w:rFonts w:hint="default"/>
        </w:rPr>
        <w:t xml:space="preserve">. </w:t>
      </w:r>
      <w:r>
        <w:rPr>
          <w:rFonts w:hint="cs" w:cs="Times New Roman"/>
          <w:cs/>
          <w:lang w:bidi="ar-SA"/>
        </w:rPr>
        <w:t>ثم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يتم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وضع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البذور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بدقة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في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الحاويات،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تليها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الإضافة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الدقيقة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للمغذيات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الأساسية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والفيتامينات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المخصصة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لكل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نوع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بذور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محدد</w:t>
      </w:r>
      <w:r>
        <w:rPr>
          <w:rFonts w:hint="default"/>
        </w:rPr>
        <w:t xml:space="preserve">. </w:t>
      </w:r>
      <w:r>
        <w:rPr>
          <w:rFonts w:hint="cs" w:cs="Times New Roman"/>
          <w:cs/>
          <w:lang w:bidi="ar-SA"/>
        </w:rPr>
        <w:t>يتم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معايرة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هذه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العناصر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الغذائية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علميًا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لخلق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الظروف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المثالية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لإنبات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صحي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ونمو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الشتلات</w:t>
      </w:r>
      <w:r>
        <w:rPr>
          <w:rFonts w:hint="default"/>
        </w:rPr>
        <w:t>.</w:t>
      </w:r>
    </w:p>
    <w:p w14:paraId="15E4A82B">
      <w:pPr>
        <w:bidi/>
        <w:ind w:left="0" w:leftChars="0"/>
        <w:jc w:val="both"/>
        <w:rPr>
          <w:rFonts w:hint="default"/>
        </w:rPr>
      </w:pPr>
      <w:r>
        <w:rPr>
          <w:rFonts w:hint="cs" w:cs="Times New Roman"/>
          <w:cs/>
          <w:lang w:bidi="ar-SA"/>
        </w:rPr>
        <w:t>بعد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ذلك،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يتم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وضع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طبقة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ثانوية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من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التربة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لتأمين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البذور،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وتقوم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آلية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توزيع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المياه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المتطورة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بتوصيل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قطرات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مقاسة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بدقة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للحفاظ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على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مستويات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الرطوبة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المثلى</w:t>
      </w:r>
      <w:r>
        <w:rPr>
          <w:rFonts w:hint="default"/>
        </w:rPr>
        <w:t xml:space="preserve">. </w:t>
      </w:r>
      <w:r>
        <w:rPr>
          <w:rFonts w:hint="cs" w:cs="Times New Roman"/>
          <w:cs/>
          <w:lang w:bidi="ar-SA"/>
        </w:rPr>
        <w:t>يضمن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هذا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النهج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الدقيق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أن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تتلقى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كل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بذرة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الرعاية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المناسبة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المطلوبة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للنمو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القوي</w:t>
      </w:r>
      <w:r>
        <w:rPr>
          <w:rFonts w:hint="default"/>
        </w:rPr>
        <w:t xml:space="preserve">. </w:t>
      </w:r>
      <w:r>
        <w:rPr>
          <w:rFonts w:hint="cs" w:cs="Times New Roman"/>
          <w:cs/>
          <w:lang w:bidi="ar-SA"/>
        </w:rPr>
        <w:t>يستوعب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تصميم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النظام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مجموعة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واسعة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من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أنواع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البذور،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مما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يجعله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حلاً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متعدد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الاستخدامات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للاحتياجات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الزراعية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المتنوعة</w:t>
      </w:r>
      <w:r>
        <w:rPr>
          <w:rFonts w:hint="default"/>
        </w:rPr>
        <w:t>.</w:t>
      </w:r>
    </w:p>
    <w:p w14:paraId="2ED5A6DA">
      <w:pPr>
        <w:bidi/>
        <w:ind w:left="0" w:leftChars="0"/>
        <w:jc w:val="both"/>
        <w:rPr>
          <w:rFonts w:hint="default"/>
        </w:rPr>
      </w:pPr>
      <w:r>
        <w:rPr>
          <w:rFonts w:hint="cs" w:cs="Times New Roman"/>
          <w:cs/>
          <w:lang w:bidi="ar-SA"/>
        </w:rPr>
        <w:t>يؤكد</w:t>
      </w:r>
      <w:r>
        <w:rPr>
          <w:rFonts w:hint="default"/>
        </w:rPr>
        <w:t xml:space="preserve"> PlantPal Pro </w:t>
      </w:r>
      <w:r>
        <w:rPr>
          <w:rFonts w:hint="cs" w:cs="Times New Roman"/>
          <w:cs/>
          <w:lang w:bidi="ar-SA"/>
        </w:rPr>
        <w:t>أيضًا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على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الاستدامة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وممارسات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الزراعة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المسؤولة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من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خلال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تقليل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هدر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الموارد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وتحسين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الكفاءة</w:t>
      </w:r>
      <w:r>
        <w:rPr>
          <w:rFonts w:hint="default"/>
        </w:rPr>
        <w:t xml:space="preserve">. </w:t>
      </w:r>
      <w:r>
        <w:rPr>
          <w:rFonts w:hint="cs" w:cs="Times New Roman"/>
          <w:cs/>
          <w:lang w:bidi="ar-SA"/>
        </w:rPr>
        <w:t>من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خلال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أتمتة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المهام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التي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تتطلب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عمالة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كثيفة،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لا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يوفر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النظام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الوقت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والجهد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فحسب،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بل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يزيل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أيضًا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الأخطاء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المرتبطة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بالعمليات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اليدوية،</w:t>
      </w:r>
    </w:p>
    <w:p w14:paraId="511F8E48">
      <w:pPr>
        <w:bidi/>
        <w:ind w:left="0" w:leftChars="0"/>
        <w:jc w:val="both"/>
        <w:rPr>
          <w:rFonts w:hint="default"/>
        </w:rPr>
      </w:pPr>
      <w:r>
        <w:rPr>
          <w:rFonts w:hint="cs" w:cs="Times New Roman"/>
          <w:cs/>
          <w:lang w:bidi="ar-SA"/>
        </w:rPr>
        <w:t>مثل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الإفراط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في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الري،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واختلال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التوازن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الغذائي،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وأعماق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الزراعة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غير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المتسقة</w:t>
      </w:r>
      <w:r>
        <w:rPr>
          <w:rFonts w:hint="default"/>
        </w:rPr>
        <w:t xml:space="preserve">. </w:t>
      </w:r>
      <w:r>
        <w:rPr>
          <w:rFonts w:hint="cs" w:cs="Times New Roman"/>
          <w:cs/>
          <w:lang w:bidi="ar-SA"/>
        </w:rPr>
        <w:t>وينتج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عن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هذا</w:t>
      </w:r>
    </w:p>
    <w:p w14:paraId="79587A44">
      <w:pPr>
        <w:bidi/>
        <w:ind w:left="0" w:leftChars="0"/>
        <w:jc w:val="both"/>
        <w:rPr>
          <w:rFonts w:hint="default"/>
        </w:rPr>
      </w:pPr>
      <w:r>
        <w:rPr>
          <w:rFonts w:hint="cs" w:cs="Times New Roman"/>
          <w:cs/>
          <w:lang w:bidi="ar-SA"/>
        </w:rPr>
        <w:t>جودة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شتلات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موحدة،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ومعدلات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نجاح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أعلى،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وإنتاجية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زراعية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متزايدة</w:t>
      </w:r>
      <w:r>
        <w:rPr>
          <w:rFonts w:hint="default"/>
        </w:rPr>
        <w:t>.</w:t>
      </w:r>
    </w:p>
    <w:p w14:paraId="3875E602">
      <w:pPr>
        <w:bidi/>
        <w:ind w:left="0" w:leftChars="0"/>
        <w:jc w:val="both"/>
      </w:pPr>
      <w:r>
        <w:rPr>
          <w:rFonts w:hint="cs" w:cs="Times New Roman"/>
          <w:cs/>
          <w:lang w:bidi="ar-SA"/>
        </w:rPr>
        <w:t>يسلط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هذا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المشروع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الضوء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على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إمكانات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دمج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التكنولوجيا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في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أساليب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الزراعة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التقليدية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لتحقيق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ممارسات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زراعية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مستدامة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وقابلة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للتطوير</w:t>
      </w:r>
      <w:r>
        <w:rPr>
          <w:rFonts w:hint="default"/>
        </w:rPr>
        <w:t xml:space="preserve">. </w:t>
      </w:r>
      <w:r>
        <w:rPr>
          <w:rFonts w:hint="cs" w:cs="Times New Roman"/>
          <w:cs/>
          <w:lang w:bidi="ar-SA"/>
        </w:rPr>
        <w:t>من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خلال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تمكين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المزارعين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من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الأدوات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التي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تبسط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العمليات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المعقدة،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يقدم</w:t>
      </w:r>
      <w:r>
        <w:rPr>
          <w:rFonts w:hint="default"/>
        </w:rPr>
        <w:t xml:space="preserve"> PlantPal Pro </w:t>
      </w:r>
      <w:r>
        <w:rPr>
          <w:rFonts w:hint="cs" w:cs="Times New Roman"/>
          <w:cs/>
          <w:lang w:bidi="ar-SA"/>
        </w:rPr>
        <w:t>حلاً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تحويليًا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يسد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الفجوة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بين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الابتكار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التكنولوجي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والتطبيق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الزراعي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العملي</w:t>
      </w:r>
      <w:r>
        <w:rPr>
          <w:rFonts w:hint="default"/>
        </w:rPr>
        <w:t xml:space="preserve">. </w:t>
      </w:r>
      <w:r>
        <w:rPr>
          <w:rFonts w:hint="cs" w:cs="Times New Roman"/>
          <w:cs/>
          <w:lang w:bidi="ar-SA"/>
        </w:rPr>
        <w:t>إنه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يعزز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مستقبلًا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حيث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لا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تكون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الزراعة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أكثر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إنتاجية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فحسب،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بل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وأيضًا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أكثر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كفاءة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واستدامة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ويمكن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الوصول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إليها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للجميع</w:t>
      </w:r>
      <w:r>
        <w:rPr>
          <w:rFonts w:hint="default"/>
        </w:rPr>
        <w:t xml:space="preserve">. </w:t>
      </w:r>
      <w:r>
        <w:rPr>
          <w:rFonts w:hint="cs" w:cs="Times New Roman"/>
          <w:cs/>
          <w:lang w:bidi="ar-SA"/>
        </w:rPr>
        <w:t>يمثل</w:t>
      </w:r>
      <w:r>
        <w:rPr>
          <w:rFonts w:hint="default"/>
        </w:rPr>
        <w:t xml:space="preserve"> PlantPal Pro </w:t>
      </w:r>
      <w:r>
        <w:rPr>
          <w:rFonts w:hint="cs" w:cs="Times New Roman"/>
          <w:cs/>
          <w:lang w:bidi="ar-SA"/>
        </w:rPr>
        <w:t>قفزة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كبيرة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إلى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الأمام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في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مجال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الزراعة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الآلية،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مما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يمهد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الطريق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لعصر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جديد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من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الزراعة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الدقيقة</w:t>
      </w:r>
      <w:r>
        <w:rPr>
          <w:rFonts w:hint="default"/>
        </w:rPr>
        <w:t xml:space="preserve">. </w:t>
      </w:r>
      <w:r>
        <w:rPr>
          <w:rFonts w:hint="cs" w:cs="Times New Roman"/>
          <w:cs/>
          <w:lang w:bidi="ar-SA"/>
        </w:rPr>
        <w:t>من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خلال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تصميمه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المبتكر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ونهجه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المؤثر،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يسعى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إلى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إعادة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تعريف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كيفية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زراعة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المحاصيل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واستدامتها،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وضمان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مستقبل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أكثر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إشراقًا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واستدامة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للزراعة</w:t>
      </w:r>
      <w:r>
        <w:rPr>
          <w:rFonts w:hint="default"/>
        </w:rPr>
        <w:t>.</w:t>
      </w:r>
    </w:p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Microsoft YaHei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Microsoft YaHei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5"/>
  <w:embedSystemFonts/>
  <w:bordersDoNotSurroundHeader w:val="1"/>
  <w:bordersDoNotSurroundFooter w:val="1"/>
  <w:documentProtection w:enforcement="0"/>
  <w:defaultTabStop w:val="720"/>
  <w:drawingGridVerticalSpacing w:val="156"/>
  <w:displayHorizontalDrawingGridEvery w:val="0"/>
  <w:displayVerticalDrawingGridEvery w:val="2"/>
  <w:characterSpacingControl w:val="doNotCompress"/>
  <w:compat>
    <w:spaceForUL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45824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Theme="minorHAnsi" w:hAnsiTheme="minorHAnsi" w:eastAsiaTheme="minorEastAsia" w:cstheme="minorBidi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Office_12.2.0.19805_F1E327BC-269C-435d-A152-05C5408002CA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2025-02-13T11:51:54Z</dcterms:created>
  <dc:creator>Msys</dc:creator>
  <cp:lastModifiedBy>Msys</cp:lastModifiedBy>
  <dcterms:modified xsi:type="dcterms:W3CDTF">2025-02-13T11:53:31Z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1033-12.2.0.19805</vt:lpwstr>
  </property>
  <property fmtid="{D5CDD505-2E9C-101B-9397-08002B2CF9AE}" pid="3" name="ICV">
    <vt:lpwstr>50B4FAD7365749D18DA2C2469DEDF3DB_12</vt:lpwstr>
  </property>
</Properties>
</file>