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42D47A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eastAsia="SimSun" w:cs="Times New Roman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8"/>
          <w:szCs w:val="28"/>
          <w:lang w:val="en-US" w:eastAsia="zh-CN" w:bidi="ar"/>
        </w:rPr>
        <w:t>PlantPal Pro</w:t>
      </w:r>
    </w:p>
    <w:p w14:paraId="4A3DA519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eastAsia="SimSun" w:cs="Times New Roman"/>
          <w:color w:val="000000"/>
          <w:kern w:val="0"/>
          <w:sz w:val="28"/>
          <w:szCs w:val="28"/>
          <w:lang w:val="en-US" w:eastAsia="zh-CN" w:bidi="ar"/>
        </w:rPr>
      </w:pPr>
    </w:p>
    <w:p w14:paraId="1C594E71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-SA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8"/>
          <w:szCs w:val="28"/>
          <w:lang w:val="en-US" w:eastAsia="zh-CN" w:bidi="ar-SA"/>
        </w:rPr>
        <w:t>Abstract</w:t>
      </w:r>
      <w:bookmarkStart w:id="0" w:name="_GoBack"/>
      <w:bookmarkEnd w:id="0"/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-SA"/>
        </w:rPr>
        <w:br w:type="textWrapping"/>
      </w:r>
    </w:p>
    <w:p w14:paraId="5769CB93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Pro is a groundbreaking automated production line designed to address critical </w:t>
      </w:r>
    </w:p>
    <w:p w14:paraId="5DAABA51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challenges in modern agriculture by optimizing seed germination and seedling production. </w:t>
      </w:r>
    </w:p>
    <w:p w14:paraId="44643A70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This innovative system integrates cutting-edge automation technologies with precision </w:t>
      </w:r>
    </w:p>
    <w:p w14:paraId="23167A18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farming techniques to streamline the cultivation process, enhance productivity, and promote </w:t>
      </w:r>
    </w:p>
    <w:p w14:paraId="6FDED460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sustainability. The project aims to provide a holistic solution for farmers and agricultural </w:t>
      </w:r>
    </w:p>
    <w:p w14:paraId="7AD31744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enthusiasts, minimizing the reliance on manual labor while ensuring consistent and superior </w:t>
      </w:r>
    </w:p>
    <w:p w14:paraId="14074F70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plant growth outcomes. </w:t>
      </w:r>
    </w:p>
    <w:p w14:paraId="6224D5DB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The system operates with a user-friendly interface accessible via a K-Pad or a dedicated </w:t>
      </w:r>
    </w:p>
    <w:p w14:paraId="056F7986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mobile application, allowing users to select their desired seed types with ease. Once the </w:t>
      </w:r>
    </w:p>
    <w:p w14:paraId="77CC19EF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selection is made, the automation process begins with the precise allocation of soil into </w:t>
      </w:r>
    </w:p>
    <w:p w14:paraId="7E5CD4DB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planting containers. Seeds are then delicately positioned in the containers, followed by the </w:t>
      </w:r>
    </w:p>
    <w:p w14:paraId="4C0B85CF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careful addition of essential nutrients and vitamins tailored to each specific seed type. These </w:t>
      </w:r>
    </w:p>
    <w:p w14:paraId="798754EE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nutrients are scientifically calibrated to create the ideal conditions for healthy germination </w:t>
      </w:r>
    </w:p>
    <w:p w14:paraId="4773D14E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and seedling growth. </w:t>
      </w:r>
    </w:p>
    <w:p w14:paraId="752BE933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Subsequently, a secondary layer of soil is applied to secure the seeds, and a sophisticated </w:t>
      </w:r>
    </w:p>
    <w:p w14:paraId="24DA608B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water dispensing mechanism delivers accurately measured droplets to maintain optimal </w:t>
      </w:r>
    </w:p>
    <w:p w14:paraId="081E99FE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moisture levels. This meticulous approach ensures that every seed receives the appropriate </w:t>
      </w:r>
    </w:p>
    <w:p w14:paraId="61F3D667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care required for robust development. The system’s design accommodates a wide variety of </w:t>
      </w:r>
    </w:p>
    <w:p w14:paraId="5C0F06A2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seed types, making it a versatile solution for diverse agricultural needs. </w:t>
      </w:r>
    </w:p>
    <w:p w14:paraId="11EBB355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PlantPal Pro also emphasizes sustainability and responsible farming practices by reducing </w:t>
      </w:r>
    </w:p>
    <w:p w14:paraId="45B3F6A1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resource wastage and improving efficiency. By automating labor-intensive tasks, the system </w:t>
      </w:r>
    </w:p>
    <w:p w14:paraId="4C19E2F1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not only saves time and effort but also eliminates errors associated with manual processes, </w:t>
      </w:r>
    </w:p>
    <w:p w14:paraId="5E7C99FB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such as overwatering, nutrient imbalances, and inconsistent planting depths. This results in </w:t>
      </w:r>
    </w:p>
    <w:p w14:paraId="4281E18C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uniform seedling quality, higher success rates, and increased agricultural productivity. </w:t>
      </w:r>
    </w:p>
    <w:p w14:paraId="66456166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This project underscores the potential of integrating technology into traditional farming </w:t>
      </w:r>
    </w:p>
    <w:p w14:paraId="2476AD70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methods to achieve sustainable and scalable agricultural practices. By empowering farmers </w:t>
      </w:r>
    </w:p>
    <w:p w14:paraId="05AFED01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with tools that simplify complex processes, PlantPal Pro offers a transformative solution that </w:t>
      </w:r>
    </w:p>
    <w:p w14:paraId="55F5D7AE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bridges the gap between technological innovation and practical agricultural application. It </w:t>
      </w:r>
    </w:p>
    <w:p w14:paraId="479CDD7E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promotes a future where farming is not only more productive but also more efficient, </w:t>
      </w:r>
    </w:p>
    <w:p w14:paraId="4CD1F441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sustainable, and accessible to all. </w:t>
      </w:r>
    </w:p>
    <w:p w14:paraId="3BD3B275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PlantPal Pro represents a significant leap forward in the field of automated agriculture, </w:t>
      </w:r>
    </w:p>
    <w:p w14:paraId="75DB8150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paving the way for a new era of precision farming. Through its innovative design and </w:t>
      </w:r>
    </w:p>
    <w:p w14:paraId="2DB5F516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 xml:space="preserve">impactful approach, it seeks to redefine how we grow and sustain crops, ensuring a brighter, </w:t>
      </w:r>
    </w:p>
    <w:p w14:paraId="09C5E91F">
      <w:pPr>
        <w:keepNext w:val="0"/>
        <w:keepLines w:val="0"/>
        <w:widowControl/>
        <w:suppressLineNumbers w:val="0"/>
        <w:jc w:val="left"/>
        <w:rPr>
          <w:sz w:val="20"/>
          <w:szCs w:val="20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0"/>
          <w:szCs w:val="20"/>
          <w:lang w:val="en-US" w:eastAsia="zh-CN" w:bidi="ar"/>
        </w:rPr>
        <w:t>more sustainable future for agriculture.</w:t>
      </w:r>
    </w:p>
    <w:p w14:paraId="24D230CF"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imesNewRomanPS-BoldMT">
    <w:altName w:val="AMGD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384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2025-02-13T11:50:00Z</dcterms:created>
  <dc:creator>Msys</dc:creator>
  <cp:lastModifiedBy>Msys</cp:lastModifiedBy>
  <dcterms:modified xsi:type="dcterms:W3CDTF">2025-02-13T11:51:10Z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6B09A97D9B714F09AB74D4D822D4CEA0_12</vt:lpwstr>
  </property>
</Properties>
</file>