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3610" w:rsidRPr="003B2B56" w:rsidRDefault="003B2B56" w:rsidP="004655FC">
      <w:pPr>
        <w:bidi/>
        <w:jc w:val="center"/>
        <w:rPr>
          <w:rFonts w:cs="Arial"/>
          <w:b/>
          <w:bCs/>
          <w:color w:val="9E0000"/>
          <w:sz w:val="26"/>
          <w:szCs w:val="26"/>
        </w:rPr>
      </w:pPr>
      <w:r w:rsidRPr="003B2B56">
        <w:rPr>
          <w:rFonts w:cs="Arial" w:hint="cs"/>
          <w:b/>
          <w:bCs/>
          <w:color w:val="9E0000"/>
          <w:sz w:val="26"/>
          <w:szCs w:val="26"/>
          <w:rtl/>
        </w:rPr>
        <w:t>مركز أبحاث تكنولوجي متخصص</w:t>
      </w:r>
      <w:r w:rsidR="004655FC">
        <w:rPr>
          <w:rFonts w:cs="Arial" w:hint="cs"/>
          <w:b/>
          <w:bCs/>
          <w:color w:val="9E0000"/>
          <w:sz w:val="26"/>
          <w:szCs w:val="26"/>
          <w:rtl/>
        </w:rPr>
        <w:t xml:space="preserve"> </w:t>
      </w:r>
      <w:r w:rsidRPr="003B2B56">
        <w:rPr>
          <w:rFonts w:cs="Arial" w:hint="cs"/>
          <w:b/>
          <w:bCs/>
          <w:color w:val="9E0000"/>
          <w:sz w:val="26"/>
          <w:szCs w:val="26"/>
          <w:rtl/>
        </w:rPr>
        <w:t>بمجال ال</w:t>
      </w:r>
      <w:r w:rsidRPr="003B2B56">
        <w:rPr>
          <w:rFonts w:cs="Arial"/>
          <w:b/>
          <w:bCs/>
          <w:color w:val="9E0000"/>
          <w:sz w:val="26"/>
          <w:szCs w:val="26"/>
        </w:rPr>
        <w:t xml:space="preserve">EUV lithology </w:t>
      </w:r>
    </w:p>
    <w:p w:rsidR="002C3610" w:rsidRDefault="003B2B56" w:rsidP="004655FC">
      <w:pPr>
        <w:bidi/>
        <w:jc w:val="center"/>
        <w:rPr>
          <w:rFonts w:cs="Arial"/>
          <w:color w:val="3B3838" w:themeColor="background2" w:themeShade="40"/>
          <w:sz w:val="18"/>
          <w:szCs w:val="18"/>
          <w:rtl/>
        </w:rPr>
      </w:pPr>
      <w:r w:rsidRPr="003B2B56">
        <w:rPr>
          <w:rFonts w:cs="Arial"/>
          <w:color w:val="3B3838" w:themeColor="background2" w:themeShade="40"/>
          <w:sz w:val="18"/>
          <w:szCs w:val="18"/>
        </w:rPr>
        <w:t>By: Abrar Marmash</w:t>
      </w:r>
    </w:p>
    <w:p w:rsidR="004655FC" w:rsidRDefault="004655FC" w:rsidP="004655FC">
      <w:pPr>
        <w:bidi/>
        <w:jc w:val="center"/>
        <w:rPr>
          <w:rFonts w:cs="Arial"/>
          <w:color w:val="3B3838" w:themeColor="background2" w:themeShade="40"/>
          <w:sz w:val="18"/>
          <w:szCs w:val="18"/>
          <w:rtl/>
        </w:rPr>
      </w:pPr>
    </w:p>
    <w:p w:rsidR="004655FC" w:rsidRDefault="004655FC" w:rsidP="004655FC">
      <w:pPr>
        <w:bidi/>
        <w:rPr>
          <w:rFonts w:cs="Arial"/>
          <w:color w:val="3B3838" w:themeColor="background2" w:themeShade="40"/>
          <w:sz w:val="18"/>
          <w:szCs w:val="18"/>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236pt;margin-top:12.5pt;width:246.8pt;height:138.9pt;z-index:251663360;mso-position-horizontal-relative:text;mso-position-vertical-relative:text;mso-width-relative:page;mso-height-relative:page">
            <v:imagedata r:id="rId7" o:title="222222-min"/>
          </v:shape>
        </w:pict>
      </w:r>
      <w:r>
        <w:rPr>
          <w:noProof/>
        </w:rPr>
        <w:pict>
          <v:shape id="_x0000_s1026" type="#_x0000_t75" style="position:absolute;left:0;text-align:left;margin-left:-14.1pt;margin-top:12.7pt;width:246.45pt;height:138.75pt;z-index:251661312;mso-position-horizontal-relative:text;mso-position-vertical-relative:text;mso-width-relative:page;mso-height-relative:page">
            <v:imagedata r:id="rId8" o:title="33333-min"/>
          </v:shape>
        </w:pict>
      </w:r>
    </w:p>
    <w:p w:rsidR="004655FC" w:rsidRDefault="004655FC" w:rsidP="004655FC">
      <w:pPr>
        <w:bidi/>
        <w:rPr>
          <w:rFonts w:cs="Arial"/>
          <w:color w:val="3B3838" w:themeColor="background2" w:themeShade="40"/>
          <w:sz w:val="18"/>
          <w:szCs w:val="18"/>
          <w:rtl/>
        </w:rPr>
      </w:pPr>
    </w:p>
    <w:p w:rsidR="004655FC" w:rsidRDefault="004655FC" w:rsidP="004655FC">
      <w:pPr>
        <w:bidi/>
        <w:rPr>
          <w:rFonts w:cs="Arial"/>
          <w:color w:val="3B3838" w:themeColor="background2" w:themeShade="40"/>
          <w:sz w:val="18"/>
          <w:szCs w:val="18"/>
          <w:rtl/>
        </w:rPr>
      </w:pPr>
    </w:p>
    <w:p w:rsidR="004655FC" w:rsidRDefault="004655FC" w:rsidP="004655FC">
      <w:pPr>
        <w:bidi/>
        <w:rPr>
          <w:rFonts w:cs="Arial"/>
          <w:color w:val="3B3838" w:themeColor="background2" w:themeShade="40"/>
          <w:sz w:val="18"/>
          <w:szCs w:val="18"/>
          <w:rtl/>
        </w:rPr>
      </w:pPr>
    </w:p>
    <w:p w:rsidR="004655FC" w:rsidRDefault="004655FC" w:rsidP="004655FC">
      <w:pPr>
        <w:bidi/>
        <w:rPr>
          <w:rFonts w:cs="Arial"/>
          <w:color w:val="3B3838" w:themeColor="background2" w:themeShade="40"/>
          <w:sz w:val="18"/>
          <w:szCs w:val="18"/>
        </w:rPr>
      </w:pPr>
    </w:p>
    <w:p w:rsidR="003B2B56" w:rsidRDefault="003B2B56" w:rsidP="003B2B56">
      <w:pPr>
        <w:bidi/>
        <w:jc w:val="center"/>
        <w:rPr>
          <w:rFonts w:cs="Arial"/>
          <w:color w:val="3B3838" w:themeColor="background2" w:themeShade="40"/>
          <w:sz w:val="18"/>
          <w:szCs w:val="18"/>
        </w:rPr>
      </w:pPr>
    </w:p>
    <w:p w:rsidR="003B2B56" w:rsidRPr="003B2B56" w:rsidRDefault="003B2B56" w:rsidP="003B2B56">
      <w:pPr>
        <w:bidi/>
        <w:jc w:val="center"/>
        <w:rPr>
          <w:rFonts w:cs="Arial"/>
          <w:color w:val="3B3838" w:themeColor="background2" w:themeShade="40"/>
          <w:sz w:val="18"/>
          <w:szCs w:val="18"/>
        </w:rPr>
      </w:pPr>
    </w:p>
    <w:p w:rsidR="004655FC" w:rsidRDefault="004655FC" w:rsidP="004655FC">
      <w:pPr>
        <w:bidi/>
        <w:rPr>
          <w:rFonts w:cs="Arial"/>
          <w:sz w:val="26"/>
          <w:szCs w:val="26"/>
          <w:rtl/>
        </w:rPr>
      </w:pPr>
    </w:p>
    <w:p w:rsidR="004655FC" w:rsidRDefault="004655FC" w:rsidP="004655FC">
      <w:pPr>
        <w:bidi/>
        <w:rPr>
          <w:rFonts w:cs="Arial"/>
          <w:sz w:val="26"/>
          <w:szCs w:val="26"/>
          <w:rtl/>
        </w:rPr>
      </w:pPr>
    </w:p>
    <w:p w:rsidR="004655FC" w:rsidRDefault="004655FC" w:rsidP="004655FC">
      <w:pPr>
        <w:bidi/>
        <w:rPr>
          <w:rFonts w:cs="Arial" w:hint="cs"/>
          <w:sz w:val="26"/>
          <w:szCs w:val="26"/>
          <w:rtl/>
        </w:rPr>
      </w:pPr>
    </w:p>
    <w:p w:rsidR="004655FC" w:rsidRDefault="00B4442E" w:rsidP="003B2B56">
      <w:pPr>
        <w:bidi/>
        <w:rPr>
          <w:rFonts w:cs="Arial"/>
          <w:color w:val="3B3838" w:themeColor="background2" w:themeShade="40"/>
          <w:sz w:val="28"/>
          <w:szCs w:val="28"/>
          <w:rtl/>
        </w:rPr>
      </w:pPr>
      <w:r w:rsidRPr="003B2B56">
        <w:rPr>
          <w:rFonts w:cs="Arial"/>
          <w:color w:val="9E0000"/>
          <w:sz w:val="28"/>
          <w:szCs w:val="28"/>
          <w:rtl/>
        </w:rPr>
        <w:t>تم ت</w:t>
      </w:r>
      <w:r w:rsidRPr="003B2B56">
        <w:rPr>
          <w:rFonts w:cs="Arial" w:hint="cs"/>
          <w:color w:val="9E0000"/>
          <w:sz w:val="28"/>
          <w:szCs w:val="28"/>
          <w:rtl/>
        </w:rPr>
        <w:t>صميم</w:t>
      </w:r>
      <w:r w:rsidR="003B2B56" w:rsidRPr="003B2B56">
        <w:rPr>
          <w:rFonts w:cs="Arial"/>
          <w:color w:val="9E0000"/>
          <w:sz w:val="28"/>
          <w:szCs w:val="28"/>
          <w:rtl/>
        </w:rPr>
        <w:t xml:space="preserve"> المبنى</w:t>
      </w:r>
      <w:r w:rsidRPr="003B2B56">
        <w:rPr>
          <w:rFonts w:cs="Arial"/>
          <w:color w:val="9E0000"/>
          <w:sz w:val="28"/>
          <w:szCs w:val="28"/>
          <w:rtl/>
        </w:rPr>
        <w:t xml:space="preserve"> على النهج التالي:</w:t>
      </w:r>
      <w:r w:rsidRPr="004655FC">
        <w:rPr>
          <w:rFonts w:cs="Arial"/>
          <w:color w:val="3B3838" w:themeColor="background2" w:themeShade="40"/>
          <w:sz w:val="28"/>
          <w:szCs w:val="28"/>
          <w:rtl/>
        </w:rPr>
        <w:t xml:space="preserve"> تصميم عصري ملموس مرئيا من خلال الحركة والانسيابية, الطاقة والتفرع, التجانس, الانسجام والتوائم الوظيفي والتشكيلي, اتباع الطبغرافية والاندماج مع المحيط, الحداثة في التشكيل, جميعه يمثل التدفق المعلوماتي داخل المنشئة. والتي تتجسد كنواة؛ تتمثل بمساحة كبيرة آسرة تعمل كمنطقة مشتركة وفراغ اجتماعي مسخر لتبادل الأفكار وأطراف الحديث والخبرات بين المستخدمين، وتتفرع هذه النواة إلى أطراف ديناميكية متعددة، كل منها يعمل كمنطقة محددة؛ مركز أبحاث تقني, مكتبة وفراغات محوسبة, مركز محاكاة للواقع الافتراضي, معارض, وقاعات تدريس وندوات وغيرها. تم تصميم هذه الأجنحة خطبا لتوفير الإحساس بالاتجاه ولخدمة التسلسل الوظيفي</w:t>
      </w:r>
      <w:r w:rsidR="003B2B56" w:rsidRPr="004655FC">
        <w:rPr>
          <w:rFonts w:cs="Arial" w:hint="cs"/>
          <w:color w:val="3B3838" w:themeColor="background2" w:themeShade="40"/>
          <w:sz w:val="28"/>
          <w:szCs w:val="28"/>
          <w:rtl/>
        </w:rPr>
        <w:t xml:space="preserve">. </w:t>
      </w:r>
    </w:p>
    <w:p w:rsidR="004655FC" w:rsidRDefault="004655FC" w:rsidP="004655FC">
      <w:pPr>
        <w:bidi/>
        <w:rPr>
          <w:rFonts w:cs="Arial"/>
          <w:color w:val="3B3838" w:themeColor="background2" w:themeShade="40"/>
          <w:sz w:val="28"/>
          <w:szCs w:val="28"/>
          <w:rtl/>
        </w:rPr>
      </w:pPr>
    </w:p>
    <w:p w:rsidR="004655FC" w:rsidRPr="004655FC" w:rsidRDefault="004655FC" w:rsidP="004655FC">
      <w:pPr>
        <w:bidi/>
        <w:rPr>
          <w:rFonts w:cs="Arial"/>
          <w:color w:val="3B3838" w:themeColor="background2" w:themeShade="40"/>
          <w:sz w:val="26"/>
          <w:szCs w:val="26"/>
          <w:rtl/>
        </w:rPr>
      </w:pPr>
      <w:r w:rsidRPr="004655FC">
        <w:rPr>
          <w:rFonts w:cs="Arial" w:hint="cs"/>
          <w:color w:val="9E0000"/>
          <w:sz w:val="28"/>
          <w:szCs w:val="28"/>
          <w:rtl/>
        </w:rPr>
        <w:t>الفكرة الرئيسية:</w:t>
      </w:r>
      <w:r>
        <w:rPr>
          <w:rFonts w:cs="Arial" w:hint="cs"/>
          <w:color w:val="3B3838" w:themeColor="background2" w:themeShade="40"/>
          <w:sz w:val="28"/>
          <w:szCs w:val="28"/>
          <w:rtl/>
        </w:rPr>
        <w:t xml:space="preserve"> </w:t>
      </w:r>
      <w:r w:rsidR="003B2B56" w:rsidRPr="004655FC">
        <w:rPr>
          <w:rFonts w:cs="Arial" w:hint="cs"/>
          <w:color w:val="3B3838" w:themeColor="background2" w:themeShade="40"/>
          <w:sz w:val="26"/>
          <w:szCs w:val="26"/>
          <w:rtl/>
        </w:rPr>
        <w:t>تعتبر اللوحة الام احد اهم اجزاء الحاسوب وتتكون عادة</w:t>
      </w:r>
      <w:r w:rsidR="003B2B56" w:rsidRPr="004655FC">
        <w:rPr>
          <w:rFonts w:cs="Arial"/>
          <w:color w:val="3B3838" w:themeColor="background2" w:themeShade="40"/>
          <w:sz w:val="26"/>
          <w:szCs w:val="26"/>
        </w:rPr>
        <w:t xml:space="preserve"> </w:t>
      </w:r>
      <w:r w:rsidR="003B2B56" w:rsidRPr="004655FC">
        <w:rPr>
          <w:rFonts w:cs="Arial" w:hint="cs"/>
          <w:color w:val="3B3838" w:themeColor="background2" w:themeShade="40"/>
          <w:sz w:val="26"/>
          <w:szCs w:val="26"/>
          <w:rtl/>
        </w:rPr>
        <w:t xml:space="preserve">من جزء رئيسي ومحوري, ويطلق عليه اسم </w:t>
      </w:r>
      <w:r w:rsidR="003B2B56" w:rsidRPr="004655FC">
        <w:rPr>
          <w:rFonts w:cs="Arial"/>
          <w:color w:val="3B3838" w:themeColor="background2" w:themeShade="40"/>
          <w:sz w:val="26"/>
          <w:szCs w:val="26"/>
          <w:rtl/>
        </w:rPr>
        <w:t>وحدة المعالجة</w:t>
      </w:r>
      <w:r w:rsidR="003B2B56" w:rsidRPr="004655FC">
        <w:rPr>
          <w:rFonts w:cs="Arial"/>
          <w:color w:val="3B3838" w:themeColor="background2" w:themeShade="40"/>
          <w:sz w:val="26"/>
          <w:szCs w:val="26"/>
        </w:rPr>
        <w:t xml:space="preserve"> </w:t>
      </w:r>
      <w:r w:rsidR="003B2B56" w:rsidRPr="004655FC">
        <w:rPr>
          <w:rFonts w:cs="Arial"/>
          <w:color w:val="3B3838" w:themeColor="background2" w:themeShade="40"/>
          <w:sz w:val="26"/>
          <w:szCs w:val="26"/>
          <w:rtl/>
        </w:rPr>
        <w:t>المركزية</w:t>
      </w:r>
      <w:r w:rsidR="003B2B56" w:rsidRPr="004655FC">
        <w:rPr>
          <w:rFonts w:cs="Arial" w:hint="cs"/>
          <w:color w:val="3B3838" w:themeColor="background2" w:themeShade="40"/>
          <w:sz w:val="26"/>
          <w:szCs w:val="26"/>
          <w:rtl/>
        </w:rPr>
        <w:t>, والذي يشكل بدوره نواة اساسية ومركزية, تتفرع</w:t>
      </w:r>
      <w:r w:rsidR="003B2B56" w:rsidRPr="004655FC">
        <w:rPr>
          <w:rFonts w:cs="Arial"/>
          <w:color w:val="3B3838" w:themeColor="background2" w:themeShade="40"/>
          <w:sz w:val="26"/>
          <w:szCs w:val="26"/>
        </w:rPr>
        <w:t xml:space="preserve"> </w:t>
      </w:r>
      <w:r w:rsidR="003B2B56" w:rsidRPr="004655FC">
        <w:rPr>
          <w:rFonts w:cs="Arial" w:hint="cs"/>
          <w:color w:val="3B3838" w:themeColor="background2" w:themeShade="40"/>
          <w:sz w:val="26"/>
          <w:szCs w:val="26"/>
          <w:rtl/>
        </w:rPr>
        <w:t>هذه النواة الي عدة اجنحة, تم اعتبار كل جناح من هذه الاجنحة على انه يشكل منطقة مستقلة وظيفيا ومترابطة بشكل</w:t>
      </w:r>
      <w:r w:rsidR="003B2B56" w:rsidRPr="004655FC">
        <w:rPr>
          <w:rFonts w:cs="Arial"/>
          <w:color w:val="3B3838" w:themeColor="background2" w:themeShade="40"/>
          <w:sz w:val="26"/>
          <w:szCs w:val="26"/>
        </w:rPr>
        <w:t xml:space="preserve"> </w:t>
      </w:r>
      <w:r w:rsidR="003B2B56" w:rsidRPr="004655FC">
        <w:rPr>
          <w:rFonts w:cs="Arial" w:hint="cs"/>
          <w:color w:val="3B3838" w:themeColor="background2" w:themeShade="40"/>
          <w:sz w:val="26"/>
          <w:szCs w:val="26"/>
          <w:rtl/>
        </w:rPr>
        <w:t>او باخر في المناطق الاخرى بجانبها. ومن هنا انطلق الشكل</w:t>
      </w:r>
      <w:r w:rsidR="003B2B56" w:rsidRPr="004655FC">
        <w:rPr>
          <w:rFonts w:cs="Arial"/>
          <w:color w:val="3B3838" w:themeColor="background2" w:themeShade="40"/>
          <w:sz w:val="26"/>
          <w:szCs w:val="26"/>
        </w:rPr>
        <w:t xml:space="preserve"> </w:t>
      </w:r>
      <w:r w:rsidR="003B2B56" w:rsidRPr="004655FC">
        <w:rPr>
          <w:rFonts w:cs="Arial" w:hint="cs"/>
          <w:color w:val="3B3838" w:themeColor="background2" w:themeShade="40"/>
          <w:sz w:val="26"/>
          <w:szCs w:val="26"/>
          <w:rtl/>
        </w:rPr>
        <w:t>والتشكيل الاساسي بل والمقطع الافقي للمبنى.</w:t>
      </w:r>
    </w:p>
    <w:p w:rsidR="003B2B56" w:rsidRPr="003B2B56" w:rsidRDefault="003B2B56" w:rsidP="004655FC">
      <w:pPr>
        <w:rPr>
          <w:color w:val="9E0000"/>
          <w:sz w:val="26"/>
          <w:szCs w:val="26"/>
        </w:rPr>
      </w:pPr>
    </w:p>
    <w:p w:rsidR="004655FC" w:rsidRDefault="004655FC" w:rsidP="004655FC">
      <w:pPr>
        <w:rPr>
          <w:rFonts w:cs="Arial"/>
          <w:color w:val="3B3838" w:themeColor="background2" w:themeShade="40"/>
          <w:sz w:val="26"/>
          <w:szCs w:val="26"/>
          <w:rtl/>
        </w:rPr>
      </w:pPr>
      <w:r w:rsidRPr="00B4442E">
        <w:rPr>
          <w:rFonts w:cs="Arial" w:hint="cs"/>
          <w:b/>
          <w:bCs/>
          <w:noProof/>
          <w:color w:val="3B3838" w:themeColor="background2" w:themeShade="40"/>
          <w:sz w:val="26"/>
          <w:szCs w:val="26"/>
        </w:rPr>
        <w:drawing>
          <wp:anchor distT="0" distB="0" distL="114300" distR="114300" simplePos="0" relativeHeight="251659264" behindDoc="0" locked="0" layoutInCell="1" allowOverlap="1" wp14:anchorId="38B3FBC9" wp14:editId="6BCF24DC">
            <wp:simplePos x="0" y="0"/>
            <wp:positionH relativeFrom="margin">
              <wp:align>right</wp:align>
            </wp:positionH>
            <wp:positionV relativeFrom="paragraph">
              <wp:posOffset>13162</wp:posOffset>
            </wp:positionV>
            <wp:extent cx="1201420" cy="802005"/>
            <wp:effectExtent l="0" t="0" r="0" b="0"/>
            <wp:wrapNone/>
            <wp:docPr id="283" name="Picture 283" descr="C:\Users\LEGION\AppData\Local\Microsoft\Windows\INetCache\Content.Word\TRG3FEWD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C:\Users\LEGION\AppData\Local\Microsoft\Windows\INetCache\Content.Word\TRG3FEWDQ.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01420" cy="802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B2B56">
        <w:rPr>
          <w:rFonts w:cs="Arial"/>
          <w:b/>
          <w:bCs/>
          <w:color w:val="9E0000"/>
          <w:sz w:val="26"/>
          <w:szCs w:val="26"/>
        </w:rPr>
        <w:t xml:space="preserve">Concept: </w:t>
      </w:r>
      <w:r>
        <w:rPr>
          <w:rFonts w:cs="Arial"/>
          <w:color w:val="3B3838" w:themeColor="background2" w:themeShade="40"/>
          <w:sz w:val="26"/>
          <w:szCs w:val="26"/>
        </w:rPr>
        <w:t>Massing is derived from a motherboard circuit diagram.</w:t>
      </w:r>
    </w:p>
    <w:p w:rsidR="004655FC" w:rsidRDefault="004655FC" w:rsidP="004655FC">
      <w:pPr>
        <w:rPr>
          <w:rFonts w:cs="Arial"/>
          <w:color w:val="3B3838" w:themeColor="background2" w:themeShade="40"/>
          <w:sz w:val="26"/>
          <w:szCs w:val="26"/>
          <w:rtl/>
        </w:rPr>
      </w:pPr>
    </w:p>
    <w:p w:rsidR="004655FC" w:rsidRPr="004655FC" w:rsidRDefault="004655FC" w:rsidP="004655FC">
      <w:pPr>
        <w:rPr>
          <w:b/>
          <w:bCs/>
          <w:color w:val="9E0000"/>
          <w:sz w:val="26"/>
          <w:szCs w:val="26"/>
        </w:rPr>
      </w:pPr>
      <w:r w:rsidRPr="003B2B56">
        <w:rPr>
          <w:b/>
          <w:bCs/>
          <w:color w:val="9E0000"/>
          <w:sz w:val="26"/>
          <w:szCs w:val="26"/>
        </w:rPr>
        <w:t xml:space="preserve">Concept\Design criteria: </w:t>
      </w:r>
    </w:p>
    <w:p w:rsidR="002C3610" w:rsidRDefault="003B2B56" w:rsidP="008E6013">
      <w:pPr>
        <w:rPr>
          <w:color w:val="595959" w:themeColor="text1" w:themeTint="A6"/>
          <w:sz w:val="26"/>
          <w:szCs w:val="26"/>
          <w:rtl/>
        </w:rPr>
      </w:pPr>
      <w:r>
        <w:rPr>
          <w:color w:val="595959" w:themeColor="text1" w:themeTint="A6"/>
          <w:sz w:val="26"/>
          <w:szCs w:val="26"/>
        </w:rPr>
        <w:t xml:space="preserve">“A </w:t>
      </w:r>
      <w:r w:rsidR="002C3610" w:rsidRPr="00B4442E">
        <w:rPr>
          <w:color w:val="595959" w:themeColor="text1" w:themeTint="A6"/>
          <w:sz w:val="26"/>
          <w:szCs w:val="26"/>
        </w:rPr>
        <w:t xml:space="preserve">contemporary\futuristic design approach of harmony and flowliness, representing the flow of information inside. A technology center with dynamic physicality and </w:t>
      </w:r>
      <w:r w:rsidR="002C3610" w:rsidRPr="00B4442E">
        <w:rPr>
          <w:color w:val="595959" w:themeColor="text1" w:themeTint="A6"/>
          <w:sz w:val="26"/>
          <w:szCs w:val="26"/>
        </w:rPr>
        <w:lastRenderedPageBreak/>
        <w:t>integrated technology. Embodied as a nuclei; a captivating grand atrium space serving as a common area possibly for socializing and exchanging ideas between the masses, branching out to multiple dynamic limbs, each serving as a defined zone; a technology center, a library, a virtual reality center, exhibitions and a seminar hall. Linearity in design is to provide a sense of direction and sequence.” – Designer: Abrar Marmash.</w:t>
      </w:r>
    </w:p>
    <w:p w:rsidR="004655FC" w:rsidRPr="00B4442E" w:rsidRDefault="004655FC" w:rsidP="008E6013">
      <w:pPr>
        <w:rPr>
          <w:color w:val="595959" w:themeColor="text1" w:themeTint="A6"/>
          <w:sz w:val="26"/>
          <w:szCs w:val="26"/>
        </w:rPr>
      </w:pPr>
    </w:p>
    <w:p w:rsidR="00345C5C" w:rsidRPr="00B4442E" w:rsidRDefault="008E6013" w:rsidP="002C3610">
      <w:pPr>
        <w:rPr>
          <w:color w:val="595959" w:themeColor="text1" w:themeTint="A6"/>
          <w:sz w:val="26"/>
          <w:szCs w:val="26"/>
        </w:rPr>
      </w:pPr>
      <w:r w:rsidRPr="003B2B56">
        <w:rPr>
          <w:b/>
          <w:bCs/>
          <w:color w:val="9E0000"/>
          <w:sz w:val="26"/>
          <w:szCs w:val="26"/>
        </w:rPr>
        <w:t>Key words:</w:t>
      </w:r>
      <w:r w:rsidRPr="00B4442E">
        <w:rPr>
          <w:color w:val="595959" w:themeColor="text1" w:themeTint="A6"/>
          <w:sz w:val="26"/>
          <w:szCs w:val="26"/>
        </w:rPr>
        <w:t xml:space="preserve"> </w:t>
      </w:r>
      <w:r w:rsidR="00345C5C" w:rsidRPr="00B4442E">
        <w:rPr>
          <w:color w:val="595959" w:themeColor="text1" w:themeTint="A6"/>
          <w:sz w:val="26"/>
          <w:szCs w:val="26"/>
        </w:rPr>
        <w:t xml:space="preserve">Dynamic, Tech, Harmony, Flowliness, Linearity, Direction, </w:t>
      </w:r>
      <w:r w:rsidR="004655FC">
        <w:rPr>
          <w:color w:val="595959" w:themeColor="text1" w:themeTint="A6"/>
          <w:sz w:val="26"/>
          <w:szCs w:val="26"/>
        </w:rPr>
        <w:t xml:space="preserve">Captivating, </w:t>
      </w:r>
      <w:r w:rsidR="009D59E4">
        <w:rPr>
          <w:color w:val="595959" w:themeColor="text1" w:themeTint="A6"/>
          <w:sz w:val="26"/>
          <w:szCs w:val="26"/>
        </w:rPr>
        <w:t xml:space="preserve">Sequential, </w:t>
      </w:r>
      <w:bookmarkStart w:id="0" w:name="_GoBack"/>
      <w:bookmarkEnd w:id="0"/>
      <w:r w:rsidR="004655FC">
        <w:rPr>
          <w:color w:val="595959" w:themeColor="text1" w:themeTint="A6"/>
          <w:sz w:val="26"/>
          <w:szCs w:val="26"/>
        </w:rPr>
        <w:t xml:space="preserve">Grand, </w:t>
      </w:r>
      <w:r w:rsidR="00345C5C" w:rsidRPr="00B4442E">
        <w:rPr>
          <w:color w:val="595959" w:themeColor="text1" w:themeTint="A6"/>
          <w:sz w:val="26"/>
          <w:szCs w:val="26"/>
        </w:rPr>
        <w:t>Futuristic, Modern, Clea</w:t>
      </w:r>
      <w:r w:rsidRPr="00B4442E">
        <w:rPr>
          <w:color w:val="595959" w:themeColor="text1" w:themeTint="A6"/>
          <w:sz w:val="26"/>
          <w:szCs w:val="26"/>
        </w:rPr>
        <w:t xml:space="preserve">n, clear, imposing, landmark. </w:t>
      </w:r>
    </w:p>
    <w:p w:rsidR="00F665C7" w:rsidRPr="00F665C7" w:rsidRDefault="00F665C7" w:rsidP="008E6013">
      <w:pPr>
        <w:rPr>
          <w:color w:val="9E0000"/>
          <w:sz w:val="28"/>
          <w:szCs w:val="28"/>
        </w:rPr>
      </w:pPr>
      <w:r w:rsidRPr="00F665C7">
        <w:rPr>
          <w:color w:val="9E0000"/>
          <w:sz w:val="28"/>
          <w:szCs w:val="28"/>
        </w:rPr>
        <w:t xml:space="preserve"> </w:t>
      </w:r>
    </w:p>
    <w:sectPr w:rsidR="00F665C7" w:rsidRPr="00F665C7" w:rsidSect="004655FC">
      <w:pgSz w:w="12240" w:h="15840" w:code="1"/>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0709" w:rsidRDefault="00180709" w:rsidP="004655FC">
      <w:pPr>
        <w:spacing w:after="0" w:line="240" w:lineRule="auto"/>
      </w:pPr>
      <w:r>
        <w:separator/>
      </w:r>
    </w:p>
  </w:endnote>
  <w:endnote w:type="continuationSeparator" w:id="0">
    <w:p w:rsidR="00180709" w:rsidRDefault="00180709" w:rsidP="004655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0709" w:rsidRDefault="00180709" w:rsidP="004655FC">
      <w:pPr>
        <w:spacing w:after="0" w:line="240" w:lineRule="auto"/>
      </w:pPr>
      <w:r>
        <w:separator/>
      </w:r>
    </w:p>
  </w:footnote>
  <w:footnote w:type="continuationSeparator" w:id="0">
    <w:p w:rsidR="00180709" w:rsidRDefault="00180709" w:rsidP="004655F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5783"/>
    <w:rsid w:val="00070B26"/>
    <w:rsid w:val="0015542C"/>
    <w:rsid w:val="00180709"/>
    <w:rsid w:val="002B4430"/>
    <w:rsid w:val="002C3610"/>
    <w:rsid w:val="002F1492"/>
    <w:rsid w:val="00345C5C"/>
    <w:rsid w:val="003B2B56"/>
    <w:rsid w:val="004655FC"/>
    <w:rsid w:val="00645783"/>
    <w:rsid w:val="0069122B"/>
    <w:rsid w:val="00696C02"/>
    <w:rsid w:val="008E6013"/>
    <w:rsid w:val="009D59E4"/>
    <w:rsid w:val="00B4442E"/>
    <w:rsid w:val="00F0356C"/>
    <w:rsid w:val="00F10CD8"/>
    <w:rsid w:val="00F665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33A7C16B-44DD-4761-97E3-2AC007BDFC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4655F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655FC"/>
    <w:rPr>
      <w:sz w:val="20"/>
      <w:szCs w:val="20"/>
    </w:rPr>
  </w:style>
  <w:style w:type="character" w:styleId="EndnoteReference">
    <w:name w:val="endnote reference"/>
    <w:basedOn w:val="DefaultParagraphFont"/>
    <w:uiPriority w:val="99"/>
    <w:semiHidden/>
    <w:unhideWhenUsed/>
    <w:rsid w:val="004655F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9232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3F73DD-32B3-4ED2-93FE-F62A2325A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2</Pages>
  <Words>289</Words>
  <Characters>1649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Abrar M.</dc:creator>
  <cp:keywords/>
  <dc:description/>
  <cp:lastModifiedBy>Abrar M.</cp:lastModifiedBy>
  <cp:revision>8</cp:revision>
  <dcterms:created xsi:type="dcterms:W3CDTF">2022-02-20T15:41:00Z</dcterms:created>
  <dcterms:modified xsi:type="dcterms:W3CDTF">2022-08-07T11:19:00Z</dcterms:modified>
</cp:coreProperties>
</file>