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207F9">
      <w:pPr>
        <w:spacing w:after="100"/>
        <w:jc w:val="center"/>
        <w:rPr>
          <w:sz w:val="32"/>
          <w:szCs w:val="32"/>
        </w:rPr>
      </w:pPr>
      <w:r>
        <w:rPr>
          <w:rFonts w:ascii="Arial" w:hAnsi="Arial" w:eastAsia="Arial" w:cs="Arial"/>
          <w:b/>
          <w:bCs/>
          <w:sz w:val="36"/>
          <w:szCs w:val="36"/>
        </w:rPr>
        <w:t>جامعة النجاح الوطنية</w:t>
      </w:r>
    </w:p>
    <w:p w14:paraId="541420F9">
      <w:pPr>
        <w:spacing w:after="100"/>
        <w:jc w:val="center"/>
        <w:rPr>
          <w:sz w:val="32"/>
          <w:szCs w:val="32"/>
        </w:rPr>
      </w:pPr>
      <w:r>
        <w:rPr>
          <w:rFonts w:ascii="Arial" w:hAnsi="Arial" w:eastAsia="Arial" w:cs="Arial"/>
          <w:sz w:val="32"/>
          <w:szCs w:val="32"/>
        </w:rPr>
        <w:t>كلية الهندسة وتكنولوجيا المعلومات – قسم هندسة الحاسوب</w:t>
      </w:r>
    </w:p>
    <w:p w14:paraId="68C76366">
      <w:pPr>
        <w:spacing w:after="400"/>
        <w:jc w:val="center"/>
        <w:rPr>
          <w:sz w:val="32"/>
          <w:szCs w:val="32"/>
        </w:rPr>
      </w:pPr>
      <w:r>
        <w:rPr>
          <w:rFonts w:ascii="Arial" w:hAnsi="Arial" w:eastAsia="Arial" w:cs="Arial"/>
          <w:sz w:val="32"/>
          <w:szCs w:val="32"/>
        </w:rPr>
        <w:t>مشروع تخرج برمجي</w:t>
      </w:r>
    </w:p>
    <w:p w14:paraId="6CBDD05D">
      <w:pPr>
        <w:pBdr>
          <w:bottom w:val="single" w:color="2E4099" w:sz="6" w:space="1"/>
        </w:pBdr>
        <w:spacing w:after="400"/>
        <w:jc w:val="center"/>
        <w:rPr>
          <w:rFonts w:hint="default" w:cs="Arial"/>
          <w:b/>
          <w:bCs/>
          <w:color w:val="2E4099"/>
          <w:sz w:val="36"/>
          <w:szCs w:val="36"/>
          <w:lang w:val="en-US"/>
        </w:rPr>
      </w:pPr>
      <w:r>
        <w:rPr>
          <w:rFonts w:hint="default" w:cs="Arial"/>
          <w:b/>
          <w:bCs/>
          <w:color w:val="2E4099"/>
          <w:sz w:val="36"/>
          <w:szCs w:val="36"/>
          <w:lang w:val="en-US"/>
        </w:rPr>
        <w:t>FurniFlow</w:t>
      </w:r>
    </w:p>
    <w:p w14:paraId="2C7137C5">
      <w:pPr>
        <w:pBdr>
          <w:bottom w:val="single" w:color="2E4099" w:sz="6" w:space="1"/>
        </w:pBdr>
        <w:spacing w:after="400"/>
        <w:jc w:val="center"/>
        <w:rPr>
          <w:sz w:val="40"/>
          <w:szCs w:val="40"/>
        </w:rPr>
      </w:pPr>
      <w:r>
        <w:rPr>
          <w:rFonts w:hint="cs" w:cs="Arial"/>
          <w:i/>
          <w:iCs/>
          <w:sz w:val="28"/>
          <w:szCs w:val="28"/>
          <w:rtl/>
          <w:lang w:val="en-AU" w:bidi="ar-JO"/>
        </w:rPr>
        <w:t>حزيران</w:t>
      </w:r>
      <w:r>
        <w:rPr>
          <w:rFonts w:ascii="Arial" w:hAnsi="Arial" w:eastAsia="Arial" w:cs="Arial"/>
          <w:i/>
          <w:iCs/>
          <w:sz w:val="28"/>
          <w:szCs w:val="28"/>
        </w:rPr>
        <w:t xml:space="preserve"> 2026</w:t>
      </w:r>
    </w:p>
    <w:p w14:paraId="0EE83377">
      <w:pPr>
        <w:pStyle w:val="2"/>
        <w:jc w:val="right"/>
        <w:rPr>
          <w:sz w:val="40"/>
          <w:szCs w:val="40"/>
        </w:rPr>
      </w:pPr>
      <w:r>
        <w:rPr>
          <w:sz w:val="40"/>
          <w:szCs w:val="40"/>
        </w:rPr>
        <w:t>نظرة عامة على المشروع</w:t>
      </w:r>
    </w:p>
    <w:p w14:paraId="07645722">
      <w:pPr>
        <w:spacing w:after="200"/>
        <w:jc w:val="right"/>
        <w:rPr>
          <w:sz w:val="40"/>
          <w:szCs w:val="40"/>
        </w:rPr>
      </w:pPr>
      <w:r>
        <w:rPr>
          <w:rFonts w:ascii="Arial" w:hAnsi="Arial" w:eastAsia="Arial" w:cs="Arial"/>
          <w:sz w:val="32"/>
          <w:szCs w:val="32"/>
        </w:rPr>
        <w:t>FurniFlow هو نظام متكامل لتجارة الأثاث وإدارة العمليات عبر تطبيق ويب وتطبيق جوال، صُمم لخدمة سوق الأثاث في فلسطين. يربط النظام بين العملاء، البائعين، موظفي المستودعات، السائقين، الكاشير، فرق الدعم، المدراء، ومدير النظام ضمن منصة واحدة. يهدف المشروع إلى رقمنة عملية بيع الأثاث بالكامل، بدءاً من تصفح المنتجات والدفع، مروراً بتجهيز الطلبات في المستودع، وصولاً إلى التوصيل، الدعم الفني، والتحليلات الإدارية</w:t>
      </w:r>
      <w:r>
        <w:rPr>
          <w:rFonts w:hint="default" w:cs="Arial"/>
          <w:sz w:val="32"/>
          <w:szCs w:val="32"/>
          <w:lang w:val="en-US"/>
        </w:rPr>
        <w:t>.</w:t>
      </w:r>
    </w:p>
    <w:p w14:paraId="320CD316">
      <w:pPr>
        <w:pStyle w:val="2"/>
        <w:jc w:val="right"/>
      </w:pPr>
      <w:r>
        <w:rPr>
          <w:sz w:val="40"/>
          <w:szCs w:val="40"/>
        </w:rPr>
        <w:t>المشكلة والهدف</w:t>
      </w:r>
    </w:p>
    <w:p w14:paraId="0FB0FA90">
      <w:pPr>
        <w:spacing w:after="200"/>
        <w:jc w:val="right"/>
        <w:rPr>
          <w:sz w:val="40"/>
          <w:szCs w:val="40"/>
        </w:rPr>
      </w:pPr>
      <w:r>
        <w:rPr>
          <w:rFonts w:ascii="Arial" w:hAnsi="Arial" w:eastAsia="Arial" w:cs="Arial"/>
          <w:sz w:val="32"/>
          <w:szCs w:val="32"/>
        </w:rPr>
        <w:t>تعاني متاجر الأثاث غالباً من تشتت العمليات بين أدوات منفصلة، مما يؤدي إلى صعوبة تتبع الطلبات، ضعف التواصل بين الأقسام، تأخير في التجهيز والتوصيل، وصعوبة إدارة المخزون والمدفوعات وخدمة العملاء. جاء FurniFlow لتوفير نظام مركزي قائم على الأدوار والصلاحيات، يساعد على تنظيم العمل، تحسين تجربة العميل، رفع وضوح دورة الطلب، وتسهيل التعاون بين جميع الأطراف.</w:t>
      </w:r>
    </w:p>
    <w:p w14:paraId="443D80CD">
      <w:pPr>
        <w:pStyle w:val="2"/>
        <w:jc w:val="right"/>
      </w:pPr>
      <w:r>
        <w:rPr>
          <w:sz w:val="40"/>
          <w:szCs w:val="40"/>
        </w:rPr>
        <w:t>المميزات الرئيسية</w:t>
      </w:r>
    </w:p>
    <w:p w14:paraId="05205501">
      <w:pPr>
        <w:pStyle w:val="3"/>
        <w:jc w:val="right"/>
        <w:rPr>
          <w:sz w:val="32"/>
          <w:szCs w:val="32"/>
        </w:rPr>
      </w:pPr>
      <w:r>
        <w:rPr>
          <w:sz w:val="32"/>
          <w:szCs w:val="32"/>
        </w:rPr>
        <w:t>التجارة الإلكترونية وتجربة العميل</w:t>
      </w:r>
    </w:p>
    <w:p w14:paraId="30AE89BB">
      <w:pPr>
        <w:pStyle w:val="18"/>
        <w:numPr>
          <w:ilvl w:val="0"/>
          <w:numId w:val="1"/>
        </w:numPr>
        <w:jc w:val="right"/>
        <w:rPr>
          <w:sz w:val="32"/>
          <w:szCs w:val="32"/>
        </w:rPr>
      </w:pPr>
      <w:r>
        <w:rPr>
          <w:rFonts w:ascii="Arial" w:hAnsi="Arial" w:eastAsia="Arial" w:cs="Arial"/>
          <w:sz w:val="32"/>
          <w:szCs w:val="32"/>
        </w:rPr>
        <w:t>عرض كتالوج الأثاث مع التصنيفات والبحث والفلاتر والصور والتقييمات</w:t>
      </w:r>
    </w:p>
    <w:p w14:paraId="4A90AF57">
      <w:pPr>
        <w:pStyle w:val="18"/>
        <w:numPr>
          <w:ilvl w:val="0"/>
          <w:numId w:val="1"/>
        </w:numPr>
        <w:jc w:val="right"/>
        <w:rPr>
          <w:sz w:val="32"/>
          <w:szCs w:val="32"/>
        </w:rPr>
      </w:pPr>
      <w:r>
        <w:rPr>
          <w:rFonts w:ascii="Arial" w:hAnsi="Arial" w:eastAsia="Arial" w:cs="Arial"/>
          <w:sz w:val="32"/>
          <w:szCs w:val="32"/>
        </w:rPr>
        <w:t>إدارة السلة وقائمة الرغبات</w:t>
      </w:r>
    </w:p>
    <w:p w14:paraId="66230055">
      <w:pPr>
        <w:pStyle w:val="18"/>
        <w:numPr>
          <w:ilvl w:val="0"/>
          <w:numId w:val="1"/>
        </w:numPr>
        <w:spacing w:after="120"/>
        <w:jc w:val="right"/>
        <w:rPr>
          <w:sz w:val="32"/>
          <w:szCs w:val="32"/>
        </w:rPr>
      </w:pPr>
      <w:r>
        <w:rPr>
          <w:rFonts w:ascii="Arial" w:hAnsi="Arial" w:eastAsia="Arial" w:cs="Arial"/>
          <w:sz w:val="32"/>
          <w:szCs w:val="32"/>
        </w:rPr>
        <w:t>إتمام الطلبات والدفع الإلكتروني</w:t>
      </w:r>
    </w:p>
    <w:p w14:paraId="4A2989C1">
      <w:pPr>
        <w:pStyle w:val="18"/>
        <w:numPr>
          <w:ilvl w:val="0"/>
          <w:numId w:val="1"/>
        </w:numPr>
        <w:spacing w:after="120"/>
        <w:jc w:val="right"/>
        <w:rPr>
          <w:sz w:val="32"/>
          <w:szCs w:val="32"/>
        </w:rPr>
      </w:pPr>
      <w:r>
        <w:rPr>
          <w:rFonts w:ascii="Arial" w:hAnsi="Arial" w:eastAsia="Arial" w:cs="Arial"/>
          <w:sz w:val="32"/>
          <w:szCs w:val="32"/>
        </w:rPr>
        <w:t>تتبع حالة الطلب بشكل واضح</w:t>
      </w:r>
    </w:p>
    <w:p w14:paraId="768F2C36">
      <w:pPr>
        <w:pStyle w:val="18"/>
        <w:numPr>
          <w:ilvl w:val="0"/>
          <w:numId w:val="1"/>
        </w:numPr>
        <w:spacing w:after="120"/>
        <w:jc w:val="right"/>
        <w:rPr>
          <w:sz w:val="32"/>
          <w:szCs w:val="32"/>
        </w:rPr>
      </w:pPr>
      <w:r>
        <w:rPr>
          <w:rFonts w:ascii="Arial" w:hAnsi="Arial" w:eastAsia="Arial" w:cs="Arial"/>
          <w:sz w:val="32"/>
          <w:szCs w:val="32"/>
        </w:rPr>
        <w:t xml:space="preserve">إضافة التقييمات والمراجعات والملاحظات وفتح تذاكر دعم </w:t>
      </w:r>
    </w:p>
    <w:p w14:paraId="18752F6D">
      <w:pPr>
        <w:pStyle w:val="18"/>
        <w:numPr>
          <w:numId w:val="0"/>
        </w:numPr>
        <w:spacing w:after="120"/>
        <w:jc w:val="right"/>
        <w:rPr>
          <w:rFonts w:ascii="Arial" w:hAnsi="Arial" w:eastAsia="Arial" w:cs="Arial"/>
          <w:sz w:val="32"/>
          <w:szCs w:val="32"/>
        </w:rPr>
      </w:pPr>
    </w:p>
    <w:p w14:paraId="01FDF8C0">
      <w:pPr>
        <w:pStyle w:val="18"/>
        <w:numPr>
          <w:numId w:val="0"/>
        </w:numPr>
        <w:spacing w:after="120"/>
        <w:jc w:val="right"/>
        <w:rPr>
          <w:rFonts w:ascii="Arial" w:hAnsi="Arial" w:eastAsia="Arial" w:cs="Arial"/>
          <w:sz w:val="32"/>
          <w:szCs w:val="32"/>
        </w:rPr>
      </w:pPr>
    </w:p>
    <w:p w14:paraId="6087DED7">
      <w:pPr>
        <w:pStyle w:val="18"/>
        <w:numPr>
          <w:numId w:val="0"/>
        </w:numPr>
        <w:spacing w:after="120"/>
        <w:jc w:val="right"/>
        <w:rPr>
          <w:rFonts w:ascii="Arial" w:hAnsi="Arial" w:eastAsia="Arial" w:cs="Arial"/>
          <w:sz w:val="32"/>
          <w:szCs w:val="32"/>
        </w:rPr>
      </w:pPr>
    </w:p>
    <w:p w14:paraId="42FCD297">
      <w:pPr>
        <w:pStyle w:val="3"/>
        <w:jc w:val="right"/>
        <w:rPr>
          <w:sz w:val="32"/>
          <w:szCs w:val="32"/>
        </w:rPr>
      </w:pPr>
      <w:r>
        <w:rPr>
          <w:sz w:val="32"/>
          <w:szCs w:val="32"/>
        </w:rPr>
        <w:t>نظام الأدوار والصلاحيات</w:t>
      </w:r>
    </w:p>
    <w:p w14:paraId="53C6B5E1">
      <w:pPr>
        <w:spacing w:after="60"/>
        <w:jc w:val="right"/>
        <w:rPr>
          <w:sz w:val="32"/>
          <w:szCs w:val="32"/>
        </w:rPr>
      </w:pPr>
      <w:r>
        <w:rPr>
          <w:rFonts w:ascii="Arial" w:hAnsi="Arial" w:eastAsia="Arial" w:cs="Arial"/>
          <w:sz w:val="32"/>
          <w:szCs w:val="32"/>
        </w:rPr>
        <w:t>يدعم النظام عدة  أدوار مستخدم، لكل منها واجهة وصلاحيات مخصصة:</w:t>
      </w:r>
    </w:p>
    <w:p w14:paraId="7A216D55">
      <w:pPr>
        <w:pStyle w:val="18"/>
        <w:numPr>
          <w:ilvl w:val="0"/>
          <w:numId w:val="1"/>
        </w:numPr>
        <w:jc w:val="right"/>
        <w:rPr>
          <w:sz w:val="32"/>
          <w:szCs w:val="32"/>
        </w:rPr>
      </w:pPr>
      <w:r>
        <w:rPr>
          <w:rFonts w:ascii="Arial" w:hAnsi="Arial" w:eastAsia="Arial" w:cs="Arial"/>
          <w:sz w:val="32"/>
          <w:szCs w:val="32"/>
        </w:rPr>
        <w:t>المدير (Admin): التحكم الكامل في المستخدمين والمنتجات والطلبات والإعدادات</w:t>
      </w:r>
    </w:p>
    <w:p w14:paraId="09A5CF83">
      <w:pPr>
        <w:pStyle w:val="18"/>
        <w:numPr>
          <w:ilvl w:val="0"/>
          <w:numId w:val="1"/>
        </w:numPr>
        <w:jc w:val="right"/>
        <w:rPr>
          <w:sz w:val="32"/>
          <w:szCs w:val="32"/>
        </w:rPr>
      </w:pPr>
      <w:r>
        <w:rPr>
          <w:rFonts w:ascii="Arial" w:hAnsi="Arial" w:eastAsia="Arial" w:cs="Arial"/>
          <w:sz w:val="32"/>
          <w:szCs w:val="32"/>
        </w:rPr>
        <w:t>العميل (Customer): تصفح المنتجات، إدارة السلة، تقديم الطلبات، تتبع التوصيل، وطلب الدعم</w:t>
      </w:r>
    </w:p>
    <w:p w14:paraId="2E5EBA3F">
      <w:pPr>
        <w:pStyle w:val="18"/>
        <w:numPr>
          <w:ilvl w:val="0"/>
          <w:numId w:val="1"/>
        </w:numPr>
        <w:spacing w:after="120"/>
        <w:jc w:val="right"/>
        <w:rPr>
          <w:sz w:val="32"/>
          <w:szCs w:val="32"/>
        </w:rPr>
      </w:pPr>
      <w:r>
        <w:rPr>
          <w:rFonts w:ascii="Arial" w:hAnsi="Arial" w:eastAsia="Arial" w:cs="Arial"/>
          <w:sz w:val="32"/>
          <w:szCs w:val="32"/>
        </w:rPr>
        <w:t>البائع (Seller): إدارة المنتجات والأسعار والمخزون والخصومات وتجهيز الطلبات المدفوعة</w:t>
      </w:r>
    </w:p>
    <w:p w14:paraId="50EE44E6">
      <w:pPr>
        <w:pStyle w:val="18"/>
        <w:numPr>
          <w:ilvl w:val="0"/>
          <w:numId w:val="1"/>
        </w:numPr>
        <w:jc w:val="right"/>
        <w:rPr>
          <w:sz w:val="32"/>
          <w:szCs w:val="32"/>
        </w:rPr>
      </w:pPr>
      <w:r>
        <w:rPr>
          <w:rFonts w:ascii="Arial" w:hAnsi="Arial" w:eastAsia="Arial" w:cs="Arial"/>
          <w:sz w:val="32"/>
          <w:szCs w:val="32"/>
        </w:rPr>
        <w:t>موظف المستودع (Warehouse Staff): فحص الطلبات وتغليفها والإبلاغ عن المشاكل</w:t>
      </w:r>
    </w:p>
    <w:p w14:paraId="3FFCE604">
      <w:pPr>
        <w:pStyle w:val="18"/>
        <w:numPr>
          <w:ilvl w:val="0"/>
          <w:numId w:val="1"/>
        </w:numPr>
        <w:jc w:val="right"/>
        <w:rPr>
          <w:sz w:val="32"/>
          <w:szCs w:val="32"/>
        </w:rPr>
      </w:pPr>
      <w:r>
        <w:rPr>
          <w:rFonts w:ascii="Arial" w:hAnsi="Arial" w:eastAsia="Arial" w:cs="Arial"/>
          <w:sz w:val="32"/>
          <w:szCs w:val="32"/>
        </w:rPr>
        <w:t>مدير المستودع (Warehouse Manager): اعتماد الطلبات الجاهزة وحل مشاكل المستودع وإدارة المخزون</w:t>
      </w:r>
    </w:p>
    <w:p w14:paraId="12B0A749">
      <w:pPr>
        <w:pStyle w:val="18"/>
        <w:numPr>
          <w:ilvl w:val="0"/>
          <w:numId w:val="1"/>
        </w:numPr>
        <w:spacing w:after="120"/>
        <w:jc w:val="right"/>
        <w:rPr>
          <w:sz w:val="32"/>
          <w:szCs w:val="32"/>
        </w:rPr>
      </w:pPr>
      <w:r>
        <w:rPr>
          <w:rFonts w:ascii="Arial" w:hAnsi="Arial" w:eastAsia="Arial" w:cs="Arial"/>
          <w:sz w:val="32"/>
          <w:szCs w:val="32"/>
        </w:rPr>
        <w:t>السائق (Driver): قبول مهام التوصيل، تحديث حالة الطلب، رفع صور الإثبات، ومتابعة الأرباح</w:t>
      </w:r>
    </w:p>
    <w:p w14:paraId="47F3FF5F">
      <w:pPr>
        <w:pStyle w:val="18"/>
        <w:numPr>
          <w:ilvl w:val="0"/>
          <w:numId w:val="1"/>
        </w:numPr>
        <w:spacing w:after="120"/>
        <w:jc w:val="right"/>
        <w:rPr>
          <w:sz w:val="32"/>
          <w:szCs w:val="32"/>
        </w:rPr>
      </w:pPr>
      <w:r>
        <w:rPr>
          <w:rFonts w:ascii="Arial" w:hAnsi="Arial" w:eastAsia="Arial" w:cs="Arial"/>
          <w:sz w:val="32"/>
          <w:szCs w:val="32"/>
        </w:rPr>
        <w:t>الكاشير (Cashier): تنفيذ مبيعات نقاط البيع داخل المعرض ومتابعة مبيعات اليوم</w:t>
      </w:r>
    </w:p>
    <w:p w14:paraId="1769A867">
      <w:pPr>
        <w:pStyle w:val="18"/>
        <w:numPr>
          <w:ilvl w:val="0"/>
          <w:numId w:val="1"/>
        </w:numPr>
        <w:spacing w:after="120"/>
        <w:jc w:val="right"/>
        <w:rPr>
          <w:sz w:val="32"/>
          <w:szCs w:val="32"/>
        </w:rPr>
      </w:pPr>
      <w:r>
        <w:rPr>
          <w:rFonts w:ascii="Arial" w:hAnsi="Arial" w:eastAsia="Arial" w:cs="Arial"/>
          <w:sz w:val="32"/>
          <w:szCs w:val="32"/>
        </w:rPr>
        <w:t>موظف الدعم (Support Agent): استلام تذاكر الدعم والتواصل مع العملاء</w:t>
      </w:r>
    </w:p>
    <w:p w14:paraId="3B8AFBD5">
      <w:pPr>
        <w:pStyle w:val="18"/>
        <w:numPr>
          <w:ilvl w:val="0"/>
          <w:numId w:val="1"/>
        </w:numPr>
        <w:spacing w:after="120"/>
        <w:jc w:val="right"/>
        <w:rPr>
          <w:sz w:val="32"/>
          <w:szCs w:val="32"/>
        </w:rPr>
      </w:pPr>
      <w:r>
        <w:rPr>
          <w:rFonts w:ascii="Arial" w:hAnsi="Arial" w:eastAsia="Arial" w:cs="Arial"/>
          <w:sz w:val="32"/>
          <w:szCs w:val="32"/>
        </w:rPr>
        <w:t>مدير الدعم (Support Manager): إدارة التذاكر والموظفين والتعليقات والتغذية الراجعة وتحليل المشاعر</w:t>
      </w:r>
    </w:p>
    <w:p w14:paraId="2B4A4CF8">
      <w:pPr>
        <w:pStyle w:val="18"/>
        <w:numPr>
          <w:ilvl w:val="0"/>
          <w:numId w:val="1"/>
        </w:numPr>
        <w:spacing w:after="120"/>
        <w:jc w:val="right"/>
        <w:rPr>
          <w:rFonts w:hint="default" w:cs="Arial"/>
          <w:sz w:val="32"/>
          <w:szCs w:val="32"/>
          <w:lang w:val="en-US" w:bidi="ar-SA"/>
        </w:rPr>
      </w:pPr>
      <w:r>
        <w:rPr>
          <w:rFonts w:ascii="Arial" w:hAnsi="Arial" w:eastAsia="Arial" w:cs="Arial"/>
          <w:sz w:val="32"/>
          <w:szCs w:val="32"/>
        </w:rPr>
        <w:t xml:space="preserve">مدير العمليات (Operations Manager): متابعة الطلبات والتوصيل وتوزيع السائقين وحل مشاكل التسليم </w:t>
      </w:r>
    </w:p>
    <w:p w14:paraId="4803135B">
      <w:pPr>
        <w:pStyle w:val="3"/>
        <w:jc w:val="right"/>
        <w:rPr>
          <w:sz w:val="32"/>
          <w:szCs w:val="32"/>
        </w:rPr>
      </w:pPr>
      <w:r>
        <w:rPr>
          <w:sz w:val="32"/>
          <w:szCs w:val="32"/>
        </w:rPr>
        <w:t>الذكاء الاصطناعي</w:t>
      </w:r>
    </w:p>
    <w:p w14:paraId="3B1A0F4F">
      <w:pPr>
        <w:pStyle w:val="18"/>
        <w:numPr>
          <w:ilvl w:val="0"/>
          <w:numId w:val="1"/>
        </w:numPr>
        <w:jc w:val="right"/>
        <w:rPr>
          <w:sz w:val="32"/>
          <w:szCs w:val="32"/>
        </w:rPr>
      </w:pPr>
      <w:r>
        <w:rPr>
          <w:rFonts w:ascii="Arial" w:hAnsi="Arial" w:eastAsia="Arial" w:cs="Arial"/>
          <w:sz w:val="32"/>
          <w:szCs w:val="32"/>
        </w:rPr>
        <w:t>مساعد تسوق ذكي مدعوم بـ Google Gemini لمساعدة العملاء في البحث عن المنتجات والإجابة عن الأسئلة</w:t>
      </w:r>
    </w:p>
    <w:p w14:paraId="5C1790A5">
      <w:pPr>
        <w:pStyle w:val="18"/>
        <w:numPr>
          <w:ilvl w:val="0"/>
          <w:numId w:val="1"/>
        </w:numPr>
        <w:spacing w:after="120"/>
        <w:jc w:val="right"/>
        <w:rPr>
          <w:sz w:val="40"/>
          <w:szCs w:val="40"/>
        </w:rPr>
      </w:pPr>
      <w:r>
        <w:rPr>
          <w:rFonts w:ascii="Arial" w:hAnsi="Arial" w:eastAsia="Arial" w:cs="Arial"/>
          <w:sz w:val="32"/>
          <w:szCs w:val="32"/>
        </w:rPr>
        <w:t>محرك توصيات هجين يعتمد على سلوك المستخدم وتشابه المنتجات وأنماط الشراء</w:t>
      </w:r>
    </w:p>
    <w:p w14:paraId="1D9ABD9E">
      <w:pPr>
        <w:pStyle w:val="18"/>
        <w:numPr>
          <w:ilvl w:val="0"/>
          <w:numId w:val="1"/>
        </w:numPr>
        <w:spacing w:after="120"/>
        <w:jc w:val="right"/>
        <w:rPr>
          <w:sz w:val="40"/>
          <w:szCs w:val="40"/>
        </w:rPr>
      </w:pPr>
      <w:r>
        <w:rPr>
          <w:rFonts w:ascii="Arial" w:hAnsi="Arial" w:eastAsia="Arial" w:cs="Arial"/>
          <w:sz w:val="32"/>
          <w:szCs w:val="32"/>
        </w:rPr>
        <w:t xml:space="preserve">تحليل مشاعر التعليقات والتقييمات باستخدام أدوات معالجة اللغة الطبيعية </w:t>
      </w:r>
    </w:p>
    <w:p w14:paraId="097AEEF1">
      <w:pPr>
        <w:pStyle w:val="2"/>
        <w:jc w:val="right"/>
        <w:rPr>
          <w:sz w:val="40"/>
          <w:szCs w:val="40"/>
        </w:rPr>
      </w:pPr>
      <w:r>
        <w:rPr>
          <w:sz w:val="40"/>
          <w:szCs w:val="40"/>
        </w:rPr>
        <w:t>العمليات والتوصيل</w:t>
      </w:r>
    </w:p>
    <w:p w14:paraId="7F64D539">
      <w:pPr>
        <w:pStyle w:val="18"/>
        <w:numPr>
          <w:ilvl w:val="0"/>
          <w:numId w:val="1"/>
        </w:numPr>
        <w:jc w:val="right"/>
        <w:rPr>
          <w:sz w:val="32"/>
          <w:szCs w:val="32"/>
        </w:rPr>
      </w:pPr>
      <w:r>
        <w:rPr>
          <w:rFonts w:ascii="Arial" w:hAnsi="Arial" w:eastAsia="Arial" w:cs="Arial"/>
          <w:sz w:val="32"/>
          <w:szCs w:val="32"/>
        </w:rPr>
        <w:t>دورة طلب كاملة تبدأ من الدفع، ثم التجهيز، التغليف، الاستلام، التوصيل، والإغلاق</w:t>
      </w:r>
    </w:p>
    <w:p w14:paraId="01F474D4">
      <w:pPr>
        <w:pStyle w:val="18"/>
        <w:numPr>
          <w:ilvl w:val="0"/>
          <w:numId w:val="1"/>
        </w:numPr>
        <w:jc w:val="right"/>
        <w:rPr>
          <w:sz w:val="32"/>
          <w:szCs w:val="32"/>
        </w:rPr>
      </w:pPr>
      <w:r>
        <w:rPr>
          <w:rFonts w:ascii="Arial" w:hAnsi="Arial" w:eastAsia="Arial" w:cs="Arial"/>
          <w:sz w:val="32"/>
          <w:szCs w:val="32"/>
        </w:rPr>
        <w:t>فحص منتجات الطلب داخل المستودع والإبلاغ عن المنتجات الناقصة أو التالفة</w:t>
      </w:r>
    </w:p>
    <w:p w14:paraId="38D5BD3E">
      <w:pPr>
        <w:pStyle w:val="18"/>
        <w:numPr>
          <w:ilvl w:val="0"/>
          <w:numId w:val="1"/>
        </w:numPr>
        <w:jc w:val="right"/>
        <w:rPr>
          <w:sz w:val="32"/>
          <w:szCs w:val="32"/>
        </w:rPr>
      </w:pPr>
      <w:r>
        <w:rPr>
          <w:rFonts w:ascii="Arial" w:hAnsi="Arial" w:eastAsia="Arial" w:cs="Arial"/>
          <w:sz w:val="32"/>
          <w:szCs w:val="32"/>
        </w:rPr>
        <w:t>إدارة مهام التوصيل، تتبع موقع السائق، رفع صور الإثبات، ومعالجة مشاكل التوصيل</w:t>
      </w:r>
    </w:p>
    <w:p w14:paraId="07D7C6FF">
      <w:pPr>
        <w:pStyle w:val="18"/>
        <w:numPr>
          <w:ilvl w:val="0"/>
          <w:numId w:val="1"/>
        </w:numPr>
        <w:spacing w:after="200"/>
        <w:jc w:val="right"/>
        <w:rPr>
          <w:sz w:val="32"/>
          <w:szCs w:val="32"/>
        </w:rPr>
      </w:pPr>
      <w:r>
        <w:rPr>
          <w:rFonts w:ascii="Arial" w:hAnsi="Arial" w:eastAsia="Arial" w:cs="Arial"/>
          <w:sz w:val="32"/>
          <w:szCs w:val="32"/>
        </w:rPr>
        <w:t>دعم طلبات التقسيط مع رفع الوثائق وجدولة الدفعات</w:t>
      </w:r>
    </w:p>
    <w:p w14:paraId="2474376C">
      <w:pPr>
        <w:pStyle w:val="18"/>
        <w:numPr>
          <w:ilvl w:val="0"/>
          <w:numId w:val="1"/>
        </w:numPr>
        <w:spacing w:after="200"/>
        <w:jc w:val="right"/>
        <w:rPr>
          <w:sz w:val="40"/>
          <w:szCs w:val="40"/>
        </w:rPr>
      </w:pPr>
      <w:r>
        <w:rPr>
          <w:rFonts w:ascii="Arial" w:hAnsi="Arial" w:eastAsia="Arial" w:cs="Arial"/>
          <w:sz w:val="32"/>
          <w:szCs w:val="32"/>
        </w:rPr>
        <w:t>إدارة الخصومات والعروض الترويجية داخل النظام</w:t>
      </w:r>
    </w:p>
    <w:p w14:paraId="4F8B3EBC">
      <w:pPr>
        <w:pStyle w:val="18"/>
        <w:numPr>
          <w:numId w:val="0"/>
        </w:numPr>
        <w:spacing w:after="200"/>
        <w:ind w:left="360" w:leftChars="0"/>
        <w:jc w:val="both"/>
        <w:rPr>
          <w:sz w:val="40"/>
          <w:szCs w:val="40"/>
        </w:rPr>
      </w:pPr>
      <w:r>
        <w:rPr>
          <w:rFonts w:ascii="Arial" w:hAnsi="Arial" w:eastAsia="Arial" w:cs="Arial"/>
          <w:sz w:val="32"/>
          <w:szCs w:val="32"/>
        </w:rPr>
        <w:t xml:space="preserve"> </w:t>
      </w:r>
    </w:p>
    <w:p w14:paraId="4C09C5D4">
      <w:pPr>
        <w:pStyle w:val="2"/>
        <w:jc w:val="right"/>
        <w:rPr>
          <w:sz w:val="40"/>
          <w:szCs w:val="40"/>
        </w:rPr>
      </w:pPr>
      <w:r>
        <w:rPr>
          <w:sz w:val="40"/>
          <w:szCs w:val="40"/>
        </w:rPr>
        <w:t>التقنيات المستخدمة</w:t>
      </w:r>
    </w:p>
    <w:p w14:paraId="6327C7C6">
      <w:pPr>
        <w:pStyle w:val="18"/>
        <w:numPr>
          <w:ilvl w:val="0"/>
          <w:numId w:val="1"/>
        </w:numPr>
        <w:jc w:val="right"/>
        <w:rPr>
          <w:sz w:val="32"/>
          <w:szCs w:val="32"/>
        </w:rPr>
      </w:pPr>
      <w:r>
        <w:rPr>
          <w:rFonts w:ascii="Arial" w:hAnsi="Arial" w:eastAsia="Arial" w:cs="Arial"/>
          <w:sz w:val="32"/>
          <w:szCs w:val="32"/>
        </w:rPr>
        <w:t>الواجهة الخلفية (Backend): Python مع FastAPI وRESTful API وSQLAlchemy ومصادقة JWT</w:t>
      </w:r>
    </w:p>
    <w:p w14:paraId="070E573E">
      <w:pPr>
        <w:pStyle w:val="18"/>
        <w:numPr>
          <w:ilvl w:val="0"/>
          <w:numId w:val="1"/>
        </w:numPr>
        <w:jc w:val="right"/>
        <w:rPr>
          <w:sz w:val="32"/>
          <w:szCs w:val="32"/>
        </w:rPr>
      </w:pPr>
      <w:r>
        <w:rPr>
          <w:rFonts w:ascii="Arial" w:hAnsi="Arial" w:eastAsia="Arial" w:cs="Arial"/>
          <w:sz w:val="32"/>
          <w:szCs w:val="32"/>
        </w:rPr>
        <w:t xml:space="preserve">قاعدة البيانات: </w:t>
      </w:r>
      <w:r>
        <w:rPr>
          <w:rFonts w:hint="default" w:cs="Arial"/>
          <w:sz w:val="32"/>
          <w:szCs w:val="32"/>
          <w:lang/>
        </w:rPr>
        <w:t>PostgreSQL</w:t>
      </w:r>
    </w:p>
    <w:p w14:paraId="129A2E70">
      <w:pPr>
        <w:pStyle w:val="18"/>
        <w:numPr>
          <w:ilvl w:val="0"/>
          <w:numId w:val="1"/>
        </w:numPr>
        <w:jc w:val="right"/>
        <w:rPr>
          <w:sz w:val="32"/>
          <w:szCs w:val="32"/>
        </w:rPr>
      </w:pPr>
      <w:r>
        <w:rPr>
          <w:rFonts w:ascii="Arial" w:hAnsi="Arial" w:eastAsia="Arial" w:cs="Arial"/>
          <w:sz w:val="32"/>
          <w:szCs w:val="32"/>
        </w:rPr>
        <w:t>واجهة الويب: React.js مع CSS وReact Router وFramer Motion وReact-i18next</w:t>
      </w:r>
    </w:p>
    <w:p w14:paraId="723C7A49">
      <w:pPr>
        <w:pStyle w:val="18"/>
        <w:numPr>
          <w:ilvl w:val="0"/>
          <w:numId w:val="1"/>
        </w:numPr>
        <w:jc w:val="right"/>
        <w:rPr>
          <w:sz w:val="32"/>
          <w:szCs w:val="32"/>
        </w:rPr>
      </w:pPr>
      <w:r>
        <w:rPr>
          <w:rFonts w:ascii="Arial" w:hAnsi="Arial" w:eastAsia="Arial" w:cs="Arial"/>
          <w:sz w:val="32"/>
          <w:szCs w:val="32"/>
        </w:rPr>
        <w:t>تطبيق الجوال: React Native (Expo) لنظام Android</w:t>
      </w:r>
    </w:p>
    <w:p w14:paraId="7F9490E1">
      <w:pPr>
        <w:pStyle w:val="18"/>
        <w:numPr>
          <w:ilvl w:val="0"/>
          <w:numId w:val="1"/>
        </w:numPr>
        <w:spacing w:after="200"/>
        <w:jc w:val="right"/>
        <w:rPr>
          <w:sz w:val="32"/>
          <w:szCs w:val="32"/>
        </w:rPr>
      </w:pPr>
      <w:r>
        <w:rPr>
          <w:rFonts w:ascii="Arial" w:hAnsi="Arial" w:eastAsia="Arial" w:cs="Arial"/>
          <w:sz w:val="32"/>
          <w:szCs w:val="32"/>
        </w:rPr>
        <w:t xml:space="preserve">أدوات التطوير: VS Code، Postman، GitHub، Android Studio </w:t>
      </w:r>
    </w:p>
    <w:p w14:paraId="79065A7D">
      <w:pPr>
        <w:pStyle w:val="2"/>
        <w:jc w:val="right"/>
        <w:rPr>
          <w:sz w:val="40"/>
          <w:szCs w:val="40"/>
        </w:rPr>
      </w:pPr>
      <w:r>
        <w:rPr>
          <w:sz w:val="40"/>
          <w:szCs w:val="40"/>
        </w:rPr>
        <w:t>قاعدة البيانات</w:t>
      </w:r>
    </w:p>
    <w:p w14:paraId="22E31A06">
      <w:pPr>
        <w:spacing w:after="200"/>
        <w:jc w:val="right"/>
        <w:rPr>
          <w:sz w:val="40"/>
          <w:szCs w:val="40"/>
        </w:rPr>
      </w:pPr>
      <w:r>
        <w:rPr>
          <w:rFonts w:ascii="Arial" w:hAnsi="Arial" w:eastAsia="Arial" w:cs="Arial"/>
          <w:sz w:val="32"/>
          <w:szCs w:val="32"/>
        </w:rPr>
        <w:t>تم استخدام PostgreSQL لإدارة البيانات العلائقية الخاصة بالنظام وضمان الترابط بين المستخدمين، المنتجات، الطلبات، الدفعات، التقسيط، التوصيل، تذاكر الدعم، التقييمات، العروض، وعمليات المستودع. كما تم استخدام SQLAlchemy ORM لربط الواجهة الخلفية بقاعدة البيانات بطريقة منظمة تدعم تعدد الأدوار والعمليات.</w:t>
      </w:r>
    </w:p>
    <w:p w14:paraId="31CF3238">
      <w:pPr>
        <w:pStyle w:val="2"/>
        <w:jc w:val="right"/>
      </w:pPr>
      <w:r>
        <w:rPr>
          <w:sz w:val="40"/>
          <w:szCs w:val="40"/>
        </w:rPr>
        <w:t>القيود والتحديات</w:t>
      </w:r>
    </w:p>
    <w:p w14:paraId="57E4A985">
      <w:pPr>
        <w:pStyle w:val="18"/>
        <w:numPr>
          <w:ilvl w:val="0"/>
          <w:numId w:val="1"/>
        </w:numPr>
        <w:jc w:val="right"/>
        <w:rPr>
          <w:sz w:val="32"/>
          <w:szCs w:val="32"/>
        </w:rPr>
      </w:pPr>
      <w:r>
        <w:rPr>
          <w:rFonts w:ascii="Arial" w:hAnsi="Arial" w:eastAsia="Arial" w:cs="Arial"/>
          <w:sz w:val="32"/>
          <w:szCs w:val="32"/>
        </w:rPr>
        <w:t>إدارة عدد كبير من الأدوار والصلاحيات المختلفة</w:t>
      </w:r>
    </w:p>
    <w:p w14:paraId="25C8BAAE">
      <w:pPr>
        <w:pStyle w:val="18"/>
        <w:numPr>
          <w:ilvl w:val="0"/>
          <w:numId w:val="1"/>
        </w:numPr>
        <w:jc w:val="right"/>
        <w:rPr>
          <w:sz w:val="32"/>
          <w:szCs w:val="32"/>
        </w:rPr>
      </w:pPr>
      <w:r>
        <w:rPr>
          <w:rFonts w:ascii="Arial" w:hAnsi="Arial" w:eastAsia="Arial" w:cs="Arial"/>
          <w:sz w:val="32"/>
          <w:szCs w:val="32"/>
        </w:rPr>
        <w:t>تنسيق العمل بين الطلبات والمستودع والتوصيل والدعم</w:t>
      </w:r>
    </w:p>
    <w:p w14:paraId="0607093F">
      <w:pPr>
        <w:pStyle w:val="18"/>
        <w:numPr>
          <w:ilvl w:val="0"/>
          <w:numId w:val="1"/>
        </w:numPr>
        <w:spacing w:after="200"/>
        <w:jc w:val="right"/>
      </w:pPr>
      <w:r>
        <w:rPr>
          <w:rFonts w:ascii="Arial" w:hAnsi="Arial" w:eastAsia="Arial" w:cs="Arial"/>
          <w:sz w:val="32"/>
          <w:szCs w:val="32"/>
        </w:rPr>
        <w:t>دمج الدفع الإلكتروني وجدولة دفعات التقسيط</w:t>
      </w:r>
    </w:p>
    <w:p w14:paraId="648C63D8">
      <w:pPr>
        <w:pStyle w:val="18"/>
        <w:numPr>
          <w:ilvl w:val="0"/>
          <w:numId w:val="1"/>
        </w:numPr>
        <w:jc w:val="right"/>
        <w:rPr>
          <w:sz w:val="32"/>
          <w:szCs w:val="32"/>
        </w:rPr>
      </w:pPr>
      <w:r>
        <w:rPr>
          <w:rFonts w:ascii="Arial" w:hAnsi="Arial" w:eastAsia="Arial" w:cs="Arial"/>
          <w:sz w:val="32"/>
          <w:szCs w:val="32"/>
        </w:rPr>
        <w:t>توفير تجربة متناسقة بين الويب والجوال</w:t>
      </w:r>
    </w:p>
    <w:p w14:paraId="7F415018">
      <w:pPr>
        <w:pStyle w:val="18"/>
        <w:numPr>
          <w:ilvl w:val="0"/>
          <w:numId w:val="1"/>
        </w:numPr>
        <w:spacing w:after="200"/>
        <w:jc w:val="right"/>
        <w:rPr>
          <w:rFonts w:ascii="Arial" w:hAnsi="Arial" w:eastAsia="Arial" w:cs="Arial"/>
          <w:sz w:val="32"/>
          <w:szCs w:val="32"/>
        </w:rPr>
      </w:pPr>
      <w:r>
        <w:rPr>
          <w:rFonts w:ascii="Arial" w:hAnsi="Arial" w:eastAsia="Arial" w:cs="Arial"/>
          <w:sz w:val="32"/>
          <w:szCs w:val="32"/>
        </w:rPr>
        <w:t>تنفيذ ميزات الاتصال الفوري والتتبع والذكاء الاصطناعي ضمن وقت المشروع</w:t>
      </w:r>
    </w:p>
    <w:p w14:paraId="5D9A0A44">
      <w:pPr>
        <w:pStyle w:val="18"/>
        <w:numPr>
          <w:numId w:val="0"/>
        </w:numPr>
        <w:spacing w:after="200"/>
        <w:ind w:left="360" w:leftChars="0"/>
        <w:jc w:val="both"/>
        <w:rPr>
          <w:rFonts w:ascii="Arial" w:hAnsi="Arial" w:eastAsia="Arial" w:cs="Arial"/>
          <w:sz w:val="32"/>
          <w:szCs w:val="32"/>
        </w:rPr>
      </w:pPr>
      <w:r>
        <w:rPr>
          <w:rFonts w:ascii="Arial" w:hAnsi="Arial" w:eastAsia="Arial" w:cs="Arial"/>
          <w:sz w:val="32"/>
          <w:szCs w:val="32"/>
        </w:rPr>
        <w:t xml:space="preserve"> </w:t>
      </w:r>
    </w:p>
    <w:p w14:paraId="45362AC1">
      <w:pPr>
        <w:pStyle w:val="2"/>
        <w:jc w:val="right"/>
        <w:rPr>
          <w:sz w:val="40"/>
          <w:szCs w:val="40"/>
        </w:rPr>
      </w:pPr>
      <w:r>
        <w:rPr>
          <w:sz w:val="40"/>
          <w:szCs w:val="40"/>
        </w:rPr>
        <w:t>التوصيات المستقبلية</w:t>
      </w:r>
    </w:p>
    <w:p w14:paraId="08DF5300">
      <w:pPr>
        <w:pStyle w:val="18"/>
        <w:numPr>
          <w:ilvl w:val="0"/>
          <w:numId w:val="1"/>
        </w:numPr>
        <w:jc w:val="right"/>
        <w:rPr>
          <w:sz w:val="32"/>
          <w:szCs w:val="32"/>
        </w:rPr>
      </w:pPr>
      <w:r>
        <w:rPr>
          <w:rFonts w:ascii="Arial" w:hAnsi="Arial" w:eastAsia="Arial" w:cs="Arial"/>
          <w:sz w:val="32"/>
          <w:szCs w:val="32"/>
        </w:rPr>
        <w:t>توسيع استخدام الذكاء الاصطناعي في مزيد من ميزات النظام</w:t>
      </w:r>
    </w:p>
    <w:p w14:paraId="5FADDF84">
      <w:pPr>
        <w:pStyle w:val="18"/>
        <w:numPr>
          <w:ilvl w:val="0"/>
          <w:numId w:val="1"/>
        </w:numPr>
        <w:jc w:val="right"/>
        <w:rPr>
          <w:sz w:val="32"/>
          <w:szCs w:val="32"/>
        </w:rPr>
      </w:pPr>
      <w:r>
        <w:rPr>
          <w:rFonts w:ascii="Arial" w:hAnsi="Arial" w:eastAsia="Arial" w:cs="Arial"/>
          <w:sz w:val="32"/>
          <w:szCs w:val="32"/>
        </w:rPr>
        <w:t>إضافة دعم رفع الملفات والرسائل الصوتية في نظام الدردشة</w:t>
      </w:r>
    </w:p>
    <w:p w14:paraId="51EC50B6">
      <w:pPr>
        <w:pStyle w:val="18"/>
        <w:numPr>
          <w:ilvl w:val="0"/>
          <w:numId w:val="1"/>
        </w:numPr>
        <w:jc w:val="right"/>
        <w:rPr>
          <w:sz w:val="32"/>
          <w:szCs w:val="32"/>
        </w:rPr>
      </w:pPr>
      <w:r>
        <w:rPr>
          <w:rFonts w:ascii="Arial" w:hAnsi="Arial" w:eastAsia="Arial" w:cs="Arial"/>
          <w:sz w:val="32"/>
          <w:szCs w:val="32"/>
        </w:rPr>
        <w:t>تطوير خيارات فلترة أكثر تقدماً وسهولة في الاستخدام</w:t>
      </w:r>
    </w:p>
    <w:p w14:paraId="6B375D1D">
      <w:pPr>
        <w:pStyle w:val="18"/>
        <w:numPr>
          <w:ilvl w:val="0"/>
          <w:numId w:val="1"/>
        </w:numPr>
        <w:spacing w:after="200"/>
        <w:jc w:val="right"/>
        <w:rPr>
          <w:sz w:val="40"/>
          <w:szCs w:val="40"/>
        </w:rPr>
      </w:pPr>
      <w:r>
        <w:rPr>
          <w:rFonts w:ascii="Arial" w:hAnsi="Arial" w:eastAsia="Arial" w:cs="Arial"/>
          <w:sz w:val="32"/>
          <w:szCs w:val="32"/>
        </w:rPr>
        <w:t>إضافة برنامج ولاء بالنقاط والمكافآت ومستويات العملاء</w:t>
      </w:r>
    </w:p>
    <w:p w14:paraId="0ABBBE05">
      <w:pPr>
        <w:pStyle w:val="18"/>
        <w:numPr>
          <w:numId w:val="0"/>
        </w:numPr>
        <w:spacing w:after="200"/>
        <w:ind w:left="360" w:leftChars="0"/>
        <w:jc w:val="both"/>
        <w:rPr>
          <w:sz w:val="40"/>
          <w:szCs w:val="40"/>
        </w:rPr>
      </w:pPr>
    </w:p>
    <w:p w14:paraId="7B9B79C8">
      <w:pPr>
        <w:pStyle w:val="18"/>
        <w:numPr>
          <w:numId w:val="0"/>
        </w:numPr>
        <w:spacing w:after="200"/>
        <w:ind w:left="360" w:leftChars="0"/>
        <w:jc w:val="both"/>
        <w:rPr>
          <w:sz w:val="40"/>
          <w:szCs w:val="40"/>
        </w:rPr>
      </w:pPr>
    </w:p>
    <w:p w14:paraId="69694210">
      <w:pPr>
        <w:pStyle w:val="18"/>
        <w:numPr>
          <w:numId w:val="0"/>
        </w:numPr>
        <w:spacing w:after="200"/>
        <w:jc w:val="both"/>
        <w:rPr>
          <w:sz w:val="40"/>
          <w:szCs w:val="40"/>
        </w:rPr>
      </w:pPr>
    </w:p>
    <w:p w14:paraId="5B1833D6">
      <w:pPr>
        <w:pStyle w:val="18"/>
        <w:numPr>
          <w:numId w:val="0"/>
        </w:numPr>
        <w:spacing w:after="200"/>
        <w:ind w:left="360" w:leftChars="0"/>
        <w:jc w:val="both"/>
        <w:rPr>
          <w:sz w:val="40"/>
          <w:szCs w:val="40"/>
        </w:rPr>
      </w:pPr>
    </w:p>
    <w:p w14:paraId="6A4C2AC0">
      <w:pPr>
        <w:pStyle w:val="2"/>
        <w:jc w:val="right"/>
      </w:pPr>
      <w:r>
        <w:rPr>
          <w:sz w:val="40"/>
          <w:szCs w:val="40"/>
        </w:rPr>
        <w:t>الخلاصة</w:t>
      </w:r>
    </w:p>
    <w:p w14:paraId="380D3476">
      <w:pPr>
        <w:spacing w:after="200"/>
        <w:jc w:val="right"/>
        <w:rPr>
          <w:rFonts w:ascii="Arial" w:hAnsi="Arial" w:eastAsia="Arial" w:cs="Arial"/>
          <w:sz w:val="32"/>
          <w:szCs w:val="32"/>
        </w:rPr>
      </w:pPr>
      <w:r>
        <w:rPr>
          <w:rFonts w:ascii="Arial" w:hAnsi="Arial" w:eastAsia="Arial" w:cs="Arial"/>
          <w:sz w:val="32"/>
          <w:szCs w:val="32"/>
        </w:rPr>
        <w:t xml:space="preserve">يقدّم التطبيق منظومة متكاملة لتجارة الأثاث وإدارة العمليات، تجمع في منصة واحدة بين التسوق الإلكتروني، نقاط البيع، تجهيز الطلبات، إدارة المستودع، التوصيل، التقسيط، الدعم الفني، الذكاء الاصطناعي، التوصيات، التقييمات، تحليل المشاعر، وإدارة الصلاحيات. يوفّر النظام تجربة عملية عبر الويب والجوال، ويساعد على تحسين كفاءة عمليات تجارة الأثاث في فلسطين. </w:t>
      </w:r>
    </w:p>
    <w:p w14:paraId="2D6F46BB">
      <w:pPr>
        <w:spacing w:after="200"/>
        <w:jc w:val="right"/>
        <w:rPr>
          <w:rFonts w:ascii="Arial" w:hAnsi="Arial" w:eastAsia="Arial" w:cs="Arial"/>
          <w:sz w:val="32"/>
          <w:szCs w:val="32"/>
        </w:rPr>
      </w:pPr>
    </w:p>
    <w:p w14:paraId="7071B264">
      <w:pPr>
        <w:pBdr>
          <w:bottom w:val="single" w:color="2E4099" w:sz="6" w:space="1"/>
        </w:pBdr>
        <w:spacing w:after="400"/>
        <w:jc w:val="right"/>
      </w:pPr>
    </w:p>
    <w:p w14:paraId="1C381F53">
      <w:pPr>
        <w:spacing w:after="60"/>
        <w:jc w:val="both"/>
        <w:rPr>
          <w:rFonts w:ascii="Arial" w:hAnsi="Arial" w:eastAsia="Arial" w:cs="Arial"/>
          <w:b/>
          <w:bCs/>
          <w:color w:val="FF0000"/>
          <w:sz w:val="36"/>
          <w:szCs w:val="36"/>
        </w:rPr>
      </w:pPr>
    </w:p>
    <w:p w14:paraId="60BA7234">
      <w:pPr>
        <w:wordWrap/>
        <w:spacing w:after="60"/>
        <w:jc w:val="right"/>
        <w:rPr>
          <w:rFonts w:hint="default" w:ascii="Arial" w:hAnsi="Arial" w:eastAsia="Arial" w:cs="Arial"/>
          <w:b/>
          <w:bCs/>
          <w:color w:val="FF0000"/>
          <w:sz w:val="36"/>
          <w:szCs w:val="36"/>
          <w:lang w:val="en-US" w:bidi="ar-JO"/>
        </w:rPr>
      </w:pPr>
      <w:r>
        <w:rPr>
          <w:rFonts w:hint="cs" w:cs="Arial"/>
          <w:b/>
          <w:bCs/>
          <w:color w:val="FF0000"/>
          <w:sz w:val="36"/>
          <w:szCs w:val="36"/>
          <w:rtl/>
          <w:lang w:bidi="ar-JO"/>
        </w:rPr>
        <w:t>إعداد</w:t>
      </w:r>
      <w:r>
        <w:rPr>
          <w:rFonts w:hint="cs" w:cs="Arial"/>
          <w:b/>
          <w:bCs/>
          <w:color w:val="FF0000"/>
          <w:sz w:val="36"/>
          <w:szCs w:val="36"/>
          <w:rtl/>
          <w:lang w:val="en-US" w:bidi="ar-JO"/>
        </w:rPr>
        <w:t xml:space="preserve"> :</w:t>
      </w:r>
    </w:p>
    <w:p w14:paraId="43DE1608">
      <w:pPr>
        <w:pStyle w:val="18"/>
        <w:numPr>
          <w:ilvl w:val="0"/>
          <w:numId w:val="0"/>
        </w:numPr>
        <w:ind w:left="360" w:leftChars="0"/>
        <w:jc w:val="right"/>
        <w:rPr>
          <w:rFonts w:hint="cs" w:cs="Arial"/>
          <w:sz w:val="36"/>
          <w:szCs w:val="36"/>
          <w:rtl/>
          <w:lang w:val="en-US" w:bidi="ar-SA"/>
        </w:rPr>
      </w:pPr>
      <w:r>
        <w:rPr>
          <w:rFonts w:hint="cs" w:cs="Arial"/>
          <w:sz w:val="36"/>
          <w:szCs w:val="36"/>
          <w:rtl/>
          <w:lang w:bidi="ar-SA"/>
        </w:rPr>
        <w:t>يزن</w:t>
      </w:r>
      <w:r>
        <w:rPr>
          <w:rFonts w:hint="cs" w:cs="Arial"/>
          <w:sz w:val="36"/>
          <w:szCs w:val="36"/>
          <w:rtl/>
          <w:lang w:val="en-US" w:bidi="ar-SA"/>
        </w:rPr>
        <w:t xml:space="preserve"> صالح</w:t>
      </w:r>
    </w:p>
    <w:p w14:paraId="5E8DC82A">
      <w:pPr>
        <w:pStyle w:val="18"/>
        <w:numPr>
          <w:ilvl w:val="0"/>
          <w:numId w:val="0"/>
        </w:numPr>
        <w:ind w:left="360" w:leftChars="0"/>
        <w:jc w:val="right"/>
        <w:rPr>
          <w:rFonts w:hint="cs" w:cs="Arial"/>
          <w:sz w:val="36"/>
          <w:szCs w:val="36"/>
          <w:rtl/>
          <w:lang w:val="en-US" w:bidi="ar-SA"/>
        </w:rPr>
      </w:pPr>
      <w:r>
        <w:rPr>
          <w:rFonts w:hint="cs" w:cs="Arial"/>
          <w:sz w:val="36"/>
          <w:szCs w:val="36"/>
          <w:rtl/>
          <w:lang w:bidi="ar-SA"/>
        </w:rPr>
        <w:t>عمرو</w:t>
      </w:r>
      <w:r>
        <w:rPr>
          <w:rFonts w:hint="cs" w:cs="Arial"/>
          <w:sz w:val="36"/>
          <w:szCs w:val="36"/>
          <w:rtl/>
          <w:lang w:val="en-US" w:bidi="ar-SA"/>
        </w:rPr>
        <w:t xml:space="preserve"> جمعة</w:t>
      </w:r>
    </w:p>
    <w:p w14:paraId="30390748">
      <w:pPr>
        <w:pStyle w:val="18"/>
        <w:numPr>
          <w:ilvl w:val="0"/>
          <w:numId w:val="0"/>
        </w:numPr>
        <w:ind w:left="360" w:leftChars="0"/>
        <w:jc w:val="right"/>
        <w:rPr>
          <w:rFonts w:hint="cs" w:cs="Arial"/>
          <w:b/>
          <w:bCs/>
          <w:color w:val="FF0000"/>
          <w:sz w:val="36"/>
          <w:szCs w:val="36"/>
          <w:rtl/>
          <w:lang w:val="en-US" w:bidi="ar-JO"/>
        </w:rPr>
      </w:pPr>
      <w:r>
        <w:rPr>
          <w:rFonts w:hint="cs" w:cs="Arial"/>
          <w:b/>
          <w:bCs/>
          <w:color w:val="FF0000"/>
          <w:sz w:val="36"/>
          <w:szCs w:val="36"/>
          <w:rtl/>
          <w:lang w:bidi="ar-JO"/>
        </w:rPr>
        <w:t>إشراف</w:t>
      </w:r>
      <w:r>
        <w:rPr>
          <w:rFonts w:hint="cs" w:cs="Arial"/>
          <w:b/>
          <w:bCs/>
          <w:color w:val="FF0000"/>
          <w:sz w:val="36"/>
          <w:szCs w:val="36"/>
          <w:rtl/>
          <w:lang w:val="en-US" w:bidi="ar-JO"/>
        </w:rPr>
        <w:t xml:space="preserve"> :</w:t>
      </w:r>
    </w:p>
    <w:p w14:paraId="03199DBC">
      <w:pPr>
        <w:pStyle w:val="18"/>
        <w:numPr>
          <w:ilvl w:val="0"/>
          <w:numId w:val="0"/>
        </w:numPr>
        <w:wordWrap w:val="0"/>
        <w:spacing w:after="400"/>
        <w:ind w:left="360" w:leftChars="0"/>
        <w:jc w:val="right"/>
        <w:rPr>
          <w:rFonts w:hint="default" w:cs="Arial"/>
          <w:sz w:val="36"/>
          <w:szCs w:val="36"/>
          <w:rtl/>
          <w:lang w:val="en-US" w:bidi="ar-SA"/>
        </w:rPr>
      </w:pPr>
      <w:r>
        <w:rPr>
          <w:rFonts w:hint="cs" w:cs="Arial"/>
          <w:sz w:val="36"/>
          <w:szCs w:val="36"/>
          <w:rtl/>
          <w:lang w:bidi="ar-SA"/>
        </w:rPr>
        <w:t>د</w:t>
      </w:r>
      <w:r>
        <w:rPr>
          <w:rFonts w:hint="cs" w:cs="Arial"/>
          <w:sz w:val="36"/>
          <w:szCs w:val="36"/>
          <w:rtl/>
          <w:lang w:val="en-US" w:bidi="ar-SA"/>
        </w:rPr>
        <w:t>. لؤي ملحيس</w:t>
      </w:r>
      <w:bookmarkStart w:id="0" w:name="_GoBack"/>
      <w:bookmarkEnd w:id="0"/>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7FFAEFF" w:usb1="F9DFFFFF" w:usb2="0000007F" w:usb3="00000000" w:csb0="203F01FF" w:csb1="D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500600F0"/>
    <w:rsid w:val="792627D1"/>
    <w:rsid w:val="7A8D71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4"/>
      <w:szCs w:val="24"/>
    </w:rPr>
  </w:style>
  <w:style w:type="paragraph" w:styleId="2">
    <w:name w:val="heading 1"/>
    <w:next w:val="1"/>
    <w:qFormat/>
    <w:uiPriority w:val="0"/>
    <w:pPr>
      <w:spacing w:before="300" w:after="150"/>
      <w:outlineLvl w:val="0"/>
    </w:pPr>
    <w:rPr>
      <w:rFonts w:ascii="Arial" w:hAnsi="Arial" w:eastAsia="Arial" w:cs="Arial"/>
      <w:b/>
      <w:bCs/>
      <w:color w:val="2E4099"/>
      <w:sz w:val="32"/>
      <w:szCs w:val="32"/>
    </w:rPr>
  </w:style>
  <w:style w:type="paragraph" w:styleId="3">
    <w:name w:val="heading 2"/>
    <w:next w:val="1"/>
    <w:qFormat/>
    <w:uiPriority w:val="0"/>
    <w:pPr>
      <w:spacing w:before="200" w:after="100"/>
      <w:outlineLvl w:val="1"/>
    </w:pPr>
    <w:rPr>
      <w:rFonts w:ascii="Arial" w:hAnsi="Arial" w:eastAsia="Arial" w:cs="Arial"/>
      <w:b/>
      <w:bCs/>
      <w:color w:val="2E4099"/>
      <w:sz w:val="26"/>
      <w:szCs w:val="26"/>
    </w:rPr>
  </w:style>
  <w:style w:type="paragraph" w:styleId="4">
    <w:name w:val="heading 3"/>
    <w:next w:val="1"/>
    <w:qFormat/>
    <w:uiPriority w:val="0"/>
    <w:rPr>
      <w:rFonts w:ascii="Arial" w:hAnsi="Arial" w:eastAsia="Arial" w:cs="Arial"/>
      <w:color w:val="1F4D78"/>
      <w:sz w:val="24"/>
      <w:szCs w:val="24"/>
    </w:rPr>
  </w:style>
  <w:style w:type="paragraph" w:styleId="5">
    <w:name w:val="heading 4"/>
    <w:next w:val="1"/>
    <w:qFormat/>
    <w:uiPriority w:val="0"/>
    <w:rPr>
      <w:rFonts w:ascii="Arial" w:hAnsi="Arial" w:eastAsia="Arial" w:cs="Arial"/>
      <w:i/>
      <w:iCs/>
      <w:color w:val="2E74B5"/>
      <w:sz w:val="24"/>
      <w:szCs w:val="24"/>
    </w:rPr>
  </w:style>
  <w:style w:type="paragraph" w:styleId="6">
    <w:name w:val="heading 5"/>
    <w:next w:val="1"/>
    <w:qFormat/>
    <w:uiPriority w:val="0"/>
    <w:rPr>
      <w:rFonts w:ascii="Arial" w:hAnsi="Arial" w:eastAsia="Arial" w:cs="Arial"/>
      <w:color w:val="2E74B5"/>
      <w:sz w:val="24"/>
      <w:szCs w:val="24"/>
    </w:rPr>
  </w:style>
  <w:style w:type="paragraph" w:styleId="7">
    <w:name w:val="heading 6"/>
    <w:next w:val="1"/>
    <w:qFormat/>
    <w:uiPriority w:val="0"/>
    <w:rPr>
      <w:rFonts w:ascii="Arial" w:hAnsi="Arial" w:eastAsia="Arial" w:cs="Arial"/>
      <w:color w:val="1F4D78"/>
      <w:sz w:val="24"/>
      <w:szCs w:val="24"/>
    </w:rPr>
  </w:style>
  <w:style w:type="character" w:default="1" w:styleId="8">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20"/>
    <w:semiHidden/>
    <w:unhideWhenUsed/>
    <w:qFormat/>
    <w:uiPriority w:val="99"/>
    <w:pPr>
      <w:spacing w:after="0" w:line="240" w:lineRule="auto"/>
    </w:pPr>
    <w:rPr>
      <w:rFonts w:ascii="Arial" w:hAnsi="Arial" w:eastAsia="Arial" w:cs="Arial"/>
      <w:sz w:val="20"/>
      <w:szCs w:val="20"/>
    </w:rPr>
  </w:style>
  <w:style w:type="character" w:styleId="12">
    <w:name w:val="footnote reference"/>
    <w:semiHidden/>
    <w:unhideWhenUsed/>
    <w:qFormat/>
    <w:uiPriority w:val="99"/>
    <w:rPr>
      <w:vertAlign w:val="superscript"/>
    </w:rPr>
  </w:style>
  <w:style w:type="paragraph" w:styleId="13">
    <w:name w:val="footnote text"/>
    <w:link w:val="19"/>
    <w:semiHidden/>
    <w:unhideWhenUsed/>
    <w:qFormat/>
    <w:uiPriority w:val="99"/>
    <w:pPr>
      <w:spacing w:after="0" w:line="240" w:lineRule="auto"/>
    </w:pPr>
    <w:rPr>
      <w:rFonts w:ascii="Arial" w:hAnsi="Arial" w:eastAsia="Arial" w:cs="Arial"/>
      <w:sz w:val="20"/>
      <w:szCs w:val="20"/>
    </w:rPr>
  </w:style>
  <w:style w:type="character" w:styleId="14">
    <w:name w:val="Hyperlink"/>
    <w:unhideWhenUsed/>
    <w:qFormat/>
    <w:uiPriority w:val="99"/>
    <w:rPr>
      <w:color w:val="0563C1"/>
      <w:u w:val="single"/>
    </w:rPr>
  </w:style>
  <w:style w:type="paragraph" w:styleId="15">
    <w:name w:val="Normal (Web)"/>
    <w:uiPriority w:val="0"/>
    <w:pPr>
      <w:spacing w:before="0" w:beforeAutospacing="1" w:after="0" w:afterAutospacing="1"/>
      <w:ind w:left="0" w:right="0"/>
      <w:jc w:val="left"/>
    </w:pPr>
    <w:rPr>
      <w:kern w:val="0"/>
      <w:sz w:val="24"/>
      <w:szCs w:val="24"/>
      <w:lang w:val="en-US" w:eastAsia="zh-CN" w:bidi="ar"/>
    </w:rPr>
  </w:style>
  <w:style w:type="character" w:styleId="16">
    <w:name w:val="Strong"/>
    <w:basedOn w:val="8"/>
    <w:qFormat/>
    <w:uiPriority w:val="0"/>
    <w:rPr>
      <w:b/>
      <w:bCs/>
    </w:rPr>
  </w:style>
  <w:style w:type="paragraph" w:styleId="17">
    <w:name w:val="Title"/>
    <w:qFormat/>
    <w:uiPriority w:val="0"/>
    <w:rPr>
      <w:rFonts w:ascii="Arial" w:hAnsi="Arial" w:eastAsia="Arial" w:cs="Arial"/>
      <w:sz w:val="56"/>
      <w:szCs w:val="56"/>
    </w:rPr>
  </w:style>
  <w:style w:type="paragraph" w:styleId="18">
    <w:name w:val="List Paragraph"/>
    <w:qFormat/>
    <w:uiPriority w:val="0"/>
    <w:rPr>
      <w:rFonts w:ascii="Arial" w:hAnsi="Arial" w:eastAsia="Arial" w:cs="Arial"/>
      <w:sz w:val="24"/>
      <w:szCs w:val="24"/>
    </w:rPr>
  </w:style>
  <w:style w:type="character" w:customStyle="1" w:styleId="19">
    <w:name w:val="Footnote Text Char"/>
    <w:link w:val="13"/>
    <w:semiHidden/>
    <w:unhideWhenUsed/>
    <w:uiPriority w:val="99"/>
    <w:rPr>
      <w:sz w:val="20"/>
      <w:szCs w:val="20"/>
    </w:rPr>
  </w:style>
  <w:style w:type="character" w:customStyle="1" w:styleId="20">
    <w:name w:val="End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511</Words>
  <Characters>2906</Characters>
  <TotalTime>23</TotalTime>
  <ScaleCrop>false</ScaleCrop>
  <LinksUpToDate>false</LinksUpToDate>
  <CharactersWithSpaces>3356</CharactersWithSpaces>
  <Application>WPS Office_12.1.0.28485_F1E327BC-269C-435d-A152-05C5408002CA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2026-06-01T18:35:00Z</dcterms:created>
  <dc:creator>Un-named</dc:creator>
  <cp:lastModifiedBy>يزن زاهر صبحي صا�</cp:lastModifiedBy>
  <dcterms:modified xsi:type="dcterms:W3CDTF">2026-09-06T10:54:20Z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eyJoZGlkIjoiYjNlOGU3NjYxMTMxZWY2MmU1MTJlMzI5NDA5ZWI4YzkiLCJ1c2VySWQiOiI5NTAxMTYyMzY3NzkwIn0=</vt:lpwstr>
  </property>
  <property fmtid="{D5CDD505-2E9C-101B-9397-08002B2CF9AE}" pid="3" name="KSOProductBuildVer">
    <vt:lpwstr>1033-12.1.0.28485</vt:lpwstr>
  </property>
  <property fmtid="{D5CDD505-2E9C-101B-9397-08002B2CF9AE}" pid="4" name="ICV">
    <vt:lpwstr>6A2E08C2205B4182B13C645A916DC1F8_13</vt:lpwstr>
  </property>
</Properties>
</file>