
<file path=[Content_Types].xml><?xml version="1.0" encoding="utf-8"?>
<Types xmlns="http://schemas.openxmlformats.org/package/2006/content-types">
  <Default Extension="gif" ContentType="image/gi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D6D3A4B" w14:textId="285D6610" w:rsidR="00DC76ED" w:rsidRDefault="00DC76ED" w:rsidP="00DC76ED">
      <w:pPr>
        <w:spacing w:line="276" w:lineRule="auto"/>
        <w:jc w:val="right"/>
        <w:rPr>
          <w:sz w:val="24"/>
          <w:szCs w:val="24"/>
          <w:rtl/>
        </w:rPr>
      </w:pPr>
      <w:r>
        <w:rPr>
          <w:rFonts w:hint="cs"/>
          <w:sz w:val="24"/>
          <w:szCs w:val="24"/>
          <w:rtl/>
        </w:rPr>
        <w:t>الملخص</w:t>
      </w:r>
    </w:p>
    <w:p w14:paraId="4CF409F6" w14:textId="77777777" w:rsidR="00DC76ED" w:rsidRDefault="00DC76ED" w:rsidP="00DC76ED">
      <w:pPr>
        <w:spacing w:line="276" w:lineRule="auto"/>
        <w:jc w:val="right"/>
        <w:rPr>
          <w:sz w:val="24"/>
          <w:szCs w:val="24"/>
          <w:rtl/>
        </w:rPr>
      </w:pPr>
    </w:p>
    <w:p w14:paraId="23F8DF23" w14:textId="42623766" w:rsidR="00DC76ED" w:rsidRPr="00177F42" w:rsidRDefault="00DC76ED" w:rsidP="00DC76ED">
      <w:pPr>
        <w:spacing w:line="276" w:lineRule="auto"/>
        <w:jc w:val="right"/>
        <w:rPr>
          <w:sz w:val="24"/>
          <w:szCs w:val="24"/>
          <w:rtl/>
        </w:rPr>
      </w:pPr>
      <w:r w:rsidRPr="00177F42">
        <w:rPr>
          <w:sz w:val="24"/>
          <w:szCs w:val="24"/>
          <w:rtl/>
        </w:rPr>
        <w:t>من مدينة القدس المسجد الأقصى بالتحديد البقعة التي شُرّفت بحادثة الإسراء والمعراج من حائط البراق الذي كان منطلق التشريف والتكليف والذي فوق سماءه فرضت صلوات نُرتل فيها آي القران وكان نبينا فيها إماماً للمرسلين، من هنا كانت البداية ومن هنا أردنا أن نُنشأ مركزاً يكون إماما لمن أراد العروج إلى السماء أو لمن ضل السبيل وأراد الهدى!</w:t>
      </w:r>
    </w:p>
    <w:p w14:paraId="1D951111" w14:textId="77777777" w:rsidR="00DC76ED" w:rsidRPr="00501228" w:rsidRDefault="00DC76ED" w:rsidP="00DC76ED">
      <w:pPr>
        <w:shd w:val="clear" w:color="auto" w:fill="FFFFFF"/>
        <w:bidi/>
        <w:spacing w:after="0" w:line="240" w:lineRule="auto"/>
        <w:rPr>
          <w:rStyle w:val="Style2Char"/>
        </w:rPr>
      </w:pPr>
      <w:r w:rsidRPr="00177F42">
        <w:rPr>
          <w:sz w:val="24"/>
          <w:szCs w:val="24"/>
          <w:rtl/>
        </w:rPr>
        <w:t>مركز إسلامي مجتمعي ببرنامج موسع قائم على تربية شاملة يعاد فيه تشكيل المسلم ويمنحه العيش في ظلال القرآن تلاوة وتربية</w:t>
      </w:r>
      <w:r>
        <w:rPr>
          <w:rFonts w:hint="cs"/>
          <w:sz w:val="24"/>
          <w:szCs w:val="24"/>
          <w:rtl/>
        </w:rPr>
        <w:t xml:space="preserve">، يستهدف بشكل خاص فئتين الأولى طلاب القرآن والثانية رواد </w:t>
      </w:r>
      <w:r w:rsidRPr="002E69D8">
        <w:rPr>
          <w:rStyle w:val="Style2Char"/>
          <w:rFonts w:hint="cs"/>
          <w:rtl/>
        </w:rPr>
        <w:t>الإسلام</w:t>
      </w:r>
      <w:r>
        <w:rPr>
          <w:rFonts w:hint="cs"/>
          <w:sz w:val="24"/>
          <w:szCs w:val="24"/>
          <w:rtl/>
        </w:rPr>
        <w:t xml:space="preserve"> حديثا،</w:t>
      </w:r>
      <w:r w:rsidRPr="00F874A1">
        <w:rPr>
          <w:rFonts w:ascii="inherit" w:hAnsi="inherit" w:cs="Times New Roman"/>
          <w:color w:val="050505"/>
          <w:kern w:val="0"/>
          <w:sz w:val="23"/>
          <w:szCs w:val="23"/>
          <w:rtl/>
        </w:rPr>
        <w:t xml:space="preserve"> </w:t>
      </w:r>
      <w:r w:rsidRPr="00501228">
        <w:rPr>
          <w:sz w:val="24"/>
          <w:szCs w:val="24"/>
          <w:rtl/>
        </w:rPr>
        <w:t>مٌقام</w:t>
      </w:r>
      <w:r w:rsidRPr="00501228">
        <w:rPr>
          <w:rFonts w:ascii="inherit" w:hAnsi="inherit" w:cs="Times New Roman"/>
          <w:color w:val="050505"/>
          <w:kern w:val="0"/>
          <w:sz w:val="23"/>
          <w:szCs w:val="23"/>
          <w:rtl/>
        </w:rPr>
        <w:t xml:space="preserve"> </w:t>
      </w:r>
      <w:r w:rsidRPr="00501228">
        <w:rPr>
          <w:rStyle w:val="Style2Char"/>
          <w:rtl/>
        </w:rPr>
        <w:t>على أرض الخانقاة الفخرية وحارة المغاربة التي هدمها الاحتلال عام 1967م في محاولة لطمس هويتها مُثبتاً لهوية الأرض الحقيقية،يدمج ما بين القدم والحداثة،يوفر ساحة ممتدة لرواق الأقصى تخدم رواده في مواسم الطاعات المكتظة</w:t>
      </w:r>
      <w:r w:rsidRPr="00501228">
        <w:rPr>
          <w:rStyle w:val="Style2Char"/>
        </w:rPr>
        <w:t>.</w:t>
      </w:r>
    </w:p>
    <w:p w14:paraId="7ABC7A5C" w14:textId="77777777" w:rsidR="00DC76ED" w:rsidRPr="00177F42" w:rsidRDefault="00DC76ED" w:rsidP="00DC76ED">
      <w:pPr>
        <w:spacing w:line="276" w:lineRule="auto"/>
        <w:jc w:val="right"/>
        <w:rPr>
          <w:sz w:val="24"/>
          <w:szCs w:val="24"/>
          <w:rtl/>
        </w:rPr>
      </w:pPr>
      <w:r>
        <w:rPr>
          <w:rFonts w:hint="cs"/>
          <w:sz w:val="24"/>
          <w:szCs w:val="24"/>
          <w:rtl/>
        </w:rPr>
        <w:t>يحوي جناحا خاصا لاستقبال المسلمين الجدد وتوفير مجتمع مصغر لهم لفهم شعائر الإسلام والعيش معهن حتى تُغرس البذرة،</w:t>
      </w:r>
      <w:r w:rsidRPr="00177F42">
        <w:rPr>
          <w:sz w:val="24"/>
          <w:szCs w:val="24"/>
          <w:rtl/>
        </w:rPr>
        <w:t xml:space="preserve"> </w:t>
      </w:r>
      <w:r>
        <w:rPr>
          <w:rFonts w:hint="cs"/>
          <w:sz w:val="24"/>
          <w:szCs w:val="24"/>
          <w:rtl/>
        </w:rPr>
        <w:t>و</w:t>
      </w:r>
      <w:r w:rsidRPr="00177F42">
        <w:rPr>
          <w:sz w:val="24"/>
          <w:szCs w:val="24"/>
          <w:rtl/>
        </w:rPr>
        <w:t>يحوي</w:t>
      </w:r>
      <w:r>
        <w:rPr>
          <w:rFonts w:hint="cs"/>
          <w:sz w:val="24"/>
          <w:szCs w:val="24"/>
          <w:rtl/>
        </w:rPr>
        <w:t xml:space="preserve"> أيضا</w:t>
      </w:r>
      <w:r w:rsidRPr="00177F42">
        <w:rPr>
          <w:sz w:val="24"/>
          <w:szCs w:val="24"/>
          <w:rtl/>
        </w:rPr>
        <w:t xml:space="preserve"> مخيم</w:t>
      </w:r>
      <w:r>
        <w:rPr>
          <w:rFonts w:hint="cs"/>
          <w:sz w:val="24"/>
          <w:szCs w:val="24"/>
          <w:rtl/>
        </w:rPr>
        <w:t>ا</w:t>
      </w:r>
      <w:r w:rsidRPr="00177F42">
        <w:rPr>
          <w:sz w:val="24"/>
          <w:szCs w:val="24"/>
          <w:rtl/>
        </w:rPr>
        <w:t xml:space="preserve"> قرآني</w:t>
      </w:r>
      <w:r>
        <w:rPr>
          <w:rFonts w:hint="cs"/>
          <w:sz w:val="24"/>
          <w:szCs w:val="24"/>
          <w:rtl/>
        </w:rPr>
        <w:t>ا</w:t>
      </w:r>
      <w:r w:rsidRPr="00177F42">
        <w:rPr>
          <w:sz w:val="24"/>
          <w:szCs w:val="24"/>
          <w:rtl/>
        </w:rPr>
        <w:t xml:space="preserve"> تربوي</w:t>
      </w:r>
      <w:r>
        <w:rPr>
          <w:rFonts w:hint="cs"/>
          <w:sz w:val="24"/>
          <w:szCs w:val="24"/>
          <w:rtl/>
        </w:rPr>
        <w:t>ا</w:t>
      </w:r>
      <w:r w:rsidRPr="00177F42">
        <w:rPr>
          <w:sz w:val="24"/>
          <w:szCs w:val="24"/>
          <w:rtl/>
        </w:rPr>
        <w:t xml:space="preserve"> مغلق</w:t>
      </w:r>
      <w:r>
        <w:rPr>
          <w:rFonts w:hint="cs"/>
          <w:sz w:val="24"/>
          <w:szCs w:val="24"/>
          <w:rtl/>
        </w:rPr>
        <w:t>،</w:t>
      </w:r>
      <w:r w:rsidRPr="00177F42">
        <w:rPr>
          <w:sz w:val="24"/>
          <w:szCs w:val="24"/>
          <w:rtl/>
        </w:rPr>
        <w:t xml:space="preserve"> يعقد لمدة 40 يوماً لكل دورة، بمقدار 9 دورات في العام الواحد يضم برامج عدة على رأسها العيش -طوال الفترة المحددة-مع القرآن تلاوة وتدبراً وحفظاً متقنا</w:t>
      </w:r>
      <w:r>
        <w:rPr>
          <w:rFonts w:hint="cs"/>
          <w:sz w:val="24"/>
          <w:szCs w:val="24"/>
          <w:rtl/>
        </w:rPr>
        <w:t>،</w:t>
      </w:r>
      <w:r w:rsidRPr="00177F42">
        <w:rPr>
          <w:sz w:val="24"/>
          <w:szCs w:val="24"/>
          <w:rtl/>
        </w:rPr>
        <w:t xml:space="preserve"> بالإضافة إلى برامج مختلفة منها ما هو لغرس القيم والأخلاق الإسلامية مثل الصدق والكرم والصبر، وبرامج للتدريب والتأهيل على الخطابة والإلقاء وغيرها من المهارات الدعوية وبرامج ترفيهية وسياحية وثقافية متعددة.</w:t>
      </w:r>
    </w:p>
    <w:p w14:paraId="2BAF1CAD" w14:textId="77777777" w:rsidR="00DC76ED" w:rsidRPr="00177F42" w:rsidRDefault="00DC76ED" w:rsidP="00DC76ED">
      <w:pPr>
        <w:spacing w:line="276" w:lineRule="auto"/>
        <w:jc w:val="right"/>
        <w:rPr>
          <w:rFonts w:ascii="Arial" w:hAnsi="Arial"/>
          <w:sz w:val="24"/>
          <w:szCs w:val="24"/>
        </w:rPr>
      </w:pPr>
      <w:r w:rsidRPr="00177F42">
        <w:rPr>
          <w:rFonts w:ascii="Arial" w:hAnsi="Arial"/>
          <w:sz w:val="24"/>
          <w:szCs w:val="24"/>
          <w:rtl/>
        </w:rPr>
        <w:t>يتضمن هذا البحث شرحا عاما عن المشروع بدءا من الحديث عن تاريخ</w:t>
      </w:r>
      <w:r>
        <w:rPr>
          <w:rFonts w:ascii="Arial" w:hAnsi="Arial" w:hint="cs"/>
          <w:sz w:val="24"/>
          <w:szCs w:val="24"/>
          <w:rtl/>
        </w:rPr>
        <w:t xml:space="preserve"> هذه</w:t>
      </w:r>
      <w:r w:rsidRPr="00177F42">
        <w:rPr>
          <w:rFonts w:ascii="Arial" w:hAnsi="Arial"/>
          <w:sz w:val="24"/>
          <w:szCs w:val="24"/>
          <w:rtl/>
        </w:rPr>
        <w:t xml:space="preserve"> ا</w:t>
      </w:r>
      <w:r>
        <w:rPr>
          <w:rFonts w:ascii="Arial" w:hAnsi="Arial" w:hint="cs"/>
          <w:sz w:val="24"/>
          <w:szCs w:val="24"/>
          <w:rtl/>
        </w:rPr>
        <w:t xml:space="preserve">لمراكز وتطور نشأتها عبر الإسلام، </w:t>
      </w:r>
      <w:r w:rsidRPr="00177F42">
        <w:rPr>
          <w:rFonts w:ascii="Arial" w:hAnsi="Arial"/>
          <w:sz w:val="24"/>
          <w:szCs w:val="24"/>
          <w:rtl/>
        </w:rPr>
        <w:t>ثم أهمية المشروع وحاجته. ثم انتقلنا إلى تحليل دراسات حال</w:t>
      </w:r>
      <w:r>
        <w:rPr>
          <w:rFonts w:ascii="Arial" w:hAnsi="Arial" w:hint="cs"/>
          <w:sz w:val="24"/>
          <w:szCs w:val="24"/>
          <w:rtl/>
        </w:rPr>
        <w:t>ات</w:t>
      </w:r>
      <w:r w:rsidRPr="00177F42">
        <w:rPr>
          <w:rFonts w:ascii="Arial" w:hAnsi="Arial"/>
          <w:sz w:val="24"/>
          <w:szCs w:val="24"/>
          <w:rtl/>
        </w:rPr>
        <w:t xml:space="preserve"> مماثلة</w:t>
      </w:r>
      <w:r>
        <w:rPr>
          <w:rFonts w:ascii="Arial" w:hAnsi="Arial" w:hint="cs"/>
          <w:sz w:val="24"/>
          <w:szCs w:val="24"/>
          <w:rtl/>
        </w:rPr>
        <w:t>،</w:t>
      </w:r>
      <w:r w:rsidRPr="00177F42">
        <w:rPr>
          <w:rFonts w:ascii="Arial" w:hAnsi="Arial"/>
          <w:sz w:val="24"/>
          <w:szCs w:val="24"/>
          <w:rtl/>
        </w:rPr>
        <w:t xml:space="preserve"> بعد ذلك قمنا</w:t>
      </w:r>
      <w:r>
        <w:rPr>
          <w:rFonts w:ascii="Arial" w:hAnsi="Arial" w:hint="cs"/>
          <w:sz w:val="24"/>
          <w:szCs w:val="24"/>
          <w:rtl/>
        </w:rPr>
        <w:t xml:space="preserve"> باختيار موقعاً محددا للمشروع مجاورا للأقصى ليلبي المقصد الأعظم منه وتثيبتا لتاريخ هذا الموقع الذي تعرض على مدار سنوات عديدة لمحاولات طمس وتهويد، </w:t>
      </w:r>
      <w:r w:rsidRPr="00177F42">
        <w:rPr>
          <w:rFonts w:ascii="Arial" w:hAnsi="Arial"/>
          <w:sz w:val="24"/>
          <w:szCs w:val="24"/>
          <w:rtl/>
        </w:rPr>
        <w:t>وقمنا بتحليله من جميع الجوانب المناخية والتاريخية وغيرها</w:t>
      </w:r>
      <w:r>
        <w:rPr>
          <w:rFonts w:ascii="Arial" w:hAnsi="Arial" w:hint="cs"/>
          <w:sz w:val="24"/>
          <w:szCs w:val="24"/>
          <w:rtl/>
        </w:rPr>
        <w:t>، وأخيرا قمنا</w:t>
      </w:r>
      <w:r w:rsidRPr="00177F42">
        <w:rPr>
          <w:rFonts w:ascii="Arial" w:hAnsi="Arial"/>
          <w:sz w:val="24"/>
          <w:szCs w:val="24"/>
          <w:rtl/>
        </w:rPr>
        <w:t xml:space="preserve"> بتحليل برنامج المشروع، وخرجنا بمجالات تقريبية وعلاقات وظيفية.</w:t>
      </w:r>
    </w:p>
    <w:p w14:paraId="77EBD90F" w14:textId="77777777" w:rsidR="00DC76ED" w:rsidRPr="00177F42" w:rsidRDefault="00DC76ED" w:rsidP="00DC76ED">
      <w:pPr>
        <w:bidi/>
        <w:spacing w:line="276" w:lineRule="auto"/>
        <w:rPr>
          <w:rFonts w:ascii="Arial" w:hAnsi="Arial"/>
          <w:sz w:val="24"/>
          <w:szCs w:val="24"/>
          <w:rtl/>
        </w:rPr>
      </w:pPr>
      <w:r w:rsidRPr="00177F42">
        <w:rPr>
          <w:rFonts w:ascii="Arial" w:hAnsi="Arial"/>
          <w:sz w:val="24"/>
          <w:szCs w:val="24"/>
          <w:rtl/>
        </w:rPr>
        <w:t>و</w:t>
      </w:r>
      <w:r>
        <w:rPr>
          <w:rFonts w:ascii="Arial" w:hAnsi="Arial" w:hint="cs"/>
          <w:sz w:val="24"/>
          <w:szCs w:val="24"/>
          <w:rtl/>
        </w:rPr>
        <w:t>قد أظهر</w:t>
      </w:r>
      <w:r w:rsidRPr="00177F42">
        <w:rPr>
          <w:rFonts w:ascii="Arial" w:hAnsi="Arial"/>
          <w:sz w:val="24"/>
          <w:szCs w:val="24"/>
          <w:rtl/>
        </w:rPr>
        <w:t xml:space="preserve"> الفصل الأخير النتيجة المعمارية النهائية</w:t>
      </w:r>
      <w:r>
        <w:rPr>
          <w:rFonts w:ascii="Arial" w:hAnsi="Arial" w:hint="cs"/>
          <w:sz w:val="24"/>
          <w:szCs w:val="24"/>
          <w:rtl/>
        </w:rPr>
        <w:t xml:space="preserve"> المقترحة</w:t>
      </w:r>
      <w:r w:rsidRPr="00177F42">
        <w:rPr>
          <w:rFonts w:ascii="Arial" w:hAnsi="Arial"/>
          <w:sz w:val="24"/>
          <w:szCs w:val="24"/>
          <w:rtl/>
        </w:rPr>
        <w:t xml:space="preserve"> التي تتضمن المفهوم والرسومات المعمارية 2D ولقطات تقديم 3D.</w:t>
      </w:r>
    </w:p>
    <w:p w14:paraId="2DF307D7" w14:textId="77777777" w:rsidR="00DC76ED" w:rsidRDefault="00DC76ED" w:rsidP="00DC76ED">
      <w:pPr>
        <w:bidi/>
        <w:spacing w:line="276" w:lineRule="auto"/>
        <w:rPr>
          <w:sz w:val="24"/>
          <w:szCs w:val="24"/>
          <w:rtl/>
        </w:rPr>
        <w:sectPr w:rsidR="00DC76ED" w:rsidSect="00DC76ED">
          <w:footerReference w:type="default" r:id="rId4"/>
          <w:footerReference w:type="first" r:id="rId5"/>
          <w:pgSz w:w="12240" w:h="15840" w:code="1"/>
          <w:pgMar w:top="1440" w:right="1440" w:bottom="1440" w:left="1440" w:header="720" w:footer="288" w:gutter="0"/>
          <w:pgNumType w:fmt="upperRoman" w:start="1"/>
          <w:cols w:space="720"/>
          <w:noEndnote/>
          <w:docGrid w:linePitch="299"/>
        </w:sectPr>
      </w:pPr>
      <w:r w:rsidRPr="00177F42">
        <w:rPr>
          <w:sz w:val="24"/>
          <w:szCs w:val="24"/>
          <w:rtl/>
        </w:rPr>
        <w:t>مشروع له بُعدٌ تحرري، أُسس لما بعد التحرير إيمانا منا أننا نقف على أعتاب النهايات لبدايات ستكون مشرفة لهذه الأمة بإذن الله، وقد يرونه بعيداً إلا أننا نراه قريباً جداً!</w:t>
      </w:r>
    </w:p>
    <w:p w14:paraId="08EBE245" w14:textId="1773CD61" w:rsidR="00DC76ED" w:rsidRDefault="00DC76ED">
      <w:pPr>
        <w:rPr>
          <w:rFonts w:ascii="Segoe UI Historic" w:hAnsi="Segoe UI Historic" w:cs="Segoe UI Historic"/>
          <w:color w:val="080809"/>
          <w:sz w:val="23"/>
          <w:szCs w:val="23"/>
          <w:shd w:val="clear" w:color="auto" w:fill="F0F0F0"/>
          <w:rtl/>
        </w:rPr>
      </w:pPr>
      <w:r w:rsidRPr="00DC76ED">
        <w:rPr>
          <w:rFonts w:ascii="Segoe UI Historic" w:hAnsi="Segoe UI Historic" w:cs="Segoe UI Historic"/>
          <w:color w:val="080809"/>
          <w:sz w:val="23"/>
          <w:szCs w:val="23"/>
          <w:shd w:val="clear" w:color="auto" w:fill="F0F0F0"/>
        </w:rPr>
        <w:lastRenderedPageBreak/>
        <w:t>Summary</w:t>
      </w:r>
    </w:p>
    <w:p w14:paraId="25973CD0" w14:textId="77777777" w:rsidR="00DC76ED" w:rsidRDefault="00DC76ED">
      <w:pPr>
        <w:rPr>
          <w:rFonts w:ascii="Segoe UI Historic" w:hAnsi="Segoe UI Historic" w:cs="Segoe UI Historic"/>
          <w:color w:val="080809"/>
          <w:sz w:val="23"/>
          <w:szCs w:val="23"/>
          <w:shd w:val="clear" w:color="auto" w:fill="F0F0F0"/>
          <w:rtl/>
        </w:rPr>
      </w:pPr>
    </w:p>
    <w:p w14:paraId="1274DAF5" w14:textId="5C54358D" w:rsidR="00352F68" w:rsidRDefault="00DC76ED">
      <w:r>
        <w:rPr>
          <w:rFonts w:ascii="Segoe UI Historic" w:hAnsi="Segoe UI Historic" w:cs="Segoe UI Historic"/>
          <w:color w:val="080809"/>
          <w:sz w:val="23"/>
          <w:szCs w:val="23"/>
          <w:shd w:val="clear" w:color="auto" w:fill="F0F0F0"/>
        </w:rPr>
        <w:t xml:space="preserve">From the city of Jerusalem, specifically Al-Aqsa Mosque, the site honored by the Isra and </w:t>
      </w:r>
      <w:proofErr w:type="spellStart"/>
      <w:r>
        <w:rPr>
          <w:rFonts w:ascii="Segoe UI Historic" w:hAnsi="Segoe UI Historic" w:cs="Segoe UI Historic"/>
          <w:color w:val="080809"/>
          <w:sz w:val="23"/>
          <w:szCs w:val="23"/>
          <w:shd w:val="clear" w:color="auto" w:fill="F0F0F0"/>
        </w:rPr>
        <w:t>Mi'raj</w:t>
      </w:r>
      <w:proofErr w:type="spellEnd"/>
      <w:r>
        <w:rPr>
          <w:rFonts w:ascii="Segoe UI Historic" w:hAnsi="Segoe UI Historic" w:cs="Segoe UI Historic"/>
          <w:color w:val="080809"/>
          <w:sz w:val="23"/>
          <w:szCs w:val="23"/>
          <w:shd w:val="clear" w:color="auto" w:fill="F0F0F0"/>
        </w:rPr>
        <w:t xml:space="preserve"> event from Al-Buraq Wall, which was the starting point of this honor and mission. Above its sky, prayers were ordained, and our Prophet led all the messengers in prayer. From here, the journey began, and from here, we wanted to establish a center that would be a guide for those seeking to ascend to the heavens or those who have lost their way and seek guidance. An Islamic community center with an extensive program based on comprehensive education that reshapes the Muslim and allows them to live under the shadow of the Quran, recitation, and upbringing. It targets two specific groups: Quran students and new Muslims. The center is established on the land of the historic Khanqah al-Fakhriyya and the Moroccan Quarter, which was demolished by the occupation in 1967 in an attempt to erase its identity, affirming the true identity of the land. It combines tradition and modernity, providing an extended space for Al-Aqsa's corridors to serve its visitors during crowded seasons of worship. The center includes a special wing for welcoming new Muslims, providing a miniature community for them to understand Islamic rituals and live with them until the seeds are planted. It also includes a closed educational Quran camp, held for 40 days per session, with nine sessions per year. It offers various programs, primarily living with the Quran through recitation, contemplation, and precise memorization, as well as programs aimed at instilling Islamic values and ethics such as honesty, generosity, and patience. Additionally, it provides training and qualification programs for public speaking and other missionary skills, along with various recreational, tourism, and cultural programs. This study includes a general explanation of the project, starting with the history and development of such centers in Islam, the importance and necessity of the project, followed by an analysis of similar case studies. We then selected a specific location for the project adjacent to Al-Aqsa to fulfill its primary purpose and reinforce the history of this site, which has faced numerous attempts at erasure and Judaization over the years. The location was analyzed from all aspects, including climate and history. Finally, we analyzed the project's program and developed approximate scopes and functional relationships. The final chapter presents the proposed architectural outcome, including the concept, 2D architectural drawings, and 3D presentation shots. This project has a liberating dimension, founded for post-liberation, with the belief that we stand on the threshold of endings that will be honorable beginnings for this nation, God willing. They may see it as distant, but we see it as very </w:t>
      </w:r>
      <w:proofErr w:type="gramStart"/>
      <w:r>
        <w:rPr>
          <w:rFonts w:ascii="Segoe UI Historic" w:hAnsi="Segoe UI Historic" w:cs="Segoe UI Historic"/>
          <w:color w:val="080809"/>
          <w:sz w:val="23"/>
          <w:szCs w:val="23"/>
          <w:shd w:val="clear" w:color="auto" w:fill="F0F0F0"/>
        </w:rPr>
        <w:t>near</w:t>
      </w:r>
      <w:proofErr w:type="gramEnd"/>
      <w:r>
        <w:rPr>
          <w:rFonts w:ascii="Segoe UI Historic" w:hAnsi="Segoe UI Historic" w:cs="Segoe UI Historic"/>
          <w:color w:val="080809"/>
          <w:sz w:val="23"/>
          <w:szCs w:val="23"/>
          <w:shd w:val="clear" w:color="auto" w:fill="F0F0F0"/>
        </w:rPr>
        <w:t>!</w:t>
      </w:r>
    </w:p>
    <w:sectPr w:rsidR="00352F6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inherit">
    <w:altName w:val="Cambria"/>
    <w:panose1 w:val="00000000000000000000"/>
    <w:charset w:val="00"/>
    <w:family w:val="roman"/>
    <w:notTrueType/>
    <w:pitch w:val="default"/>
  </w:font>
  <w:font w:name="Segoe UI Historic">
    <w:panose1 w:val="020B0502040204020203"/>
    <w:charset w:val="00"/>
    <w:family w:val="swiss"/>
    <w:pitch w:val="variable"/>
    <w:sig w:usb0="800001EF" w:usb1="02000002" w:usb2="0060C08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40814399"/>
      <w:docPartObj>
        <w:docPartGallery w:val="Page Numbers (Bottom of Page)"/>
        <w:docPartUnique/>
      </w:docPartObj>
    </w:sdtPr>
    <w:sdtEndPr>
      <w:rPr>
        <w:noProof/>
        <w:color w:val="456A2C"/>
      </w:rPr>
    </w:sdtEndPr>
    <w:sdtContent>
      <w:p w14:paraId="5F809274" w14:textId="77777777" w:rsidR="00000000" w:rsidRDefault="00000000">
        <w:pPr>
          <w:pStyle w:val="Footer"/>
          <w:jc w:val="center"/>
        </w:pPr>
        <w:r>
          <w:rPr>
            <w:noProof/>
          </w:rPr>
          <mc:AlternateContent>
            <mc:Choice Requires="wps">
              <w:drawing>
                <wp:inline distT="0" distB="0" distL="0" distR="0" wp14:anchorId="0E5EE9C5" wp14:editId="6A3AD0B4">
                  <wp:extent cx="5467350" cy="45085"/>
                  <wp:effectExtent l="0" t="9525" r="0" b="2540"/>
                  <wp:docPr id="1606463082" name="مخطط انسيابي: قرار 42" descr="Light horizontal"/>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467350" cy="45085"/>
                          </a:xfrm>
                          <a:prstGeom prst="flowChartDecision">
                            <a:avLst/>
                          </a:prstGeom>
                          <a:pattFill prst="ltHorz">
                            <a:fgClr>
                              <a:srgbClr val="000000"/>
                            </a:fgClr>
                            <a:bgClr>
                              <a:srgbClr val="FFFFFF"/>
                            </a:bgClr>
                          </a:patt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shapetype w14:anchorId="47CAFE2F" id="_x0000_t110" coordsize="21600,21600" o:spt="110" path="m10800,l,10800,10800,21600,21600,10800xe">
                  <v:stroke joinstyle="miter"/>
                  <v:path gradientshapeok="t" o:connecttype="rect" textboxrect="5400,5400,16200,16200"/>
                </v:shapetype>
                <v:shape id="مخطط انسيابي: قرار 42" o:spid="_x0000_s1026" type="#_x0000_t110" alt="Light horizontal" style="width:430.5pt;height:3.55pt;flip:y;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" fillcolor="black" stroked="f">
                  <v:fill r:id="rId1" o:title="" type="pattern"/>
                  <w10:anchorlock/>
                </v:shape>
              </w:pict>
            </mc:Fallback>
          </mc:AlternateContent>
        </w:r>
      </w:p>
      <w:p w14:paraId="627F53B1" w14:textId="77777777" w:rsidR="00000000" w:rsidRPr="00340967" w:rsidRDefault="00000000" w:rsidP="00FD59E9">
        <w:pPr>
          <w:pStyle w:val="Footer"/>
          <w:tabs>
            <w:tab w:val="left" w:pos="4025"/>
          </w:tabs>
          <w:rPr>
            <w:color w:val="456A2C"/>
          </w:rPr>
        </w:pPr>
        <w:r w:rsidRPr="00340967">
          <w:rPr>
            <w:color w:val="456A2C"/>
          </w:rPr>
          <w:tab/>
        </w:r>
        <w:r w:rsidRPr="00340967">
          <w:rPr>
            <w:color w:val="456A2C"/>
          </w:rPr>
          <w:tab/>
        </w:r>
        <w:r w:rsidRPr="00340967">
          <w:rPr>
            <w:color w:val="456A2C"/>
          </w:rPr>
          <w:fldChar w:fldCharType="begin"/>
        </w:r>
        <w:r w:rsidRPr="00340967">
          <w:rPr>
            <w:color w:val="456A2C"/>
          </w:rPr>
          <w:instrText xml:space="preserve"> PAGE    \* MERGEFORMAT </w:instrText>
        </w:r>
        <w:r w:rsidRPr="00340967">
          <w:rPr>
            <w:color w:val="456A2C"/>
          </w:rPr>
          <w:fldChar w:fldCharType="separate"/>
        </w:r>
        <w:r w:rsidRPr="00340967">
          <w:rPr>
            <w:noProof/>
            <w:color w:val="456A2C"/>
          </w:rPr>
          <w:t>2</w:t>
        </w:r>
        <w:r w:rsidRPr="00340967">
          <w:rPr>
            <w:noProof/>
            <w:color w:val="456A2C"/>
          </w:rPr>
          <w:fldChar w:fldCharType="end"/>
        </w:r>
      </w:p>
    </w:sdtContent>
  </w:sdt>
  <w:p w14:paraId="49BA8830" w14:textId="77777777" w:rsidR="00000000" w:rsidRPr="004C16CE" w:rsidRDefault="00000000" w:rsidP="004C16CE">
    <w:pPr>
      <w:pStyle w:val="1"/>
      <w:rPr>
        <w:rFonts w:ascii="Arial" w:hAnsi="Arial" w:cs="Aria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Fonts w:asciiTheme="majorHAnsi" w:eastAsiaTheme="majorEastAsia" w:hAnsiTheme="majorHAnsi" w:cstheme="majorBidi"/>
        <w:sz w:val="28"/>
        <w:szCs w:val="28"/>
      </w:rPr>
      <w:id w:val="1722489136"/>
      <w:docPartObj>
        <w:docPartGallery w:val="Page Numbers (Bottom of Page)"/>
        <w:docPartUnique/>
      </w:docPartObj>
    </w:sdtPr>
    <w:sdtContent>
      <w:p w14:paraId="7EC4069B" w14:textId="77777777" w:rsidR="00000000" w:rsidRDefault="00000000">
        <w:pPr>
          <w:pStyle w:val="Footer"/>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Pr>
          <w:t xml:space="preserve">~ </w:t>
        </w:r>
        <w:r>
          <w:rPr>
            <w:rFonts w:asciiTheme="minorHAnsi" w:eastAsiaTheme="minorEastAsia" w:hAnsiTheme="minorHAnsi" w:cs="Times New Roman"/>
          </w:rPr>
          <w:fldChar w:fldCharType="begin"/>
        </w:r>
        <w:r>
          <w:instrText xml:space="preserve"> PAGE    \* MERGEFORMAT </w:instrText>
        </w:r>
        <w:r>
          <w:rPr>
            <w:rFonts w:asciiTheme="minorHAnsi" w:eastAsiaTheme="minorEastAsia" w:hAnsiTheme="minorHAnsi" w:cs="Times New Roman"/>
          </w:rPr>
          <w:fldChar w:fldCharType="separate"/>
        </w:r>
        <w:r>
          <w:rPr>
            <w:rFonts w:asciiTheme="majorHAnsi" w:eastAsiaTheme="majorEastAsia" w:hAnsiTheme="majorHAnsi" w:cstheme="majorBidi"/>
            <w:noProof/>
            <w:sz w:val="28"/>
            <w:szCs w:val="28"/>
          </w:rPr>
          <w:t>2</w:t>
        </w:r>
        <w:r>
          <w:rPr>
            <w:rFonts w:asciiTheme="majorHAnsi" w:eastAsiaTheme="majorEastAsia" w:hAnsiTheme="majorHAnsi" w:cstheme="majorBidi"/>
            <w:noProof/>
            <w:sz w:val="28"/>
            <w:szCs w:val="28"/>
          </w:rPr>
          <w:fldChar w:fldCharType="end"/>
        </w:r>
        <w:r>
          <w:rPr>
            <w:rFonts w:asciiTheme="majorHAnsi" w:eastAsiaTheme="majorEastAsia" w:hAnsiTheme="majorHAnsi" w:cstheme="majorBidi"/>
            <w:sz w:val="28"/>
            <w:szCs w:val="28"/>
          </w:rPr>
          <w:t xml:space="preserve"> ~</w:t>
        </w:r>
      </w:p>
    </w:sdtContent>
  </w:sdt>
  <w:p w14:paraId="413E6224" w14:textId="77777777" w:rsidR="00000000" w:rsidRDefault="00000000">
    <w:pPr>
      <w:pStyle w:val="Foote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5"/>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76ED"/>
    <w:rsid w:val="00352F68"/>
    <w:rsid w:val="00D12916"/>
    <w:rsid w:val="00D167DC"/>
    <w:rsid w:val="00DC76E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6E761F"/>
  <w15:chartTrackingRefBased/>
  <w15:docId w15:val="{857EAC07-95ED-4862-B9E2-B6212E29D0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C76ED"/>
    <w:rPr>
      <w:rFonts w:ascii="Calibri" w:eastAsia="Times New Roman" w:hAnsi="Calibri" w:cs="Arial"/>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DC76ED"/>
    <w:pPr>
      <w:tabs>
        <w:tab w:val="center" w:pos="4680"/>
        <w:tab w:val="right" w:pos="9360"/>
      </w:tabs>
    </w:pPr>
  </w:style>
  <w:style w:type="character" w:customStyle="1" w:styleId="FooterChar">
    <w:name w:val="Footer Char"/>
    <w:basedOn w:val="DefaultParagraphFont"/>
    <w:link w:val="Footer"/>
    <w:uiPriority w:val="99"/>
    <w:rsid w:val="00DC76ED"/>
    <w:rPr>
      <w:rFonts w:ascii="Calibri" w:eastAsia="Times New Roman" w:hAnsi="Calibri" w:cs="Arial"/>
      <w14:ligatures w14:val="none"/>
    </w:rPr>
  </w:style>
  <w:style w:type="paragraph" w:customStyle="1" w:styleId="1">
    <w:name w:val="نمط1"/>
    <w:basedOn w:val="Footer"/>
    <w:link w:val="1Char"/>
    <w:qFormat/>
    <w:rsid w:val="00DC76ED"/>
    <w:rPr>
      <w:rFonts w:asciiTheme="majorHAnsi" w:eastAsiaTheme="majorEastAsia" w:hAnsiTheme="majorHAnsi" w:cstheme="majorBidi"/>
      <w:noProof/>
      <w:color w:val="808080" w:themeColor="background1" w:themeShade="80"/>
      <w:sz w:val="26"/>
      <w:szCs w:val="26"/>
    </w:rPr>
  </w:style>
  <w:style w:type="character" w:customStyle="1" w:styleId="1Char">
    <w:name w:val="نمط1 Char"/>
    <w:basedOn w:val="FooterChar"/>
    <w:link w:val="1"/>
    <w:rsid w:val="00DC76ED"/>
    <w:rPr>
      <w:rFonts w:asciiTheme="majorHAnsi" w:eastAsiaTheme="majorEastAsia" w:hAnsiTheme="majorHAnsi" w:cstheme="majorBidi"/>
      <w:noProof/>
      <w:color w:val="808080" w:themeColor="background1" w:themeShade="80"/>
      <w:sz w:val="26"/>
      <w:szCs w:val="26"/>
      <w14:ligatures w14:val="none"/>
    </w:rPr>
  </w:style>
  <w:style w:type="paragraph" w:customStyle="1" w:styleId="Style2">
    <w:name w:val="Style2"/>
    <w:basedOn w:val="Normal"/>
    <w:link w:val="Style2Char"/>
    <w:qFormat/>
    <w:rsid w:val="00DC76ED"/>
    <w:pPr>
      <w:shd w:val="clear" w:color="auto" w:fill="FFFFFF"/>
      <w:bidi/>
      <w:spacing w:after="0" w:line="240" w:lineRule="auto"/>
    </w:pPr>
    <w:rPr>
      <w:sz w:val="24"/>
      <w:szCs w:val="24"/>
    </w:rPr>
  </w:style>
  <w:style w:type="character" w:customStyle="1" w:styleId="Style2Char">
    <w:name w:val="Style2 Char"/>
    <w:basedOn w:val="DefaultParagraphFont"/>
    <w:link w:val="Style2"/>
    <w:rsid w:val="00DC76ED"/>
    <w:rPr>
      <w:rFonts w:ascii="Calibri" w:eastAsia="Times New Roman" w:hAnsi="Calibri" w:cs="Arial"/>
      <w:sz w:val="24"/>
      <w:szCs w:val="24"/>
      <w:shd w:val="clear" w:color="auto" w:fill="FFFFFF"/>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footer" Target="footer2.xml"/><Relationship Id="rId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714</Words>
  <Characters>4076</Characters>
  <Application>Microsoft Office Word</Application>
  <DocSecurity>0</DocSecurity>
  <Lines>33</Lines>
  <Paragraphs>9</Paragraphs>
  <ScaleCrop>false</ScaleCrop>
  <Company/>
  <LinksUpToDate>false</LinksUpToDate>
  <CharactersWithSpaces>4781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Msys</dc:creator>
  <cp:keywords/>
  <dc:description/>
  <cp:lastModifiedBy>Msys</cp:lastModifiedBy>
  <cp:revision>1</cp:revision>
  <dcterms:created xsi:type="dcterms:W3CDTF">2024-08-03T22:14:00Z</dcterms:created>
  <dcterms:modified xsi:type="dcterms:W3CDTF">2024-08-03T22:17:00Z</dcterms:modified>
</cp:coreProperties>
</file>