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3078" w:rsidRPr="00F506BC" w:rsidRDefault="008E3078" w:rsidP="008E3078">
      <w:pPr>
        <w:pStyle w:val="NormalWeb"/>
        <w:bidi/>
        <w:jc w:val="center"/>
        <w:rPr>
          <w:rFonts w:ascii="Simplified Arabic" w:hAnsi="Simplified Arabic" w:cs="Simplified Arabic"/>
          <w:b/>
          <w:bCs/>
          <w:sz w:val="40"/>
          <w:szCs w:val="40"/>
          <w:rtl/>
        </w:rPr>
      </w:pPr>
      <w:r w:rsidRPr="00F506BC">
        <w:rPr>
          <w:rFonts w:ascii="Simplified Arabic" w:hAnsi="Simplified Arabic" w:cs="Simplified Arabic" w:hint="cs"/>
          <w:b/>
          <w:bCs/>
          <w:sz w:val="40"/>
          <w:szCs w:val="40"/>
          <w:rtl/>
        </w:rPr>
        <w:t>ملخص البحث</w:t>
      </w:r>
    </w:p>
    <w:p w:rsidR="008E3078" w:rsidRPr="008C11C4" w:rsidRDefault="008E3078" w:rsidP="008E3078">
      <w:pPr>
        <w:bidi/>
        <w:jc w:val="lowKashida"/>
        <w:rPr>
          <w:rFonts w:ascii="Simplified Arabic" w:eastAsia="Times New Roman" w:hAnsi="Simplified Arabic" w:cs="Simplified Arabic"/>
          <w:sz w:val="28"/>
          <w:szCs w:val="28"/>
        </w:rPr>
      </w:pPr>
      <w:r w:rsidRPr="008C11C4">
        <w:rPr>
          <w:rFonts w:ascii="Simplified Arabic" w:eastAsia="Times New Roman" w:hAnsi="Simplified Arabic" w:cs="Simplified Arabic"/>
          <w:sz w:val="28"/>
          <w:szCs w:val="28"/>
          <w:rtl/>
        </w:rPr>
        <w:t xml:space="preserve">يُعدّ تخطيط المدن الجديدة أداة استراتيجية لمواجهة التحديات الحضرية والاقتصادية والاجتماعية، لا سيما في السياقات التي تشهد تحولات جيوسياسية معقدة، كما هو الحال في مدينة القدس. يأتي هذا البحث بعنوان "تخطيط مدينة دينية سياحية في محافظة القدس </w:t>
      </w:r>
      <w:r>
        <w:rPr>
          <w:rFonts w:ascii="Simplified Arabic" w:eastAsia="Times New Roman" w:hAnsi="Simplified Arabic" w:cs="Simplified Arabic" w:hint="cs"/>
          <w:sz w:val="28"/>
          <w:szCs w:val="28"/>
          <w:rtl/>
        </w:rPr>
        <w:t>ضمن</w:t>
      </w:r>
      <w:r w:rsidRPr="008C11C4">
        <w:rPr>
          <w:rFonts w:ascii="Simplified Arabic" w:eastAsia="Times New Roman" w:hAnsi="Simplified Arabic" w:cs="Simplified Arabic"/>
          <w:sz w:val="28"/>
          <w:szCs w:val="28"/>
          <w:rtl/>
        </w:rPr>
        <w:t xml:space="preserve"> إطار المخطط الوطني المكاني 2050" كاستجابة عمرانية ورؤية وطنية تهدف إلى دعم الهوية الفلسطينية، وتعزيز السياحة الدينية، وتوفير بيئة حضرية مستدامة ومتكاملة وظيفيًا</w:t>
      </w:r>
      <w:r>
        <w:rPr>
          <w:rFonts w:ascii="Simplified Arabic" w:eastAsia="Times New Roman" w:hAnsi="Simplified Arabic" w:cs="Simplified Arabic" w:hint="cs"/>
          <w:sz w:val="28"/>
          <w:szCs w:val="28"/>
          <w:rtl/>
        </w:rPr>
        <w:t>.</w:t>
      </w:r>
    </w:p>
    <w:p w:rsidR="008E3078" w:rsidRPr="008C11C4" w:rsidRDefault="008E3078" w:rsidP="008E3078">
      <w:pPr>
        <w:bidi/>
        <w:jc w:val="lowKashida"/>
        <w:rPr>
          <w:rFonts w:ascii="Simplified Arabic" w:eastAsia="Times New Roman" w:hAnsi="Simplified Arabic" w:cs="Simplified Arabic"/>
          <w:sz w:val="28"/>
          <w:szCs w:val="28"/>
        </w:rPr>
      </w:pPr>
      <w:r w:rsidRPr="008C11C4">
        <w:rPr>
          <w:rFonts w:ascii="Simplified Arabic" w:eastAsia="Times New Roman" w:hAnsi="Simplified Arabic" w:cs="Simplified Arabic"/>
          <w:sz w:val="28"/>
          <w:szCs w:val="28"/>
          <w:rtl/>
        </w:rPr>
        <w:t>يرتكز المشروع على اختيار موقع مدروس في محافظة القدس، يراعي الاعتبارات السياسية، البيئية، والاقتصادية، ويقترح إنشاء مدينة دينية سياحية متكاملة تحتوي على مراكز عبادة، وأسواق تراثية، ومرافق ثقافية، وسكنية، وترفيهية، وشبكة نقل حديثة تشمل قطارًا خفيفًا وتلفريك. يهدف هذا النموذج العمراني إلى تخفيف الضغط عن المدينة القديمة، وخلق توازن ديموغرافي يرسّخ الوجود الفلسطيني في المنطقة</w:t>
      </w:r>
      <w:r>
        <w:rPr>
          <w:rFonts w:ascii="Simplified Arabic" w:eastAsia="Times New Roman" w:hAnsi="Simplified Arabic" w:cs="Simplified Arabic" w:hint="cs"/>
          <w:sz w:val="28"/>
          <w:szCs w:val="28"/>
          <w:rtl/>
        </w:rPr>
        <w:t>.</w:t>
      </w:r>
    </w:p>
    <w:p w:rsidR="008E3078" w:rsidRPr="008C11C4" w:rsidRDefault="008E3078" w:rsidP="008E3078">
      <w:pPr>
        <w:bidi/>
        <w:jc w:val="lowKashida"/>
        <w:rPr>
          <w:rFonts w:ascii="Simplified Arabic" w:eastAsia="Times New Roman" w:hAnsi="Simplified Arabic" w:cs="Simplified Arabic"/>
          <w:sz w:val="28"/>
          <w:szCs w:val="28"/>
        </w:rPr>
      </w:pPr>
      <w:r w:rsidRPr="008C11C4">
        <w:rPr>
          <w:rFonts w:ascii="Simplified Arabic" w:eastAsia="Times New Roman" w:hAnsi="Simplified Arabic" w:cs="Simplified Arabic"/>
          <w:sz w:val="28"/>
          <w:szCs w:val="28"/>
          <w:rtl/>
        </w:rPr>
        <w:t>اعتمدت منهجية البحث على الدمج بين التحليل المكاني باستخدام أدوات نظم المعلومات الجغرافية والدراسات الميدانية، ومراجعة تجارب عالمية وإقليمية ناجحة في تخطيط المدن الدينية، مثل الفاتيكان، كربلاء، ومكة المكرمة. كما تم الاستناد إلى إطار نظري غني تناول مفاهيم المدن الجديدة، السياحة الدينية، وتخطيط المراكز الروحية</w:t>
      </w:r>
      <w:r>
        <w:rPr>
          <w:rFonts w:ascii="Simplified Arabic" w:eastAsia="Times New Roman" w:hAnsi="Simplified Arabic" w:cs="Simplified Arabic" w:hint="cs"/>
          <w:sz w:val="28"/>
          <w:szCs w:val="28"/>
          <w:rtl/>
        </w:rPr>
        <w:t>.</w:t>
      </w:r>
    </w:p>
    <w:p w:rsidR="008E3078" w:rsidRDefault="008E3078" w:rsidP="008E3078">
      <w:pPr>
        <w:bidi/>
        <w:jc w:val="lowKashida"/>
        <w:rPr>
          <w:rFonts w:ascii="Simplified Arabic" w:eastAsia="Times New Roman" w:hAnsi="Simplified Arabic" w:cs="Simplified Arabic"/>
          <w:sz w:val="28"/>
          <w:szCs w:val="28"/>
          <w:rtl/>
        </w:rPr>
      </w:pPr>
      <w:r w:rsidRPr="008C11C4">
        <w:rPr>
          <w:rFonts w:ascii="Simplified Arabic" w:eastAsia="Times New Roman" w:hAnsi="Simplified Arabic" w:cs="Simplified Arabic"/>
          <w:sz w:val="28"/>
          <w:szCs w:val="28"/>
          <w:rtl/>
        </w:rPr>
        <w:t>يساهم هذا المشروع في إثراء الفكر التخطيطي الفلسطيني عبر تقديم نموذج تطبيقي يُمكن الاستناد إليه مستقبلاً ضمن سياسات التنمية الوطنية. كما يُبرز أهمية استخدام أدوات التخطيط الحضري لتعزيز الهوية الوطنية ومواجهة محاولات التهويد في القدس من خلال تنمية عمرانية تعكس خصوصية المكان وقداسته</w:t>
      </w:r>
      <w:r>
        <w:rPr>
          <w:rFonts w:ascii="Simplified Arabic" w:eastAsia="Times New Roman" w:hAnsi="Simplified Arabic" w:cs="Simplified Arabic" w:hint="cs"/>
          <w:sz w:val="28"/>
          <w:szCs w:val="28"/>
          <w:rtl/>
        </w:rPr>
        <w:t>.</w:t>
      </w:r>
    </w:p>
    <w:p w:rsidR="008E3078" w:rsidRDefault="008E3078" w:rsidP="008E3078">
      <w:pPr>
        <w:bidi/>
        <w:jc w:val="lowKashida"/>
        <w:rPr>
          <w:rFonts w:ascii="Simplified Arabic" w:eastAsia="Times New Roman" w:hAnsi="Simplified Arabic" w:cs="Simplified Arabic"/>
          <w:sz w:val="28"/>
          <w:szCs w:val="28"/>
          <w:rtl/>
        </w:rPr>
      </w:pPr>
    </w:p>
    <w:p w:rsidR="008E3078" w:rsidRDefault="008E3078" w:rsidP="008E3078">
      <w:pPr>
        <w:bidi/>
        <w:jc w:val="lowKashida"/>
        <w:rPr>
          <w:rFonts w:ascii="Simplified Arabic" w:eastAsia="Times New Roman" w:hAnsi="Simplified Arabic" w:cs="Simplified Arabic"/>
          <w:sz w:val="28"/>
          <w:szCs w:val="28"/>
          <w:rtl/>
        </w:rPr>
      </w:pPr>
    </w:p>
    <w:p w:rsidR="008E3078" w:rsidRDefault="008E3078" w:rsidP="008E3078">
      <w:pPr>
        <w:bidi/>
        <w:jc w:val="lowKashida"/>
        <w:rPr>
          <w:rFonts w:ascii="Simplified Arabic" w:eastAsia="Times New Roman" w:hAnsi="Simplified Arabic" w:cs="Simplified Arabic"/>
          <w:sz w:val="28"/>
          <w:szCs w:val="28"/>
          <w:rtl/>
        </w:rPr>
      </w:pPr>
    </w:p>
    <w:p w:rsidR="008E3078" w:rsidRDefault="008E3078" w:rsidP="008E3078">
      <w:pPr>
        <w:bidi/>
        <w:jc w:val="lowKashida"/>
        <w:rPr>
          <w:rFonts w:ascii="Simplified Arabic" w:eastAsia="Times New Roman" w:hAnsi="Simplified Arabic" w:cs="Simplified Arabic"/>
          <w:sz w:val="28"/>
          <w:szCs w:val="28"/>
          <w:rtl/>
        </w:rPr>
      </w:pPr>
    </w:p>
    <w:p w:rsidR="008E3078" w:rsidRPr="008C11C4" w:rsidRDefault="008E3078" w:rsidP="008E3078">
      <w:pPr>
        <w:pStyle w:val="NormalWeb"/>
        <w:bidi/>
        <w:jc w:val="center"/>
        <w:rPr>
          <w:rFonts w:ascii="Simplified Arabic" w:hAnsi="Simplified Arabic" w:cs="Simplified Arabic"/>
          <w:b/>
          <w:bCs/>
          <w:sz w:val="40"/>
          <w:szCs w:val="40"/>
        </w:rPr>
      </w:pPr>
      <w:r w:rsidRPr="008C11C4">
        <w:rPr>
          <w:rFonts w:ascii="Simplified Arabic" w:hAnsi="Simplified Arabic" w:cs="Simplified Arabic"/>
          <w:b/>
          <w:bCs/>
          <w:sz w:val="40"/>
          <w:szCs w:val="40"/>
        </w:rPr>
        <w:lastRenderedPageBreak/>
        <w:t>Abstract</w:t>
      </w:r>
    </w:p>
    <w:p w:rsidR="008E3078" w:rsidRPr="008C11C4" w:rsidRDefault="008E3078" w:rsidP="008E3078">
      <w:pPr>
        <w:jc w:val="lowKashida"/>
        <w:rPr>
          <w:rFonts w:ascii="Simplified Arabic" w:eastAsia="Times New Roman" w:hAnsi="Simplified Arabic" w:cs="Simplified Arabic"/>
          <w:sz w:val="28"/>
          <w:szCs w:val="28"/>
        </w:rPr>
      </w:pPr>
      <w:r w:rsidRPr="008C11C4">
        <w:rPr>
          <w:rFonts w:ascii="Simplified Arabic" w:eastAsia="Times New Roman" w:hAnsi="Simplified Arabic" w:cs="Simplified Arabic"/>
          <w:sz w:val="28"/>
          <w:szCs w:val="28"/>
        </w:rPr>
        <w:t>Urban planning for new cities is a strategic tool to address spatial, social, economic, and political challenges—especially in areas facing geopolitical transformations such as Jerusalem. This research, titled "Planning a Religious-Touristic City in the Jerusalem Governorate within the Framework of the National Spatial Plan 2050", proposes a comprehensive urban vision that integrates spiritual, cultural, and economic dimensions while reinforcing the Palestinian identity and presence in Jerusalem.</w:t>
      </w:r>
    </w:p>
    <w:p w:rsidR="008E3078" w:rsidRPr="008C11C4" w:rsidRDefault="008E3078" w:rsidP="008E3078">
      <w:pPr>
        <w:jc w:val="lowKashida"/>
        <w:rPr>
          <w:rFonts w:ascii="Simplified Arabic" w:eastAsia="Times New Roman" w:hAnsi="Simplified Arabic" w:cs="Simplified Arabic"/>
          <w:sz w:val="28"/>
          <w:szCs w:val="28"/>
        </w:rPr>
      </w:pPr>
      <w:r w:rsidRPr="008C11C4">
        <w:rPr>
          <w:rFonts w:ascii="Simplified Arabic" w:eastAsia="Times New Roman" w:hAnsi="Simplified Arabic" w:cs="Simplified Arabic"/>
          <w:sz w:val="28"/>
          <w:szCs w:val="28"/>
        </w:rPr>
        <w:t>The project envisions the establishment of a religious-touristic city located in a carefully selected site in the Jerusalem Governorate. The city is designed to include religious landmarks, traditional markets, cultural and recreational facilities, residential zones, and an efficient transportation network including a light rail and a cable car system. This urban model aims to relieve pressure on the old city, promote religious tourism, and counteract demographic shifts caused by Israeli settlement policies.</w:t>
      </w:r>
    </w:p>
    <w:p w:rsidR="008E3078" w:rsidRDefault="008E3078" w:rsidP="008E3078">
      <w:pPr>
        <w:jc w:val="lowKashida"/>
        <w:rPr>
          <w:rFonts w:ascii="Simplified Arabic" w:eastAsia="Times New Roman" w:hAnsi="Simplified Arabic" w:cs="Simplified Arabic"/>
          <w:sz w:val="28"/>
          <w:szCs w:val="28"/>
          <w:rtl/>
        </w:rPr>
      </w:pPr>
      <w:r w:rsidRPr="008C11C4">
        <w:rPr>
          <w:rFonts w:ascii="Simplified Arabic" w:eastAsia="Times New Roman" w:hAnsi="Simplified Arabic" w:cs="Simplified Arabic"/>
          <w:sz w:val="28"/>
          <w:szCs w:val="28"/>
        </w:rPr>
        <w:t>The research methodology combines</w:t>
      </w:r>
      <w:bookmarkStart w:id="0" w:name="_GoBack"/>
      <w:bookmarkEnd w:id="0"/>
      <w:r w:rsidRPr="008C11C4">
        <w:rPr>
          <w:rFonts w:ascii="Simplified Arabic" w:eastAsia="Times New Roman" w:hAnsi="Simplified Arabic" w:cs="Simplified Arabic"/>
          <w:sz w:val="28"/>
          <w:szCs w:val="28"/>
        </w:rPr>
        <w:t xml:space="preserve"> spatial analysis using Geographic Information Systems (GIS), field surveys, and comparative studies of international and regional precedents such as the Vatican, Karbala, and the holy cities of Mecca and Medina. The theoretical framework draws upon concepts of new towns, religious tourism, and spiritual urban design.</w:t>
      </w:r>
    </w:p>
    <w:p w:rsidR="008E3078" w:rsidRDefault="008E3078" w:rsidP="008E3078">
      <w:pPr>
        <w:jc w:val="lowKashida"/>
        <w:rPr>
          <w:rFonts w:ascii="Simplified Arabic" w:eastAsia="Times New Roman" w:hAnsi="Simplified Arabic" w:cs="Simplified Arabic"/>
          <w:sz w:val="28"/>
          <w:szCs w:val="28"/>
          <w:rtl/>
        </w:rPr>
      </w:pPr>
      <w:r w:rsidRPr="008C11C4">
        <w:rPr>
          <w:rFonts w:ascii="Simplified Arabic" w:eastAsia="Times New Roman" w:hAnsi="Simplified Arabic" w:cs="Simplified Arabic"/>
          <w:sz w:val="28"/>
          <w:szCs w:val="28"/>
        </w:rPr>
        <w:t xml:space="preserve">This project contributes to the academic and professional discourse on Palestinian urbanism by offering a practical model for future development. It also highlights the role of urban planning as a national resistance tool—employing space to assert </w:t>
      </w:r>
      <w:r w:rsidRPr="008C11C4">
        <w:rPr>
          <w:rFonts w:ascii="Simplified Arabic" w:eastAsia="Times New Roman" w:hAnsi="Simplified Arabic" w:cs="Simplified Arabic"/>
          <w:sz w:val="28"/>
          <w:szCs w:val="28"/>
        </w:rPr>
        <w:lastRenderedPageBreak/>
        <w:t>cultural identity, support economic sustainability, and preserve the sanctity and heritage of Jerusalem in the face of ongoing geopolitical challenges.</w:t>
      </w:r>
    </w:p>
    <w:p w:rsidR="00E973CB" w:rsidRDefault="00E973CB"/>
    <w:sectPr w:rsidR="00E973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078"/>
    <w:rsid w:val="005257E2"/>
    <w:rsid w:val="006F23DE"/>
    <w:rsid w:val="008E3078"/>
    <w:rsid w:val="0099792A"/>
    <w:rsid w:val="00E3016F"/>
    <w:rsid w:val="00E973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5F73A7-AF7F-4B6C-B14E-BD455C2B7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307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E307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472</Words>
  <Characters>2694</Characters>
  <Application>Microsoft Office Word</Application>
  <DocSecurity>0</DocSecurity>
  <Lines>22</Lines>
  <Paragraphs>6</Paragraphs>
  <ScaleCrop>false</ScaleCrop>
  <Company/>
  <LinksUpToDate>false</LinksUpToDate>
  <CharactersWithSpaces>3160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2025-06-28T15:29:00Z</dcterms:created>
  <dcterms:modified xsi:type="dcterms:W3CDTF">2025-06-28T15:29:00Z</dcterms:modified>
</cp:coreProperties>
</file>