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6422" w:rsidRDefault="004D6422" w:rsidP="004D6422">
      <w:pPr>
        <w:spacing w:line="360" w:lineRule="auto"/>
        <w:jc w:val="center"/>
        <w:rPr>
          <w:rFonts w:cstheme="majorBidi"/>
          <w:szCs w:val="24"/>
          <w:lang w:bidi="ar-JO"/>
        </w:rPr>
      </w:pPr>
      <w:r>
        <w:rPr>
          <w:rFonts w:cstheme="majorBidi"/>
          <w:noProof/>
          <w:szCs w:val="24"/>
        </w:rPr>
        <w:drawing>
          <wp:inline distT="0" distB="0" distL="0" distR="0" wp14:anchorId="7B746645" wp14:editId="3B84705C">
            <wp:extent cx="1539240" cy="1546225"/>
            <wp:effectExtent l="0" t="0" r="0" b="0"/>
            <wp:docPr id="37" name="صورة 3" descr="جامعة النجاح الوطنية - بيان توضيحي صادر عن إدارة جامعة النجاح الوطني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صورة 3" descr="جامعة النجاح الوطنية - بيان توضيحي صادر عن إدارة جامعة النجاح الوطنية"/>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1596353" cy="1603813"/>
                    </a:xfrm>
                    <a:prstGeom prst="rect">
                      <a:avLst/>
                    </a:prstGeom>
                    <a:noFill/>
                    <a:ln>
                      <a:noFill/>
                    </a:ln>
                  </pic:spPr>
                </pic:pic>
              </a:graphicData>
            </a:graphic>
          </wp:inline>
        </w:drawing>
      </w:r>
    </w:p>
    <w:p w:rsidR="004D6422" w:rsidRDefault="004D6422" w:rsidP="004D6422">
      <w:pPr>
        <w:spacing w:line="360" w:lineRule="auto"/>
        <w:jc w:val="center"/>
        <w:rPr>
          <w:rFonts w:cstheme="majorBidi"/>
          <w:b/>
          <w:bCs/>
          <w:sz w:val="30"/>
          <w:szCs w:val="30"/>
          <w:lang w:bidi="ar-JO"/>
        </w:rPr>
      </w:pPr>
      <w:r>
        <w:rPr>
          <w:rFonts w:cstheme="majorBidi"/>
          <w:b/>
          <w:bCs/>
          <w:sz w:val="30"/>
          <w:szCs w:val="30"/>
          <w:lang w:bidi="ar-JO"/>
        </w:rPr>
        <w:t>AL-Najah National University</w:t>
      </w:r>
    </w:p>
    <w:p w:rsidR="004D6422" w:rsidRDefault="004D6422" w:rsidP="004D6422">
      <w:pPr>
        <w:spacing w:line="360" w:lineRule="auto"/>
        <w:jc w:val="center"/>
        <w:rPr>
          <w:rFonts w:cstheme="majorBidi"/>
          <w:b/>
          <w:bCs/>
          <w:sz w:val="30"/>
          <w:szCs w:val="30"/>
          <w:lang w:bidi="ar-JO"/>
        </w:rPr>
      </w:pPr>
      <w:r>
        <w:rPr>
          <w:rFonts w:cstheme="majorBidi"/>
          <w:b/>
          <w:bCs/>
          <w:sz w:val="30"/>
          <w:szCs w:val="30"/>
          <w:lang w:bidi="ar-JO"/>
        </w:rPr>
        <w:t>Faculty of Engineering &amp; Information Technology</w:t>
      </w:r>
    </w:p>
    <w:p w:rsidR="004D6422" w:rsidRDefault="004D6422" w:rsidP="004D6422">
      <w:pPr>
        <w:spacing w:line="360" w:lineRule="auto"/>
        <w:jc w:val="center"/>
        <w:rPr>
          <w:b/>
          <w:bCs/>
          <w:sz w:val="30"/>
          <w:szCs w:val="30"/>
        </w:rPr>
      </w:pPr>
      <w:r>
        <w:rPr>
          <w:b/>
          <w:bCs/>
          <w:sz w:val="30"/>
          <w:szCs w:val="30"/>
        </w:rPr>
        <w:t>Department of Civil and Architectural Engineering</w:t>
      </w:r>
    </w:p>
    <w:p w:rsidR="004D6422" w:rsidRDefault="004D6422" w:rsidP="004D6422">
      <w:pPr>
        <w:spacing w:line="360" w:lineRule="auto"/>
        <w:jc w:val="center"/>
        <w:rPr>
          <w:rFonts w:cstheme="majorBidi"/>
          <w:b/>
          <w:bCs/>
          <w:sz w:val="30"/>
          <w:szCs w:val="30"/>
          <w:lang w:bidi="ar-JO"/>
        </w:rPr>
      </w:pPr>
      <w:r>
        <w:rPr>
          <w:b/>
          <w:bCs/>
          <w:sz w:val="30"/>
          <w:szCs w:val="30"/>
        </w:rPr>
        <w:t>Building Engineering Program</w:t>
      </w:r>
    </w:p>
    <w:p w:rsidR="004D6422" w:rsidRDefault="004D6422" w:rsidP="004D6422">
      <w:pPr>
        <w:spacing w:line="360" w:lineRule="auto"/>
        <w:jc w:val="center"/>
        <w:rPr>
          <w:rFonts w:cstheme="majorBidi"/>
          <w:b/>
          <w:bCs/>
          <w:sz w:val="30"/>
          <w:szCs w:val="30"/>
        </w:rPr>
      </w:pPr>
      <w:r>
        <w:rPr>
          <w:b/>
          <w:bCs/>
          <w:sz w:val="30"/>
          <w:szCs w:val="30"/>
        </w:rPr>
        <w:t xml:space="preserve">Second </w:t>
      </w:r>
      <w:r>
        <w:rPr>
          <w:rFonts w:cstheme="majorBidi"/>
          <w:b/>
          <w:bCs/>
          <w:sz w:val="30"/>
          <w:szCs w:val="30"/>
          <w:lang w:bidi="ar-JO"/>
        </w:rPr>
        <w:t>semester 202</w:t>
      </w:r>
      <w:r>
        <w:rPr>
          <w:rFonts w:cstheme="majorBidi"/>
          <w:b/>
          <w:bCs/>
          <w:sz w:val="30"/>
          <w:szCs w:val="30"/>
        </w:rPr>
        <w:t>4</w:t>
      </w:r>
      <w:r>
        <w:rPr>
          <w:rFonts w:cstheme="majorBidi"/>
          <w:b/>
          <w:bCs/>
          <w:sz w:val="30"/>
          <w:szCs w:val="30"/>
          <w:lang w:bidi="ar-JO"/>
        </w:rPr>
        <w:t>/202</w:t>
      </w:r>
      <w:r>
        <w:rPr>
          <w:rFonts w:cstheme="majorBidi"/>
          <w:b/>
          <w:bCs/>
          <w:sz w:val="30"/>
          <w:szCs w:val="30"/>
        </w:rPr>
        <w:t>5</w:t>
      </w:r>
    </w:p>
    <w:p w:rsidR="004D6422" w:rsidRDefault="004D6422" w:rsidP="004D6422">
      <w:pPr>
        <w:spacing w:line="360" w:lineRule="auto"/>
        <w:jc w:val="center"/>
        <w:rPr>
          <w:rFonts w:cstheme="majorBidi"/>
          <w:b/>
          <w:bCs/>
          <w:sz w:val="30"/>
          <w:szCs w:val="30"/>
          <w:lang w:bidi="ar-JO"/>
        </w:rPr>
      </w:pPr>
      <w:r>
        <w:rPr>
          <w:rFonts w:cstheme="majorBidi"/>
          <w:b/>
          <w:bCs/>
          <w:sz w:val="30"/>
          <w:szCs w:val="30"/>
          <w:lang w:bidi="ar-JO"/>
        </w:rPr>
        <w:t>Course: Gradation project II</w:t>
      </w:r>
    </w:p>
    <w:p w:rsidR="004D6422" w:rsidRDefault="004D6422" w:rsidP="004D6422">
      <w:pPr>
        <w:spacing w:line="360" w:lineRule="auto"/>
        <w:jc w:val="center"/>
        <w:rPr>
          <w:rFonts w:cstheme="majorBidi"/>
          <w:szCs w:val="24"/>
          <w:lang w:bidi="ar-JO"/>
        </w:rPr>
      </w:pPr>
      <w:r>
        <w:rPr>
          <w:rFonts w:cstheme="majorBidi"/>
          <w:szCs w:val="24"/>
          <w:lang w:bidi="ar-JO"/>
        </w:rPr>
        <w:t>____________________________________________________________________</w:t>
      </w:r>
    </w:p>
    <w:p w:rsidR="004D6422" w:rsidRDefault="004D6422" w:rsidP="004D6422">
      <w:pPr>
        <w:spacing w:line="360" w:lineRule="auto"/>
        <w:jc w:val="center"/>
        <w:rPr>
          <w:rFonts w:cstheme="majorBidi"/>
          <w:sz w:val="30"/>
          <w:szCs w:val="30"/>
          <w:lang w:bidi="ar-JO"/>
        </w:rPr>
      </w:pPr>
      <w:r>
        <w:rPr>
          <w:rFonts w:cstheme="majorBidi"/>
          <w:b/>
          <w:bCs/>
          <w:sz w:val="30"/>
          <w:szCs w:val="30"/>
          <w:lang w:bidi="ar-JO"/>
        </w:rPr>
        <w:t>Integrated Redesign of Abdul Basit Khamish Building</w:t>
      </w:r>
    </w:p>
    <w:p w:rsidR="004D6422" w:rsidRDefault="004D6422" w:rsidP="004D6422">
      <w:pPr>
        <w:spacing w:line="360" w:lineRule="auto"/>
        <w:jc w:val="center"/>
        <w:rPr>
          <w:rFonts w:cstheme="majorBidi"/>
          <w:szCs w:val="24"/>
          <w:lang w:bidi="ar-JO"/>
        </w:rPr>
      </w:pPr>
      <w:r>
        <w:rPr>
          <w:rFonts w:cstheme="majorBidi"/>
          <w:color w:val="000000"/>
          <w:szCs w:val="24"/>
          <w14:ligatures w14:val="standardContextual"/>
        </w:rPr>
        <w:t>Prepared By</w:t>
      </w:r>
      <w:r>
        <w:rPr>
          <w:rFonts w:cstheme="majorBidi"/>
          <w:szCs w:val="24"/>
          <w:lang w:bidi="ar-JO"/>
        </w:rPr>
        <w:t>:</w:t>
      </w:r>
    </w:p>
    <w:p w:rsidR="004D6422" w:rsidRDefault="004D6422" w:rsidP="004D6422">
      <w:pPr>
        <w:spacing w:line="360" w:lineRule="auto"/>
        <w:jc w:val="center"/>
        <w:rPr>
          <w:rFonts w:cstheme="majorBidi"/>
          <w:szCs w:val="24"/>
          <w:lang w:bidi="ar-JO"/>
        </w:rPr>
      </w:pPr>
      <w:r>
        <w:rPr>
          <w:rFonts w:cstheme="majorBidi"/>
          <w:b/>
          <w:bCs/>
          <w:szCs w:val="24"/>
          <w:lang w:bidi="ar-JO"/>
        </w:rPr>
        <w:t xml:space="preserve">Mahde Omar </w:t>
      </w:r>
      <w:r>
        <w:rPr>
          <w:rFonts w:cstheme="majorBidi"/>
          <w:szCs w:val="24"/>
          <w:lang w:bidi="ar-JO"/>
        </w:rPr>
        <w:t xml:space="preserve"> (ID:11556393)</w:t>
      </w:r>
    </w:p>
    <w:p w:rsidR="004D6422" w:rsidRDefault="004D6422" w:rsidP="004D6422">
      <w:pPr>
        <w:spacing w:line="360" w:lineRule="auto"/>
        <w:jc w:val="center"/>
        <w:rPr>
          <w:rFonts w:cstheme="majorBidi"/>
          <w:szCs w:val="24"/>
          <w:lang w:bidi="ar-JO"/>
        </w:rPr>
      </w:pPr>
      <w:r>
        <w:rPr>
          <w:rFonts w:cstheme="majorBidi"/>
          <w:b/>
          <w:bCs/>
          <w:szCs w:val="24"/>
          <w:lang w:bidi="ar-JO"/>
        </w:rPr>
        <w:t>Laith Diab</w:t>
      </w:r>
      <w:r>
        <w:rPr>
          <w:rFonts w:cstheme="majorBidi"/>
          <w:szCs w:val="24"/>
          <w:lang w:bidi="ar-JO"/>
        </w:rPr>
        <w:t xml:space="preserve"> (ID:12028730)</w:t>
      </w:r>
    </w:p>
    <w:p w:rsidR="004D6422" w:rsidRDefault="004D6422" w:rsidP="004D6422">
      <w:pPr>
        <w:spacing w:line="360" w:lineRule="auto"/>
        <w:jc w:val="center"/>
        <w:rPr>
          <w:rFonts w:cstheme="majorBidi"/>
          <w:szCs w:val="24"/>
          <w:lang w:bidi="ar-JO"/>
        </w:rPr>
      </w:pPr>
      <w:r>
        <w:rPr>
          <w:rFonts w:cstheme="majorBidi"/>
          <w:b/>
          <w:bCs/>
          <w:szCs w:val="24"/>
        </w:rPr>
        <w:t>Abdel Rahman Shella</w:t>
      </w:r>
      <w:r>
        <w:rPr>
          <w:rFonts w:cstheme="majorBidi"/>
          <w:b/>
          <w:bCs/>
          <w:szCs w:val="24"/>
          <w:lang w:bidi="ar-JO"/>
        </w:rPr>
        <w:t xml:space="preserve"> </w:t>
      </w:r>
      <w:r>
        <w:rPr>
          <w:rFonts w:cstheme="majorBidi"/>
          <w:szCs w:val="24"/>
          <w:lang w:bidi="ar-JO"/>
        </w:rPr>
        <w:t>(ID: 1192</w:t>
      </w:r>
      <w:r>
        <w:rPr>
          <w:rFonts w:cstheme="majorBidi"/>
          <w:szCs w:val="24"/>
        </w:rPr>
        <w:t>421</w:t>
      </w:r>
      <w:r>
        <w:rPr>
          <w:rFonts w:cstheme="majorBidi"/>
          <w:szCs w:val="24"/>
          <w:lang w:bidi="ar-JO"/>
        </w:rPr>
        <w:t>7)</w:t>
      </w:r>
    </w:p>
    <w:p w:rsidR="004D6422" w:rsidRDefault="004D6422" w:rsidP="004D6422">
      <w:pPr>
        <w:spacing w:line="360" w:lineRule="auto"/>
        <w:jc w:val="center"/>
        <w:rPr>
          <w:rFonts w:cstheme="majorBidi"/>
          <w:b/>
          <w:bCs/>
          <w:szCs w:val="24"/>
          <w:lang w:bidi="ar-JO"/>
        </w:rPr>
      </w:pPr>
      <w:r>
        <w:rPr>
          <w:rFonts w:cstheme="majorBidi"/>
          <w:szCs w:val="24"/>
          <w:lang w:bidi="ar-JO"/>
        </w:rPr>
        <w:t>Under the supervision of:</w:t>
      </w:r>
      <w:r>
        <w:rPr>
          <w:rFonts w:cstheme="majorBidi"/>
          <w:b/>
          <w:bCs/>
          <w:szCs w:val="24"/>
          <w:lang w:bidi="ar-JO"/>
        </w:rPr>
        <w:t xml:space="preserve"> Eng. Nirmeen AL-Barq</w:t>
      </w:r>
    </w:p>
    <w:p w:rsidR="004D6422" w:rsidRDefault="004D6422" w:rsidP="004D6422">
      <w:pPr>
        <w:spacing w:line="360" w:lineRule="auto"/>
        <w:jc w:val="center"/>
        <w:rPr>
          <w:rFonts w:cstheme="majorBidi"/>
          <w:b/>
          <w:bCs/>
          <w:szCs w:val="24"/>
          <w:lang w:bidi="ar-JO"/>
        </w:rPr>
      </w:pPr>
    </w:p>
    <w:p w:rsidR="004D6422" w:rsidRDefault="004D6422" w:rsidP="004D6422">
      <w:pPr>
        <w:spacing w:line="360" w:lineRule="auto"/>
        <w:jc w:val="center"/>
        <w:rPr>
          <w:rFonts w:cstheme="majorBidi"/>
          <w:szCs w:val="24"/>
          <w:lang w:bidi="ar-JO"/>
        </w:rPr>
      </w:pPr>
      <w:r>
        <w:rPr>
          <w:rFonts w:cstheme="majorBidi"/>
          <w:szCs w:val="24"/>
          <w:lang w:bidi="ar-JO"/>
        </w:rPr>
        <w:t>“It was submitted as one of the requirements for obtaining a bachelor's degree in the College of Engineering - Department of building Engineering”</w:t>
      </w:r>
    </w:p>
    <w:p w:rsidR="004D6422" w:rsidRDefault="004D6422" w:rsidP="004D6422">
      <w:pPr>
        <w:spacing w:line="360" w:lineRule="auto"/>
        <w:jc w:val="center"/>
        <w:rPr>
          <w:rFonts w:cstheme="majorBidi"/>
          <w:szCs w:val="24"/>
        </w:rPr>
      </w:pPr>
      <w:r>
        <w:rPr>
          <w:rFonts w:cstheme="majorBidi"/>
          <w:szCs w:val="24"/>
          <w:lang w:bidi="ar-JO"/>
        </w:rPr>
        <w:t>June 202</w:t>
      </w:r>
      <w:r>
        <w:rPr>
          <w:rFonts w:cstheme="majorBidi"/>
          <w:szCs w:val="24"/>
        </w:rPr>
        <w:t>5</w:t>
      </w:r>
    </w:p>
    <w:p w:rsidR="004D6422" w:rsidRDefault="004D6422" w:rsidP="004D6422"/>
    <w:p w:rsidR="004D6422" w:rsidRDefault="004D6422" w:rsidP="004D6422"/>
    <w:p w:rsidR="004D6422" w:rsidRDefault="004D6422" w:rsidP="004D6422"/>
    <w:p w:rsidR="004D6422" w:rsidRDefault="004D6422" w:rsidP="004D6422"/>
    <w:p w:rsidR="004D6422" w:rsidRDefault="004D6422" w:rsidP="004D6422"/>
    <w:p w:rsidR="004D6422" w:rsidRDefault="004D6422" w:rsidP="004D6422"/>
    <w:p w:rsidR="004D6422" w:rsidRDefault="004D6422" w:rsidP="004D6422"/>
    <w:p w:rsidR="004D6422" w:rsidRDefault="004D6422" w:rsidP="004D6422"/>
    <w:p w:rsidR="004D6422" w:rsidRDefault="004D6422" w:rsidP="004D6422"/>
    <w:p w:rsidR="004D6422" w:rsidRDefault="004D6422" w:rsidP="004D6422"/>
    <w:p w:rsidR="004D6422" w:rsidRDefault="004D6422" w:rsidP="004D6422"/>
    <w:p w:rsidR="004D6422" w:rsidRDefault="004D6422" w:rsidP="004D6422"/>
    <w:p w:rsidR="004D6422" w:rsidRDefault="004D6422"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D13A9B" w:rsidRDefault="00D13A9B" w:rsidP="004D6422"/>
    <w:p w:rsidR="004D6422" w:rsidRDefault="004D6422" w:rsidP="004D6422"/>
    <w:p w:rsidR="004D6422" w:rsidRDefault="004D6422" w:rsidP="004D6422"/>
    <w:p w:rsidR="004D6422" w:rsidRDefault="004D6422" w:rsidP="004D6422"/>
    <w:p w:rsidR="004D6422" w:rsidRDefault="004D6422" w:rsidP="004D6422"/>
    <w:p w:rsidR="004D6422" w:rsidRDefault="004D6422" w:rsidP="004D6422">
      <w:pPr>
        <w:rPr>
          <w:rFonts w:cstheme="majorBidi"/>
          <w:szCs w:val="24"/>
          <w:lang w:bidi="ar-JO"/>
        </w:rPr>
      </w:pPr>
    </w:p>
    <w:p w:rsidR="00D13A9B" w:rsidRDefault="00D13A9B" w:rsidP="004D6422">
      <w:pPr>
        <w:rPr>
          <w:rFonts w:cstheme="majorBidi"/>
          <w:szCs w:val="24"/>
          <w:lang w:bidi="ar-JO"/>
        </w:rPr>
      </w:pPr>
    </w:p>
    <w:p w:rsidR="00D13A9B" w:rsidRDefault="00D13A9B" w:rsidP="004D6422">
      <w:pPr>
        <w:rPr>
          <w:rFonts w:cstheme="majorBidi"/>
          <w:szCs w:val="24"/>
          <w:lang w:bidi="ar-JO"/>
        </w:rPr>
      </w:pPr>
    </w:p>
    <w:p w:rsidR="00D13A9B" w:rsidRDefault="00D13A9B" w:rsidP="004D6422">
      <w:pPr>
        <w:rPr>
          <w:rFonts w:cstheme="majorBidi"/>
          <w:szCs w:val="24"/>
          <w:lang w:bidi="ar-JO"/>
        </w:rPr>
      </w:pPr>
    </w:p>
    <w:p w:rsidR="00D13A9B" w:rsidRDefault="00D13A9B" w:rsidP="004D6422">
      <w:pPr>
        <w:rPr>
          <w:rFonts w:cstheme="majorBidi"/>
          <w:szCs w:val="24"/>
          <w:lang w:bidi="ar-JO"/>
        </w:rPr>
      </w:pPr>
    </w:p>
    <w:p w:rsidR="00D13A9B" w:rsidRDefault="00D13A9B" w:rsidP="004D6422">
      <w:pPr>
        <w:rPr>
          <w:rFonts w:cstheme="majorBidi"/>
          <w:szCs w:val="24"/>
          <w:lang w:bidi="ar-JO"/>
        </w:rPr>
      </w:pPr>
    </w:p>
    <w:p w:rsidR="00D13A9B" w:rsidRDefault="00D13A9B" w:rsidP="004D6422">
      <w:pPr>
        <w:rPr>
          <w:rFonts w:cstheme="majorBidi"/>
          <w:szCs w:val="24"/>
          <w:lang w:bidi="ar-JO"/>
        </w:rPr>
      </w:pPr>
    </w:p>
    <w:p w:rsidR="00D13A9B" w:rsidRDefault="00D13A9B" w:rsidP="004D6422">
      <w:bookmarkStart w:id="0" w:name="_GoBack"/>
      <w:bookmarkEnd w:id="0"/>
    </w:p>
    <w:p w:rsidR="004D6422" w:rsidRDefault="004D6422" w:rsidP="004D6422"/>
    <w:p w:rsidR="004D6422" w:rsidRDefault="004D6422" w:rsidP="004D6422"/>
    <w:p w:rsidR="004D6422" w:rsidRDefault="004D6422" w:rsidP="004D6422"/>
    <w:p w:rsidR="004D6422" w:rsidRDefault="004D6422" w:rsidP="004D6422">
      <w:pPr>
        <w:jc w:val="center"/>
        <w:rPr>
          <w:rFonts w:cstheme="majorBidi"/>
          <w:b/>
          <w:bCs/>
          <w:i/>
          <w:iCs/>
          <w:color w:val="0070C0"/>
          <w:sz w:val="32"/>
          <w:szCs w:val="32"/>
          <w:u w:val="single"/>
        </w:rPr>
      </w:pPr>
      <w:r>
        <w:rPr>
          <w:rFonts w:cstheme="majorBidi"/>
          <w:b/>
          <w:bCs/>
          <w:i/>
          <w:iCs/>
          <w:color w:val="0070C0"/>
          <w:sz w:val="32"/>
          <w:szCs w:val="32"/>
          <w:u w:val="single"/>
        </w:rPr>
        <w:t>Abstract</w:t>
      </w:r>
    </w:p>
    <w:p w:rsidR="004D6422" w:rsidRDefault="004D6422" w:rsidP="004D6422"/>
    <w:p w:rsidR="004D6422" w:rsidRDefault="004D6422" w:rsidP="004D6422">
      <w:pPr>
        <w:spacing w:line="276" w:lineRule="auto"/>
        <w:rPr>
          <w:rFonts w:cstheme="majorBidi"/>
          <w:szCs w:val="24"/>
          <w:lang w:bidi="ar-JO"/>
        </w:rPr>
      </w:pPr>
      <w:r>
        <w:rPr>
          <w:rFonts w:cstheme="majorBidi"/>
          <w:szCs w:val="24"/>
          <w:lang w:bidi="ar-JO"/>
        </w:rPr>
        <w:t>This graduation project focuses on the comprehensive redesign of the Abdul Basit Khamish Building in Anabta, Tulkarm, a multi-story structure originally designed for mixed-use residential and commercial functions. The existing building suffered from critical limitations, including a lack of parking spaces as per the Palestinian planning codes, underutilization of outdoor areas, inefficient spatial layouts, and an imbalance between commercial and residential functions.</w:t>
      </w:r>
    </w:p>
    <w:p w:rsidR="004D6422" w:rsidRDefault="004D6422" w:rsidP="004D6422">
      <w:pPr>
        <w:spacing w:line="276" w:lineRule="auto"/>
        <w:rPr>
          <w:rFonts w:cstheme="majorBidi"/>
          <w:szCs w:val="24"/>
          <w:lang w:bidi="ar-JO"/>
        </w:rPr>
      </w:pPr>
    </w:p>
    <w:p w:rsidR="004D6422" w:rsidRDefault="004D6422" w:rsidP="004D6422">
      <w:pPr>
        <w:spacing w:line="276" w:lineRule="auto"/>
        <w:rPr>
          <w:rFonts w:cstheme="majorBidi"/>
          <w:szCs w:val="24"/>
          <w:lang w:bidi="ar-JO"/>
        </w:rPr>
      </w:pPr>
      <w:r>
        <w:rPr>
          <w:rFonts w:cstheme="majorBidi"/>
          <w:szCs w:val="24"/>
          <w:lang w:bidi="ar-JO"/>
        </w:rPr>
        <w:t>The project’s objective is to reconfigure and optimize the building’s architectural, structural, and environmental systems based on local regulations and international standards such as ASCE, ACI, UBC, NEUFERT, and the Palestinian Fire Code. The methodology involved an in-depth site analysis, solar and wind studies, daylight and shading simulations, and energy performance modeling using Revit and DesignBuilder. Functionality was improved by redesigning floor layouts, increasing commercial areas, adjusting circulation paths, and enhancing accessibility.</w:t>
      </w:r>
    </w:p>
    <w:p w:rsidR="004D6422" w:rsidRDefault="004D6422" w:rsidP="004D6422">
      <w:pPr>
        <w:spacing w:line="276" w:lineRule="auto"/>
        <w:rPr>
          <w:rFonts w:cstheme="majorBidi"/>
          <w:szCs w:val="24"/>
          <w:lang w:bidi="ar-JO"/>
        </w:rPr>
      </w:pPr>
    </w:p>
    <w:p w:rsidR="004D6422" w:rsidRDefault="004D6422" w:rsidP="004D6422">
      <w:pPr>
        <w:spacing w:line="276" w:lineRule="auto"/>
        <w:rPr>
          <w:rFonts w:cstheme="majorBidi"/>
          <w:szCs w:val="24"/>
          <w:lang w:bidi="ar-JO"/>
        </w:rPr>
      </w:pPr>
      <w:r>
        <w:rPr>
          <w:rFonts w:cstheme="majorBidi"/>
          <w:szCs w:val="24"/>
          <w:lang w:bidi="ar-JO"/>
        </w:rPr>
        <w:t>Structural elements were reassessed using ETABS to ensure code compliance and seismic resistance, while the mechanical and electrical systems—including lighting, power distribution, water supply, drainage, and HVAC—were redesigned for efficiency and comfort. Acoustics, fire safety, and vertical transportation systems were also considered, ensuring the building meets the needs of various users including residents, business owners, and clinic patients.</w:t>
      </w:r>
    </w:p>
    <w:p w:rsidR="004D6422" w:rsidRDefault="004D6422" w:rsidP="004D6422">
      <w:pPr>
        <w:spacing w:line="276" w:lineRule="auto"/>
        <w:rPr>
          <w:rFonts w:cstheme="majorBidi"/>
          <w:szCs w:val="24"/>
          <w:lang w:bidi="ar-JO"/>
        </w:rPr>
      </w:pPr>
    </w:p>
    <w:p w:rsidR="004D6422" w:rsidRDefault="004D6422" w:rsidP="004D6422">
      <w:pPr>
        <w:spacing w:line="276" w:lineRule="auto"/>
        <w:rPr>
          <w:rFonts w:cstheme="majorBidi"/>
          <w:szCs w:val="24"/>
          <w:lang w:bidi="ar-JO"/>
        </w:rPr>
      </w:pPr>
      <w:r>
        <w:rPr>
          <w:rFonts w:cstheme="majorBidi"/>
          <w:szCs w:val="24"/>
          <w:lang w:bidi="ar-JO"/>
        </w:rPr>
        <w:t>The redesigned proposal offers improved thermal performance, better daylight access, and significant reductions in energy loads. Moreover, the cost estimation and quantity surveying work provided a realistic financial outlook for implementation. Ultimately, the project demonstrates how integrated interdisciplinary design can transform an existing underperforming building into a functional, code-compliant, and economically viable investment.</w:t>
      </w:r>
    </w:p>
    <w:p w:rsidR="008221CE" w:rsidRPr="004D6422" w:rsidRDefault="008221CE" w:rsidP="004D6422">
      <w:pPr>
        <w:rPr>
          <w:szCs w:val="24"/>
          <w:rtl/>
        </w:rPr>
      </w:pPr>
    </w:p>
    <w:sectPr w:rsidR="008221CE" w:rsidRPr="004D6422">
      <w:footerReference w:type="default" r:id="rId10"/>
      <w:pgSz w:w="12240" w:h="15840"/>
      <w:pgMar w:top="1440" w:right="1440" w:bottom="1440" w:left="1440" w:header="0" w:footer="0" w:gutter="0"/>
      <w:pgBorders w:offsetFrom="page">
        <w:top w:val="triple" w:sz="4" w:space="24" w:color="4472C4" w:themeColor="accent1"/>
        <w:left w:val="triple" w:sz="4" w:space="24" w:color="4472C4" w:themeColor="accent1"/>
        <w:bottom w:val="triple" w:sz="4" w:space="24" w:color="4472C4" w:themeColor="accent1"/>
        <w:right w:val="triple" w:sz="4" w:space="24" w:color="4472C4" w:themeColor="accent1"/>
      </w:pgBorders>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2287E" w:rsidRDefault="0062287E">
      <w:pPr>
        <w:spacing w:line="240" w:lineRule="auto"/>
      </w:pPr>
      <w:r>
        <w:separator/>
      </w:r>
    </w:p>
  </w:endnote>
  <w:endnote w:type="continuationSeparator" w:id="0">
    <w:p w:rsidR="0062287E" w:rsidRDefault="0062287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等线 Light">
    <w:altName w:val="MS Gothic"/>
    <w:charset w:val="86"/>
    <w:family w:val="auto"/>
    <w:pitch w:val="default"/>
    <w:sig w:usb0="00000000" w:usb1="00000000"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1654959"/>
    </w:sdtPr>
    <w:sdtEndPr>
      <w:rPr>
        <w:color w:val="808080" w:themeColor="background1" w:themeShade="80"/>
        <w:spacing w:val="60"/>
      </w:rPr>
    </w:sdtEndPr>
    <w:sdtContent>
      <w:p w:rsidR="008221CE" w:rsidRDefault="00D677BE">
        <w:pPr>
          <w:pStyle w:val="Footer"/>
          <w:pBdr>
            <w:top w:val="single" w:sz="4" w:space="0" w:color="D9D9D9" w:themeColor="background1" w:themeShade="D9"/>
          </w:pBdr>
          <w:jc w:val="right"/>
        </w:pPr>
        <w:r>
          <w:fldChar w:fldCharType="begin"/>
        </w:r>
        <w:r>
          <w:instrText xml:space="preserve"> PAGE   \* MERGEFORMAT </w:instrText>
        </w:r>
        <w:r>
          <w:fldChar w:fldCharType="separate"/>
        </w:r>
        <w:r w:rsidR="00D13A9B">
          <w:rPr>
            <w:noProof/>
          </w:rPr>
          <w:t>4</w:t>
        </w:r>
        <w:r>
          <w:fldChar w:fldCharType="end"/>
        </w:r>
        <w:r>
          <w:t xml:space="preserve"> | </w:t>
        </w:r>
        <w:r>
          <w:rPr>
            <w:color w:val="808080" w:themeColor="background1" w:themeShade="80"/>
            <w:spacing w:val="60"/>
          </w:rPr>
          <w:t>Page</w:t>
        </w:r>
      </w:p>
    </w:sdtContent>
  </w:sdt>
  <w:p w:rsidR="008221CE" w:rsidRDefault="008221CE">
    <w:pPr>
      <w:pStyle w:val="Footer"/>
    </w:pPr>
  </w:p>
  <w:p w:rsidR="008221CE" w:rsidRDefault="008221CE"/>
  <w:p w:rsidR="008221CE" w:rsidRDefault="008221CE"/>
  <w:p w:rsidR="008221CE" w:rsidRDefault="008221CE"/>
  <w:p w:rsidR="008221CE" w:rsidRDefault="008221CE"/>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2287E" w:rsidRDefault="0062287E">
      <w:pPr>
        <w:spacing w:after="0"/>
      </w:pPr>
      <w:r>
        <w:separator/>
      </w:r>
    </w:p>
  </w:footnote>
  <w:footnote w:type="continuationSeparator" w:id="0">
    <w:p w:rsidR="0062287E" w:rsidRDefault="0062287E">
      <w:pPr>
        <w:spacing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96D609E"/>
    <w:multiLevelType w:val="singleLevel"/>
    <w:tmpl w:val="896D609E"/>
    <w:lvl w:ilvl="0">
      <w:start w:val="1"/>
      <w:numFmt w:val="upperLetter"/>
      <w:suff w:val="space"/>
      <w:lvlText w:val="%1."/>
      <w:lvlJc w:val="left"/>
    </w:lvl>
  </w:abstractNum>
  <w:abstractNum w:abstractNumId="1" w15:restartNumberingAfterBreak="0">
    <w:nsid w:val="916AE8F0"/>
    <w:multiLevelType w:val="singleLevel"/>
    <w:tmpl w:val="916AE8F0"/>
    <w:lvl w:ilvl="0">
      <w:start w:val="1"/>
      <w:numFmt w:val="bullet"/>
      <w:lvlText w:val=""/>
      <w:lvlJc w:val="left"/>
      <w:pPr>
        <w:ind w:left="720" w:hanging="360"/>
      </w:pPr>
      <w:rPr>
        <w:rFonts w:ascii="Wingdings" w:hAnsi="Wingdings" w:hint="default"/>
      </w:rPr>
    </w:lvl>
  </w:abstractNum>
  <w:abstractNum w:abstractNumId="2" w15:restartNumberingAfterBreak="0">
    <w:nsid w:val="B0B48769"/>
    <w:multiLevelType w:val="singleLevel"/>
    <w:tmpl w:val="B0B48769"/>
    <w:lvl w:ilvl="0">
      <w:start w:val="1"/>
      <w:numFmt w:val="upperLetter"/>
      <w:lvlText w:val="%1."/>
      <w:lvlJc w:val="left"/>
      <w:pPr>
        <w:tabs>
          <w:tab w:val="left" w:pos="425"/>
        </w:tabs>
        <w:ind w:left="425" w:hanging="425"/>
      </w:pPr>
      <w:rPr>
        <w:rFonts w:hint="default"/>
      </w:rPr>
    </w:lvl>
  </w:abstractNum>
  <w:abstractNum w:abstractNumId="3" w15:restartNumberingAfterBreak="0">
    <w:nsid w:val="C810A8AA"/>
    <w:multiLevelType w:val="singleLevel"/>
    <w:tmpl w:val="C810A8AA"/>
    <w:lvl w:ilvl="0">
      <w:start w:val="1"/>
      <w:numFmt w:val="bullet"/>
      <w:lvlText w:val=""/>
      <w:lvlJc w:val="left"/>
      <w:pPr>
        <w:tabs>
          <w:tab w:val="left" w:pos="420"/>
        </w:tabs>
        <w:ind w:left="420" w:hanging="420"/>
      </w:pPr>
      <w:rPr>
        <w:rFonts w:ascii="Wingdings" w:hAnsi="Wingdings" w:hint="default"/>
      </w:rPr>
    </w:lvl>
  </w:abstractNum>
  <w:abstractNum w:abstractNumId="4" w15:restartNumberingAfterBreak="0">
    <w:nsid w:val="DCF073AB"/>
    <w:multiLevelType w:val="singleLevel"/>
    <w:tmpl w:val="DCF073AB"/>
    <w:lvl w:ilvl="0">
      <w:start w:val="2"/>
      <w:numFmt w:val="upperLetter"/>
      <w:suff w:val="space"/>
      <w:lvlText w:val="%1."/>
      <w:lvlJc w:val="left"/>
    </w:lvl>
  </w:abstractNum>
  <w:abstractNum w:abstractNumId="5" w15:restartNumberingAfterBreak="0">
    <w:nsid w:val="015F4336"/>
    <w:multiLevelType w:val="multilevel"/>
    <w:tmpl w:val="015F4336"/>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6" w15:restartNumberingAfterBreak="0">
    <w:nsid w:val="09326954"/>
    <w:multiLevelType w:val="multilevel"/>
    <w:tmpl w:val="09326954"/>
    <w:lvl w:ilvl="0">
      <w:start w:val="1"/>
      <w:numFmt w:val="decimal"/>
      <w:lvlText w:val="%1-"/>
      <w:lvlJc w:val="left"/>
      <w:pPr>
        <w:ind w:left="1080" w:hanging="360"/>
      </w:pPr>
      <w:rPr>
        <w:rFonts w:hint="default"/>
        <w:b/>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 w15:restartNumberingAfterBreak="0">
    <w:nsid w:val="0D645B58"/>
    <w:multiLevelType w:val="multilevel"/>
    <w:tmpl w:val="0D645B58"/>
    <w:lvl w:ilvl="0">
      <w:start w:val="6"/>
      <w:numFmt w:val="bullet"/>
      <w:lvlText w:val="-"/>
      <w:lvlJc w:val="left"/>
      <w:pPr>
        <w:ind w:left="644"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54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12F73A67"/>
    <w:multiLevelType w:val="multilevel"/>
    <w:tmpl w:val="12F73A67"/>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3C82035"/>
    <w:multiLevelType w:val="multilevel"/>
    <w:tmpl w:val="13C82035"/>
    <w:lvl w:ilvl="0">
      <w:start w:val="1"/>
      <w:numFmt w:val="bullet"/>
      <w:lvlText w:val=""/>
      <w:lvlJc w:val="left"/>
      <w:pPr>
        <w:tabs>
          <w:tab w:val="left" w:pos="360"/>
        </w:tabs>
        <w:ind w:left="360" w:hanging="360"/>
      </w:pPr>
      <w:rPr>
        <w:rFonts w:ascii="Symbol" w:hAnsi="Symbol" w:hint="default"/>
        <w:sz w:val="20"/>
      </w:rPr>
    </w:lvl>
    <w:lvl w:ilvl="1">
      <w:start w:val="1"/>
      <w:numFmt w:val="bullet"/>
      <w:lvlText w:val="o"/>
      <w:lvlJc w:val="left"/>
      <w:pPr>
        <w:tabs>
          <w:tab w:val="left" w:pos="1080"/>
        </w:tabs>
        <w:ind w:left="1080" w:hanging="360"/>
      </w:pPr>
      <w:rPr>
        <w:rFonts w:ascii="Courier New" w:hAnsi="Courier New" w:hint="default"/>
        <w:sz w:val="20"/>
      </w:rPr>
    </w:lvl>
    <w:lvl w:ilvl="2">
      <w:start w:val="1"/>
      <w:numFmt w:val="bullet"/>
      <w:lvlText w:val=""/>
      <w:lvlJc w:val="left"/>
      <w:pPr>
        <w:tabs>
          <w:tab w:val="left" w:pos="1800"/>
        </w:tabs>
        <w:ind w:left="1800" w:hanging="360"/>
      </w:pPr>
      <w:rPr>
        <w:rFonts w:ascii="Wingdings" w:hAnsi="Wingdings" w:hint="default"/>
        <w:sz w:val="20"/>
      </w:rPr>
    </w:lvl>
    <w:lvl w:ilvl="3">
      <w:start w:val="1"/>
      <w:numFmt w:val="bullet"/>
      <w:lvlText w:val=""/>
      <w:lvlJc w:val="left"/>
      <w:pPr>
        <w:tabs>
          <w:tab w:val="left" w:pos="2520"/>
        </w:tabs>
        <w:ind w:left="2520" w:hanging="360"/>
      </w:pPr>
      <w:rPr>
        <w:rFonts w:ascii="Wingdings" w:hAnsi="Wingdings" w:hint="default"/>
        <w:sz w:val="20"/>
      </w:rPr>
    </w:lvl>
    <w:lvl w:ilvl="4">
      <w:start w:val="1"/>
      <w:numFmt w:val="bullet"/>
      <w:lvlText w:val=""/>
      <w:lvlJc w:val="left"/>
      <w:pPr>
        <w:tabs>
          <w:tab w:val="left" w:pos="3240"/>
        </w:tabs>
        <w:ind w:left="3240" w:hanging="360"/>
      </w:pPr>
      <w:rPr>
        <w:rFonts w:ascii="Wingdings" w:hAnsi="Wingdings" w:hint="default"/>
        <w:sz w:val="20"/>
      </w:rPr>
    </w:lvl>
    <w:lvl w:ilvl="5">
      <w:start w:val="1"/>
      <w:numFmt w:val="bullet"/>
      <w:lvlText w:val=""/>
      <w:lvlJc w:val="left"/>
      <w:pPr>
        <w:tabs>
          <w:tab w:val="left" w:pos="3960"/>
        </w:tabs>
        <w:ind w:left="3960" w:hanging="360"/>
      </w:pPr>
      <w:rPr>
        <w:rFonts w:ascii="Wingdings" w:hAnsi="Wingdings" w:hint="default"/>
        <w:sz w:val="20"/>
      </w:rPr>
    </w:lvl>
    <w:lvl w:ilvl="6">
      <w:start w:val="1"/>
      <w:numFmt w:val="bullet"/>
      <w:lvlText w:val=""/>
      <w:lvlJc w:val="left"/>
      <w:pPr>
        <w:tabs>
          <w:tab w:val="left" w:pos="4680"/>
        </w:tabs>
        <w:ind w:left="4680" w:hanging="360"/>
      </w:pPr>
      <w:rPr>
        <w:rFonts w:ascii="Wingdings" w:hAnsi="Wingdings" w:hint="default"/>
        <w:sz w:val="20"/>
      </w:rPr>
    </w:lvl>
    <w:lvl w:ilvl="7">
      <w:start w:val="1"/>
      <w:numFmt w:val="bullet"/>
      <w:lvlText w:val=""/>
      <w:lvlJc w:val="left"/>
      <w:pPr>
        <w:tabs>
          <w:tab w:val="left" w:pos="5400"/>
        </w:tabs>
        <w:ind w:left="5400" w:hanging="360"/>
      </w:pPr>
      <w:rPr>
        <w:rFonts w:ascii="Wingdings" w:hAnsi="Wingdings" w:hint="default"/>
        <w:sz w:val="20"/>
      </w:rPr>
    </w:lvl>
    <w:lvl w:ilvl="8">
      <w:start w:val="1"/>
      <w:numFmt w:val="bullet"/>
      <w:lvlText w:val=""/>
      <w:lvlJc w:val="left"/>
      <w:pPr>
        <w:tabs>
          <w:tab w:val="left" w:pos="6120"/>
        </w:tabs>
        <w:ind w:left="6120" w:hanging="360"/>
      </w:pPr>
      <w:rPr>
        <w:rFonts w:ascii="Wingdings" w:hAnsi="Wingdings" w:hint="default"/>
        <w:sz w:val="20"/>
      </w:rPr>
    </w:lvl>
  </w:abstractNum>
  <w:abstractNum w:abstractNumId="10" w15:restartNumberingAfterBreak="0">
    <w:nsid w:val="143E48A9"/>
    <w:multiLevelType w:val="multilevel"/>
    <w:tmpl w:val="143E48A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15BD2A86"/>
    <w:multiLevelType w:val="multilevel"/>
    <w:tmpl w:val="15BD2A8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1A5B5BB5"/>
    <w:multiLevelType w:val="multilevel"/>
    <w:tmpl w:val="1A5B5BB5"/>
    <w:lvl w:ilvl="0">
      <w:start w:val="39"/>
      <w:numFmt w:val="bullet"/>
      <w:lvlText w:val=""/>
      <w:lvlJc w:val="left"/>
      <w:pPr>
        <w:ind w:left="720" w:hanging="360"/>
      </w:pPr>
      <w:rPr>
        <w:rFonts w:ascii="Symbol" w:eastAsiaTheme="minorEastAsia" w:hAnsi="Symbol" w:cstheme="majorBid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1B8446F2"/>
    <w:multiLevelType w:val="multilevel"/>
    <w:tmpl w:val="1B8446F2"/>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4" w15:restartNumberingAfterBreak="0">
    <w:nsid w:val="1E1E2CF2"/>
    <w:multiLevelType w:val="multilevel"/>
    <w:tmpl w:val="1E1E2CF2"/>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A790DD7"/>
    <w:multiLevelType w:val="multilevel"/>
    <w:tmpl w:val="2A790DD7"/>
    <w:lvl w:ilvl="0">
      <w:start w:val="1"/>
      <w:numFmt w:val="bullet"/>
      <w:lvlText w:val=""/>
      <w:lvlJc w:val="left"/>
      <w:pPr>
        <w:tabs>
          <w:tab w:val="left" w:pos="720"/>
        </w:tabs>
        <w:ind w:left="720" w:hanging="360"/>
      </w:pPr>
      <w:rPr>
        <w:rFonts w:ascii="Symbol" w:hAnsi="Symbol" w:hint="default"/>
        <w:sz w:val="20"/>
      </w:rPr>
    </w:lvl>
    <w:lvl w:ilvl="1">
      <w:start w:val="1"/>
      <w:numFmt w:val="upperRoman"/>
      <w:lvlText w:val="(%2)"/>
      <w:lvlJc w:val="left"/>
      <w:pPr>
        <w:ind w:left="1800" w:hanging="720"/>
      </w:pPr>
      <w:rPr>
        <w:rFonts w:hint="default"/>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6" w15:restartNumberingAfterBreak="0">
    <w:nsid w:val="2AB35795"/>
    <w:multiLevelType w:val="multilevel"/>
    <w:tmpl w:val="2AB35795"/>
    <w:lvl w:ilvl="0">
      <w:start w:val="1"/>
      <w:numFmt w:val="decimal"/>
      <w:lvlText w:val="%1."/>
      <w:lvlJc w:val="left"/>
      <w:pPr>
        <w:tabs>
          <w:tab w:val="left" w:pos="630"/>
        </w:tabs>
        <w:ind w:left="630" w:hanging="360"/>
      </w:pPr>
    </w:lvl>
    <w:lvl w:ilvl="1">
      <w:start w:val="1"/>
      <w:numFmt w:val="decimal"/>
      <w:lvlText w:val="%2."/>
      <w:lvlJc w:val="left"/>
      <w:pPr>
        <w:tabs>
          <w:tab w:val="left" w:pos="1350"/>
        </w:tabs>
        <w:ind w:left="1350" w:hanging="360"/>
      </w:pPr>
    </w:lvl>
    <w:lvl w:ilvl="2">
      <w:start w:val="1"/>
      <w:numFmt w:val="decimal"/>
      <w:lvlText w:val="%3."/>
      <w:lvlJc w:val="left"/>
      <w:pPr>
        <w:tabs>
          <w:tab w:val="left" w:pos="2070"/>
        </w:tabs>
        <w:ind w:left="2070" w:hanging="360"/>
      </w:pPr>
    </w:lvl>
    <w:lvl w:ilvl="3">
      <w:start w:val="1"/>
      <w:numFmt w:val="decimal"/>
      <w:lvlText w:val="%4."/>
      <w:lvlJc w:val="left"/>
      <w:pPr>
        <w:tabs>
          <w:tab w:val="left" w:pos="2790"/>
        </w:tabs>
        <w:ind w:left="2790" w:hanging="360"/>
      </w:pPr>
    </w:lvl>
    <w:lvl w:ilvl="4">
      <w:start w:val="1"/>
      <w:numFmt w:val="decimal"/>
      <w:lvlText w:val="%5."/>
      <w:lvlJc w:val="left"/>
      <w:pPr>
        <w:tabs>
          <w:tab w:val="left" w:pos="3510"/>
        </w:tabs>
        <w:ind w:left="3510" w:hanging="360"/>
      </w:pPr>
    </w:lvl>
    <w:lvl w:ilvl="5">
      <w:start w:val="1"/>
      <w:numFmt w:val="decimal"/>
      <w:lvlText w:val="%6."/>
      <w:lvlJc w:val="left"/>
      <w:pPr>
        <w:tabs>
          <w:tab w:val="left" w:pos="4230"/>
        </w:tabs>
        <w:ind w:left="4230" w:hanging="360"/>
      </w:pPr>
    </w:lvl>
    <w:lvl w:ilvl="6">
      <w:start w:val="1"/>
      <w:numFmt w:val="decimal"/>
      <w:lvlText w:val="%7."/>
      <w:lvlJc w:val="left"/>
      <w:pPr>
        <w:tabs>
          <w:tab w:val="left" w:pos="4950"/>
        </w:tabs>
        <w:ind w:left="4950" w:hanging="360"/>
      </w:pPr>
    </w:lvl>
    <w:lvl w:ilvl="7">
      <w:start w:val="1"/>
      <w:numFmt w:val="decimal"/>
      <w:lvlText w:val="%8."/>
      <w:lvlJc w:val="left"/>
      <w:pPr>
        <w:tabs>
          <w:tab w:val="left" w:pos="5670"/>
        </w:tabs>
        <w:ind w:left="5670" w:hanging="360"/>
      </w:pPr>
    </w:lvl>
    <w:lvl w:ilvl="8">
      <w:start w:val="1"/>
      <w:numFmt w:val="decimal"/>
      <w:lvlText w:val="%9."/>
      <w:lvlJc w:val="left"/>
      <w:pPr>
        <w:tabs>
          <w:tab w:val="left" w:pos="6390"/>
        </w:tabs>
        <w:ind w:left="6390" w:hanging="360"/>
      </w:pPr>
    </w:lvl>
  </w:abstractNum>
  <w:abstractNum w:abstractNumId="17" w15:restartNumberingAfterBreak="0">
    <w:nsid w:val="32AD4F61"/>
    <w:multiLevelType w:val="multilevel"/>
    <w:tmpl w:val="32AD4F6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337F5053"/>
    <w:multiLevelType w:val="multilevel"/>
    <w:tmpl w:val="337F5053"/>
    <w:lvl w:ilvl="0">
      <w:numFmt w:val="bullet"/>
      <w:lvlText w:val=""/>
      <w:lvlJc w:val="left"/>
      <w:pPr>
        <w:ind w:left="720" w:hanging="360"/>
      </w:pPr>
      <w:rPr>
        <w:rFonts w:ascii="Symbol" w:eastAsia="Symbol" w:hAnsi="Symbol" w:cs="Symbol" w:hint="default"/>
        <w:b w:val="0"/>
        <w:bCs w:val="0"/>
        <w:i w:val="0"/>
        <w:iCs w:val="0"/>
        <w:spacing w:val="0"/>
        <w:w w:val="100"/>
        <w:sz w:val="24"/>
        <w:szCs w:val="24"/>
        <w:lang w:val="en-US" w:eastAsia="en-US" w:bidi="ar-SA"/>
      </w:rPr>
    </w:lvl>
    <w:lvl w:ilvl="1">
      <w:numFmt w:val="bullet"/>
      <w:lvlText w:val="•"/>
      <w:lvlJc w:val="left"/>
      <w:pPr>
        <w:ind w:left="1692" w:hanging="360"/>
      </w:pPr>
      <w:rPr>
        <w:rFonts w:hint="default"/>
        <w:lang w:val="en-US" w:eastAsia="en-US" w:bidi="ar-SA"/>
      </w:rPr>
    </w:lvl>
    <w:lvl w:ilvl="2">
      <w:numFmt w:val="bullet"/>
      <w:lvlText w:val="•"/>
      <w:lvlJc w:val="left"/>
      <w:pPr>
        <w:ind w:left="2664" w:hanging="360"/>
      </w:pPr>
      <w:rPr>
        <w:rFonts w:hint="default"/>
        <w:lang w:val="en-US" w:eastAsia="en-US" w:bidi="ar-SA"/>
      </w:rPr>
    </w:lvl>
    <w:lvl w:ilvl="3">
      <w:numFmt w:val="bullet"/>
      <w:lvlText w:val="•"/>
      <w:lvlJc w:val="left"/>
      <w:pPr>
        <w:ind w:left="3636" w:hanging="360"/>
      </w:pPr>
      <w:rPr>
        <w:rFonts w:hint="default"/>
        <w:lang w:val="en-US" w:eastAsia="en-US" w:bidi="ar-SA"/>
      </w:rPr>
    </w:lvl>
    <w:lvl w:ilvl="4">
      <w:numFmt w:val="bullet"/>
      <w:lvlText w:val="•"/>
      <w:lvlJc w:val="left"/>
      <w:pPr>
        <w:ind w:left="4608" w:hanging="360"/>
      </w:pPr>
      <w:rPr>
        <w:rFonts w:hint="default"/>
        <w:lang w:val="en-US" w:eastAsia="en-US" w:bidi="ar-SA"/>
      </w:rPr>
    </w:lvl>
    <w:lvl w:ilvl="5">
      <w:numFmt w:val="bullet"/>
      <w:lvlText w:val="•"/>
      <w:lvlJc w:val="left"/>
      <w:pPr>
        <w:ind w:left="5580" w:hanging="360"/>
      </w:pPr>
      <w:rPr>
        <w:rFonts w:hint="default"/>
        <w:lang w:val="en-US" w:eastAsia="en-US" w:bidi="ar-SA"/>
      </w:rPr>
    </w:lvl>
    <w:lvl w:ilvl="6">
      <w:numFmt w:val="bullet"/>
      <w:lvlText w:val="•"/>
      <w:lvlJc w:val="left"/>
      <w:pPr>
        <w:ind w:left="6552" w:hanging="360"/>
      </w:pPr>
      <w:rPr>
        <w:rFonts w:hint="default"/>
        <w:lang w:val="en-US" w:eastAsia="en-US" w:bidi="ar-SA"/>
      </w:rPr>
    </w:lvl>
    <w:lvl w:ilvl="7">
      <w:numFmt w:val="bullet"/>
      <w:lvlText w:val="•"/>
      <w:lvlJc w:val="left"/>
      <w:pPr>
        <w:ind w:left="7524" w:hanging="360"/>
      </w:pPr>
      <w:rPr>
        <w:rFonts w:hint="default"/>
        <w:lang w:val="en-US" w:eastAsia="en-US" w:bidi="ar-SA"/>
      </w:rPr>
    </w:lvl>
    <w:lvl w:ilvl="8">
      <w:numFmt w:val="bullet"/>
      <w:lvlText w:val="•"/>
      <w:lvlJc w:val="left"/>
      <w:pPr>
        <w:ind w:left="8496" w:hanging="360"/>
      </w:pPr>
      <w:rPr>
        <w:rFonts w:hint="default"/>
        <w:lang w:val="en-US" w:eastAsia="en-US" w:bidi="ar-SA"/>
      </w:rPr>
    </w:lvl>
  </w:abstractNum>
  <w:abstractNum w:abstractNumId="19" w15:restartNumberingAfterBreak="0">
    <w:nsid w:val="346672AF"/>
    <w:multiLevelType w:val="multilevel"/>
    <w:tmpl w:val="346672AF"/>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0" w15:restartNumberingAfterBreak="0">
    <w:nsid w:val="3CF07BB1"/>
    <w:multiLevelType w:val="multilevel"/>
    <w:tmpl w:val="3CF07BB1"/>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1" w15:restartNumberingAfterBreak="0">
    <w:nsid w:val="3D4A0D3F"/>
    <w:multiLevelType w:val="multilevel"/>
    <w:tmpl w:val="3D4A0D3F"/>
    <w:lvl w:ilvl="0">
      <w:start w:val="1"/>
      <w:numFmt w:val="bullet"/>
      <w:lvlText w:val=""/>
      <w:lvlJc w:val="left"/>
      <w:pPr>
        <w:tabs>
          <w:tab w:val="left" w:pos="720"/>
        </w:tabs>
        <w:ind w:left="720" w:hanging="360"/>
      </w:pPr>
      <w:rPr>
        <w:rFonts w:ascii="Symbol" w:hAnsi="Symbol" w:hint="default"/>
        <w:sz w:val="20"/>
      </w:rPr>
    </w:lvl>
    <w:lvl w:ilvl="1">
      <w:start w:val="1"/>
      <w:numFmt w:val="bullet"/>
      <w:lvlText w:val=""/>
      <w:lvlJc w:val="left"/>
      <w:pPr>
        <w:tabs>
          <w:tab w:val="left" w:pos="1440"/>
        </w:tabs>
        <w:ind w:left="1440" w:hanging="360"/>
      </w:pPr>
      <w:rPr>
        <w:rFonts w:ascii="Wingdings" w:hAnsi="Wingdings"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2" w15:restartNumberingAfterBreak="0">
    <w:nsid w:val="40973195"/>
    <w:multiLevelType w:val="multilevel"/>
    <w:tmpl w:val="40973195"/>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3" w15:restartNumberingAfterBreak="0">
    <w:nsid w:val="449673BF"/>
    <w:multiLevelType w:val="multilevel"/>
    <w:tmpl w:val="449673BF"/>
    <w:lvl w:ilvl="0">
      <w:numFmt w:val="bullet"/>
      <w:lvlText w:val=""/>
      <w:lvlJc w:val="left"/>
      <w:pPr>
        <w:ind w:left="1800" w:hanging="360"/>
      </w:pPr>
      <w:rPr>
        <w:rFonts w:ascii="Symbol" w:eastAsia="Symbol" w:hAnsi="Symbol" w:cs="Symbol" w:hint="default"/>
        <w:b w:val="0"/>
        <w:bCs w:val="0"/>
        <w:i w:val="0"/>
        <w:iCs w:val="0"/>
        <w:spacing w:val="0"/>
        <w:w w:val="100"/>
        <w:sz w:val="24"/>
        <w:szCs w:val="24"/>
        <w:lang w:val="en-US" w:eastAsia="en-US" w:bidi="ar-SA"/>
      </w:rPr>
    </w:lvl>
    <w:lvl w:ilvl="1">
      <w:numFmt w:val="bullet"/>
      <w:lvlText w:val="•"/>
      <w:lvlJc w:val="left"/>
      <w:pPr>
        <w:ind w:left="2772" w:hanging="360"/>
      </w:pPr>
      <w:rPr>
        <w:lang w:val="en-US" w:eastAsia="en-US" w:bidi="ar-SA"/>
      </w:rPr>
    </w:lvl>
    <w:lvl w:ilvl="2">
      <w:numFmt w:val="bullet"/>
      <w:lvlText w:val="•"/>
      <w:lvlJc w:val="left"/>
      <w:pPr>
        <w:ind w:left="3744" w:hanging="360"/>
      </w:pPr>
      <w:rPr>
        <w:lang w:val="en-US" w:eastAsia="en-US" w:bidi="ar-SA"/>
      </w:rPr>
    </w:lvl>
    <w:lvl w:ilvl="3">
      <w:numFmt w:val="bullet"/>
      <w:lvlText w:val="•"/>
      <w:lvlJc w:val="left"/>
      <w:pPr>
        <w:ind w:left="4716" w:hanging="360"/>
      </w:pPr>
      <w:rPr>
        <w:lang w:val="en-US" w:eastAsia="en-US" w:bidi="ar-SA"/>
      </w:rPr>
    </w:lvl>
    <w:lvl w:ilvl="4">
      <w:numFmt w:val="bullet"/>
      <w:lvlText w:val="•"/>
      <w:lvlJc w:val="left"/>
      <w:pPr>
        <w:ind w:left="5688" w:hanging="360"/>
      </w:pPr>
      <w:rPr>
        <w:lang w:val="en-US" w:eastAsia="en-US" w:bidi="ar-SA"/>
      </w:rPr>
    </w:lvl>
    <w:lvl w:ilvl="5">
      <w:numFmt w:val="bullet"/>
      <w:lvlText w:val="•"/>
      <w:lvlJc w:val="left"/>
      <w:pPr>
        <w:ind w:left="6660" w:hanging="360"/>
      </w:pPr>
      <w:rPr>
        <w:lang w:val="en-US" w:eastAsia="en-US" w:bidi="ar-SA"/>
      </w:rPr>
    </w:lvl>
    <w:lvl w:ilvl="6">
      <w:numFmt w:val="bullet"/>
      <w:lvlText w:val="•"/>
      <w:lvlJc w:val="left"/>
      <w:pPr>
        <w:ind w:left="7632" w:hanging="360"/>
      </w:pPr>
      <w:rPr>
        <w:lang w:val="en-US" w:eastAsia="en-US" w:bidi="ar-SA"/>
      </w:rPr>
    </w:lvl>
    <w:lvl w:ilvl="7">
      <w:numFmt w:val="bullet"/>
      <w:lvlText w:val="•"/>
      <w:lvlJc w:val="left"/>
      <w:pPr>
        <w:ind w:left="8604" w:hanging="360"/>
      </w:pPr>
      <w:rPr>
        <w:lang w:val="en-US" w:eastAsia="en-US" w:bidi="ar-SA"/>
      </w:rPr>
    </w:lvl>
    <w:lvl w:ilvl="8">
      <w:numFmt w:val="bullet"/>
      <w:lvlText w:val="•"/>
      <w:lvlJc w:val="left"/>
      <w:pPr>
        <w:ind w:left="9576" w:hanging="360"/>
      </w:pPr>
      <w:rPr>
        <w:lang w:val="en-US" w:eastAsia="en-US" w:bidi="ar-SA"/>
      </w:rPr>
    </w:lvl>
  </w:abstractNum>
  <w:abstractNum w:abstractNumId="24" w15:restartNumberingAfterBreak="0">
    <w:nsid w:val="4C4E0125"/>
    <w:multiLevelType w:val="multilevel"/>
    <w:tmpl w:val="4C4E0125"/>
    <w:lvl w:ilvl="0">
      <w:numFmt w:val="bullet"/>
      <w:lvlText w:val=""/>
      <w:lvlJc w:val="left"/>
      <w:pPr>
        <w:ind w:left="1080" w:hanging="360"/>
      </w:pPr>
      <w:rPr>
        <w:rFonts w:ascii="Symbol" w:eastAsia="Symbol" w:hAnsi="Symbol" w:cs="Symbol" w:hint="default"/>
        <w:b w:val="0"/>
        <w:bCs w:val="0"/>
        <w:i w:val="0"/>
        <w:iCs w:val="0"/>
        <w:spacing w:val="0"/>
        <w:w w:val="100"/>
        <w:sz w:val="24"/>
        <w:szCs w:val="24"/>
        <w:lang w:val="en-US" w:eastAsia="en-US" w:bidi="ar-SA"/>
      </w:rPr>
    </w:lvl>
    <w:lvl w:ilvl="1">
      <w:numFmt w:val="bullet"/>
      <w:lvlText w:val="•"/>
      <w:lvlJc w:val="left"/>
      <w:pPr>
        <w:ind w:left="2124" w:hanging="360"/>
      </w:pPr>
      <w:rPr>
        <w:lang w:val="en-US" w:eastAsia="en-US" w:bidi="ar-SA"/>
      </w:rPr>
    </w:lvl>
    <w:lvl w:ilvl="2">
      <w:numFmt w:val="bullet"/>
      <w:lvlText w:val="•"/>
      <w:lvlJc w:val="left"/>
      <w:pPr>
        <w:ind w:left="3168" w:hanging="360"/>
      </w:pPr>
      <w:rPr>
        <w:lang w:val="en-US" w:eastAsia="en-US" w:bidi="ar-SA"/>
      </w:rPr>
    </w:lvl>
    <w:lvl w:ilvl="3">
      <w:numFmt w:val="bullet"/>
      <w:lvlText w:val="•"/>
      <w:lvlJc w:val="left"/>
      <w:pPr>
        <w:ind w:left="4212" w:hanging="360"/>
      </w:pPr>
      <w:rPr>
        <w:lang w:val="en-US" w:eastAsia="en-US" w:bidi="ar-SA"/>
      </w:rPr>
    </w:lvl>
    <w:lvl w:ilvl="4">
      <w:numFmt w:val="bullet"/>
      <w:lvlText w:val="•"/>
      <w:lvlJc w:val="left"/>
      <w:pPr>
        <w:ind w:left="5256" w:hanging="360"/>
      </w:pPr>
      <w:rPr>
        <w:lang w:val="en-US" w:eastAsia="en-US" w:bidi="ar-SA"/>
      </w:rPr>
    </w:lvl>
    <w:lvl w:ilvl="5">
      <w:numFmt w:val="bullet"/>
      <w:lvlText w:val="•"/>
      <w:lvlJc w:val="left"/>
      <w:pPr>
        <w:ind w:left="6300" w:hanging="360"/>
      </w:pPr>
      <w:rPr>
        <w:lang w:val="en-US" w:eastAsia="en-US" w:bidi="ar-SA"/>
      </w:rPr>
    </w:lvl>
    <w:lvl w:ilvl="6">
      <w:numFmt w:val="bullet"/>
      <w:lvlText w:val="•"/>
      <w:lvlJc w:val="left"/>
      <w:pPr>
        <w:ind w:left="7344" w:hanging="360"/>
      </w:pPr>
      <w:rPr>
        <w:lang w:val="en-US" w:eastAsia="en-US" w:bidi="ar-SA"/>
      </w:rPr>
    </w:lvl>
    <w:lvl w:ilvl="7">
      <w:numFmt w:val="bullet"/>
      <w:lvlText w:val="•"/>
      <w:lvlJc w:val="left"/>
      <w:pPr>
        <w:ind w:left="8388" w:hanging="360"/>
      </w:pPr>
      <w:rPr>
        <w:lang w:val="en-US" w:eastAsia="en-US" w:bidi="ar-SA"/>
      </w:rPr>
    </w:lvl>
    <w:lvl w:ilvl="8">
      <w:numFmt w:val="bullet"/>
      <w:lvlText w:val="•"/>
      <w:lvlJc w:val="left"/>
      <w:pPr>
        <w:ind w:left="9432" w:hanging="360"/>
      </w:pPr>
      <w:rPr>
        <w:lang w:val="en-US" w:eastAsia="en-US" w:bidi="ar-SA"/>
      </w:rPr>
    </w:lvl>
  </w:abstractNum>
  <w:abstractNum w:abstractNumId="25" w15:restartNumberingAfterBreak="0">
    <w:nsid w:val="54AF1273"/>
    <w:multiLevelType w:val="multilevel"/>
    <w:tmpl w:val="54AF127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57E6F9CE"/>
    <w:multiLevelType w:val="multilevel"/>
    <w:tmpl w:val="57E6F9CE"/>
    <w:lvl w:ilvl="0">
      <w:start w:val="1"/>
      <w:numFmt w:val="decimal"/>
      <w:lvlText w:val="%1."/>
      <w:lvlJc w:val="left"/>
      <w:pPr>
        <w:tabs>
          <w:tab w:val="left" w:pos="425"/>
        </w:tabs>
        <w:ind w:left="425" w:hanging="425"/>
      </w:pPr>
      <w:rPr>
        <w:rFonts w:hint="default"/>
      </w:rPr>
    </w:lvl>
    <w:lvl w:ilvl="1">
      <w:start w:val="7"/>
      <w:numFmt w:val="decimal"/>
      <w:isLgl/>
      <w:lvlText w:val="%1.%2"/>
      <w:lvlJc w:val="left"/>
      <w:pPr>
        <w:ind w:left="480" w:hanging="48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5AE96543"/>
    <w:multiLevelType w:val="singleLevel"/>
    <w:tmpl w:val="5AE96543"/>
    <w:lvl w:ilvl="0">
      <w:start w:val="1"/>
      <w:numFmt w:val="upperLetter"/>
      <w:lvlText w:val="%1."/>
      <w:lvlJc w:val="left"/>
      <w:pPr>
        <w:tabs>
          <w:tab w:val="left" w:pos="425"/>
        </w:tabs>
        <w:ind w:left="425" w:hanging="425"/>
      </w:pPr>
      <w:rPr>
        <w:rFonts w:hint="default"/>
      </w:rPr>
    </w:lvl>
  </w:abstractNum>
  <w:abstractNum w:abstractNumId="28" w15:restartNumberingAfterBreak="0">
    <w:nsid w:val="66675411"/>
    <w:multiLevelType w:val="multilevel"/>
    <w:tmpl w:val="66675411"/>
    <w:lvl w:ilvl="0">
      <w:start w:val="1"/>
      <w:numFmt w:val="bullet"/>
      <w:lvlText w:val=""/>
      <w:lvlJc w:val="left"/>
      <w:pPr>
        <w:ind w:left="720" w:hanging="360"/>
      </w:pPr>
      <w:rPr>
        <w:rFonts w:ascii="Wingdings" w:hAnsi="Wingdings" w:hint="default"/>
      </w:rPr>
    </w:lvl>
    <w:lvl w:ilvl="1">
      <w:start w:val="1"/>
      <w:numFmt w:val="bullet"/>
      <w:lvlText w:val=""/>
      <w:lvlJc w:val="left"/>
      <w:pPr>
        <w:ind w:left="502" w:hanging="360"/>
      </w:pPr>
      <w:rPr>
        <w:rFonts w:ascii="Wingdings" w:hAnsi="Wingdings"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9" w15:restartNumberingAfterBreak="0">
    <w:nsid w:val="6A760546"/>
    <w:multiLevelType w:val="multilevel"/>
    <w:tmpl w:val="6A760546"/>
    <w:lvl w:ilvl="0">
      <w:numFmt w:val="bullet"/>
      <w:lvlText w:val=""/>
      <w:lvlJc w:val="left"/>
      <w:pPr>
        <w:ind w:left="720" w:hanging="360"/>
      </w:pPr>
      <w:rPr>
        <w:rFonts w:ascii="Symbol" w:eastAsiaTheme="minorEastAsia" w:hAnsi="Symbol" w:cstheme="majorBid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0" w15:restartNumberingAfterBreak="0">
    <w:nsid w:val="72B00C21"/>
    <w:multiLevelType w:val="multilevel"/>
    <w:tmpl w:val="72B00C21"/>
    <w:lvl w:ilvl="0">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1" w15:restartNumberingAfterBreak="0">
    <w:nsid w:val="7D2554EC"/>
    <w:multiLevelType w:val="multilevel"/>
    <w:tmpl w:val="7D2554EC"/>
    <w:lvl w:ilvl="0">
      <w:start w:val="1"/>
      <w:numFmt w:val="decimal"/>
      <w:lvlText w:val="%1-"/>
      <w:lvlJc w:val="left"/>
      <w:pPr>
        <w:ind w:left="720" w:hanging="360"/>
      </w:pPr>
      <w:rPr>
        <w:rFonts w:hint="default"/>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7DDD5439"/>
    <w:multiLevelType w:val="multilevel"/>
    <w:tmpl w:val="7DDD5439"/>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3" w15:restartNumberingAfterBreak="0">
    <w:nsid w:val="7EE2086F"/>
    <w:multiLevelType w:val="multilevel"/>
    <w:tmpl w:val="7EE2086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31"/>
  </w:num>
  <w:num w:numId="2">
    <w:abstractNumId w:val="29"/>
  </w:num>
  <w:num w:numId="3">
    <w:abstractNumId w:val="6"/>
  </w:num>
  <w:num w:numId="4">
    <w:abstractNumId w:val="0"/>
  </w:num>
  <w:num w:numId="5">
    <w:abstractNumId w:val="8"/>
  </w:num>
  <w:num w:numId="6">
    <w:abstractNumId w:val="4"/>
  </w:num>
  <w:num w:numId="7">
    <w:abstractNumId w:val="12"/>
  </w:num>
  <w:num w:numId="8">
    <w:abstractNumId w:val="7"/>
  </w:num>
  <w:num w:numId="9">
    <w:abstractNumId w:val="26"/>
  </w:num>
  <w:num w:numId="10">
    <w:abstractNumId w:val="2"/>
  </w:num>
  <w:num w:numId="11">
    <w:abstractNumId w:val="1"/>
  </w:num>
  <w:num w:numId="12">
    <w:abstractNumId w:val="3"/>
  </w:num>
  <w:num w:numId="13">
    <w:abstractNumId w:val="27"/>
  </w:num>
  <w:num w:numId="14">
    <w:abstractNumId w:val="11"/>
  </w:num>
  <w:num w:numId="15">
    <w:abstractNumId w:val="33"/>
  </w:num>
  <w:num w:numId="16">
    <w:abstractNumId w:val="19"/>
  </w:num>
  <w:num w:numId="17">
    <w:abstractNumId w:val="5"/>
  </w:num>
  <w:num w:numId="18">
    <w:abstractNumId w:val="20"/>
  </w:num>
  <w:num w:numId="19">
    <w:abstractNumId w:val="32"/>
  </w:num>
  <w:num w:numId="20">
    <w:abstractNumId w:val="16"/>
  </w:num>
  <w:num w:numId="21">
    <w:abstractNumId w:val="15"/>
  </w:num>
  <w:num w:numId="22">
    <w:abstractNumId w:val="13"/>
  </w:num>
  <w:num w:numId="23">
    <w:abstractNumId w:val="17"/>
  </w:num>
  <w:num w:numId="24">
    <w:abstractNumId w:val="28"/>
  </w:num>
  <w:num w:numId="25">
    <w:abstractNumId w:val="22"/>
  </w:num>
  <w:num w:numId="26">
    <w:abstractNumId w:val="9"/>
  </w:num>
  <w:num w:numId="27">
    <w:abstractNumId w:val="21"/>
  </w:num>
  <w:num w:numId="28">
    <w:abstractNumId w:val="14"/>
  </w:num>
  <w:num w:numId="29">
    <w:abstractNumId w:val="10"/>
  </w:num>
  <w:num w:numId="30">
    <w:abstractNumId w:val="30"/>
  </w:num>
  <w:num w:numId="31">
    <w:abstractNumId w:val="18"/>
  </w:num>
  <w:num w:numId="32">
    <w:abstractNumId w:val="23"/>
  </w:num>
  <w:num w:numId="33">
    <w:abstractNumId w:val="24"/>
  </w:num>
  <w:num w:numId="3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90"/>
  <w:defaultTabStop w:val="720"/>
  <w:noPunctuationKerning/>
  <w:characterSpacingControl w:val="doNotCompress"/>
  <w:footnotePr>
    <w:footnote w:id="-1"/>
    <w:footnote w:id="0"/>
  </w:footnotePr>
  <w:endnotePr>
    <w:endnote w:id="-1"/>
    <w:endnote w:id="0"/>
  </w:endnotePr>
  <w:compat>
    <w:balanceSingleByteDoubleByteWidth/>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2843"/>
    <w:rsid w:val="000072FA"/>
    <w:rsid w:val="000077D8"/>
    <w:rsid w:val="000154A7"/>
    <w:rsid w:val="00016A8B"/>
    <w:rsid w:val="00020D7F"/>
    <w:rsid w:val="000222B3"/>
    <w:rsid w:val="00022396"/>
    <w:rsid w:val="0002253E"/>
    <w:rsid w:val="00026071"/>
    <w:rsid w:val="00027BA4"/>
    <w:rsid w:val="000309F8"/>
    <w:rsid w:val="00034E82"/>
    <w:rsid w:val="00036A05"/>
    <w:rsid w:val="0004134A"/>
    <w:rsid w:val="00044F5D"/>
    <w:rsid w:val="0004556F"/>
    <w:rsid w:val="00045996"/>
    <w:rsid w:val="00053A12"/>
    <w:rsid w:val="000554B7"/>
    <w:rsid w:val="0005623A"/>
    <w:rsid w:val="00057E73"/>
    <w:rsid w:val="00064135"/>
    <w:rsid w:val="00067E6B"/>
    <w:rsid w:val="00070196"/>
    <w:rsid w:val="00073173"/>
    <w:rsid w:val="00073F0D"/>
    <w:rsid w:val="0007744B"/>
    <w:rsid w:val="00091FA3"/>
    <w:rsid w:val="0009208F"/>
    <w:rsid w:val="00093E9C"/>
    <w:rsid w:val="00096A48"/>
    <w:rsid w:val="000A1F71"/>
    <w:rsid w:val="000A23DB"/>
    <w:rsid w:val="000A6049"/>
    <w:rsid w:val="000A7FA3"/>
    <w:rsid w:val="000B04C8"/>
    <w:rsid w:val="000B3581"/>
    <w:rsid w:val="000B7A4F"/>
    <w:rsid w:val="000C42E7"/>
    <w:rsid w:val="000C653B"/>
    <w:rsid w:val="000C67D4"/>
    <w:rsid w:val="000D1171"/>
    <w:rsid w:val="000D275F"/>
    <w:rsid w:val="000D58E4"/>
    <w:rsid w:val="000D6E6B"/>
    <w:rsid w:val="000E1DB5"/>
    <w:rsid w:val="000E28B8"/>
    <w:rsid w:val="000E48B6"/>
    <w:rsid w:val="000E5253"/>
    <w:rsid w:val="000E7029"/>
    <w:rsid w:val="000E7683"/>
    <w:rsid w:val="000F082F"/>
    <w:rsid w:val="001022E2"/>
    <w:rsid w:val="001141AB"/>
    <w:rsid w:val="00116706"/>
    <w:rsid w:val="00117E89"/>
    <w:rsid w:val="00120343"/>
    <w:rsid w:val="001212C5"/>
    <w:rsid w:val="0012474F"/>
    <w:rsid w:val="001267FD"/>
    <w:rsid w:val="00127D31"/>
    <w:rsid w:val="00130449"/>
    <w:rsid w:val="00137F8F"/>
    <w:rsid w:val="001525A4"/>
    <w:rsid w:val="00155EF9"/>
    <w:rsid w:val="00156B75"/>
    <w:rsid w:val="0015712A"/>
    <w:rsid w:val="001615E1"/>
    <w:rsid w:val="00163324"/>
    <w:rsid w:val="00165C1D"/>
    <w:rsid w:val="00167E9D"/>
    <w:rsid w:val="00171C2F"/>
    <w:rsid w:val="00172A27"/>
    <w:rsid w:val="00174F07"/>
    <w:rsid w:val="001753DA"/>
    <w:rsid w:val="001764D6"/>
    <w:rsid w:val="00181678"/>
    <w:rsid w:val="00181905"/>
    <w:rsid w:val="00185FE7"/>
    <w:rsid w:val="001878D8"/>
    <w:rsid w:val="00187B58"/>
    <w:rsid w:val="001905D0"/>
    <w:rsid w:val="00192687"/>
    <w:rsid w:val="001940E2"/>
    <w:rsid w:val="001A123D"/>
    <w:rsid w:val="001A2F7C"/>
    <w:rsid w:val="001A782D"/>
    <w:rsid w:val="001C150F"/>
    <w:rsid w:val="001C16DA"/>
    <w:rsid w:val="001C5979"/>
    <w:rsid w:val="001C5EDF"/>
    <w:rsid w:val="001C6A08"/>
    <w:rsid w:val="001C702A"/>
    <w:rsid w:val="001D0C7E"/>
    <w:rsid w:val="001D152F"/>
    <w:rsid w:val="001D2BC4"/>
    <w:rsid w:val="001D5F6F"/>
    <w:rsid w:val="001E043F"/>
    <w:rsid w:val="001E1E2E"/>
    <w:rsid w:val="001E2FB8"/>
    <w:rsid w:val="001E47BC"/>
    <w:rsid w:val="001E5496"/>
    <w:rsid w:val="001F1327"/>
    <w:rsid w:val="001F212E"/>
    <w:rsid w:val="001F45BF"/>
    <w:rsid w:val="0020199A"/>
    <w:rsid w:val="00201ED7"/>
    <w:rsid w:val="00216609"/>
    <w:rsid w:val="002229CC"/>
    <w:rsid w:val="00224A43"/>
    <w:rsid w:val="00230B0E"/>
    <w:rsid w:val="002354E0"/>
    <w:rsid w:val="0024177B"/>
    <w:rsid w:val="00241823"/>
    <w:rsid w:val="00241F4C"/>
    <w:rsid w:val="002460B1"/>
    <w:rsid w:val="002538BC"/>
    <w:rsid w:val="0025459B"/>
    <w:rsid w:val="00254F93"/>
    <w:rsid w:val="00256C03"/>
    <w:rsid w:val="00257B0D"/>
    <w:rsid w:val="00257B3C"/>
    <w:rsid w:val="00260E42"/>
    <w:rsid w:val="00261811"/>
    <w:rsid w:val="00262A29"/>
    <w:rsid w:val="002641F8"/>
    <w:rsid w:val="00270B3B"/>
    <w:rsid w:val="00282BD9"/>
    <w:rsid w:val="002856BA"/>
    <w:rsid w:val="00285D77"/>
    <w:rsid w:val="00286724"/>
    <w:rsid w:val="002909D4"/>
    <w:rsid w:val="002921D8"/>
    <w:rsid w:val="00296082"/>
    <w:rsid w:val="00297F45"/>
    <w:rsid w:val="002A0176"/>
    <w:rsid w:val="002A227D"/>
    <w:rsid w:val="002A3883"/>
    <w:rsid w:val="002B0369"/>
    <w:rsid w:val="002B214A"/>
    <w:rsid w:val="002B33C9"/>
    <w:rsid w:val="002C140C"/>
    <w:rsid w:val="002C388D"/>
    <w:rsid w:val="002C3F46"/>
    <w:rsid w:val="002D352C"/>
    <w:rsid w:val="002D48FB"/>
    <w:rsid w:val="002D4C0B"/>
    <w:rsid w:val="002D73A8"/>
    <w:rsid w:val="002D7B36"/>
    <w:rsid w:val="002E0981"/>
    <w:rsid w:val="002E12C4"/>
    <w:rsid w:val="002E504C"/>
    <w:rsid w:val="002F1E36"/>
    <w:rsid w:val="002F38DC"/>
    <w:rsid w:val="002F3E6B"/>
    <w:rsid w:val="002F59C4"/>
    <w:rsid w:val="00300866"/>
    <w:rsid w:val="00303F9B"/>
    <w:rsid w:val="00311091"/>
    <w:rsid w:val="003118AA"/>
    <w:rsid w:val="00312099"/>
    <w:rsid w:val="003122CE"/>
    <w:rsid w:val="003156A3"/>
    <w:rsid w:val="0032191F"/>
    <w:rsid w:val="00321BC1"/>
    <w:rsid w:val="003237C7"/>
    <w:rsid w:val="003250C5"/>
    <w:rsid w:val="00326091"/>
    <w:rsid w:val="003311FA"/>
    <w:rsid w:val="00332CCB"/>
    <w:rsid w:val="003338D8"/>
    <w:rsid w:val="003364F8"/>
    <w:rsid w:val="00341244"/>
    <w:rsid w:val="00341288"/>
    <w:rsid w:val="003424A5"/>
    <w:rsid w:val="00346C6A"/>
    <w:rsid w:val="00353339"/>
    <w:rsid w:val="00353E2E"/>
    <w:rsid w:val="00356680"/>
    <w:rsid w:val="00357E67"/>
    <w:rsid w:val="003632C1"/>
    <w:rsid w:val="00365E47"/>
    <w:rsid w:val="0037038C"/>
    <w:rsid w:val="003717AF"/>
    <w:rsid w:val="00373DA4"/>
    <w:rsid w:val="00384F42"/>
    <w:rsid w:val="003853E0"/>
    <w:rsid w:val="0039164C"/>
    <w:rsid w:val="003973EE"/>
    <w:rsid w:val="00397450"/>
    <w:rsid w:val="00397A9A"/>
    <w:rsid w:val="003A0238"/>
    <w:rsid w:val="003A1796"/>
    <w:rsid w:val="003A51E8"/>
    <w:rsid w:val="003B07AB"/>
    <w:rsid w:val="003B6223"/>
    <w:rsid w:val="003B748B"/>
    <w:rsid w:val="003C1218"/>
    <w:rsid w:val="003C32EF"/>
    <w:rsid w:val="003C39FE"/>
    <w:rsid w:val="003C405B"/>
    <w:rsid w:val="003C7EA4"/>
    <w:rsid w:val="003D0978"/>
    <w:rsid w:val="003D1C1D"/>
    <w:rsid w:val="003D3736"/>
    <w:rsid w:val="003D37E1"/>
    <w:rsid w:val="003D49D3"/>
    <w:rsid w:val="003D69EC"/>
    <w:rsid w:val="003D7747"/>
    <w:rsid w:val="003E2342"/>
    <w:rsid w:val="003E39AB"/>
    <w:rsid w:val="003E4887"/>
    <w:rsid w:val="003F2197"/>
    <w:rsid w:val="003F5838"/>
    <w:rsid w:val="003F5D1B"/>
    <w:rsid w:val="003F7A78"/>
    <w:rsid w:val="0040222C"/>
    <w:rsid w:val="00403B33"/>
    <w:rsid w:val="004130A4"/>
    <w:rsid w:val="00414F73"/>
    <w:rsid w:val="004232E0"/>
    <w:rsid w:val="00424058"/>
    <w:rsid w:val="00431D2B"/>
    <w:rsid w:val="0043502A"/>
    <w:rsid w:val="004404AC"/>
    <w:rsid w:val="00442F79"/>
    <w:rsid w:val="0044743E"/>
    <w:rsid w:val="00447D5C"/>
    <w:rsid w:val="00451801"/>
    <w:rsid w:val="00451CDE"/>
    <w:rsid w:val="00456DE9"/>
    <w:rsid w:val="004645E4"/>
    <w:rsid w:val="004659D8"/>
    <w:rsid w:val="004669BC"/>
    <w:rsid w:val="00466B6B"/>
    <w:rsid w:val="00467A3F"/>
    <w:rsid w:val="004701E3"/>
    <w:rsid w:val="00470416"/>
    <w:rsid w:val="00471C09"/>
    <w:rsid w:val="00473386"/>
    <w:rsid w:val="00474698"/>
    <w:rsid w:val="00474958"/>
    <w:rsid w:val="00474D10"/>
    <w:rsid w:val="004801A2"/>
    <w:rsid w:val="004814AD"/>
    <w:rsid w:val="0048239A"/>
    <w:rsid w:val="0048342D"/>
    <w:rsid w:val="0048517D"/>
    <w:rsid w:val="0048627A"/>
    <w:rsid w:val="0049203C"/>
    <w:rsid w:val="0049509B"/>
    <w:rsid w:val="00496CB3"/>
    <w:rsid w:val="004A138D"/>
    <w:rsid w:val="004A44C5"/>
    <w:rsid w:val="004A4C50"/>
    <w:rsid w:val="004A5A99"/>
    <w:rsid w:val="004A71A2"/>
    <w:rsid w:val="004B0A2F"/>
    <w:rsid w:val="004B4708"/>
    <w:rsid w:val="004B66DE"/>
    <w:rsid w:val="004B6C22"/>
    <w:rsid w:val="004B6F9C"/>
    <w:rsid w:val="004C5F84"/>
    <w:rsid w:val="004D08E5"/>
    <w:rsid w:val="004D4599"/>
    <w:rsid w:val="004D6422"/>
    <w:rsid w:val="004D7F71"/>
    <w:rsid w:val="004E0FEE"/>
    <w:rsid w:val="004E228D"/>
    <w:rsid w:val="004E4097"/>
    <w:rsid w:val="004F785D"/>
    <w:rsid w:val="004F7EC8"/>
    <w:rsid w:val="0050138C"/>
    <w:rsid w:val="00504645"/>
    <w:rsid w:val="005046FC"/>
    <w:rsid w:val="00504E25"/>
    <w:rsid w:val="0050576B"/>
    <w:rsid w:val="00506154"/>
    <w:rsid w:val="00512D80"/>
    <w:rsid w:val="005146CC"/>
    <w:rsid w:val="00515D38"/>
    <w:rsid w:val="00515EB3"/>
    <w:rsid w:val="00517862"/>
    <w:rsid w:val="00520416"/>
    <w:rsid w:val="005209C0"/>
    <w:rsid w:val="00521B27"/>
    <w:rsid w:val="00523F8D"/>
    <w:rsid w:val="0052511E"/>
    <w:rsid w:val="005265F5"/>
    <w:rsid w:val="005273E9"/>
    <w:rsid w:val="0053007F"/>
    <w:rsid w:val="005346AB"/>
    <w:rsid w:val="00536094"/>
    <w:rsid w:val="00542749"/>
    <w:rsid w:val="00542D99"/>
    <w:rsid w:val="00543703"/>
    <w:rsid w:val="005437F2"/>
    <w:rsid w:val="00544258"/>
    <w:rsid w:val="00546B1D"/>
    <w:rsid w:val="005501EE"/>
    <w:rsid w:val="00553B29"/>
    <w:rsid w:val="00555F1B"/>
    <w:rsid w:val="00567BDC"/>
    <w:rsid w:val="0057051C"/>
    <w:rsid w:val="00570E6A"/>
    <w:rsid w:val="00575616"/>
    <w:rsid w:val="00577B65"/>
    <w:rsid w:val="0058044E"/>
    <w:rsid w:val="00581367"/>
    <w:rsid w:val="00584B6A"/>
    <w:rsid w:val="005856CE"/>
    <w:rsid w:val="005934E0"/>
    <w:rsid w:val="005943D7"/>
    <w:rsid w:val="005A0D65"/>
    <w:rsid w:val="005A16F2"/>
    <w:rsid w:val="005B1D82"/>
    <w:rsid w:val="005B3782"/>
    <w:rsid w:val="005B3863"/>
    <w:rsid w:val="005B61BE"/>
    <w:rsid w:val="005C3613"/>
    <w:rsid w:val="005C4D96"/>
    <w:rsid w:val="005C7F51"/>
    <w:rsid w:val="005D022A"/>
    <w:rsid w:val="005D03F2"/>
    <w:rsid w:val="005D06A2"/>
    <w:rsid w:val="005D2F39"/>
    <w:rsid w:val="005D48A1"/>
    <w:rsid w:val="005D783D"/>
    <w:rsid w:val="005D7C13"/>
    <w:rsid w:val="005E14A3"/>
    <w:rsid w:val="005E2777"/>
    <w:rsid w:val="005E77B8"/>
    <w:rsid w:val="005E783B"/>
    <w:rsid w:val="005F2E4A"/>
    <w:rsid w:val="005F34F8"/>
    <w:rsid w:val="005F4D83"/>
    <w:rsid w:val="005F5517"/>
    <w:rsid w:val="005F55CD"/>
    <w:rsid w:val="006027EC"/>
    <w:rsid w:val="00605A8A"/>
    <w:rsid w:val="00606357"/>
    <w:rsid w:val="00606AAA"/>
    <w:rsid w:val="00612F25"/>
    <w:rsid w:val="00616D51"/>
    <w:rsid w:val="00621233"/>
    <w:rsid w:val="00622257"/>
    <w:rsid w:val="0062287E"/>
    <w:rsid w:val="00622EE7"/>
    <w:rsid w:val="00623452"/>
    <w:rsid w:val="00630AEF"/>
    <w:rsid w:val="00633866"/>
    <w:rsid w:val="0063435F"/>
    <w:rsid w:val="006359B7"/>
    <w:rsid w:val="00640E1F"/>
    <w:rsid w:val="006416A8"/>
    <w:rsid w:val="0064237B"/>
    <w:rsid w:val="00645758"/>
    <w:rsid w:val="006465BA"/>
    <w:rsid w:val="0064770B"/>
    <w:rsid w:val="006503F9"/>
    <w:rsid w:val="006504C4"/>
    <w:rsid w:val="006514C5"/>
    <w:rsid w:val="006541DA"/>
    <w:rsid w:val="0065435E"/>
    <w:rsid w:val="00662B05"/>
    <w:rsid w:val="00663BB0"/>
    <w:rsid w:val="006645F6"/>
    <w:rsid w:val="00665B85"/>
    <w:rsid w:val="006665C6"/>
    <w:rsid w:val="00666A13"/>
    <w:rsid w:val="006711B3"/>
    <w:rsid w:val="0068054D"/>
    <w:rsid w:val="00680CFD"/>
    <w:rsid w:val="00685489"/>
    <w:rsid w:val="0068737F"/>
    <w:rsid w:val="00690098"/>
    <w:rsid w:val="00694256"/>
    <w:rsid w:val="006A0EE9"/>
    <w:rsid w:val="006A15D8"/>
    <w:rsid w:val="006A2667"/>
    <w:rsid w:val="006A2765"/>
    <w:rsid w:val="006A30C0"/>
    <w:rsid w:val="006A3FB2"/>
    <w:rsid w:val="006B3DE8"/>
    <w:rsid w:val="006B5550"/>
    <w:rsid w:val="006B7464"/>
    <w:rsid w:val="006C2D6B"/>
    <w:rsid w:val="006C4117"/>
    <w:rsid w:val="006C5C81"/>
    <w:rsid w:val="006C6CDA"/>
    <w:rsid w:val="006C7496"/>
    <w:rsid w:val="006C7FDD"/>
    <w:rsid w:val="006D32F0"/>
    <w:rsid w:val="006D3726"/>
    <w:rsid w:val="006D52EC"/>
    <w:rsid w:val="006D58AE"/>
    <w:rsid w:val="006E007F"/>
    <w:rsid w:val="006E38D9"/>
    <w:rsid w:val="006E522E"/>
    <w:rsid w:val="006E582A"/>
    <w:rsid w:val="006E5BDC"/>
    <w:rsid w:val="006E5E80"/>
    <w:rsid w:val="006E63AA"/>
    <w:rsid w:val="006E6DFD"/>
    <w:rsid w:val="006E791C"/>
    <w:rsid w:val="006E7B99"/>
    <w:rsid w:val="006F10E8"/>
    <w:rsid w:val="006F41B5"/>
    <w:rsid w:val="006F4DCE"/>
    <w:rsid w:val="006F75CC"/>
    <w:rsid w:val="007015E8"/>
    <w:rsid w:val="00702C7C"/>
    <w:rsid w:val="00702F32"/>
    <w:rsid w:val="00707D62"/>
    <w:rsid w:val="00710C38"/>
    <w:rsid w:val="00711A5C"/>
    <w:rsid w:val="007125A3"/>
    <w:rsid w:val="007158B6"/>
    <w:rsid w:val="00715952"/>
    <w:rsid w:val="00716C8F"/>
    <w:rsid w:val="00732082"/>
    <w:rsid w:val="007322DC"/>
    <w:rsid w:val="00733D85"/>
    <w:rsid w:val="007434E0"/>
    <w:rsid w:val="007446D6"/>
    <w:rsid w:val="00751175"/>
    <w:rsid w:val="007521D3"/>
    <w:rsid w:val="007533AB"/>
    <w:rsid w:val="0075455A"/>
    <w:rsid w:val="00754760"/>
    <w:rsid w:val="007618C5"/>
    <w:rsid w:val="007637A4"/>
    <w:rsid w:val="00763A4B"/>
    <w:rsid w:val="00763C0E"/>
    <w:rsid w:val="00765CDF"/>
    <w:rsid w:val="00770556"/>
    <w:rsid w:val="007774DF"/>
    <w:rsid w:val="00781954"/>
    <w:rsid w:val="00796559"/>
    <w:rsid w:val="007A1715"/>
    <w:rsid w:val="007A18FE"/>
    <w:rsid w:val="007A713C"/>
    <w:rsid w:val="007A745A"/>
    <w:rsid w:val="007B1AC4"/>
    <w:rsid w:val="007B6EEF"/>
    <w:rsid w:val="007D0EDE"/>
    <w:rsid w:val="007D3E00"/>
    <w:rsid w:val="007D7CAC"/>
    <w:rsid w:val="007E3AFE"/>
    <w:rsid w:val="007E5587"/>
    <w:rsid w:val="007E629F"/>
    <w:rsid w:val="007E659C"/>
    <w:rsid w:val="00804F2F"/>
    <w:rsid w:val="008216D0"/>
    <w:rsid w:val="008221CE"/>
    <w:rsid w:val="008237D8"/>
    <w:rsid w:val="00826BF0"/>
    <w:rsid w:val="008371F7"/>
    <w:rsid w:val="008440CB"/>
    <w:rsid w:val="00845F92"/>
    <w:rsid w:val="00846D79"/>
    <w:rsid w:val="0084706A"/>
    <w:rsid w:val="008502AE"/>
    <w:rsid w:val="008518A7"/>
    <w:rsid w:val="00854752"/>
    <w:rsid w:val="00856625"/>
    <w:rsid w:val="008571DD"/>
    <w:rsid w:val="00860663"/>
    <w:rsid w:val="00864605"/>
    <w:rsid w:val="00866368"/>
    <w:rsid w:val="008673A3"/>
    <w:rsid w:val="00872CAD"/>
    <w:rsid w:val="008730B7"/>
    <w:rsid w:val="008801D6"/>
    <w:rsid w:val="008802DD"/>
    <w:rsid w:val="00881986"/>
    <w:rsid w:val="0089199B"/>
    <w:rsid w:val="00895FE6"/>
    <w:rsid w:val="008A53B4"/>
    <w:rsid w:val="008A5D3A"/>
    <w:rsid w:val="008A6B64"/>
    <w:rsid w:val="008B16E1"/>
    <w:rsid w:val="008B3500"/>
    <w:rsid w:val="008B35AB"/>
    <w:rsid w:val="008B7409"/>
    <w:rsid w:val="008C420A"/>
    <w:rsid w:val="008C65E3"/>
    <w:rsid w:val="008C6D8A"/>
    <w:rsid w:val="008D0C25"/>
    <w:rsid w:val="008D359E"/>
    <w:rsid w:val="008E30DA"/>
    <w:rsid w:val="008E30F2"/>
    <w:rsid w:val="008E3D60"/>
    <w:rsid w:val="008E4C06"/>
    <w:rsid w:val="008E5129"/>
    <w:rsid w:val="008E67F1"/>
    <w:rsid w:val="008F17B9"/>
    <w:rsid w:val="008F3FC2"/>
    <w:rsid w:val="008F66D1"/>
    <w:rsid w:val="00900474"/>
    <w:rsid w:val="009006ED"/>
    <w:rsid w:val="0090299F"/>
    <w:rsid w:val="009039CB"/>
    <w:rsid w:val="009055FF"/>
    <w:rsid w:val="00912838"/>
    <w:rsid w:val="00914103"/>
    <w:rsid w:val="00915751"/>
    <w:rsid w:val="0092161B"/>
    <w:rsid w:val="009216F5"/>
    <w:rsid w:val="0092679D"/>
    <w:rsid w:val="0093346C"/>
    <w:rsid w:val="00946495"/>
    <w:rsid w:val="00946F16"/>
    <w:rsid w:val="00950571"/>
    <w:rsid w:val="00950D06"/>
    <w:rsid w:val="0095638A"/>
    <w:rsid w:val="00982B30"/>
    <w:rsid w:val="009833ED"/>
    <w:rsid w:val="009839C0"/>
    <w:rsid w:val="009873B6"/>
    <w:rsid w:val="00987F00"/>
    <w:rsid w:val="00987FFA"/>
    <w:rsid w:val="0099288A"/>
    <w:rsid w:val="00993103"/>
    <w:rsid w:val="009A0261"/>
    <w:rsid w:val="009A0E93"/>
    <w:rsid w:val="009A2025"/>
    <w:rsid w:val="009A3CEE"/>
    <w:rsid w:val="009A679E"/>
    <w:rsid w:val="009B1C8A"/>
    <w:rsid w:val="009B1F8A"/>
    <w:rsid w:val="009B22D0"/>
    <w:rsid w:val="009B6897"/>
    <w:rsid w:val="009C1EFE"/>
    <w:rsid w:val="009C4B8E"/>
    <w:rsid w:val="009D24B3"/>
    <w:rsid w:val="009D2F2C"/>
    <w:rsid w:val="009D5EFE"/>
    <w:rsid w:val="009D6DC6"/>
    <w:rsid w:val="009E184B"/>
    <w:rsid w:val="009E3C39"/>
    <w:rsid w:val="009F4D6D"/>
    <w:rsid w:val="009F62ED"/>
    <w:rsid w:val="009F6672"/>
    <w:rsid w:val="009F6F63"/>
    <w:rsid w:val="009F7E41"/>
    <w:rsid w:val="00A0016A"/>
    <w:rsid w:val="00A03871"/>
    <w:rsid w:val="00A04712"/>
    <w:rsid w:val="00A058C1"/>
    <w:rsid w:val="00A06AEB"/>
    <w:rsid w:val="00A13D8E"/>
    <w:rsid w:val="00A14D67"/>
    <w:rsid w:val="00A16E82"/>
    <w:rsid w:val="00A20C54"/>
    <w:rsid w:val="00A22628"/>
    <w:rsid w:val="00A2388C"/>
    <w:rsid w:val="00A3472C"/>
    <w:rsid w:val="00A348D7"/>
    <w:rsid w:val="00A3596C"/>
    <w:rsid w:val="00A472A5"/>
    <w:rsid w:val="00A52939"/>
    <w:rsid w:val="00A53432"/>
    <w:rsid w:val="00A53746"/>
    <w:rsid w:val="00A66EAE"/>
    <w:rsid w:val="00A72FE8"/>
    <w:rsid w:val="00A755CA"/>
    <w:rsid w:val="00A8083E"/>
    <w:rsid w:val="00A830F3"/>
    <w:rsid w:val="00A83201"/>
    <w:rsid w:val="00A86146"/>
    <w:rsid w:val="00A90D33"/>
    <w:rsid w:val="00AA00AA"/>
    <w:rsid w:val="00AA220C"/>
    <w:rsid w:val="00AA2AC7"/>
    <w:rsid w:val="00AA428D"/>
    <w:rsid w:val="00AA6117"/>
    <w:rsid w:val="00AB6E69"/>
    <w:rsid w:val="00AB770A"/>
    <w:rsid w:val="00AB799D"/>
    <w:rsid w:val="00AC2CBE"/>
    <w:rsid w:val="00AC592E"/>
    <w:rsid w:val="00AE0330"/>
    <w:rsid w:val="00AE19DB"/>
    <w:rsid w:val="00AE792C"/>
    <w:rsid w:val="00AF332E"/>
    <w:rsid w:val="00AF4BB1"/>
    <w:rsid w:val="00AF552A"/>
    <w:rsid w:val="00B01B01"/>
    <w:rsid w:val="00B022B8"/>
    <w:rsid w:val="00B045A5"/>
    <w:rsid w:val="00B1249F"/>
    <w:rsid w:val="00B12566"/>
    <w:rsid w:val="00B1269F"/>
    <w:rsid w:val="00B213FE"/>
    <w:rsid w:val="00B23F7C"/>
    <w:rsid w:val="00B31694"/>
    <w:rsid w:val="00B36201"/>
    <w:rsid w:val="00B36CAC"/>
    <w:rsid w:val="00B37E2F"/>
    <w:rsid w:val="00B37EED"/>
    <w:rsid w:val="00B4656B"/>
    <w:rsid w:val="00B46A5E"/>
    <w:rsid w:val="00B50F56"/>
    <w:rsid w:val="00B51250"/>
    <w:rsid w:val="00B51DE2"/>
    <w:rsid w:val="00B52794"/>
    <w:rsid w:val="00B54ADF"/>
    <w:rsid w:val="00B550F4"/>
    <w:rsid w:val="00B615BD"/>
    <w:rsid w:val="00B63FB1"/>
    <w:rsid w:val="00B655BB"/>
    <w:rsid w:val="00B674CA"/>
    <w:rsid w:val="00B7193A"/>
    <w:rsid w:val="00B71F5B"/>
    <w:rsid w:val="00B72AA7"/>
    <w:rsid w:val="00B743FD"/>
    <w:rsid w:val="00B76002"/>
    <w:rsid w:val="00B775DD"/>
    <w:rsid w:val="00B90D6A"/>
    <w:rsid w:val="00B92228"/>
    <w:rsid w:val="00B957BD"/>
    <w:rsid w:val="00B9718D"/>
    <w:rsid w:val="00B9725E"/>
    <w:rsid w:val="00BA245E"/>
    <w:rsid w:val="00BA2BBF"/>
    <w:rsid w:val="00BA3782"/>
    <w:rsid w:val="00BA3A28"/>
    <w:rsid w:val="00BA6389"/>
    <w:rsid w:val="00BA7ED2"/>
    <w:rsid w:val="00BB0B73"/>
    <w:rsid w:val="00BB1359"/>
    <w:rsid w:val="00BB1DA7"/>
    <w:rsid w:val="00BB33E3"/>
    <w:rsid w:val="00BC120F"/>
    <w:rsid w:val="00BD3021"/>
    <w:rsid w:val="00BE0127"/>
    <w:rsid w:val="00BE2558"/>
    <w:rsid w:val="00BE2CD6"/>
    <w:rsid w:val="00BE3D20"/>
    <w:rsid w:val="00BE4448"/>
    <w:rsid w:val="00BE66F3"/>
    <w:rsid w:val="00BF0D89"/>
    <w:rsid w:val="00BF23C1"/>
    <w:rsid w:val="00BF2CD2"/>
    <w:rsid w:val="00BF42A6"/>
    <w:rsid w:val="00BF6759"/>
    <w:rsid w:val="00C07DB5"/>
    <w:rsid w:val="00C108D6"/>
    <w:rsid w:val="00C10C14"/>
    <w:rsid w:val="00C1536E"/>
    <w:rsid w:val="00C1540D"/>
    <w:rsid w:val="00C16451"/>
    <w:rsid w:val="00C22CCA"/>
    <w:rsid w:val="00C33470"/>
    <w:rsid w:val="00C40F2E"/>
    <w:rsid w:val="00C46935"/>
    <w:rsid w:val="00C5094F"/>
    <w:rsid w:val="00C523B8"/>
    <w:rsid w:val="00C53180"/>
    <w:rsid w:val="00C57EA0"/>
    <w:rsid w:val="00C61726"/>
    <w:rsid w:val="00C643DC"/>
    <w:rsid w:val="00C64590"/>
    <w:rsid w:val="00C65A79"/>
    <w:rsid w:val="00C6668B"/>
    <w:rsid w:val="00C70AD4"/>
    <w:rsid w:val="00C71957"/>
    <w:rsid w:val="00C76ABE"/>
    <w:rsid w:val="00C866D7"/>
    <w:rsid w:val="00C92DFF"/>
    <w:rsid w:val="00C96D2A"/>
    <w:rsid w:val="00CA0385"/>
    <w:rsid w:val="00CA0D26"/>
    <w:rsid w:val="00CA2068"/>
    <w:rsid w:val="00CA29FC"/>
    <w:rsid w:val="00CA2E1F"/>
    <w:rsid w:val="00CA3012"/>
    <w:rsid w:val="00CA4B6E"/>
    <w:rsid w:val="00CA4FFB"/>
    <w:rsid w:val="00CA6094"/>
    <w:rsid w:val="00CB6046"/>
    <w:rsid w:val="00CC4435"/>
    <w:rsid w:val="00CC564E"/>
    <w:rsid w:val="00CD1936"/>
    <w:rsid w:val="00CD62E7"/>
    <w:rsid w:val="00CD7021"/>
    <w:rsid w:val="00CD72D3"/>
    <w:rsid w:val="00CE3327"/>
    <w:rsid w:val="00CE36FA"/>
    <w:rsid w:val="00CE3FE7"/>
    <w:rsid w:val="00CE45BA"/>
    <w:rsid w:val="00CE517E"/>
    <w:rsid w:val="00CE62AD"/>
    <w:rsid w:val="00CE6D2B"/>
    <w:rsid w:val="00CF3D84"/>
    <w:rsid w:val="00D02071"/>
    <w:rsid w:val="00D0390E"/>
    <w:rsid w:val="00D1130B"/>
    <w:rsid w:val="00D13979"/>
    <w:rsid w:val="00D13A9B"/>
    <w:rsid w:val="00D14883"/>
    <w:rsid w:val="00D238D5"/>
    <w:rsid w:val="00D268AD"/>
    <w:rsid w:val="00D272C8"/>
    <w:rsid w:val="00D32E83"/>
    <w:rsid w:val="00D373E0"/>
    <w:rsid w:val="00D43ABD"/>
    <w:rsid w:val="00D441C6"/>
    <w:rsid w:val="00D52282"/>
    <w:rsid w:val="00D5735F"/>
    <w:rsid w:val="00D57AF7"/>
    <w:rsid w:val="00D63962"/>
    <w:rsid w:val="00D645FD"/>
    <w:rsid w:val="00D65541"/>
    <w:rsid w:val="00D677BE"/>
    <w:rsid w:val="00D7038C"/>
    <w:rsid w:val="00D72BB0"/>
    <w:rsid w:val="00D736A8"/>
    <w:rsid w:val="00D806D1"/>
    <w:rsid w:val="00D82660"/>
    <w:rsid w:val="00D82845"/>
    <w:rsid w:val="00D86358"/>
    <w:rsid w:val="00D90878"/>
    <w:rsid w:val="00D908F2"/>
    <w:rsid w:val="00D940BD"/>
    <w:rsid w:val="00DA0D79"/>
    <w:rsid w:val="00DA5901"/>
    <w:rsid w:val="00DA6EEC"/>
    <w:rsid w:val="00DA7A54"/>
    <w:rsid w:val="00DB0758"/>
    <w:rsid w:val="00DC20B8"/>
    <w:rsid w:val="00DC2D43"/>
    <w:rsid w:val="00DC6C73"/>
    <w:rsid w:val="00DC6E21"/>
    <w:rsid w:val="00DC779F"/>
    <w:rsid w:val="00DD186C"/>
    <w:rsid w:val="00DD4078"/>
    <w:rsid w:val="00DE0D47"/>
    <w:rsid w:val="00DE19C1"/>
    <w:rsid w:val="00DE4CBD"/>
    <w:rsid w:val="00DE7223"/>
    <w:rsid w:val="00DF0CD3"/>
    <w:rsid w:val="00DF2B5E"/>
    <w:rsid w:val="00DF5BF4"/>
    <w:rsid w:val="00DF7223"/>
    <w:rsid w:val="00E078A5"/>
    <w:rsid w:val="00E11220"/>
    <w:rsid w:val="00E13E99"/>
    <w:rsid w:val="00E15046"/>
    <w:rsid w:val="00E15495"/>
    <w:rsid w:val="00E16215"/>
    <w:rsid w:val="00E16326"/>
    <w:rsid w:val="00E169AB"/>
    <w:rsid w:val="00E20B8F"/>
    <w:rsid w:val="00E21700"/>
    <w:rsid w:val="00E25859"/>
    <w:rsid w:val="00E27AF2"/>
    <w:rsid w:val="00E31FD8"/>
    <w:rsid w:val="00E372F9"/>
    <w:rsid w:val="00E4118C"/>
    <w:rsid w:val="00E44A05"/>
    <w:rsid w:val="00E51D50"/>
    <w:rsid w:val="00E56CDF"/>
    <w:rsid w:val="00E60025"/>
    <w:rsid w:val="00E60DA3"/>
    <w:rsid w:val="00E60F87"/>
    <w:rsid w:val="00E63BDB"/>
    <w:rsid w:val="00E650FE"/>
    <w:rsid w:val="00E656D8"/>
    <w:rsid w:val="00E66222"/>
    <w:rsid w:val="00E7352E"/>
    <w:rsid w:val="00E74D40"/>
    <w:rsid w:val="00E753EB"/>
    <w:rsid w:val="00E75E94"/>
    <w:rsid w:val="00E766C7"/>
    <w:rsid w:val="00E7737F"/>
    <w:rsid w:val="00E8031F"/>
    <w:rsid w:val="00E80576"/>
    <w:rsid w:val="00E83F96"/>
    <w:rsid w:val="00E8490E"/>
    <w:rsid w:val="00E85F23"/>
    <w:rsid w:val="00E8636D"/>
    <w:rsid w:val="00E91463"/>
    <w:rsid w:val="00E917DE"/>
    <w:rsid w:val="00E91F35"/>
    <w:rsid w:val="00E93A9D"/>
    <w:rsid w:val="00E95C63"/>
    <w:rsid w:val="00E96010"/>
    <w:rsid w:val="00E9601C"/>
    <w:rsid w:val="00EA0706"/>
    <w:rsid w:val="00EA16E2"/>
    <w:rsid w:val="00EA194B"/>
    <w:rsid w:val="00EA2744"/>
    <w:rsid w:val="00EA443C"/>
    <w:rsid w:val="00EA68C5"/>
    <w:rsid w:val="00EA6AF8"/>
    <w:rsid w:val="00EB05F2"/>
    <w:rsid w:val="00EB0939"/>
    <w:rsid w:val="00EB25BD"/>
    <w:rsid w:val="00EB5047"/>
    <w:rsid w:val="00EB6A40"/>
    <w:rsid w:val="00EB71B8"/>
    <w:rsid w:val="00EC18A1"/>
    <w:rsid w:val="00EC28FC"/>
    <w:rsid w:val="00EC388B"/>
    <w:rsid w:val="00EC3E64"/>
    <w:rsid w:val="00EC723E"/>
    <w:rsid w:val="00ED1F0A"/>
    <w:rsid w:val="00ED2582"/>
    <w:rsid w:val="00ED440C"/>
    <w:rsid w:val="00ED6640"/>
    <w:rsid w:val="00ED7564"/>
    <w:rsid w:val="00ED7FA2"/>
    <w:rsid w:val="00EE3E92"/>
    <w:rsid w:val="00EE710B"/>
    <w:rsid w:val="00EF2243"/>
    <w:rsid w:val="00EF37CE"/>
    <w:rsid w:val="00EF390A"/>
    <w:rsid w:val="00EF474C"/>
    <w:rsid w:val="00F03168"/>
    <w:rsid w:val="00F06109"/>
    <w:rsid w:val="00F11275"/>
    <w:rsid w:val="00F1132E"/>
    <w:rsid w:val="00F114F7"/>
    <w:rsid w:val="00F11A72"/>
    <w:rsid w:val="00F11A92"/>
    <w:rsid w:val="00F2142E"/>
    <w:rsid w:val="00F32D21"/>
    <w:rsid w:val="00F336AF"/>
    <w:rsid w:val="00F35A66"/>
    <w:rsid w:val="00F368C8"/>
    <w:rsid w:val="00F414D7"/>
    <w:rsid w:val="00F434D7"/>
    <w:rsid w:val="00F43761"/>
    <w:rsid w:val="00F4384C"/>
    <w:rsid w:val="00F43875"/>
    <w:rsid w:val="00F4621E"/>
    <w:rsid w:val="00F46A37"/>
    <w:rsid w:val="00F46D7A"/>
    <w:rsid w:val="00F46E9C"/>
    <w:rsid w:val="00F52A23"/>
    <w:rsid w:val="00F55C24"/>
    <w:rsid w:val="00F62385"/>
    <w:rsid w:val="00F626E9"/>
    <w:rsid w:val="00F66573"/>
    <w:rsid w:val="00F67D31"/>
    <w:rsid w:val="00F7384F"/>
    <w:rsid w:val="00F73C63"/>
    <w:rsid w:val="00F92DCF"/>
    <w:rsid w:val="00F93EBF"/>
    <w:rsid w:val="00F94926"/>
    <w:rsid w:val="00F94F88"/>
    <w:rsid w:val="00F9705A"/>
    <w:rsid w:val="00F97E80"/>
    <w:rsid w:val="00FA01B2"/>
    <w:rsid w:val="00FA03A9"/>
    <w:rsid w:val="00FA043D"/>
    <w:rsid w:val="00FA2AA8"/>
    <w:rsid w:val="00FA4802"/>
    <w:rsid w:val="00FA78F6"/>
    <w:rsid w:val="00FB1167"/>
    <w:rsid w:val="00FB25F2"/>
    <w:rsid w:val="00FB3EB9"/>
    <w:rsid w:val="00FC2327"/>
    <w:rsid w:val="00FC2508"/>
    <w:rsid w:val="00FC41FD"/>
    <w:rsid w:val="00FC4318"/>
    <w:rsid w:val="00FC4E8D"/>
    <w:rsid w:val="00FC58E7"/>
    <w:rsid w:val="00FD2CC8"/>
    <w:rsid w:val="00FD61CF"/>
    <w:rsid w:val="00FD7E7D"/>
    <w:rsid w:val="00FE500D"/>
    <w:rsid w:val="00FF0F42"/>
    <w:rsid w:val="00FF578B"/>
    <w:rsid w:val="00FF7C56"/>
    <w:rsid w:val="01AA0E00"/>
    <w:rsid w:val="023E5F4D"/>
    <w:rsid w:val="0278079B"/>
    <w:rsid w:val="0C065F8C"/>
    <w:rsid w:val="13187473"/>
    <w:rsid w:val="17DA6422"/>
    <w:rsid w:val="1D461794"/>
    <w:rsid w:val="1E872DAC"/>
    <w:rsid w:val="25702D1F"/>
    <w:rsid w:val="2A8F10C1"/>
    <w:rsid w:val="2C441C17"/>
    <w:rsid w:val="2CE91AC7"/>
    <w:rsid w:val="2F991880"/>
    <w:rsid w:val="39945E17"/>
    <w:rsid w:val="3AED3F17"/>
    <w:rsid w:val="3CB6106D"/>
    <w:rsid w:val="3F37231D"/>
    <w:rsid w:val="3FEE054E"/>
    <w:rsid w:val="440F00C7"/>
    <w:rsid w:val="48B102D4"/>
    <w:rsid w:val="4E7E0A3F"/>
    <w:rsid w:val="52B507A9"/>
    <w:rsid w:val="58362DE5"/>
    <w:rsid w:val="58A125F9"/>
    <w:rsid w:val="5C6361AA"/>
    <w:rsid w:val="5C686DE4"/>
    <w:rsid w:val="62454785"/>
    <w:rsid w:val="63502936"/>
    <w:rsid w:val="6D4A234B"/>
    <w:rsid w:val="6DF713E1"/>
    <w:rsid w:val="7086643D"/>
    <w:rsid w:val="716509EF"/>
    <w:rsid w:val="77D00F8C"/>
    <w:rsid w:val="78A561EB"/>
    <w:rsid w:val="7A360F1F"/>
    <w:rsid w:val="7AD06070"/>
    <w:rsid w:val="7AE2471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036B9059"/>
  <w15:docId w15:val="{456D1178-327F-46D3-9304-45C14EFFBE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uiPriority="35" w:unhideWhenUsed="1" w:qFormat="1"/>
    <w:lsdException w:name="table of figures"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qFormat="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20" w:line="264" w:lineRule="auto"/>
    </w:pPr>
    <w:rPr>
      <w:rFonts w:asciiTheme="majorBidi" w:eastAsiaTheme="minorEastAsia" w:hAnsiTheme="majorBidi" w:cstheme="minorBidi"/>
      <w:sz w:val="24"/>
    </w:rPr>
  </w:style>
  <w:style w:type="paragraph" w:styleId="Heading1">
    <w:name w:val="heading 1"/>
    <w:basedOn w:val="Normal"/>
    <w:next w:val="Normal"/>
    <w:link w:val="Heading1Char"/>
    <w:uiPriority w:val="9"/>
    <w:qFormat/>
    <w:pPr>
      <w:keepNext/>
      <w:keepLines/>
      <w:spacing w:before="320" w:after="0" w:line="240" w:lineRule="auto"/>
      <w:outlineLvl w:val="0"/>
    </w:pPr>
    <w:rPr>
      <w:rFonts w:eastAsiaTheme="majorEastAsia" w:cstheme="majorBidi"/>
      <w:color w:val="2F5496" w:themeColor="accent1" w:themeShade="BF"/>
      <w:sz w:val="32"/>
      <w:szCs w:val="32"/>
    </w:rPr>
  </w:style>
  <w:style w:type="paragraph" w:styleId="Heading2">
    <w:name w:val="heading 2"/>
    <w:basedOn w:val="Normal"/>
    <w:next w:val="Normal"/>
    <w:link w:val="Heading2Char"/>
    <w:uiPriority w:val="9"/>
    <w:unhideWhenUsed/>
    <w:qFormat/>
    <w:pPr>
      <w:keepNext/>
      <w:keepLines/>
      <w:spacing w:before="80" w:after="0" w:line="240" w:lineRule="auto"/>
      <w:outlineLvl w:val="1"/>
    </w:pPr>
    <w:rPr>
      <w:rFonts w:eastAsiaTheme="majorEastAsia" w:cstheme="majorBidi"/>
      <w:color w:val="FF0000"/>
      <w:sz w:val="28"/>
      <w:szCs w:val="24"/>
    </w:rPr>
  </w:style>
  <w:style w:type="paragraph" w:styleId="Heading3">
    <w:name w:val="heading 3"/>
    <w:basedOn w:val="Normal"/>
    <w:next w:val="Normal"/>
    <w:link w:val="Heading3Char"/>
    <w:uiPriority w:val="9"/>
    <w:unhideWhenUsed/>
    <w:qFormat/>
    <w:pPr>
      <w:keepNext/>
      <w:keepLines/>
      <w:spacing w:before="40" w:after="0" w:line="240" w:lineRule="auto"/>
      <w:outlineLvl w:val="2"/>
    </w:pPr>
    <w:rPr>
      <w:rFonts w:eastAsiaTheme="majorEastAsia" w:cstheme="majorBidi"/>
      <w:color w:val="FF0000"/>
      <w:szCs w:val="22"/>
    </w:rPr>
  </w:style>
  <w:style w:type="paragraph" w:styleId="Heading4">
    <w:name w:val="heading 4"/>
    <w:basedOn w:val="Normal"/>
    <w:next w:val="Normal"/>
    <w:link w:val="Heading4Char"/>
    <w:uiPriority w:val="9"/>
    <w:unhideWhenUsed/>
    <w:qFormat/>
    <w:pPr>
      <w:keepNext/>
      <w:keepLines/>
      <w:spacing w:before="40" w:after="0"/>
      <w:outlineLvl w:val="3"/>
    </w:pPr>
    <w:rPr>
      <w:rFonts w:eastAsiaTheme="majorEastAsia" w:cstheme="majorBidi"/>
      <w:color w:val="002060"/>
      <w:szCs w:val="22"/>
    </w:rPr>
  </w:style>
  <w:style w:type="paragraph" w:styleId="Heading5">
    <w:name w:val="heading 5"/>
    <w:basedOn w:val="Normal"/>
    <w:next w:val="Normal"/>
    <w:link w:val="Heading5Char"/>
    <w:uiPriority w:val="9"/>
    <w:unhideWhenUsed/>
    <w:qFormat/>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Heading6">
    <w:name w:val="heading 6"/>
    <w:basedOn w:val="Normal"/>
    <w:next w:val="Normal"/>
    <w:link w:val="Heading6Char"/>
    <w:uiPriority w:val="9"/>
    <w:semiHidden/>
    <w:unhideWhenUsed/>
    <w:qFormat/>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Heading7">
    <w:name w:val="heading 7"/>
    <w:basedOn w:val="Normal"/>
    <w:next w:val="Normal"/>
    <w:link w:val="Heading7Char"/>
    <w:uiPriority w:val="9"/>
    <w:semiHidden/>
    <w:unhideWhenUsed/>
    <w:qFormat/>
    <w:pPr>
      <w:keepNext/>
      <w:keepLines/>
      <w:spacing w:before="40" w:after="0"/>
      <w:outlineLvl w:val="6"/>
    </w:pPr>
    <w:rPr>
      <w:rFonts w:asciiTheme="majorHAnsi" w:eastAsiaTheme="majorEastAsia" w:hAnsiTheme="majorHAnsi" w:cstheme="majorBidi"/>
      <w:i/>
      <w:iCs/>
      <w:color w:val="1F3864" w:themeColor="accent1" w:themeShade="80"/>
      <w:sz w:val="21"/>
      <w:szCs w:val="21"/>
    </w:rPr>
  </w:style>
  <w:style w:type="paragraph" w:styleId="Heading8">
    <w:name w:val="heading 8"/>
    <w:basedOn w:val="Normal"/>
    <w:next w:val="Normal"/>
    <w:link w:val="Heading8Char"/>
    <w:uiPriority w:val="9"/>
    <w:semiHidden/>
    <w:unhideWhenUsed/>
    <w:qFormat/>
    <w:pPr>
      <w:keepNext/>
      <w:keepLines/>
      <w:spacing w:before="40" w:after="0"/>
      <w:outlineLvl w:val="7"/>
    </w:pPr>
    <w:rPr>
      <w:rFonts w:asciiTheme="majorHAnsi" w:eastAsiaTheme="majorEastAsia" w:hAnsiTheme="majorHAnsi" w:cstheme="majorBidi"/>
      <w:b/>
      <w:bCs/>
      <w:color w:val="44546A" w:themeColor="text2"/>
    </w:rPr>
  </w:style>
  <w:style w:type="paragraph" w:styleId="Heading9">
    <w:name w:val="heading 9"/>
    <w:basedOn w:val="Normal"/>
    <w:next w:val="Normal"/>
    <w:link w:val="Heading9Char"/>
    <w:uiPriority w:val="9"/>
    <w:semiHidden/>
    <w:unhideWhenUsed/>
    <w:qFormat/>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BodyText">
    <w:name w:val="Body Text"/>
    <w:basedOn w:val="Normal"/>
    <w:link w:val="BodyTextChar"/>
    <w:uiPriority w:val="1"/>
    <w:unhideWhenUsed/>
    <w:qFormat/>
    <w:pPr>
      <w:widowControl w:val="0"/>
      <w:autoSpaceDE w:val="0"/>
      <w:autoSpaceDN w:val="0"/>
      <w:spacing w:after="0" w:line="240" w:lineRule="auto"/>
    </w:pPr>
    <w:rPr>
      <w:rFonts w:ascii="Times New Roman" w:eastAsia="Times New Roman" w:hAnsi="Times New Roman" w:cs="Times New Roman"/>
      <w:szCs w:val="24"/>
    </w:rPr>
  </w:style>
  <w:style w:type="paragraph" w:styleId="Caption">
    <w:name w:val="caption"/>
    <w:basedOn w:val="Normal"/>
    <w:next w:val="Normal"/>
    <w:uiPriority w:val="35"/>
    <w:unhideWhenUsed/>
    <w:qFormat/>
    <w:pPr>
      <w:spacing w:line="240" w:lineRule="auto"/>
      <w:jc w:val="center"/>
    </w:pPr>
    <w:rPr>
      <w:rFonts w:cstheme="majorBidi"/>
      <w:b/>
      <w:bCs/>
      <w:smallCaps/>
      <w:color w:val="0070C0"/>
      <w:spacing w:val="6"/>
    </w:rPr>
  </w:style>
  <w:style w:type="character" w:styleId="Emphasis">
    <w:name w:val="Emphasis"/>
    <w:basedOn w:val="DefaultParagraphFont"/>
    <w:uiPriority w:val="20"/>
    <w:qFormat/>
    <w:rPr>
      <w:i/>
      <w:iCs/>
    </w:rPr>
  </w:style>
  <w:style w:type="character" w:styleId="FollowedHyperlink">
    <w:name w:val="FollowedHyperlink"/>
    <w:basedOn w:val="DefaultParagraphFont"/>
    <w:uiPriority w:val="99"/>
    <w:semiHidden/>
    <w:unhideWhenUsed/>
    <w:qFormat/>
    <w:rPr>
      <w:color w:val="954F72"/>
      <w:u w:val="single"/>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0000FF"/>
      <w:u w:val="single"/>
    </w:rPr>
  </w:style>
  <w:style w:type="character" w:styleId="LineNumber">
    <w:name w:val="line number"/>
    <w:basedOn w:val="DefaultParagraphFont"/>
    <w:uiPriority w:val="99"/>
    <w:semiHidden/>
    <w:unhideWhenUsed/>
    <w:qFormat/>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Cs w:val="24"/>
    </w:rPr>
  </w:style>
  <w:style w:type="character" w:styleId="Strong">
    <w:name w:val="Strong"/>
    <w:basedOn w:val="DefaultParagraphFont"/>
    <w:uiPriority w:val="22"/>
    <w:qFormat/>
    <w:rPr>
      <w:b/>
      <w:bCs/>
    </w:rPr>
  </w:style>
  <w:style w:type="paragraph" w:styleId="Subtitle">
    <w:name w:val="Subtitle"/>
    <w:basedOn w:val="Normal"/>
    <w:next w:val="Normal"/>
    <w:link w:val="SubtitleChar"/>
    <w:uiPriority w:val="11"/>
    <w:qFormat/>
    <w:pPr>
      <w:spacing w:line="240" w:lineRule="auto"/>
    </w:pPr>
    <w:rPr>
      <w:rFonts w:asciiTheme="majorHAnsi" w:eastAsiaTheme="majorEastAsia" w:hAnsiTheme="majorHAnsi" w:cstheme="majorBidi"/>
      <w:szCs w:val="24"/>
    </w:r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qFormat/>
    <w:pPr>
      <w:spacing w:after="0"/>
    </w:pPr>
  </w:style>
  <w:style w:type="paragraph" w:styleId="Title">
    <w:name w:val="Title"/>
    <w:basedOn w:val="Normal"/>
    <w:next w:val="Normal"/>
    <w:link w:val="TitleChar"/>
    <w:uiPriority w:val="10"/>
    <w:qFormat/>
    <w:pPr>
      <w:spacing w:after="0" w:line="240" w:lineRule="auto"/>
      <w:contextualSpacing/>
    </w:pPr>
    <w:rPr>
      <w:rFonts w:asciiTheme="majorHAnsi" w:eastAsiaTheme="majorEastAsia" w:hAnsiTheme="majorHAnsi" w:cstheme="majorBidi"/>
      <w:color w:val="4472C4" w:themeColor="accent1"/>
      <w:spacing w:val="-10"/>
      <w:sz w:val="56"/>
      <w:szCs w:val="56"/>
    </w:rPr>
  </w:style>
  <w:style w:type="paragraph" w:styleId="TOC1">
    <w:name w:val="toc 1"/>
    <w:basedOn w:val="Normal"/>
    <w:next w:val="Normal"/>
    <w:autoRedefine/>
    <w:uiPriority w:val="39"/>
    <w:unhideWhenUsed/>
    <w:qFormat/>
    <w:pPr>
      <w:tabs>
        <w:tab w:val="right" w:leader="dot" w:pos="11510"/>
      </w:tabs>
      <w:spacing w:after="100"/>
    </w:pPr>
  </w:style>
  <w:style w:type="paragraph" w:styleId="TOC2">
    <w:name w:val="toc 2"/>
    <w:basedOn w:val="Normal"/>
    <w:next w:val="Normal"/>
    <w:autoRedefine/>
    <w:uiPriority w:val="39"/>
    <w:unhideWhenUsed/>
    <w:qFormat/>
    <w:pPr>
      <w:spacing w:after="100"/>
      <w:ind w:left="240"/>
    </w:pPr>
  </w:style>
  <w:style w:type="paragraph" w:styleId="TOC3">
    <w:name w:val="toc 3"/>
    <w:basedOn w:val="Normal"/>
    <w:next w:val="Normal"/>
    <w:autoRedefine/>
    <w:uiPriority w:val="39"/>
    <w:unhideWhenUsed/>
    <w:qFormat/>
    <w:pPr>
      <w:tabs>
        <w:tab w:val="right" w:pos="9350"/>
      </w:tabs>
      <w:spacing w:after="100"/>
      <w:ind w:left="480"/>
    </w:pPr>
    <w:rPr>
      <w:rFonts w:eastAsiaTheme="majorEastAsia" w:cstheme="majorBidi"/>
      <w:lang w:bidi="ar-JO"/>
    </w:rPr>
  </w:style>
  <w:style w:type="paragraph" w:styleId="TOC4">
    <w:name w:val="toc 4"/>
    <w:basedOn w:val="Normal"/>
    <w:next w:val="Normal"/>
    <w:autoRedefine/>
    <w:uiPriority w:val="39"/>
    <w:unhideWhenUsed/>
    <w:qFormat/>
    <w:pPr>
      <w:spacing w:after="100" w:line="259" w:lineRule="auto"/>
      <w:ind w:left="660"/>
    </w:pPr>
    <w:rPr>
      <w:rFonts w:asciiTheme="minorHAnsi" w:hAnsiTheme="minorHAnsi"/>
      <w:sz w:val="22"/>
      <w:szCs w:val="22"/>
    </w:rPr>
  </w:style>
  <w:style w:type="paragraph" w:styleId="TOC5">
    <w:name w:val="toc 5"/>
    <w:basedOn w:val="Normal"/>
    <w:next w:val="Normal"/>
    <w:autoRedefine/>
    <w:uiPriority w:val="39"/>
    <w:unhideWhenUsed/>
    <w:qFormat/>
    <w:pPr>
      <w:spacing w:after="100" w:line="259" w:lineRule="auto"/>
      <w:ind w:left="880"/>
    </w:pPr>
    <w:rPr>
      <w:rFonts w:asciiTheme="minorHAnsi" w:hAnsiTheme="minorHAnsi"/>
      <w:sz w:val="22"/>
      <w:szCs w:val="22"/>
    </w:rPr>
  </w:style>
  <w:style w:type="paragraph" w:styleId="TOC6">
    <w:name w:val="toc 6"/>
    <w:basedOn w:val="Normal"/>
    <w:next w:val="Normal"/>
    <w:autoRedefine/>
    <w:uiPriority w:val="39"/>
    <w:unhideWhenUsed/>
    <w:qFormat/>
    <w:pPr>
      <w:spacing w:after="100" w:line="259" w:lineRule="auto"/>
      <w:ind w:left="1100"/>
    </w:pPr>
    <w:rPr>
      <w:rFonts w:asciiTheme="minorHAnsi" w:hAnsiTheme="minorHAnsi"/>
      <w:sz w:val="22"/>
      <w:szCs w:val="22"/>
    </w:rPr>
  </w:style>
  <w:style w:type="paragraph" w:styleId="TOC7">
    <w:name w:val="toc 7"/>
    <w:basedOn w:val="Normal"/>
    <w:next w:val="Normal"/>
    <w:autoRedefine/>
    <w:uiPriority w:val="39"/>
    <w:unhideWhenUsed/>
    <w:qFormat/>
    <w:pPr>
      <w:spacing w:after="100" w:line="259" w:lineRule="auto"/>
      <w:ind w:left="1320"/>
    </w:pPr>
    <w:rPr>
      <w:rFonts w:asciiTheme="minorHAnsi" w:hAnsiTheme="minorHAnsi"/>
      <w:sz w:val="22"/>
      <w:szCs w:val="22"/>
    </w:rPr>
  </w:style>
  <w:style w:type="paragraph" w:styleId="TOC8">
    <w:name w:val="toc 8"/>
    <w:basedOn w:val="Normal"/>
    <w:next w:val="Normal"/>
    <w:autoRedefine/>
    <w:uiPriority w:val="39"/>
    <w:unhideWhenUsed/>
    <w:qFormat/>
    <w:pPr>
      <w:spacing w:after="100" w:line="259" w:lineRule="auto"/>
      <w:ind w:left="1540"/>
    </w:pPr>
    <w:rPr>
      <w:rFonts w:asciiTheme="minorHAnsi" w:hAnsiTheme="minorHAnsi"/>
      <w:sz w:val="22"/>
      <w:szCs w:val="22"/>
    </w:rPr>
  </w:style>
  <w:style w:type="paragraph" w:styleId="TOC9">
    <w:name w:val="toc 9"/>
    <w:basedOn w:val="Normal"/>
    <w:next w:val="Normal"/>
    <w:autoRedefine/>
    <w:uiPriority w:val="39"/>
    <w:unhideWhenUsed/>
    <w:qFormat/>
    <w:pPr>
      <w:spacing w:after="100" w:line="259" w:lineRule="auto"/>
      <w:ind w:left="1760"/>
    </w:pPr>
    <w:rPr>
      <w:rFonts w:asciiTheme="minorHAnsi" w:hAnsiTheme="minorHAnsi"/>
      <w:sz w:val="22"/>
      <w:szCs w:val="22"/>
    </w:rPr>
  </w:style>
  <w:style w:type="character" w:customStyle="1" w:styleId="Heading1Char">
    <w:name w:val="Heading 1 Char"/>
    <w:basedOn w:val="DefaultParagraphFont"/>
    <w:link w:val="Heading1"/>
    <w:uiPriority w:val="9"/>
    <w:qFormat/>
    <w:rPr>
      <w:rFonts w:asciiTheme="majorBidi" w:eastAsiaTheme="majorEastAsia" w:hAnsiTheme="majorBidi" w:cstheme="majorBidi"/>
      <w:color w:val="2F5496" w:themeColor="accent1" w:themeShade="BF"/>
      <w:sz w:val="32"/>
      <w:szCs w:val="32"/>
    </w:rPr>
  </w:style>
  <w:style w:type="character" w:customStyle="1" w:styleId="Heading2Char">
    <w:name w:val="Heading 2 Char"/>
    <w:basedOn w:val="DefaultParagraphFont"/>
    <w:link w:val="Heading2"/>
    <w:uiPriority w:val="9"/>
    <w:qFormat/>
    <w:rPr>
      <w:rFonts w:asciiTheme="majorBidi" w:eastAsiaTheme="majorEastAsia" w:hAnsiTheme="majorBidi" w:cstheme="majorBidi"/>
      <w:color w:val="FF0000"/>
      <w:sz w:val="28"/>
      <w:szCs w:val="24"/>
    </w:rPr>
  </w:style>
  <w:style w:type="character" w:customStyle="1" w:styleId="Heading3Char">
    <w:name w:val="Heading 3 Char"/>
    <w:basedOn w:val="DefaultParagraphFont"/>
    <w:link w:val="Heading3"/>
    <w:uiPriority w:val="9"/>
    <w:qFormat/>
    <w:rPr>
      <w:rFonts w:asciiTheme="majorBidi" w:eastAsiaTheme="majorEastAsia" w:hAnsiTheme="majorBidi" w:cstheme="majorBidi"/>
      <w:color w:val="FF0000"/>
      <w:sz w:val="24"/>
      <w:szCs w:val="22"/>
    </w:rPr>
  </w:style>
  <w:style w:type="character" w:customStyle="1" w:styleId="Heading4Char">
    <w:name w:val="Heading 4 Char"/>
    <w:basedOn w:val="DefaultParagraphFont"/>
    <w:link w:val="Heading4"/>
    <w:uiPriority w:val="9"/>
    <w:qFormat/>
    <w:rPr>
      <w:rFonts w:asciiTheme="majorBidi" w:eastAsiaTheme="majorEastAsia" w:hAnsiTheme="majorBidi" w:cstheme="majorBidi"/>
      <w:color w:val="002060"/>
      <w:sz w:val="24"/>
      <w:szCs w:val="22"/>
    </w:rPr>
  </w:style>
  <w:style w:type="character" w:customStyle="1" w:styleId="Heading5Char">
    <w:name w:val="Heading 5 Char"/>
    <w:basedOn w:val="DefaultParagraphFont"/>
    <w:link w:val="Heading5"/>
    <w:uiPriority w:val="9"/>
    <w:qFormat/>
    <w:rPr>
      <w:rFonts w:asciiTheme="majorHAnsi" w:eastAsiaTheme="majorEastAsia" w:hAnsiTheme="majorHAnsi" w:cstheme="majorBidi"/>
      <w:color w:val="44546A" w:themeColor="text2"/>
      <w:sz w:val="22"/>
      <w:szCs w:val="22"/>
    </w:rPr>
  </w:style>
  <w:style w:type="character" w:customStyle="1" w:styleId="Heading6Char">
    <w:name w:val="Heading 6 Char"/>
    <w:basedOn w:val="DefaultParagraphFont"/>
    <w:link w:val="Heading6"/>
    <w:uiPriority w:val="9"/>
    <w:semiHidden/>
    <w:qFormat/>
    <w:rPr>
      <w:rFonts w:asciiTheme="majorHAnsi" w:eastAsiaTheme="majorEastAsia" w:hAnsiTheme="majorHAnsi" w:cstheme="majorBidi"/>
      <w:i/>
      <w:iCs/>
      <w:color w:val="44546A" w:themeColor="text2"/>
      <w:sz w:val="21"/>
      <w:szCs w:val="21"/>
    </w:rPr>
  </w:style>
  <w:style w:type="character" w:customStyle="1" w:styleId="Heading7Char">
    <w:name w:val="Heading 7 Char"/>
    <w:basedOn w:val="DefaultParagraphFont"/>
    <w:link w:val="Heading7"/>
    <w:uiPriority w:val="9"/>
    <w:semiHidden/>
    <w:qFormat/>
    <w:rPr>
      <w:rFonts w:asciiTheme="majorHAnsi" w:eastAsiaTheme="majorEastAsia" w:hAnsiTheme="majorHAnsi" w:cstheme="majorBidi"/>
      <w:i/>
      <w:iCs/>
      <w:color w:val="1F3864" w:themeColor="accent1" w:themeShade="80"/>
      <w:sz w:val="21"/>
      <w:szCs w:val="21"/>
    </w:rPr>
  </w:style>
  <w:style w:type="character" w:customStyle="1" w:styleId="Heading8Char">
    <w:name w:val="Heading 8 Char"/>
    <w:basedOn w:val="DefaultParagraphFont"/>
    <w:link w:val="Heading8"/>
    <w:uiPriority w:val="9"/>
    <w:semiHidden/>
    <w:qFormat/>
    <w:rPr>
      <w:rFonts w:asciiTheme="majorHAnsi" w:eastAsiaTheme="majorEastAsia" w:hAnsiTheme="majorHAnsi" w:cstheme="majorBidi"/>
      <w:b/>
      <w:bCs/>
      <w:color w:val="44546A" w:themeColor="text2"/>
    </w:rPr>
  </w:style>
  <w:style w:type="character" w:customStyle="1" w:styleId="Heading9Char">
    <w:name w:val="Heading 9 Char"/>
    <w:basedOn w:val="DefaultParagraphFont"/>
    <w:link w:val="Heading9"/>
    <w:uiPriority w:val="9"/>
    <w:semiHidden/>
    <w:qFormat/>
    <w:rPr>
      <w:rFonts w:asciiTheme="majorHAnsi" w:eastAsiaTheme="majorEastAsia" w:hAnsiTheme="majorHAnsi" w:cstheme="majorBidi"/>
      <w:b/>
      <w:bCs/>
      <w:i/>
      <w:iCs/>
      <w:color w:val="44546A" w:themeColor="text2"/>
    </w:rPr>
  </w:style>
  <w:style w:type="character" w:customStyle="1" w:styleId="BalloonTextChar">
    <w:name w:val="Balloon Text Char"/>
    <w:basedOn w:val="DefaultParagraphFont"/>
    <w:link w:val="BalloonText"/>
    <w:uiPriority w:val="99"/>
    <w:semiHidden/>
    <w:qFormat/>
    <w:rPr>
      <w:rFonts w:ascii="Tahoma" w:hAnsi="Tahoma" w:cs="Tahoma"/>
      <w:kern w:val="0"/>
      <w:sz w:val="16"/>
      <w:szCs w:val="16"/>
      <w14:ligatures w14:val="none"/>
    </w:rPr>
  </w:style>
  <w:style w:type="character" w:customStyle="1" w:styleId="FooterChar">
    <w:name w:val="Footer Char"/>
    <w:basedOn w:val="DefaultParagraphFont"/>
    <w:link w:val="Footer"/>
    <w:uiPriority w:val="99"/>
    <w:qFormat/>
    <w:rPr>
      <w:rFonts w:asciiTheme="majorBidi" w:hAnsiTheme="majorBidi"/>
      <w:kern w:val="0"/>
      <w:sz w:val="24"/>
      <w14:ligatures w14:val="none"/>
    </w:rPr>
  </w:style>
  <w:style w:type="character" w:customStyle="1" w:styleId="HeaderChar">
    <w:name w:val="Header Char"/>
    <w:basedOn w:val="DefaultParagraphFont"/>
    <w:link w:val="Header"/>
    <w:uiPriority w:val="99"/>
    <w:qFormat/>
    <w:rPr>
      <w:rFonts w:asciiTheme="majorBidi" w:hAnsiTheme="majorBidi"/>
      <w:kern w:val="0"/>
      <w:sz w:val="24"/>
      <w14:ligatures w14:val="none"/>
    </w:rPr>
  </w:style>
  <w:style w:type="character" w:customStyle="1" w:styleId="SubtitleChar">
    <w:name w:val="Subtitle Char"/>
    <w:basedOn w:val="DefaultParagraphFont"/>
    <w:link w:val="Subtitle"/>
    <w:uiPriority w:val="11"/>
    <w:qFormat/>
    <w:rPr>
      <w:rFonts w:asciiTheme="majorHAnsi" w:eastAsiaTheme="majorEastAsia" w:hAnsiTheme="majorHAnsi" w:cstheme="majorBidi"/>
      <w:sz w:val="24"/>
      <w:szCs w:val="24"/>
    </w:rPr>
  </w:style>
  <w:style w:type="character" w:customStyle="1" w:styleId="TitleChar">
    <w:name w:val="Title Char"/>
    <w:basedOn w:val="DefaultParagraphFont"/>
    <w:link w:val="Title"/>
    <w:uiPriority w:val="10"/>
    <w:qFormat/>
    <w:rPr>
      <w:rFonts w:asciiTheme="majorHAnsi" w:eastAsiaTheme="majorEastAsia" w:hAnsiTheme="majorHAnsi" w:cstheme="majorBidi"/>
      <w:color w:val="4472C4" w:themeColor="accent1"/>
      <w:spacing w:val="-10"/>
      <w:sz w:val="56"/>
      <w:szCs w:val="56"/>
    </w:rPr>
  </w:style>
  <w:style w:type="paragraph" w:styleId="NoSpacing">
    <w:name w:val="No Spacing"/>
    <w:uiPriority w:val="1"/>
    <w:qFormat/>
    <w:rPr>
      <w:rFonts w:asciiTheme="minorHAnsi" w:eastAsiaTheme="minorEastAsia" w:hAnsiTheme="minorHAnsi" w:cstheme="minorBidi"/>
    </w:rPr>
  </w:style>
  <w:style w:type="table" w:customStyle="1" w:styleId="TableNormal1">
    <w:name w:val="Table Normal1"/>
    <w:uiPriority w:val="2"/>
    <w:semiHidden/>
    <w:unhideWhenUsed/>
    <w:qFormat/>
    <w:pPr>
      <w:widowControl w:val="0"/>
      <w:autoSpaceDE w:val="0"/>
      <w:autoSpaceDN w:val="0"/>
    </w:pPr>
    <w:tblPr>
      <w:tblCellMar>
        <w:top w:w="0" w:type="dxa"/>
        <w:left w:w="0" w:type="dxa"/>
        <w:bottom w:w="0" w:type="dxa"/>
        <w:right w:w="0" w:type="dxa"/>
      </w:tblCellMar>
    </w:tblPr>
  </w:style>
  <w:style w:type="paragraph" w:customStyle="1" w:styleId="TableParagraph">
    <w:name w:val="Table Paragraph"/>
    <w:basedOn w:val="Normal"/>
    <w:uiPriority w:val="1"/>
    <w:qFormat/>
    <w:pPr>
      <w:widowControl w:val="0"/>
      <w:autoSpaceDE w:val="0"/>
      <w:autoSpaceDN w:val="0"/>
      <w:spacing w:after="0" w:line="240" w:lineRule="auto"/>
    </w:pPr>
    <w:rPr>
      <w:rFonts w:ascii="Times New Roman" w:eastAsia="Times New Roman" w:hAnsi="Times New Roman" w:cs="Times New Roman"/>
      <w:sz w:val="22"/>
    </w:rPr>
  </w:style>
  <w:style w:type="paragraph" w:styleId="ListParagraph">
    <w:name w:val="List Paragraph"/>
    <w:basedOn w:val="Normal"/>
    <w:uiPriority w:val="34"/>
    <w:qFormat/>
    <w:pPr>
      <w:ind w:left="720"/>
      <w:contextualSpacing/>
    </w:pPr>
  </w:style>
  <w:style w:type="character" w:styleId="PlaceholderText">
    <w:name w:val="Placeholder Text"/>
    <w:basedOn w:val="DefaultParagraphFont"/>
    <w:uiPriority w:val="99"/>
    <w:semiHidden/>
    <w:qFormat/>
    <w:rPr>
      <w:color w:val="808080"/>
    </w:rPr>
  </w:style>
  <w:style w:type="table" w:customStyle="1" w:styleId="TableGridLight1">
    <w:name w:val="Table Grid Light1"/>
    <w:basedOn w:val="TableNormal"/>
    <w:uiPriority w:val="40"/>
    <w:qFormat/>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TOCHeading1">
    <w:name w:val="TOC Heading1"/>
    <w:basedOn w:val="Heading1"/>
    <w:next w:val="Normal"/>
    <w:uiPriority w:val="39"/>
    <w:unhideWhenUsed/>
    <w:qFormat/>
    <w:pPr>
      <w:spacing w:line="259" w:lineRule="auto"/>
      <w:outlineLvl w:val="9"/>
    </w:pPr>
  </w:style>
  <w:style w:type="paragraph" w:customStyle="1" w:styleId="Default">
    <w:name w:val="Default"/>
    <w:qFormat/>
    <w:pPr>
      <w:autoSpaceDE w:val="0"/>
      <w:autoSpaceDN w:val="0"/>
      <w:adjustRightInd w:val="0"/>
      <w:spacing w:after="120" w:line="264" w:lineRule="auto"/>
    </w:pPr>
    <w:rPr>
      <w:rFonts w:eastAsiaTheme="minorHAnsi"/>
      <w:color w:val="000000"/>
      <w:sz w:val="24"/>
      <w:szCs w:val="24"/>
    </w:rPr>
  </w:style>
  <w:style w:type="paragraph" w:customStyle="1" w:styleId="Bibliography1">
    <w:name w:val="Bibliography1"/>
    <w:basedOn w:val="Normal"/>
    <w:next w:val="Normal"/>
    <w:uiPriority w:val="37"/>
    <w:unhideWhenUsed/>
    <w:qFormat/>
  </w:style>
  <w:style w:type="character" w:customStyle="1" w:styleId="UnresolvedMention1">
    <w:name w:val="Unresolved Mention1"/>
    <w:basedOn w:val="DefaultParagraphFont"/>
    <w:uiPriority w:val="99"/>
    <w:semiHidden/>
    <w:unhideWhenUsed/>
    <w:qFormat/>
    <w:rPr>
      <w:color w:val="605E5C"/>
      <w:shd w:val="clear" w:color="auto" w:fill="E1DFDD"/>
    </w:rPr>
  </w:style>
  <w:style w:type="character" w:customStyle="1" w:styleId="ezkurwreuab5ozgtqnkl">
    <w:name w:val="ezkurwreuab5ozgtqnkl"/>
    <w:basedOn w:val="DefaultParagraphFont"/>
    <w:qFormat/>
  </w:style>
  <w:style w:type="paragraph" w:customStyle="1" w:styleId="css-11l7rww">
    <w:name w:val="css-11l7rww"/>
    <w:basedOn w:val="Normal"/>
    <w:qFormat/>
    <w:pPr>
      <w:spacing w:before="100" w:beforeAutospacing="1" w:after="100" w:afterAutospacing="1" w:line="240" w:lineRule="auto"/>
    </w:pPr>
    <w:rPr>
      <w:rFonts w:ascii="Times New Roman" w:eastAsia="Times New Roman" w:hAnsi="Times New Roman" w:cs="Times New Roman"/>
      <w:szCs w:val="24"/>
    </w:rPr>
  </w:style>
  <w:style w:type="paragraph" w:styleId="Quote">
    <w:name w:val="Quote"/>
    <w:basedOn w:val="Normal"/>
    <w:next w:val="Normal"/>
    <w:link w:val="QuoteChar"/>
    <w:uiPriority w:val="29"/>
    <w:qFormat/>
    <w:pPr>
      <w:spacing w:before="160"/>
      <w:ind w:left="720" w:right="720"/>
    </w:pPr>
    <w:rPr>
      <w:i/>
      <w:iCs/>
      <w:color w:val="404040" w:themeColor="text1" w:themeTint="BF"/>
    </w:rPr>
  </w:style>
  <w:style w:type="character" w:customStyle="1" w:styleId="QuoteChar">
    <w:name w:val="Quote Char"/>
    <w:basedOn w:val="DefaultParagraphFont"/>
    <w:link w:val="Quote"/>
    <w:uiPriority w:val="29"/>
    <w:qFormat/>
    <w:rPr>
      <w:i/>
      <w:iCs/>
      <w:color w:val="404040" w:themeColor="text1" w:themeTint="BF"/>
    </w:rPr>
  </w:style>
  <w:style w:type="paragraph" w:styleId="IntenseQuote">
    <w:name w:val="Intense Quote"/>
    <w:basedOn w:val="Normal"/>
    <w:next w:val="Normal"/>
    <w:link w:val="IntenseQuoteChar"/>
    <w:uiPriority w:val="30"/>
    <w:qFormat/>
    <w:pPr>
      <w:pBdr>
        <w:left w:val="single" w:sz="18" w:space="12" w:color="4472C4" w:themeColor="accent1"/>
      </w:pBdr>
      <w:spacing w:before="100" w:beforeAutospacing="1" w:line="300" w:lineRule="auto"/>
      <w:ind w:left="1224" w:right="1224"/>
    </w:pPr>
    <w:rPr>
      <w:rFonts w:asciiTheme="majorHAnsi" w:eastAsiaTheme="majorEastAsia" w:hAnsiTheme="majorHAnsi" w:cstheme="majorBidi"/>
      <w:color w:val="4472C4" w:themeColor="accent1"/>
      <w:sz w:val="28"/>
      <w:szCs w:val="28"/>
    </w:rPr>
  </w:style>
  <w:style w:type="character" w:customStyle="1" w:styleId="IntenseQuoteChar">
    <w:name w:val="Intense Quote Char"/>
    <w:basedOn w:val="DefaultParagraphFont"/>
    <w:link w:val="IntenseQuote"/>
    <w:uiPriority w:val="30"/>
    <w:qFormat/>
    <w:rPr>
      <w:rFonts w:asciiTheme="majorHAnsi" w:eastAsiaTheme="majorEastAsia" w:hAnsiTheme="majorHAnsi" w:cstheme="majorBidi"/>
      <w:color w:val="4472C4" w:themeColor="accent1"/>
      <w:sz w:val="28"/>
      <w:szCs w:val="28"/>
    </w:rPr>
  </w:style>
  <w:style w:type="character" w:customStyle="1" w:styleId="SubtleEmphasis1">
    <w:name w:val="Subtle Emphasis1"/>
    <w:basedOn w:val="DefaultParagraphFont"/>
    <w:uiPriority w:val="19"/>
    <w:qFormat/>
    <w:rPr>
      <w:i/>
      <w:iCs/>
      <w:color w:val="404040" w:themeColor="text1" w:themeTint="BF"/>
    </w:rPr>
  </w:style>
  <w:style w:type="character" w:customStyle="1" w:styleId="IntenseEmphasis1">
    <w:name w:val="Intense Emphasis1"/>
    <w:basedOn w:val="DefaultParagraphFont"/>
    <w:uiPriority w:val="21"/>
    <w:qFormat/>
    <w:rPr>
      <w:b/>
      <w:bCs/>
      <w:i/>
      <w:iCs/>
    </w:rPr>
  </w:style>
  <w:style w:type="character" w:customStyle="1" w:styleId="SubtleReference1">
    <w:name w:val="Subtle Reference1"/>
    <w:basedOn w:val="DefaultParagraphFont"/>
    <w:uiPriority w:val="31"/>
    <w:qFormat/>
    <w:rPr>
      <w:smallCaps/>
      <w:color w:val="404040" w:themeColor="text1" w:themeTint="BF"/>
      <w:u w:val="single" w:color="7F7F7F" w:themeColor="text1" w:themeTint="80"/>
    </w:rPr>
  </w:style>
  <w:style w:type="character" w:customStyle="1" w:styleId="IntenseReference1">
    <w:name w:val="Intense Reference1"/>
    <w:basedOn w:val="DefaultParagraphFont"/>
    <w:uiPriority w:val="32"/>
    <w:qFormat/>
    <w:rPr>
      <w:b/>
      <w:bCs/>
      <w:smallCaps/>
      <w:spacing w:val="5"/>
      <w:u w:val="single"/>
    </w:rPr>
  </w:style>
  <w:style w:type="character" w:customStyle="1" w:styleId="BookTitle1">
    <w:name w:val="Book Title1"/>
    <w:basedOn w:val="DefaultParagraphFont"/>
    <w:uiPriority w:val="33"/>
    <w:qFormat/>
    <w:rPr>
      <w:b/>
      <w:bCs/>
      <w:smallCaps/>
    </w:rPr>
  </w:style>
  <w:style w:type="paragraph" w:customStyle="1" w:styleId="TOCHeading2">
    <w:name w:val="TOC Heading2"/>
    <w:basedOn w:val="Heading1"/>
    <w:next w:val="Normal"/>
    <w:uiPriority w:val="39"/>
    <w:semiHidden/>
    <w:unhideWhenUsed/>
    <w:qFormat/>
    <w:pPr>
      <w:outlineLvl w:val="9"/>
    </w:pPr>
  </w:style>
  <w:style w:type="table" w:customStyle="1" w:styleId="PlainTable11">
    <w:name w:val="Plain Table 11"/>
    <w:basedOn w:val="TableNormal"/>
    <w:uiPriority w:val="41"/>
    <w:qFormat/>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1Light-Accent41">
    <w:name w:val="Grid Table 1 Light - Accent 41"/>
    <w:basedOn w:val="TableNormal"/>
    <w:uiPriority w:val="46"/>
    <w:qFormat/>
    <w:tblPr>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paragraph" w:customStyle="1" w:styleId="Bibliography2">
    <w:name w:val="Bibliography2"/>
    <w:basedOn w:val="Normal"/>
    <w:next w:val="Normal"/>
    <w:uiPriority w:val="37"/>
    <w:unhideWhenUsed/>
    <w:qFormat/>
    <w:pPr>
      <w:spacing w:after="160" w:line="256" w:lineRule="auto"/>
    </w:pPr>
    <w:rPr>
      <w:rFonts w:eastAsiaTheme="minorHAnsi"/>
      <w:szCs w:val="22"/>
    </w:rPr>
  </w:style>
  <w:style w:type="table" w:customStyle="1" w:styleId="PlainTable41">
    <w:name w:val="Plain Table 41"/>
    <w:basedOn w:val="TableNormal"/>
    <w:uiPriority w:val="44"/>
    <w:qFormat/>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TimesR12">
    <w:name w:val="Times R 12"/>
    <w:basedOn w:val="TOC1"/>
    <w:qFormat/>
    <w:pPr>
      <w:tabs>
        <w:tab w:val="right" w:leader="dot" w:pos="9350"/>
      </w:tabs>
    </w:pPr>
    <w:rPr>
      <w:rFonts w:cstheme="majorBidi"/>
      <w:szCs w:val="24"/>
    </w:rPr>
  </w:style>
  <w:style w:type="character" w:customStyle="1" w:styleId="font51">
    <w:name w:val="font51"/>
    <w:qFormat/>
    <w:rPr>
      <w:rFonts w:ascii="Arial" w:hAnsi="Arial" w:cs="Arial" w:hint="default"/>
      <w:color w:val="000000"/>
      <w:sz w:val="20"/>
      <w:szCs w:val="20"/>
      <w:u w:val="none"/>
    </w:rPr>
  </w:style>
  <w:style w:type="character" w:customStyle="1" w:styleId="font01">
    <w:name w:val="font01"/>
    <w:qFormat/>
    <w:rPr>
      <w:rFonts w:ascii="Arial" w:hAnsi="Arial" w:cs="Arial" w:hint="default"/>
      <w:color w:val="000000"/>
      <w:sz w:val="22"/>
      <w:szCs w:val="22"/>
      <w:u w:val="none"/>
    </w:rPr>
  </w:style>
  <w:style w:type="character" w:customStyle="1" w:styleId="font61">
    <w:name w:val="font61"/>
    <w:qFormat/>
    <w:rPr>
      <w:rFonts w:ascii="Arial" w:hAnsi="Arial" w:cs="Arial" w:hint="default"/>
      <w:b/>
      <w:bCs/>
      <w:color w:val="FFFFFF"/>
      <w:sz w:val="26"/>
      <w:szCs w:val="26"/>
      <w:u w:val="none"/>
    </w:rPr>
  </w:style>
  <w:style w:type="character" w:customStyle="1" w:styleId="1">
    <w:name w:val="إشارة لم يتم حلها1"/>
    <w:basedOn w:val="DefaultParagraphFont"/>
    <w:uiPriority w:val="99"/>
    <w:semiHidden/>
    <w:unhideWhenUsed/>
    <w:qFormat/>
    <w:rPr>
      <w:color w:val="605E5C"/>
      <w:shd w:val="clear" w:color="auto" w:fill="E1DFDD"/>
    </w:rPr>
  </w:style>
  <w:style w:type="character" w:customStyle="1" w:styleId="anegp0gi0b9av8jahpyh">
    <w:name w:val="anegp0gi0b9av8jahpyh"/>
    <w:basedOn w:val="DefaultParagraphFont"/>
    <w:qFormat/>
  </w:style>
  <w:style w:type="character" w:customStyle="1" w:styleId="UnresolvedMention">
    <w:name w:val="Unresolved Mention"/>
    <w:basedOn w:val="DefaultParagraphFont"/>
    <w:uiPriority w:val="99"/>
    <w:semiHidden/>
    <w:unhideWhenUsed/>
    <w:qFormat/>
    <w:rPr>
      <w:color w:val="605E5C"/>
      <w:shd w:val="clear" w:color="auto" w:fill="E1DFDD"/>
    </w:rPr>
  </w:style>
  <w:style w:type="table" w:customStyle="1" w:styleId="PlainTable12">
    <w:name w:val="Plain Table 12"/>
    <w:basedOn w:val="TableNormal"/>
    <w:uiPriority w:val="41"/>
    <w:qFormat/>
    <w:rPr>
      <w:rFonts w:asciiTheme="minorHAnsi" w:eastAsiaTheme="minorHAnsi" w:hAnsiTheme="minorHAnsi" w:cstheme="minorBidi"/>
      <w:kern w:val="2"/>
      <w:sz w:val="24"/>
      <w:szCs w:val="24"/>
      <w14:ligatures w14:val="standardContextual"/>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msonormal0">
    <w:name w:val="msonormal"/>
    <w:basedOn w:val="Normal"/>
    <w:qFormat/>
    <w:pPr>
      <w:spacing w:before="100" w:beforeAutospacing="1" w:after="100" w:afterAutospacing="1" w:line="240" w:lineRule="auto"/>
    </w:pPr>
    <w:rPr>
      <w:rFonts w:ascii="Times New Roman" w:eastAsia="Times New Roman" w:hAnsi="Times New Roman" w:cs="Times New Roman"/>
      <w:szCs w:val="24"/>
    </w:rPr>
  </w:style>
  <w:style w:type="paragraph" w:customStyle="1" w:styleId="xl65">
    <w:name w:val="xl65"/>
    <w:basedOn w:val="Normal"/>
    <w:qFormat/>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right"/>
      <w:textAlignment w:val="center"/>
    </w:pPr>
    <w:rPr>
      <w:rFonts w:ascii="Times New Roman" w:eastAsia="Times New Roman" w:hAnsi="Times New Roman" w:cs="Times New Roman"/>
      <w:color w:val="000000"/>
      <w:sz w:val="18"/>
      <w:szCs w:val="18"/>
    </w:rPr>
  </w:style>
  <w:style w:type="paragraph" w:customStyle="1" w:styleId="xl66">
    <w:name w:val="xl66"/>
    <w:basedOn w:val="Normal"/>
    <w:qFormat/>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right"/>
      <w:textAlignment w:val="center"/>
    </w:pPr>
    <w:rPr>
      <w:rFonts w:ascii="Times New Roman" w:eastAsia="Times New Roman" w:hAnsi="Times New Roman" w:cs="Times New Roman"/>
      <w:color w:val="000000"/>
      <w:sz w:val="18"/>
      <w:szCs w:val="18"/>
    </w:rPr>
  </w:style>
  <w:style w:type="paragraph" w:customStyle="1" w:styleId="xl67">
    <w:name w:val="xl67"/>
    <w:basedOn w:val="Normal"/>
    <w:qFormat/>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right"/>
      <w:textAlignment w:val="center"/>
    </w:pPr>
    <w:rPr>
      <w:rFonts w:ascii="Times New Roman" w:eastAsia="Times New Roman" w:hAnsi="Times New Roman" w:cs="Times New Roman"/>
      <w:color w:val="000000"/>
      <w:sz w:val="18"/>
      <w:szCs w:val="18"/>
    </w:rPr>
  </w:style>
  <w:style w:type="paragraph" w:customStyle="1" w:styleId="xl68">
    <w:name w:val="xl68"/>
    <w:basedOn w:val="Normal"/>
    <w:qFormat/>
    <w:pPr>
      <w:pBdr>
        <w:top w:val="single" w:sz="4" w:space="0" w:color="000000"/>
        <w:bottom w:val="single" w:sz="4" w:space="0" w:color="000000"/>
        <w:right w:val="single" w:sz="4" w:space="0" w:color="000000"/>
      </w:pBdr>
      <w:spacing w:before="100" w:beforeAutospacing="1" w:after="100" w:afterAutospacing="1" w:line="240" w:lineRule="auto"/>
      <w:textAlignment w:val="center"/>
    </w:pPr>
    <w:rPr>
      <w:rFonts w:ascii="Times New Roman" w:eastAsia="Times New Roman" w:hAnsi="Times New Roman" w:cs="Times New Roman"/>
      <w:color w:val="0563C1"/>
      <w:szCs w:val="24"/>
      <w:u w:val="single"/>
    </w:rPr>
  </w:style>
  <w:style w:type="paragraph" w:customStyle="1" w:styleId="xl69">
    <w:name w:val="xl69"/>
    <w:basedOn w:val="Normal"/>
    <w:qFormat/>
    <w:pPr>
      <w:pBdr>
        <w:top w:val="single" w:sz="4" w:space="0" w:color="000000"/>
        <w:left w:val="single" w:sz="4" w:space="0" w:color="000000"/>
        <w:bottom w:val="single" w:sz="4" w:space="0" w:color="000000"/>
      </w:pBdr>
      <w:spacing w:before="100" w:beforeAutospacing="1" w:after="100" w:afterAutospacing="1" w:line="240" w:lineRule="auto"/>
      <w:jc w:val="right"/>
      <w:textAlignment w:val="center"/>
    </w:pPr>
    <w:rPr>
      <w:rFonts w:ascii="Times New Roman" w:eastAsia="Times New Roman" w:hAnsi="Times New Roman" w:cs="Times New Roman"/>
      <w:color w:val="000000"/>
      <w:sz w:val="18"/>
      <w:szCs w:val="18"/>
    </w:rPr>
  </w:style>
  <w:style w:type="paragraph" w:customStyle="1" w:styleId="xl70">
    <w:name w:val="xl70"/>
    <w:basedOn w:val="Normal"/>
    <w:qFormat/>
    <w:pPr>
      <w:pBdr>
        <w:top w:val="single" w:sz="4" w:space="0" w:color="000000"/>
        <w:left w:val="single" w:sz="4" w:space="0" w:color="000000"/>
        <w:bottom w:val="single" w:sz="4" w:space="0" w:color="000000"/>
      </w:pBdr>
      <w:spacing w:before="100" w:beforeAutospacing="1" w:after="100" w:afterAutospacing="1" w:line="240" w:lineRule="auto"/>
      <w:jc w:val="right"/>
      <w:textAlignment w:val="center"/>
    </w:pPr>
    <w:rPr>
      <w:rFonts w:ascii="Times New Roman" w:eastAsia="Times New Roman" w:hAnsi="Times New Roman" w:cs="Times New Roman"/>
      <w:color w:val="000000"/>
      <w:sz w:val="18"/>
      <w:szCs w:val="18"/>
    </w:rPr>
  </w:style>
  <w:style w:type="paragraph" w:customStyle="1" w:styleId="xl71">
    <w:name w:val="xl71"/>
    <w:basedOn w:val="Normal"/>
    <w:qFormat/>
    <w:pPr>
      <w:pBdr>
        <w:bottom w:val="single" w:sz="4" w:space="0" w:color="000000"/>
        <w:right w:val="single" w:sz="4" w:space="0" w:color="000000"/>
      </w:pBdr>
      <w:shd w:val="clear" w:color="000000" w:fill="D9D9D9"/>
      <w:spacing w:before="100" w:beforeAutospacing="1" w:after="100" w:afterAutospacing="1" w:line="240" w:lineRule="auto"/>
      <w:textAlignment w:val="center"/>
    </w:pPr>
    <w:rPr>
      <w:rFonts w:ascii="Times New Roman" w:eastAsia="Times New Roman" w:hAnsi="Times New Roman" w:cs="Times New Roman"/>
      <w:b/>
      <w:bCs/>
      <w:color w:val="000000"/>
      <w:sz w:val="18"/>
      <w:szCs w:val="18"/>
    </w:rPr>
  </w:style>
  <w:style w:type="paragraph" w:customStyle="1" w:styleId="xl72">
    <w:name w:val="xl72"/>
    <w:basedOn w:val="Normal"/>
    <w:qFormat/>
    <w:pPr>
      <w:pBdr>
        <w:left w:val="single" w:sz="4" w:space="0" w:color="000000"/>
        <w:bottom w:val="single" w:sz="4" w:space="0" w:color="000000"/>
        <w:right w:val="single" w:sz="4" w:space="0" w:color="000000"/>
      </w:pBdr>
      <w:shd w:val="clear" w:color="000000" w:fill="D9D9D9"/>
      <w:spacing w:before="100" w:beforeAutospacing="1" w:after="100" w:afterAutospacing="1" w:line="240" w:lineRule="auto"/>
      <w:jc w:val="right"/>
      <w:textAlignment w:val="center"/>
    </w:pPr>
    <w:rPr>
      <w:rFonts w:ascii="Times New Roman" w:eastAsia="Times New Roman" w:hAnsi="Times New Roman" w:cs="Times New Roman"/>
      <w:b/>
      <w:bCs/>
      <w:color w:val="000000"/>
      <w:sz w:val="18"/>
      <w:szCs w:val="18"/>
    </w:rPr>
  </w:style>
  <w:style w:type="paragraph" w:customStyle="1" w:styleId="xl73">
    <w:name w:val="xl73"/>
    <w:basedOn w:val="Normal"/>
    <w:qFormat/>
    <w:pPr>
      <w:pBdr>
        <w:left w:val="single" w:sz="4" w:space="0" w:color="000000"/>
        <w:bottom w:val="single" w:sz="4" w:space="0" w:color="000000"/>
      </w:pBdr>
      <w:shd w:val="clear" w:color="000000" w:fill="D9D9D9"/>
      <w:spacing w:before="100" w:beforeAutospacing="1" w:after="100" w:afterAutospacing="1" w:line="240" w:lineRule="auto"/>
      <w:jc w:val="right"/>
      <w:textAlignment w:val="center"/>
    </w:pPr>
    <w:rPr>
      <w:rFonts w:ascii="Times New Roman" w:eastAsia="Times New Roman" w:hAnsi="Times New Roman" w:cs="Times New Roman"/>
      <w:b/>
      <w:bCs/>
      <w:color w:val="000000"/>
      <w:sz w:val="18"/>
      <w:szCs w:val="18"/>
    </w:rPr>
  </w:style>
  <w:style w:type="paragraph" w:customStyle="1" w:styleId="xl74">
    <w:name w:val="xl74"/>
    <w:basedOn w:val="Normal"/>
    <w:qFormat/>
    <w:pPr>
      <w:pBdr>
        <w:top w:val="single" w:sz="4" w:space="0" w:color="000000"/>
        <w:right w:val="single" w:sz="4" w:space="0" w:color="000000"/>
      </w:pBdr>
      <w:spacing w:before="100" w:beforeAutospacing="1" w:after="100" w:afterAutospacing="1" w:line="240" w:lineRule="auto"/>
      <w:textAlignment w:val="center"/>
    </w:pPr>
    <w:rPr>
      <w:rFonts w:ascii="Times New Roman" w:eastAsia="Times New Roman" w:hAnsi="Times New Roman" w:cs="Times New Roman"/>
      <w:color w:val="0563C1"/>
      <w:szCs w:val="24"/>
      <w:u w:val="single"/>
    </w:rPr>
  </w:style>
  <w:style w:type="paragraph" w:customStyle="1" w:styleId="xl75">
    <w:name w:val="xl75"/>
    <w:basedOn w:val="Normal"/>
    <w:qFormat/>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Times New Roman" w:eastAsia="Times New Roman" w:hAnsi="Times New Roman" w:cs="Times New Roman"/>
      <w:color w:val="000000"/>
      <w:sz w:val="18"/>
      <w:szCs w:val="18"/>
    </w:rPr>
  </w:style>
  <w:style w:type="paragraph" w:customStyle="1" w:styleId="xl76">
    <w:name w:val="xl76"/>
    <w:basedOn w:val="Normal"/>
    <w:qFormat/>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Times New Roman" w:eastAsia="Times New Roman" w:hAnsi="Times New Roman" w:cs="Times New Roman"/>
      <w:color w:val="000000"/>
      <w:sz w:val="18"/>
      <w:szCs w:val="18"/>
    </w:rPr>
  </w:style>
  <w:style w:type="paragraph" w:customStyle="1" w:styleId="xl77">
    <w:name w:val="xl77"/>
    <w:basedOn w:val="Normal"/>
    <w:qFormat/>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cs="Times New Roman"/>
      <w:color w:val="000000"/>
      <w:sz w:val="18"/>
      <w:szCs w:val="18"/>
    </w:rPr>
  </w:style>
  <w:style w:type="table" w:customStyle="1" w:styleId="GridTable5Dark-Accent41">
    <w:name w:val="Grid Table 5 Dark - Accent 41"/>
    <w:basedOn w:val="TableNormal"/>
    <w:uiPriority w:val="50"/>
    <w:qFormat/>
    <w:rPr>
      <w:rFonts w:asciiTheme="minorHAnsi" w:eastAsiaTheme="minorHAnsi" w:hAnsiTheme="minorHAnsi" w:cstheme="minorBidi"/>
      <w:kern w:val="2"/>
      <w:sz w:val="24"/>
      <w:szCs w:val="24"/>
      <w14:ligatures w14:val="standardContextual"/>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customStyle="1" w:styleId="GridTable5Dark-Accent51">
    <w:name w:val="Grid Table 5 Dark - Accent 51"/>
    <w:basedOn w:val="TableNormal"/>
    <w:uiPriority w:val="50"/>
    <w:qFormat/>
    <w:rPr>
      <w:rFonts w:asciiTheme="minorHAnsi" w:eastAsiaTheme="minorHAnsi" w:hAnsiTheme="minorHAnsi" w:cstheme="minorBidi"/>
      <w:kern w:val="2"/>
      <w:sz w:val="24"/>
      <w:szCs w:val="24"/>
      <w14:ligatures w14:val="standardContextual"/>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character" w:customStyle="1" w:styleId="BodyTextChar">
    <w:name w:val="Body Text Char"/>
    <w:basedOn w:val="DefaultParagraphFont"/>
    <w:link w:val="BodyText"/>
    <w:uiPriority w:val="1"/>
    <w:qFormat/>
    <w:rPr>
      <w:rFonts w:eastAsia="Times New Roman"/>
      <w:sz w:val="24"/>
      <w:szCs w:val="24"/>
    </w:rPr>
  </w:style>
  <w:style w:type="character" w:customStyle="1" w:styleId="IntenseEmphasis2">
    <w:name w:val="Intense Emphasis2"/>
    <w:basedOn w:val="DefaultParagraphFont"/>
    <w:uiPriority w:val="21"/>
    <w:qFormat/>
    <w:rPr>
      <w:i/>
      <w:iCs/>
      <w:color w:val="2F5496" w:themeColor="accent1" w:themeShade="BF"/>
    </w:rPr>
  </w:style>
  <w:style w:type="character" w:customStyle="1" w:styleId="IntenseReference2">
    <w:name w:val="Intense Reference2"/>
    <w:basedOn w:val="DefaultParagraphFont"/>
    <w:uiPriority w:val="32"/>
    <w:qFormat/>
    <w:rPr>
      <w:b/>
      <w:bCs/>
      <w:smallCaps/>
      <w:color w:val="2F5496" w:themeColor="accent1" w:themeShade="BF"/>
      <w:spacing w:val="5"/>
    </w:rPr>
  </w:style>
  <w:style w:type="table" w:customStyle="1" w:styleId="PlainTable31">
    <w:name w:val="Plain Table 31"/>
    <w:basedOn w:val="TableNormal"/>
    <w:uiPriority w:val="43"/>
    <w:qFormat/>
    <w:rPr>
      <w:rFonts w:asciiTheme="minorHAnsi" w:eastAsiaTheme="minorHAnsi" w:hAnsiTheme="minorHAnsi" w:cstheme="minorBidi"/>
      <w:kern w:val="2"/>
      <w:sz w:val="24"/>
      <w:szCs w:val="24"/>
      <w14:ligatures w14:val="standardContextual"/>
    </w:rP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eGridLight2">
    <w:name w:val="Table Grid Light2"/>
    <w:basedOn w:val="TableNormal"/>
    <w:uiPriority w:val="40"/>
    <w:qFormat/>
    <w:rPr>
      <w:rFonts w:asciiTheme="minorHAnsi" w:eastAsiaTheme="minorHAnsi" w:hAnsiTheme="minorHAnsi" w:cstheme="minorBidi"/>
      <w:kern w:val="2"/>
      <w:sz w:val="24"/>
      <w:szCs w:val="24"/>
      <w14:ligatures w14:val="standardContextual"/>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GridTable2-Accent21">
    <w:name w:val="Grid Table 2 - Accent 21"/>
    <w:basedOn w:val="TableNormal"/>
    <w:uiPriority w:val="47"/>
    <w:qFormat/>
    <w:rPr>
      <w:rFonts w:asciiTheme="minorHAnsi" w:eastAsiaTheme="minorHAnsi" w:hAnsiTheme="minorHAnsi" w:cstheme="minorBidi"/>
      <w:kern w:val="2"/>
      <w:sz w:val="24"/>
      <w:szCs w:val="24"/>
      <w14:ligatures w14:val="standardContextual"/>
    </w:rPr>
    <w:tblPr>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4-Accent41">
    <w:name w:val="Grid Table 4 - Accent 41"/>
    <w:basedOn w:val="TableNormal"/>
    <w:uiPriority w:val="49"/>
    <w:qFormat/>
    <w:rPr>
      <w:rFonts w:asciiTheme="minorHAnsi" w:eastAsiaTheme="minorHAnsi" w:hAnsiTheme="minorHAnsi" w:cstheme="minorBidi"/>
      <w:kern w:val="2"/>
      <w:sz w:val="24"/>
      <w:szCs w:val="24"/>
      <w14:ligatures w14:val="standardContextual"/>
    </w:rPr>
    <w:tblPr>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ridTable4-Accent51">
    <w:name w:val="Grid Table 4 - Accent 51"/>
    <w:basedOn w:val="TableNormal"/>
    <w:uiPriority w:val="49"/>
    <w:qFormat/>
    <w:rPr>
      <w:rFonts w:asciiTheme="minorHAnsi" w:eastAsiaTheme="minorHAnsi" w:hAnsiTheme="minorHAnsi" w:cstheme="minorBidi"/>
      <w:kern w:val="2"/>
      <w:sz w:val="24"/>
      <w:szCs w:val="24"/>
      <w14:ligatures w14:val="standardContextual"/>
    </w:rPr>
    <w:tblPr>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GridTable4-Accent61">
    <w:name w:val="Grid Table 4 - Accent 61"/>
    <w:basedOn w:val="TableNormal"/>
    <w:uiPriority w:val="49"/>
    <w:qFormat/>
    <w:rPr>
      <w:rFonts w:asciiTheme="minorHAnsi" w:eastAsiaTheme="minorHAnsi" w:hAnsiTheme="minorHAnsi" w:cstheme="minorBidi"/>
      <w:kern w:val="2"/>
      <w:sz w:val="24"/>
      <w:szCs w:val="24"/>
      <w14:ligatures w14:val="standardContextual"/>
    </w:rPr>
    <w:tblPr>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customStyle="1" w:styleId="TOCHeading3">
    <w:name w:val="TOC Heading3"/>
    <w:basedOn w:val="Heading1"/>
    <w:next w:val="Normal"/>
    <w:uiPriority w:val="39"/>
    <w:unhideWhenUsed/>
    <w:qFormat/>
    <w:pPr>
      <w:spacing w:before="240" w:line="259" w:lineRule="auto"/>
      <w:outlineLvl w:val="9"/>
    </w:pPr>
    <w:rPr>
      <w:rFonts w:asciiTheme="majorHAnsi" w:hAnsiTheme="majorHAnsi"/>
    </w:rPr>
  </w:style>
  <w:style w:type="table" w:customStyle="1" w:styleId="GridTable1Light-Accent51">
    <w:name w:val="Grid Table 1 Light - Accent 51"/>
    <w:basedOn w:val="TableNormal"/>
    <w:uiPriority w:val="46"/>
    <w:qFormat/>
    <w:tblPr>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IEEE2006OfficeOnline.xsl" StyleName="IEEE">
  <b:Source>
    <b:Tag>htt3</b:Tag>
    <b:SourceType>Book</b:SourceType>
    <b:Guid>{9E922EF4-3D15-4F59-B23C-8D270292577C}</b:Guid>
    <b:Title>https://www.google.com/maps/@31.947351,35.2271631,9z?entry=ttu</b:Title>
    <b:RefOrder>5</b:RefOrder>
  </b:Source>
  <b:Source>
    <b:Tag>htt6</b:Tag>
    <b:SourceType>Book</b:SourceType>
    <b:Guid>{7E0775CE-D834-477F-99A0-F38E65524C70}</b:Guid>
    <b:Title>https://www.molg.pna.ps/uploads/userfiles/file/pdfs/%D8%A7%D9%84%D8%A7%D8%A8%D9%86%D9%8A%D8%A9.pdf</b:Title>
    <b:RefOrder>8</b:RefOrder>
  </b:Source>
  <b:Source>
    <b:Tag>Placeholder1</b:Tag>
    <b:SourceType>Book</b:SourceType>
    <b:Guid>{2FDA5E9B-2026-41DF-A809-E44205728416}</b:Guid>
    <b:RefOrder>10</b:RefOrder>
  </b:Source>
  <b:Source>
    <b:Tag>Neu</b:Tag>
    <b:SourceType>Book</b:SourceType>
    <b:Guid>{A9F5F3CF-D700-4596-A4C7-4D074343392F}</b:Guid>
    <b:Title>Neufert, Ernst, Neufert, Peter, Kister, Johannes, Sturge, David. Architects' data. 4th ed. Chichester: Wiley Blackwell, 2012. Print</b:Title>
    <b:RefOrder>11</b:RefOrder>
  </b:Source>
  <b:Source>
    <b:Tag>Neu1</b:Tag>
    <b:SourceType>Book</b:SourceType>
    <b:Guid>{964C2602-D76F-46DF-A505-386B36933790}</b:Guid>
    <b:Title>Neufert, Ernst, Neufert, Peter, Kister, Johannes, Sturge, David. Architects' data. 4th ed. Chichester: Wiley Blackwell, 2012. Print</b:Title>
    <b:RefOrder>1</b:RefOrder>
  </b:Source>
  <b:Source>
    <b:Tag>htt</b:Tag>
    <b:SourceType>Book</b:SourceType>
    <b:Guid>{6AD2BCCD-7A2F-4A2B-981C-01BA33DCB0C6}</b:Guid>
    <b:Title>https://www.usb.ac.ir/FileStaff/5526_2020-1-25-11-12-7.pdf</b:Title>
    <b:RefOrder>2</b:RefOrder>
  </b:Source>
  <b:Source>
    <b:Tag>htt1</b:Tag>
    <b:SourceType>Book</b:SourceType>
    <b:Guid>{618D28E7-8790-4033-B0E8-70E5D3D7957F}</b:Guid>
    <b:Title>https://www.academia.edu/44167061/7_16_Minimum_Design_Loads_and_Associated_Criteria_for_Buildings_and_Other_Structures</b:Title>
    <b:RefOrder>3</b:RefOrder>
  </b:Source>
  <b:Source>
    <b:Tag>htt2</b:Tag>
    <b:SourceType>Book</b:SourceType>
    <b:Guid>{C0DFBB49-5F53-4FDF-B9D0-60E0D8A9632F}</b:Guid>
    <b:Title>https://repository.najah.edu/home</b:Title>
    <b:RefOrder>4</b:RefOrder>
  </b:Source>
  <b:Source>
    <b:Tag>htt4</b:Tag>
    <b:SourceType>Book</b:SourceType>
    <b:Guid>{AB199364-BBE7-448B-BE6F-7FF869AD7165}</b:Guid>
    <b:Title>https://weatherspark.com/y/98966/Average-Weather-in-Nablus-Palestinian-Territories-Year-Round</b:Title>
    <b:RefOrder>6</b:RefOrder>
  </b:Source>
  <b:Source>
    <b:Tag>htt5</b:Tag>
    <b:SourceType>Book</b:SourceType>
    <b:Guid>{6A473CEB-A3EE-4BF6-90C5-A18B49E5F8D3}</b:Guid>
    <b:Title>https://cie.co.at/publications/international-standards</b:Title>
    <b:RefOrder>7</b:RefOrder>
  </b:Source>
  <b:Source>
    <b:Tag>Mec</b:Tag>
    <b:SourceType>Book</b:SourceType>
    <b:Guid>{E6169D8F-AC60-47F2-99CC-8C3682791098}</b:Guid>
    <b:Title>Mechanical and Electrical Equipment for Buildings 11th</b:Title>
    <b:RefOrder>9</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421CFE4-CFC1-4289-BC9F-7C03E7B043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394</Words>
  <Characters>2248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majd mubaslat</dc:creator>
  <cp:lastModifiedBy>student</cp:lastModifiedBy>
  <cp:revision>83</cp:revision>
  <cp:lastPrinted>2025-07-03T10:01:00Z</cp:lastPrinted>
  <dcterms:created xsi:type="dcterms:W3CDTF">2024-02-04T06:19:00Z</dcterms:created>
  <dcterms:modified xsi:type="dcterms:W3CDTF">2025-07-03T10:01:00Z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1033-12.2.0.21546</vt:lpwstr>
  </property>
  <property fmtid="{D5CDD505-2E9C-101B-9397-08002B2CF9AE}" pid="3" name="ICV">
    <vt:lpwstr>48F26861F0084812A29F302EA1AD67DE_13</vt:lpwstr>
  </property>
</Properties>
</file>