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BB1B1B7" w14:textId="25C8BB2C" w:rsidR="00980E22" w:rsidRPr="00945897" w:rsidRDefault="00FA005C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صفحة الغلاف</w:t>
      </w:r>
    </w:p>
    <w:p w14:paraId="5AFB7FF3" w14:textId="381160FE" w:rsidR="00980E22" w:rsidRPr="00945897" w:rsidRDefault="00FA005C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عنوان المشروع: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</w:rPr>
        <w:t>دحبرها</w:t>
      </w:r>
      <w:proofErr w:type="spellEnd"/>
      <w:r w:rsidR="00813EDD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       </w:t>
      </w:r>
      <w:r>
        <w:rPr>
          <w:rFonts w:asciiTheme="majorBidi" w:hAnsiTheme="majorBidi" w:cstheme="majorBidi" w:hint="cs"/>
          <w:sz w:val="24"/>
          <w:szCs w:val="24"/>
          <w:rtl/>
        </w:rPr>
        <w:t>السنة الدراسية: 2025/2026</w:t>
      </w:r>
    </w:p>
    <w:p w14:paraId="7D6873E3" w14:textId="3C00D818" w:rsidR="00980E22" w:rsidRPr="00945897" w:rsidRDefault="00FA005C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>أعضاء المجموعة: دانا بريك</w:t>
      </w:r>
      <w:r>
        <w:rPr>
          <w:rFonts w:asciiTheme="majorBidi" w:hAnsiTheme="majorBidi" w:cstheme="majorBidi"/>
          <w:sz w:val="24"/>
          <w:szCs w:val="24"/>
          <w:rtl/>
        </w:rPr>
        <w:br/>
      </w:r>
      <w:r>
        <w:rPr>
          <w:rFonts w:asciiTheme="majorBidi" w:hAnsiTheme="majorBidi" w:cstheme="majorBidi" w:hint="cs"/>
          <w:sz w:val="24"/>
          <w:szCs w:val="24"/>
          <w:rtl/>
        </w:rPr>
        <w:t>أماني عودة</w:t>
      </w:r>
      <w:r w:rsidR="00813EDD">
        <w:rPr>
          <w:rFonts w:asciiTheme="majorBidi" w:hAnsiTheme="majorBidi" w:cstheme="majorBidi"/>
          <w:sz w:val="24"/>
          <w:szCs w:val="24"/>
        </w:rPr>
        <w:t xml:space="preserve">                                           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      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اسم القسم: هندسة الحاسوب                                     </w:t>
      </w:r>
    </w:p>
    <w:p w14:paraId="2B32D57C" w14:textId="7A3C714B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      </w:t>
      </w:r>
    </w:p>
    <w:p w14:paraId="5834C000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…………………………………………...</w:t>
      </w:r>
    </w:p>
    <w:p w14:paraId="7AB6A48D" w14:textId="7777777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……………………………………………</w:t>
      </w:r>
    </w:p>
    <w:p w14:paraId="4BD3AC49" w14:textId="1C4F0338" w:rsidR="00980E22" w:rsidRPr="00945897" w:rsidRDefault="00980E22" w:rsidP="001572A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>Project Type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C620B7">
        <w:rPr>
          <w:rFonts w:asciiTheme="majorBidi" w:hAnsiTheme="majorBidi" w:cstheme="majorBidi"/>
          <w:sz w:val="24"/>
          <w:szCs w:val="24"/>
          <w:highlight w:val="yellow"/>
        </w:rPr>
        <w:t>Hardware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</w:p>
    <w:p w14:paraId="240497C0" w14:textId="77777777" w:rsidR="00FA005C" w:rsidRPr="00945897" w:rsidRDefault="00FA005C" w:rsidP="00FA005C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المشرفون: د سامر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</w:rPr>
        <w:t>العرندي</w:t>
      </w:r>
      <w:proofErr w:type="spellEnd"/>
      <w:r>
        <w:rPr>
          <w:rFonts w:asciiTheme="majorBidi" w:hAnsiTheme="majorBidi" w:cstheme="majorBidi" w:hint="cs"/>
          <w:sz w:val="24"/>
          <w:szCs w:val="24"/>
          <w:rtl/>
        </w:rPr>
        <w:t>، أ أسماء عفيفي</w:t>
      </w:r>
    </w:p>
    <w:p w14:paraId="4966A950" w14:textId="02DD7834" w:rsidR="007A7BEB" w:rsidRPr="00C675D0" w:rsidRDefault="003D65E3" w:rsidP="00C675D0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58455A9B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511CD14" w14:textId="77777777" w:rsidR="00FA005C" w:rsidRPr="00C675D0" w:rsidRDefault="00FA005C" w:rsidP="00FA005C">
      <w:pPr>
        <w:ind w:right="-990"/>
        <w:jc w:val="right"/>
        <w:rPr>
          <w:rFonts w:asciiTheme="majorBidi" w:hAnsiTheme="majorBidi" w:cstheme="majorBidi"/>
          <w:b/>
          <w:bCs/>
          <w:sz w:val="24"/>
          <w:szCs w:val="24"/>
        </w:rPr>
      </w:pPr>
    </w:p>
    <w:p w14:paraId="06F559FA" w14:textId="77777777" w:rsidR="00FA005C" w:rsidRPr="007B704D" w:rsidRDefault="00FA005C" w:rsidP="00FA005C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 w:rsidRPr="007B704D">
        <w:rPr>
          <w:rFonts w:asciiTheme="majorBidi" w:hAnsiTheme="majorBidi" w:cstheme="majorBidi"/>
          <w:b/>
          <w:bCs/>
          <w:sz w:val="28"/>
          <w:szCs w:val="28"/>
          <w:rtl/>
        </w:rPr>
        <w:t>ملخص المشروع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:</w:t>
      </w:r>
    </w:p>
    <w:p w14:paraId="0D8979E8" w14:textId="77777777" w:rsidR="00FA005C" w:rsidRPr="007B704D" w:rsidRDefault="00FA005C" w:rsidP="00FA005C">
      <w:pPr>
        <w:jc w:val="right"/>
        <w:rPr>
          <w:rFonts w:asciiTheme="majorBidi" w:hAnsiTheme="majorBidi" w:cstheme="majorBidi"/>
          <w:sz w:val="28"/>
          <w:szCs w:val="28"/>
        </w:rPr>
      </w:pPr>
      <w:r w:rsidRPr="007B704D">
        <w:rPr>
          <w:rFonts w:asciiTheme="majorBidi" w:hAnsiTheme="majorBidi" w:cstheme="majorBidi"/>
          <w:sz w:val="28"/>
          <w:szCs w:val="28"/>
          <w:rtl/>
        </w:rPr>
        <w:t xml:space="preserve">يركّز مشروع </w:t>
      </w:r>
      <w:proofErr w:type="spellStart"/>
      <w:r w:rsidRPr="007B704D">
        <w:rPr>
          <w:rFonts w:asciiTheme="majorBidi" w:hAnsiTheme="majorBidi" w:cstheme="majorBidi"/>
          <w:sz w:val="28"/>
          <w:szCs w:val="28"/>
          <w:rtl/>
        </w:rPr>
        <w:t>دحبَرها</w:t>
      </w:r>
      <w:proofErr w:type="spellEnd"/>
      <w:r w:rsidRPr="007B704D">
        <w:rPr>
          <w:rFonts w:asciiTheme="majorBidi" w:hAnsiTheme="majorBidi" w:cstheme="majorBidi"/>
          <w:sz w:val="28"/>
          <w:szCs w:val="28"/>
          <w:rtl/>
        </w:rPr>
        <w:t xml:space="preserve"> على أتمتة عملية إعداد اللبنة مع توفير إمكانية تخصيص النكهات وفقًا لتفضيلات المستخدم. يقوم المستخدم باختيار النكهة التي يرغب بها، ليتم بعد ذلك خلطها وعجنها مع اللبنة بطريقة آلية</w:t>
      </w:r>
      <w:r w:rsidRPr="00FA005C">
        <w:rPr>
          <w:rFonts w:asciiTheme="majorBidi" w:hAnsiTheme="majorBidi" w:cstheme="majorBidi" w:hint="cs"/>
          <w:sz w:val="28"/>
          <w:szCs w:val="28"/>
          <w:rtl/>
        </w:rPr>
        <w:t>.</w:t>
      </w:r>
    </w:p>
    <w:p w14:paraId="6E166197" w14:textId="77777777" w:rsidR="00FA005C" w:rsidRPr="007B704D" w:rsidRDefault="00FA005C" w:rsidP="00FA005C">
      <w:pPr>
        <w:jc w:val="right"/>
        <w:rPr>
          <w:rFonts w:asciiTheme="majorBidi" w:hAnsiTheme="majorBidi" w:cstheme="majorBidi"/>
          <w:sz w:val="28"/>
          <w:szCs w:val="28"/>
        </w:rPr>
      </w:pPr>
      <w:r w:rsidRPr="007B704D">
        <w:rPr>
          <w:rFonts w:asciiTheme="majorBidi" w:hAnsiTheme="majorBidi" w:cstheme="majorBidi"/>
          <w:sz w:val="28"/>
          <w:szCs w:val="28"/>
          <w:rtl/>
        </w:rPr>
        <w:t xml:space="preserve">بعد الانتهاء من عملية العجن، تُقسَّم اللبنة إلى أجزاء متساوية الحجم، ثم تُشكَّل إلى كرات صغيرة ومتجانسة، وأخيرًا تُعبَّأ بشكل مناسب. تضمن هذه العملية الحفاظ على التجانس والكفاءة </w:t>
      </w:r>
      <w:proofErr w:type="spellStart"/>
      <w:r w:rsidRPr="007B704D">
        <w:rPr>
          <w:rFonts w:asciiTheme="majorBidi" w:hAnsiTheme="majorBidi" w:cstheme="majorBidi"/>
          <w:sz w:val="28"/>
          <w:szCs w:val="28"/>
          <w:rtl/>
        </w:rPr>
        <w:t>والطزاجة</w:t>
      </w:r>
      <w:proofErr w:type="spellEnd"/>
      <w:r w:rsidRPr="007B704D">
        <w:rPr>
          <w:rFonts w:asciiTheme="majorBidi" w:hAnsiTheme="majorBidi" w:cstheme="majorBidi"/>
          <w:sz w:val="28"/>
          <w:szCs w:val="28"/>
          <w:rtl/>
        </w:rPr>
        <w:t>، مع إتاحة إمكانية تخصيص النكهات بما يلبي رغبات المستخدمين</w:t>
      </w:r>
      <w:r w:rsidRPr="00FA005C">
        <w:rPr>
          <w:rFonts w:asciiTheme="majorBidi" w:hAnsiTheme="majorBidi" w:cstheme="majorBidi" w:hint="cs"/>
          <w:sz w:val="28"/>
          <w:szCs w:val="28"/>
          <w:rtl/>
        </w:rPr>
        <w:t>.</w:t>
      </w:r>
    </w:p>
    <w:p w14:paraId="6BAAD36A" w14:textId="77777777" w:rsidR="00FA005C" w:rsidRPr="007B704D" w:rsidRDefault="00FA005C" w:rsidP="00FA005C">
      <w:pPr>
        <w:jc w:val="right"/>
        <w:rPr>
          <w:rFonts w:asciiTheme="majorBidi" w:hAnsiTheme="majorBidi" w:cstheme="majorBidi"/>
          <w:sz w:val="28"/>
          <w:szCs w:val="28"/>
        </w:rPr>
      </w:pPr>
      <w:r w:rsidRPr="007B704D">
        <w:rPr>
          <w:rFonts w:asciiTheme="majorBidi" w:hAnsiTheme="majorBidi" w:cstheme="majorBidi"/>
          <w:sz w:val="28"/>
          <w:szCs w:val="28"/>
          <w:rtl/>
        </w:rPr>
        <w:t>وبعد عجن اللبنة وتشكيلها وتقطيعها إلى قطع متساوية، يتم تغليف الكرات بعناية وتجهيزها للتوزيع، مع المحافظة على الجودة العالية والطعم المميز للمنتج</w:t>
      </w:r>
      <w:r w:rsidRPr="00FA005C">
        <w:rPr>
          <w:rFonts w:asciiTheme="majorBidi" w:hAnsiTheme="majorBidi" w:cstheme="majorBidi" w:hint="cs"/>
          <w:sz w:val="28"/>
          <w:szCs w:val="28"/>
          <w:rtl/>
        </w:rPr>
        <w:t>.</w:t>
      </w:r>
    </w:p>
    <w:p w14:paraId="137D8990" w14:textId="77777777" w:rsidR="00FA005C" w:rsidRPr="007B704D" w:rsidRDefault="00FA005C" w:rsidP="00FA005C">
      <w:pPr>
        <w:jc w:val="right"/>
        <w:rPr>
          <w:rFonts w:asciiTheme="majorBidi" w:hAnsiTheme="majorBidi" w:cstheme="majorBidi"/>
          <w:sz w:val="28"/>
          <w:szCs w:val="28"/>
        </w:rPr>
      </w:pPr>
      <w:r w:rsidRPr="007B704D">
        <w:rPr>
          <w:rFonts w:asciiTheme="majorBidi" w:hAnsiTheme="majorBidi" w:cstheme="majorBidi"/>
          <w:sz w:val="28"/>
          <w:szCs w:val="28"/>
          <w:rtl/>
        </w:rPr>
        <w:t>يجمع هذا المشروع بين الابتكار والتقاليد لتقديم طريقة آلية وممتعة وقابلة للتخصيص لإعداد اللبنة، مما يساهم في تحسين كفاءة الإنتاج والحفاظ على جودة المنتج النهائي</w:t>
      </w:r>
      <w:r w:rsidRPr="00FA005C">
        <w:rPr>
          <w:rFonts w:asciiTheme="majorBidi" w:hAnsiTheme="majorBidi" w:cstheme="majorBidi" w:hint="cs"/>
          <w:sz w:val="28"/>
          <w:szCs w:val="28"/>
          <w:rtl/>
        </w:rPr>
        <w:t>.</w:t>
      </w:r>
    </w:p>
    <w:p w14:paraId="5DC6530B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607D41" w14:textId="77777777" w:rsidR="009338E6" w:rsidRDefault="009338E6" w:rsidP="00785968">
      <w:pPr>
        <w:spacing w:after="0" w:line="240" w:lineRule="auto"/>
      </w:pPr>
      <w:r>
        <w:separator/>
      </w:r>
    </w:p>
  </w:endnote>
  <w:endnote w:type="continuationSeparator" w:id="0">
    <w:p w14:paraId="314F793F" w14:textId="77777777" w:rsidR="009338E6" w:rsidRDefault="009338E6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2445C" w14:textId="77777777" w:rsidR="009338E6" w:rsidRDefault="009338E6" w:rsidP="00785968">
      <w:pPr>
        <w:spacing w:after="0" w:line="240" w:lineRule="auto"/>
      </w:pPr>
      <w:r>
        <w:separator/>
      </w:r>
    </w:p>
  </w:footnote>
  <w:footnote w:type="continuationSeparator" w:id="0">
    <w:p w14:paraId="2C897B0A" w14:textId="77777777" w:rsidR="009338E6" w:rsidRDefault="009338E6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23C45"/>
    <w:rsid w:val="000478C8"/>
    <w:rsid w:val="0005059F"/>
    <w:rsid w:val="000777F3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572AE"/>
    <w:rsid w:val="001C6793"/>
    <w:rsid w:val="001D43ED"/>
    <w:rsid w:val="001D56B3"/>
    <w:rsid w:val="002036C6"/>
    <w:rsid w:val="00211566"/>
    <w:rsid w:val="0027710A"/>
    <w:rsid w:val="002B6A6D"/>
    <w:rsid w:val="002C5313"/>
    <w:rsid w:val="002E5D99"/>
    <w:rsid w:val="00303D29"/>
    <w:rsid w:val="003149DF"/>
    <w:rsid w:val="003267E5"/>
    <w:rsid w:val="003D04D5"/>
    <w:rsid w:val="003D65E3"/>
    <w:rsid w:val="003E2009"/>
    <w:rsid w:val="003E33CD"/>
    <w:rsid w:val="004130D4"/>
    <w:rsid w:val="00417151"/>
    <w:rsid w:val="00424BC0"/>
    <w:rsid w:val="00463212"/>
    <w:rsid w:val="00473C94"/>
    <w:rsid w:val="004C1222"/>
    <w:rsid w:val="004C1BC4"/>
    <w:rsid w:val="004F1745"/>
    <w:rsid w:val="005057B8"/>
    <w:rsid w:val="005448A6"/>
    <w:rsid w:val="00550C9E"/>
    <w:rsid w:val="00561643"/>
    <w:rsid w:val="00572184"/>
    <w:rsid w:val="005D0337"/>
    <w:rsid w:val="005E4DC3"/>
    <w:rsid w:val="005E5695"/>
    <w:rsid w:val="005E5AB1"/>
    <w:rsid w:val="005F71B7"/>
    <w:rsid w:val="005F74AE"/>
    <w:rsid w:val="00601359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A7BEB"/>
    <w:rsid w:val="007F2D03"/>
    <w:rsid w:val="00802FBA"/>
    <w:rsid w:val="00813EDD"/>
    <w:rsid w:val="0084653F"/>
    <w:rsid w:val="00853A16"/>
    <w:rsid w:val="0086047B"/>
    <w:rsid w:val="0087488D"/>
    <w:rsid w:val="008B04FC"/>
    <w:rsid w:val="008B36C7"/>
    <w:rsid w:val="008B3E71"/>
    <w:rsid w:val="008D0C4E"/>
    <w:rsid w:val="008D18D7"/>
    <w:rsid w:val="008D601F"/>
    <w:rsid w:val="008E001D"/>
    <w:rsid w:val="0090201E"/>
    <w:rsid w:val="00921D50"/>
    <w:rsid w:val="009338E6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151A7"/>
    <w:rsid w:val="00B27D06"/>
    <w:rsid w:val="00B315B4"/>
    <w:rsid w:val="00B379D9"/>
    <w:rsid w:val="00B567DF"/>
    <w:rsid w:val="00B67BFE"/>
    <w:rsid w:val="00B73DAD"/>
    <w:rsid w:val="00BA482F"/>
    <w:rsid w:val="00BB7802"/>
    <w:rsid w:val="00BF61EF"/>
    <w:rsid w:val="00C35A15"/>
    <w:rsid w:val="00C45FC2"/>
    <w:rsid w:val="00C620B7"/>
    <w:rsid w:val="00C62668"/>
    <w:rsid w:val="00C66C1C"/>
    <w:rsid w:val="00C675D0"/>
    <w:rsid w:val="00C67626"/>
    <w:rsid w:val="00CB1AC0"/>
    <w:rsid w:val="00CB1E57"/>
    <w:rsid w:val="00CD5E54"/>
    <w:rsid w:val="00CF5C76"/>
    <w:rsid w:val="00CF5DBA"/>
    <w:rsid w:val="00D20268"/>
    <w:rsid w:val="00D54C92"/>
    <w:rsid w:val="00D602BC"/>
    <w:rsid w:val="00D63FFC"/>
    <w:rsid w:val="00D86F82"/>
    <w:rsid w:val="00DA70C1"/>
    <w:rsid w:val="00DB30B7"/>
    <w:rsid w:val="00DC4421"/>
    <w:rsid w:val="00DC6AD3"/>
    <w:rsid w:val="00DD16CF"/>
    <w:rsid w:val="00E1562D"/>
    <w:rsid w:val="00E77960"/>
    <w:rsid w:val="00EA1057"/>
    <w:rsid w:val="00EA304E"/>
    <w:rsid w:val="00ED6ADE"/>
    <w:rsid w:val="00EE6D75"/>
    <w:rsid w:val="00F801CD"/>
    <w:rsid w:val="00F84BFF"/>
    <w:rsid w:val="00F92FC0"/>
    <w:rsid w:val="00F95B21"/>
    <w:rsid w:val="00FA005C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E569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E5695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F7229-E562-44F0-A2AB-262A257B0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Dana Braik</cp:lastModifiedBy>
  <cp:revision>3</cp:revision>
  <cp:lastPrinted>2012-08-29T11:00:00Z</cp:lastPrinted>
  <dcterms:created xsi:type="dcterms:W3CDTF">2026-06-24T19:39:00Z</dcterms:created>
  <dcterms:modified xsi:type="dcterms:W3CDTF">2026-06-24T19:40:00Z</dcterms:modified>
</cp:coreProperties>
</file>