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6611C" w:rsidRDefault="00F308E1" w:rsidP="00F308E1">
      <w:pPr>
        <w:jc w:val="center"/>
        <w:rPr>
          <w:rFonts w:ascii="Arial" w:hAnsi="Arial" w:cs="Arial" w:hint="cs"/>
          <w:sz w:val="26"/>
          <w:szCs w:val="26"/>
          <w:rtl/>
        </w:rPr>
      </w:pPr>
      <w:r>
        <w:rPr>
          <w:rFonts w:ascii="Arial" w:hAnsi="Arial" w:cs="Arial" w:hint="cs"/>
          <w:sz w:val="26"/>
          <w:szCs w:val="26"/>
          <w:rtl/>
        </w:rPr>
        <w:t>ملخّص مشروع التخرج</w:t>
      </w:r>
    </w:p>
    <w:p w:rsidR="00F308E1" w:rsidRDefault="00F308E1" w:rsidP="00F308E1">
      <w:pPr>
        <w:jc w:val="center"/>
        <w:rPr>
          <w:rFonts w:ascii="Arial" w:hAnsi="Arial" w:cs="Arial" w:hint="cs"/>
          <w:sz w:val="26"/>
          <w:szCs w:val="26"/>
          <w:rtl/>
        </w:rPr>
      </w:pPr>
      <w:r>
        <w:rPr>
          <w:rFonts w:ascii="Arial" w:hAnsi="Arial" w:cs="Arial" w:hint="cs"/>
          <w:sz w:val="26"/>
          <w:szCs w:val="26"/>
          <w:rtl/>
        </w:rPr>
        <w:t>تصميم خطة استراتيجية لإعادة استخدام المياه المعالجة في مجال الزراعة في محافظة جنين</w:t>
      </w:r>
    </w:p>
    <w:p w:rsidR="00F308E1" w:rsidRDefault="00F308E1" w:rsidP="00F308E1">
      <w:pPr>
        <w:jc w:val="center"/>
        <w:rPr>
          <w:rFonts w:ascii="Arial" w:hAnsi="Arial" w:cs="Arial"/>
          <w:sz w:val="26"/>
          <w:szCs w:val="26"/>
          <w:rtl/>
        </w:rPr>
      </w:pPr>
      <w:r>
        <w:rPr>
          <w:rFonts w:ascii="Arial" w:hAnsi="Arial" w:cs="Arial" w:hint="cs"/>
          <w:sz w:val="26"/>
          <w:szCs w:val="26"/>
          <w:rtl/>
        </w:rPr>
        <w:t>(اطار لتحليل الآثار البيئية والاجتماعية-الاقتصادية والتقنية لإعادة استخدام المياه المعالجة في مجال الزراعة في محافظة جنين)</w:t>
      </w:r>
    </w:p>
    <w:p w:rsidR="00F308E1" w:rsidRDefault="00F308E1" w:rsidP="00F308E1">
      <w:pPr>
        <w:jc w:val="right"/>
        <w:rPr>
          <w:rFonts w:ascii="Arial" w:hAnsi="Arial" w:cs="Arial"/>
          <w:sz w:val="26"/>
          <w:szCs w:val="26"/>
          <w:rtl/>
        </w:rPr>
      </w:pPr>
      <w:r>
        <w:rPr>
          <w:rFonts w:ascii="Arial" w:hAnsi="Arial" w:cs="Arial" w:hint="cs"/>
          <w:sz w:val="26"/>
          <w:szCs w:val="26"/>
          <w:rtl/>
        </w:rPr>
        <w:t xml:space="preserve">نم عمل المشروع بالتعاون مع معهد ال للتكنولوجيا وإدارة المصادر </w:t>
      </w:r>
      <w:r>
        <w:rPr>
          <w:rFonts w:ascii="Arial" w:hAnsi="Arial" w:cs="Arial"/>
          <w:sz w:val="26"/>
          <w:szCs w:val="26"/>
          <w:rtl/>
        </w:rPr>
        <w:t>–</w:t>
      </w:r>
      <w:r>
        <w:rPr>
          <w:rFonts w:ascii="Arial" w:hAnsi="Arial" w:cs="Arial" w:hint="cs"/>
          <w:sz w:val="26"/>
          <w:szCs w:val="26"/>
          <w:rtl/>
        </w:rPr>
        <w:t xml:space="preserve">ألمانيا، الهدف الرئيسي من هذا المشروع هو إعداد دراسة جدوى لإعادة إستخدام المياه المعالجة في مجال الزراعة في محافظة جنين، آخذين بعين الاعتبار عوامل كثيرة مؤثرة، أهمّها، حوكمة المياه والمياه العادمة، </w:t>
      </w:r>
      <w:r w:rsidR="00302FAD">
        <w:rPr>
          <w:rFonts w:ascii="Arial" w:hAnsi="Arial" w:cs="Arial" w:hint="cs"/>
          <w:sz w:val="26"/>
          <w:szCs w:val="26"/>
          <w:rtl/>
        </w:rPr>
        <w:t>الأوضاع الإجتماعية والاقتصادية، التأثير على الصحة العامة، أثر إعادة إستخدام هذ المياه على المستوى البيئي، اختبار معرفة المزارع وتنظيم وإداراة الأسمدة في المياه.</w:t>
      </w:r>
    </w:p>
    <w:p w:rsidR="00302FAD" w:rsidRDefault="00302FAD" w:rsidP="00302FAD">
      <w:pPr>
        <w:jc w:val="right"/>
        <w:rPr>
          <w:rFonts w:ascii="Arial" w:hAnsi="Arial" w:cs="Arial"/>
          <w:sz w:val="26"/>
          <w:szCs w:val="26"/>
          <w:rtl/>
        </w:rPr>
      </w:pPr>
      <w:r>
        <w:rPr>
          <w:rFonts w:ascii="Arial" w:hAnsi="Arial" w:cs="Arial" w:hint="cs"/>
          <w:sz w:val="26"/>
          <w:szCs w:val="26"/>
          <w:rtl/>
        </w:rPr>
        <w:t>سيتمّ دراسة هذه الأهداف عبر وسائل ودراسات محدّدة ضمن معايير معيّنة، سيتم دراسة حوكمة المياه والمياه العادمة عبر فلسفة استخدام وسائل إختبار الحوكمة، حيث سيتمّ مقابلة صنّاع القرار من المؤسسات المختلفة، مثل سلطة المياه الفلسطينية، وزارة الصحّة، وزارة الزراعة، بلدية جنين ومحطة تنقية المياه العادمة في جنين باعتبارها جميعاً شركاء في اتخاذ القرار على المستوى السياساتي.</w:t>
      </w:r>
    </w:p>
    <w:p w:rsidR="00302FAD" w:rsidRDefault="00302FAD" w:rsidP="00302FAD">
      <w:pPr>
        <w:jc w:val="right"/>
        <w:rPr>
          <w:rFonts w:ascii="Arial" w:hAnsi="Arial" w:cs="Arial"/>
          <w:sz w:val="26"/>
          <w:szCs w:val="26"/>
          <w:rtl/>
        </w:rPr>
      </w:pPr>
      <w:r>
        <w:rPr>
          <w:rFonts w:ascii="Arial" w:hAnsi="Arial" w:cs="Arial" w:hint="cs"/>
          <w:sz w:val="26"/>
          <w:szCs w:val="26"/>
          <w:rtl/>
        </w:rPr>
        <w:t>سيتم دراسة البعد الاجتماعي الاقتصادي لل</w:t>
      </w:r>
      <w:r w:rsidR="001E0969">
        <w:rPr>
          <w:rFonts w:ascii="Arial" w:hAnsi="Arial" w:cs="Arial" w:hint="cs"/>
          <w:sz w:val="26"/>
          <w:szCs w:val="26"/>
          <w:rtl/>
        </w:rPr>
        <w:t>مزارعين والمستهلكين، عبر استبيان تم تصميمه لمعرفة مدى قابلية تجاوب المزارعين باستخدام المياه المعالجة في ري أرضهم بدلاً من المياه العذبة. وأيضاً سؤال المستهلكين والناس عامّة عن مدى تقبلهم استهلاك محاصيل مرويّة بمياه معالجة.</w:t>
      </w:r>
    </w:p>
    <w:p w:rsidR="001E0969" w:rsidRDefault="001E0969" w:rsidP="00302FAD">
      <w:pPr>
        <w:jc w:val="right"/>
        <w:rPr>
          <w:rFonts w:ascii="Arial" w:hAnsi="Arial" w:cs="Arial"/>
          <w:sz w:val="26"/>
          <w:szCs w:val="26"/>
          <w:rtl/>
        </w:rPr>
      </w:pPr>
      <w:r>
        <w:rPr>
          <w:rFonts w:ascii="Arial" w:hAnsi="Arial" w:cs="Arial" w:hint="cs"/>
          <w:sz w:val="26"/>
          <w:szCs w:val="26"/>
          <w:rtl/>
        </w:rPr>
        <w:t>الأثر البيئي والأثر الصحّي كلاهما ستتمّ دراستهما عبر أخذ عيّنات وتحليلها.</w:t>
      </w:r>
    </w:p>
    <w:p w:rsidR="001E0969" w:rsidRDefault="001E0969" w:rsidP="001E0969">
      <w:pPr>
        <w:jc w:val="right"/>
        <w:rPr>
          <w:rFonts w:ascii="Arial" w:hAnsi="Arial" w:cs="Arial"/>
          <w:sz w:val="26"/>
          <w:szCs w:val="26"/>
          <w:rtl/>
        </w:rPr>
      </w:pPr>
      <w:r>
        <w:rPr>
          <w:rFonts w:ascii="Arial" w:hAnsi="Arial" w:cs="Arial" w:hint="cs"/>
          <w:sz w:val="26"/>
          <w:szCs w:val="26"/>
          <w:rtl/>
        </w:rPr>
        <w:t xml:space="preserve"> كان من المنويّ عقد امقابلات ،المجموعات اتحليلية والاستبيانات في شهر مارس العام الماضي، ولكن بسبب فايروس كورونا المستجدّ والإغلاقات المتتالية، كان من الصعب جدّاً التنقل بين المدن والوصول الى المزارعين واختبار معلوماتهم.</w:t>
      </w:r>
    </w:p>
    <w:p w:rsidR="00302FAD" w:rsidRDefault="001E0969" w:rsidP="001E0969">
      <w:pPr>
        <w:jc w:val="right"/>
        <w:rPr>
          <w:rFonts w:ascii="Arial" w:hAnsi="Arial" w:cs="Arial"/>
          <w:sz w:val="26"/>
          <w:szCs w:val="26"/>
          <w:rtl/>
        </w:rPr>
      </w:pPr>
      <w:r>
        <w:rPr>
          <w:rFonts w:ascii="Arial" w:hAnsi="Arial" w:cs="Arial" w:hint="cs"/>
          <w:sz w:val="26"/>
          <w:szCs w:val="26"/>
          <w:rtl/>
        </w:rPr>
        <w:t>يُعتقد أنّنا سنواجه الكثير من المعيقات حال العمل على جمع البيانات اللازمة، والتي قد تكون عوائق إقتصادية، قانونية، سياساتية، إجتماعية، بيئية وصحيّة.</w:t>
      </w:r>
    </w:p>
    <w:p w:rsidR="001E0969" w:rsidRDefault="001E0969" w:rsidP="001E0969">
      <w:pPr>
        <w:jc w:val="right"/>
        <w:rPr>
          <w:rFonts w:ascii="Arial" w:hAnsi="Arial" w:cs="Arial"/>
          <w:sz w:val="26"/>
          <w:szCs w:val="26"/>
          <w:rtl/>
        </w:rPr>
      </w:pPr>
      <w:r>
        <w:rPr>
          <w:rFonts w:ascii="Arial" w:hAnsi="Arial" w:cs="Arial" w:hint="cs"/>
          <w:sz w:val="26"/>
          <w:szCs w:val="26"/>
          <w:rtl/>
        </w:rPr>
        <w:t xml:space="preserve">من خلال دراستنا، تم ملاحظة أن عدد كبير من سكان المحتفظة والتي تصل نسبتهم إلى </w:t>
      </w:r>
      <w:r w:rsidR="00FA2D08">
        <w:rPr>
          <w:rFonts w:ascii="Arial" w:hAnsi="Arial" w:cs="Arial" w:hint="cs"/>
          <w:sz w:val="26"/>
          <w:szCs w:val="26"/>
          <w:rtl/>
        </w:rPr>
        <w:t>12.6% من سكان محافظة جنين فقط من لديهم شبكات صرف صحي، أما البقية فإنهم يعتمدون على خزانات الصرف الصحي والحفر الصمّاء.</w:t>
      </w:r>
    </w:p>
    <w:p w:rsidR="00FA2D08" w:rsidRDefault="00FA2D08" w:rsidP="001E0969">
      <w:pPr>
        <w:jc w:val="right"/>
        <w:rPr>
          <w:rFonts w:ascii="Arial" w:hAnsi="Arial" w:cs="Arial"/>
          <w:sz w:val="26"/>
          <w:szCs w:val="26"/>
          <w:rtl/>
        </w:rPr>
      </w:pPr>
      <w:r>
        <w:rPr>
          <w:rFonts w:ascii="Arial" w:hAnsi="Arial" w:cs="Arial" w:hint="cs"/>
          <w:sz w:val="26"/>
          <w:szCs w:val="26"/>
          <w:rtl/>
        </w:rPr>
        <w:t>وهذا مؤشر سيء، لا يمكن القيام بمشروع إعادة استخدام المياه المعالجة في مجال الزراعة ان لم يكن هناك تجميع لهذه المياه من السكان. فالخطوة الأولى بالتأكيد إنما هي تأسيس و تزويد السكان بشبكات الصرف الصحي.</w:t>
      </w:r>
    </w:p>
    <w:p w:rsidR="00FA2D08" w:rsidRPr="00F308E1" w:rsidRDefault="00FA2D08" w:rsidP="001E0969">
      <w:pPr>
        <w:jc w:val="right"/>
        <w:rPr>
          <w:rFonts w:ascii="Arial" w:hAnsi="Arial" w:cs="Arial" w:hint="cs"/>
          <w:sz w:val="26"/>
          <w:szCs w:val="26"/>
          <w:rtl/>
        </w:rPr>
      </w:pPr>
      <w:bookmarkStart w:id="0" w:name="_GoBack"/>
      <w:bookmarkEnd w:id="0"/>
    </w:p>
    <w:sectPr w:rsidR="00FA2D08" w:rsidRPr="00F308E1">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08E1"/>
    <w:rsid w:val="001E0969"/>
    <w:rsid w:val="00302FAD"/>
    <w:rsid w:val="0086611C"/>
    <w:rsid w:val="00F308E1"/>
    <w:rsid w:val="00FA2D0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05E8B9-6850-4A55-8396-6E7F1CA48D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1</Pages>
  <Words>315</Words>
  <Characters>1798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muna masri</dc:creator>
  <cp:keywords/>
  <dc:description/>
  <cp:lastModifiedBy>muna masri</cp:lastModifiedBy>
  <cp:revision>1</cp:revision>
  <dcterms:created xsi:type="dcterms:W3CDTF">2021-02-02T04:26:00Z</dcterms:created>
  <dcterms:modified xsi:type="dcterms:W3CDTF">2021-02-02T05:04:00Z</dcterms:modified>
</cp:coreProperties>
</file>