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328D9" w:rsidRDefault="005328D9" w:rsidP="000774C0">
      <w:pPr>
        <w:pStyle w:val="Heading1"/>
        <w:rPr>
          <w:rFonts w:ascii="Times New Roman" w:hAnsi="Times New Roman" w:hint="cs"/>
          <w:color w:val="auto"/>
          <w:sz w:val="32"/>
          <w:szCs w:val="32"/>
          <w:rtl/>
        </w:rPr>
      </w:pPr>
      <w:bookmarkStart w:id="0" w:name="_Toc27038000"/>
      <w:r w:rsidRPr="00E31CB5">
        <w:rPr>
          <w:rFonts w:ascii="Times New Roman" w:hAnsi="Times New Roman"/>
          <w:color w:val="auto"/>
          <w:sz w:val="32"/>
          <w:szCs w:val="32"/>
        </w:rPr>
        <w:t>Abstract:</w:t>
      </w:r>
      <w:bookmarkEnd w:id="0"/>
    </w:p>
    <w:p w:rsidR="000774C0" w:rsidRPr="000774C0" w:rsidRDefault="000774C0" w:rsidP="000774C0">
      <w:pPr>
        <w:rPr>
          <w:rtl/>
          <w:lang w:bidi="ar-JO"/>
        </w:rPr>
      </w:pPr>
    </w:p>
    <w:p w:rsidR="000774C0" w:rsidRPr="000774C0" w:rsidRDefault="000774C0" w:rsidP="000774C0">
      <w:pPr>
        <w:jc w:val="center"/>
        <w:rPr>
          <w:sz w:val="32"/>
          <w:szCs w:val="32"/>
        </w:rPr>
      </w:pPr>
      <w:r w:rsidRPr="000774C0">
        <w:rPr>
          <w:sz w:val="32"/>
          <w:szCs w:val="32"/>
          <w:rtl/>
        </w:rPr>
        <w:t xml:space="preserve">مشروعنا هو </w:t>
      </w:r>
      <w:r>
        <w:rPr>
          <w:sz w:val="32"/>
          <w:szCs w:val="32"/>
          <w:rtl/>
        </w:rPr>
        <w:t xml:space="preserve">التحليل الهيكلي وتصميم مبنى </w:t>
      </w:r>
      <w:r w:rsidRPr="000774C0">
        <w:rPr>
          <w:sz w:val="32"/>
          <w:szCs w:val="32"/>
          <w:rtl/>
        </w:rPr>
        <w:t xml:space="preserve">هذا المبنى في مدينة نابلس ، تبلغ مساحته 372 </w:t>
      </w:r>
    </w:p>
    <w:p w:rsidR="000774C0" w:rsidRPr="000774C0" w:rsidRDefault="000774C0" w:rsidP="000774C0">
      <w:pPr>
        <w:jc w:val="right"/>
        <w:rPr>
          <w:rFonts w:hint="cs"/>
          <w:sz w:val="32"/>
          <w:szCs w:val="32"/>
          <w:rtl/>
          <w:lang w:bidi="ar-JO"/>
        </w:rPr>
      </w:pPr>
      <w:r w:rsidRPr="000774C0">
        <w:rPr>
          <w:sz w:val="32"/>
          <w:szCs w:val="32"/>
          <w:rtl/>
        </w:rPr>
        <w:t xml:space="preserve">ويستخدم بشكل أساسي للأغراض السكنية والتخزين ، ويتكون من 9 طوابق ، وهذا المشروع مهم لأن هذا النوع من </w:t>
      </w:r>
      <w:r>
        <w:rPr>
          <w:sz w:val="32"/>
          <w:szCs w:val="32"/>
          <w:rtl/>
        </w:rPr>
        <w:t>المباني هو الأكثر شيوعًا في بلد</w:t>
      </w:r>
      <w:r>
        <w:rPr>
          <w:rFonts w:hint="cs"/>
          <w:sz w:val="32"/>
          <w:szCs w:val="32"/>
          <w:rtl/>
        </w:rPr>
        <w:t>ن</w:t>
      </w:r>
      <w:r w:rsidRPr="000774C0">
        <w:rPr>
          <w:sz w:val="32"/>
          <w:szCs w:val="32"/>
          <w:rtl/>
        </w:rPr>
        <w:t>ا</w:t>
      </w:r>
    </w:p>
    <w:p w:rsidR="000774C0" w:rsidRPr="000774C0" w:rsidRDefault="000774C0" w:rsidP="000774C0">
      <w:pPr>
        <w:jc w:val="right"/>
        <w:rPr>
          <w:sz w:val="32"/>
          <w:szCs w:val="32"/>
        </w:rPr>
      </w:pPr>
      <w:r w:rsidRPr="000774C0">
        <w:rPr>
          <w:sz w:val="32"/>
          <w:szCs w:val="32"/>
          <w:rtl/>
        </w:rPr>
        <w:t>سنجري تصميمًا آمنًا لهذا المبنى في ظروف الخدمة النهائية تحت قوى الجاذبية</w:t>
      </w:r>
    </w:p>
    <w:p w:rsidR="000774C0" w:rsidRPr="000774C0" w:rsidRDefault="000774C0" w:rsidP="000774C0">
      <w:pPr>
        <w:jc w:val="right"/>
        <w:rPr>
          <w:sz w:val="32"/>
          <w:szCs w:val="32"/>
        </w:rPr>
      </w:pPr>
    </w:p>
    <w:p w:rsidR="000774C0" w:rsidRPr="000774C0" w:rsidRDefault="000774C0" w:rsidP="000774C0">
      <w:pPr>
        <w:jc w:val="right"/>
        <w:rPr>
          <w:sz w:val="32"/>
          <w:szCs w:val="32"/>
        </w:rPr>
      </w:pPr>
      <w:r w:rsidRPr="000774C0">
        <w:rPr>
          <w:sz w:val="32"/>
          <w:szCs w:val="32"/>
          <w:rtl/>
        </w:rPr>
        <w:t>تبدأ منهجية هذا المشروع بحساب الأحمال وبدء التصميم بالأبعاد الأولية ثم نمذجة المبنى باستخدام برنامج</w:t>
      </w:r>
      <w:r w:rsidRPr="000774C0">
        <w:rPr>
          <w:sz w:val="32"/>
          <w:szCs w:val="32"/>
        </w:rPr>
        <w:t xml:space="preserve"> sap 2000 </w:t>
      </w:r>
      <w:r w:rsidRPr="000774C0">
        <w:rPr>
          <w:sz w:val="32"/>
          <w:szCs w:val="32"/>
          <w:rtl/>
        </w:rPr>
        <w:t>للحصول على الأبعاد النهائية والتعزيزات وأخيراً إنتاج الرسومات الإنشائية</w:t>
      </w:r>
      <w:bookmarkStart w:id="1" w:name="_GoBack"/>
      <w:bookmarkEnd w:id="1"/>
    </w:p>
    <w:p w:rsidR="000774C0" w:rsidRPr="000774C0" w:rsidRDefault="000774C0" w:rsidP="000774C0">
      <w:pPr>
        <w:jc w:val="right"/>
        <w:rPr>
          <w:sz w:val="32"/>
          <w:szCs w:val="32"/>
        </w:rPr>
      </w:pPr>
    </w:p>
    <w:p w:rsidR="005A3E45" w:rsidRDefault="000774C0" w:rsidP="000774C0">
      <w:pPr>
        <w:jc w:val="right"/>
        <w:rPr>
          <w:rFonts w:hint="cs"/>
          <w:sz w:val="32"/>
          <w:szCs w:val="32"/>
          <w:rtl/>
        </w:rPr>
      </w:pPr>
      <w:r w:rsidRPr="000774C0">
        <w:rPr>
          <w:sz w:val="32"/>
          <w:szCs w:val="32"/>
        </w:rPr>
        <w:t>ACI318</w:t>
      </w:r>
      <w:r w:rsidRPr="000774C0">
        <w:rPr>
          <w:sz w:val="32"/>
          <w:szCs w:val="32"/>
          <w:rtl/>
        </w:rPr>
        <w:t>سيتم إجراء الحساب اليدوي للتحقق من النتائج وفقًا لكود تصميم</w:t>
      </w:r>
      <w:r>
        <w:rPr>
          <w:rFonts w:hint="cs"/>
          <w:sz w:val="32"/>
          <w:szCs w:val="32"/>
          <w:rtl/>
        </w:rPr>
        <w:t xml:space="preserve">   </w:t>
      </w:r>
    </w:p>
    <w:p w:rsidR="000774C0" w:rsidRDefault="000774C0" w:rsidP="000774C0">
      <w:pPr>
        <w:jc w:val="right"/>
      </w:pPr>
    </w:p>
    <w:sectPr w:rsidR="000774C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328D9"/>
    <w:rsid w:val="000774C0"/>
    <w:rsid w:val="005328D9"/>
    <w:rsid w:val="005A3E45"/>
    <w:rsid w:val="00820E07"/>
    <w:rsid w:val="00BE05F9"/>
    <w:rsid w:val="00EF6C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328D9"/>
    <w:pPr>
      <w:spacing w:after="200" w:line="276" w:lineRule="auto"/>
    </w:pPr>
    <w:rPr>
      <w:rFonts w:ascii="Calibri" w:eastAsia="Times New Roman" w:hAnsi="Calibri" w:cs="Arial"/>
    </w:rPr>
  </w:style>
  <w:style w:type="paragraph" w:styleId="Heading1">
    <w:name w:val="heading 1"/>
    <w:basedOn w:val="Normal"/>
    <w:next w:val="Normal"/>
    <w:link w:val="Heading1Char"/>
    <w:uiPriority w:val="9"/>
    <w:qFormat/>
    <w:rsid w:val="005328D9"/>
    <w:pPr>
      <w:keepNext/>
      <w:keepLines/>
      <w:spacing w:before="480" w:after="0" w:line="259" w:lineRule="auto"/>
      <w:outlineLvl w:val="0"/>
    </w:pPr>
    <w:rPr>
      <w:rFonts w:ascii="Cambria" w:hAnsi="Cambria" w:cs="Times New Roman"/>
      <w:b/>
      <w:bCs/>
      <w:color w:val="365F91"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5328D9"/>
    <w:rPr>
      <w:rFonts w:ascii="Cambria" w:eastAsia="Times New Roman" w:hAnsi="Cambria" w:cs="Times New Roman"/>
      <w:b/>
      <w:bCs/>
      <w:color w:val="365F91"/>
      <w:sz w:val="28"/>
      <w:szCs w:val="28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774C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774C0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328D9"/>
    <w:pPr>
      <w:spacing w:after="200" w:line="276" w:lineRule="auto"/>
    </w:pPr>
    <w:rPr>
      <w:rFonts w:ascii="Calibri" w:eastAsia="Times New Roman" w:hAnsi="Calibri" w:cs="Arial"/>
    </w:rPr>
  </w:style>
  <w:style w:type="paragraph" w:styleId="Heading1">
    <w:name w:val="heading 1"/>
    <w:basedOn w:val="Normal"/>
    <w:next w:val="Normal"/>
    <w:link w:val="Heading1Char"/>
    <w:uiPriority w:val="9"/>
    <w:qFormat/>
    <w:rsid w:val="005328D9"/>
    <w:pPr>
      <w:keepNext/>
      <w:keepLines/>
      <w:spacing w:before="480" w:after="0" w:line="259" w:lineRule="auto"/>
      <w:outlineLvl w:val="0"/>
    </w:pPr>
    <w:rPr>
      <w:rFonts w:ascii="Cambria" w:hAnsi="Cambria" w:cs="Times New Roman"/>
      <w:b/>
      <w:bCs/>
      <w:color w:val="365F91"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5328D9"/>
    <w:rPr>
      <w:rFonts w:ascii="Cambria" w:eastAsia="Times New Roman" w:hAnsi="Cambria" w:cs="Times New Roman"/>
      <w:b/>
      <w:bCs/>
      <w:color w:val="365F91"/>
      <w:sz w:val="28"/>
      <w:szCs w:val="28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774C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774C0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نسق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82</Words>
  <Characters>473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momen haj mohammad</dc:creator>
  <cp:lastModifiedBy>Fastprint</cp:lastModifiedBy>
  <cp:revision>2</cp:revision>
  <dcterms:created xsi:type="dcterms:W3CDTF">2021-01-10T11:38:00Z</dcterms:created>
  <dcterms:modified xsi:type="dcterms:W3CDTF">2021-01-10T11:38:00Z</dcterms:modified>
</cp:coreProperties>
</file>