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31B2" w:rsidRDefault="00A231B2" w:rsidP="00A231B2">
      <w:pPr>
        <w:bidi/>
        <w:rPr>
          <w:rFonts w:cs="Arial" w:hint="cs"/>
          <w:rtl/>
        </w:rPr>
      </w:pPr>
      <w:r>
        <w:rPr>
          <w:rFonts w:cs="Arial" w:hint="cs"/>
          <w:rtl/>
        </w:rPr>
        <w:t>الملخص</w:t>
      </w:r>
      <w:bookmarkStart w:id="0" w:name="_GoBack"/>
      <w:bookmarkEnd w:id="0"/>
    </w:p>
    <w:p w:rsidR="00A231B2" w:rsidRDefault="00A231B2" w:rsidP="00A231B2">
      <w:pPr>
        <w:bidi/>
      </w:pPr>
      <w:r>
        <w:rPr>
          <w:rFonts w:cs="Arial"/>
          <w:rtl/>
        </w:rPr>
        <w:t>متكامل يعتمد على نظم تخطيط الموارد المؤسسية وأدوات ذكاء الأعمال لدعم عملية اتخاذ القرار. تعاني الشركة من</w:t>
      </w:r>
    </w:p>
    <w:p w:rsidR="00A231B2" w:rsidRDefault="00A231B2" w:rsidP="00A231B2">
      <w:pPr>
        <w:bidi/>
      </w:pPr>
      <w:r>
        <w:rPr>
          <w:rFonts w:cs="Arial"/>
          <w:rtl/>
        </w:rPr>
        <w:t>تحديات تشغيلية ناتجة عن تعدد فروعها واعتماد كل فرع على مخزون منفصل، مما يحدّ من القدرة على معرفة توافر</w:t>
      </w:r>
    </w:p>
    <w:p w:rsidR="00A231B2" w:rsidRDefault="00A231B2" w:rsidP="00A231B2">
      <w:pPr>
        <w:bidi/>
      </w:pPr>
      <w:r>
        <w:rPr>
          <w:rFonts w:cs="Arial"/>
          <w:rtl/>
        </w:rPr>
        <w:t>المنتجات بشكل لحظي ودقيق، ويؤثر سلبًا على كفاءة خدمة العملاء وإدارة المخزون. إضافة إلى ذلك، تفتقر الإدارة إلى</w:t>
      </w:r>
    </w:p>
    <w:p w:rsidR="00A231B2" w:rsidRDefault="00A231B2" w:rsidP="00A231B2">
      <w:pPr>
        <w:bidi/>
      </w:pPr>
      <w:r>
        <w:rPr>
          <w:rFonts w:cs="Arial"/>
          <w:rtl/>
        </w:rPr>
        <w:t>رؤية تحليلية شاملة حول أداء المبيعات وحركة المخزون بين الفروع.</w:t>
      </w:r>
    </w:p>
    <w:p w:rsidR="00A231B2" w:rsidRDefault="00A231B2" w:rsidP="00A231B2">
      <w:pPr>
        <w:bidi/>
      </w:pPr>
      <w:r>
        <w:rPr>
          <w:rFonts w:cs="Arial"/>
          <w:rtl/>
        </w:rPr>
        <w:t>تم في هذا المشروع بناء نظام تخطيط موارد مؤسسية (</w:t>
      </w:r>
      <w:r>
        <w:t xml:space="preserve">ERP) </w:t>
      </w:r>
      <w:r>
        <w:rPr>
          <w:rFonts w:cs="Arial"/>
          <w:rtl/>
        </w:rPr>
        <w:t xml:space="preserve">باستخدام منصة </w:t>
      </w:r>
      <w:proofErr w:type="spellStart"/>
      <w:r>
        <w:t>Odoo</w:t>
      </w:r>
      <w:proofErr w:type="spellEnd"/>
      <w:r>
        <w:rPr>
          <w:rFonts w:cs="Arial"/>
          <w:rtl/>
        </w:rPr>
        <w:t xml:space="preserve"> لإدارة العمليات الأساسية مثل</w:t>
      </w:r>
    </w:p>
    <w:p w:rsidR="00A231B2" w:rsidRDefault="00A231B2" w:rsidP="00A231B2">
      <w:pPr>
        <w:bidi/>
      </w:pPr>
      <w:r>
        <w:rPr>
          <w:rFonts w:cs="Arial"/>
          <w:rtl/>
        </w:rPr>
        <w:t xml:space="preserve">المبيعات والمخزون. كما جرى أتمتة عدد من العمليات التشغيلية وتكامل البيانات باستخدام أداة </w:t>
      </w:r>
      <w:r>
        <w:t>n8n</w:t>
      </w:r>
      <w:r>
        <w:rPr>
          <w:rFonts w:cs="Arial"/>
          <w:rtl/>
        </w:rPr>
        <w:t xml:space="preserve"> بهدف تقليل التدخل</w:t>
      </w:r>
    </w:p>
    <w:p w:rsidR="00A231B2" w:rsidRDefault="00A231B2" w:rsidP="00A231B2">
      <w:pPr>
        <w:bidi/>
      </w:pPr>
      <w:r>
        <w:rPr>
          <w:rFonts w:cs="Arial"/>
          <w:rtl/>
        </w:rPr>
        <w:t>اليدوي وضمان تدفق البيانات بشكل منتظم ودقيق. بعد ذلك، تم استخراج البيانات وتنظيفها وتحويلها، وبناء نماذج</w:t>
      </w:r>
    </w:p>
    <w:p w:rsidR="00A231B2" w:rsidRDefault="00A231B2" w:rsidP="00A231B2">
      <w:pPr>
        <w:bidi/>
      </w:pPr>
      <w:r>
        <w:rPr>
          <w:rFonts w:cs="Arial"/>
          <w:rtl/>
        </w:rPr>
        <w:t>بيانات (</w:t>
      </w:r>
      <w:r>
        <w:t xml:space="preserve">Data Modeling) </w:t>
      </w:r>
      <w:r>
        <w:rPr>
          <w:rFonts w:cs="Arial"/>
          <w:rtl/>
        </w:rPr>
        <w:t>مناسبة لدعم التحليل واتخاذ القرار. وفي المرحلة النهائية، تم تصميم لوحات تحكم تحليلية</w:t>
      </w:r>
    </w:p>
    <w:p w:rsidR="00A231B2" w:rsidRDefault="00A231B2" w:rsidP="00A231B2">
      <w:pPr>
        <w:bidi/>
      </w:pPr>
      <w:r>
        <w:rPr>
          <w:rFonts w:cs="Arial"/>
          <w:rtl/>
        </w:rPr>
        <w:t>تفاعلية توفّر مؤشرات أداء رئيسية تُمكّن الإدارة من متابعة أداء الفروع، تحليل المبيعات، تحديد المنتجات الأكثر مبيعًا،</w:t>
      </w:r>
    </w:p>
    <w:p w:rsidR="00A231B2" w:rsidRDefault="00A231B2" w:rsidP="00A231B2">
      <w:pPr>
        <w:bidi/>
      </w:pPr>
      <w:r>
        <w:rPr>
          <w:rFonts w:cs="Arial"/>
          <w:rtl/>
        </w:rPr>
        <w:t>ومراقبة مستويات المخزون بشكل مركزي.</w:t>
      </w:r>
    </w:p>
    <w:p w:rsidR="00A231B2" w:rsidRDefault="00A231B2" w:rsidP="00A231B2">
      <w:pPr>
        <w:bidi/>
      </w:pPr>
      <w:r>
        <w:rPr>
          <w:rFonts w:cs="Arial"/>
          <w:rtl/>
        </w:rPr>
        <w:t xml:space="preserve">أظهرت نتائج المشروع أن دمج أنظمة </w:t>
      </w:r>
      <w:r>
        <w:t>ERP</w:t>
      </w:r>
      <w:r>
        <w:rPr>
          <w:rFonts w:cs="Arial"/>
          <w:rtl/>
        </w:rPr>
        <w:t xml:space="preserve"> مع الأتمتة وأدوات ذكاء الأعمال يساهم في تحسين الرؤية التحليلية، رفع</w:t>
      </w:r>
    </w:p>
    <w:p w:rsidR="00A231B2" w:rsidRDefault="00A231B2" w:rsidP="00A231B2">
      <w:pPr>
        <w:bidi/>
      </w:pPr>
      <w:r>
        <w:rPr>
          <w:rFonts w:cs="Arial"/>
          <w:rtl/>
        </w:rPr>
        <w:t>كفاءة العمليات التشغيلية، ودعم القرارات المبنية على البيانات، مما يعزز الأداء الإداري والتشغيلي في الشركات</w:t>
      </w:r>
    </w:p>
    <w:p w:rsidR="004344C6" w:rsidRDefault="00A231B2" w:rsidP="00A231B2">
      <w:pPr>
        <w:bidi/>
      </w:pPr>
      <w:r>
        <w:rPr>
          <w:rFonts w:cs="Arial"/>
          <w:rtl/>
        </w:rPr>
        <w:t>الفلسطينية متعددة الفروع.</w:t>
      </w:r>
    </w:p>
    <w:sectPr w:rsidR="004344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1B2"/>
    <w:rsid w:val="00A17F95"/>
    <w:rsid w:val="00A231B2"/>
    <w:rsid w:val="00A50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66329F"/>
  <w15:chartTrackingRefBased/>
  <w15:docId w15:val="{E2868A16-C2C3-4D63-8E09-D3BA0BD75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179</Words>
  <Characters>1025</Characters>
  <Application>Microsoft Office Word</Application>
  <DocSecurity>0</DocSecurity>
  <Lines>8</Lines>
  <Paragraphs>2</Paragraphs>
  <ScaleCrop>false</ScaleCrop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itsecc</dc:creator>
  <cp:keywords/>
  <dc:description/>
  <cp:lastModifiedBy>itsecc</cp:lastModifiedBy>
  <cp:revision>1</cp:revision>
  <dcterms:created xsi:type="dcterms:W3CDTF">2026-01-20T10:45:00Z</dcterms:created>
  <dcterms:modified xsi:type="dcterms:W3CDTF">2026-01-20T10:46:00Z</dcterms:modified>
</cp:coreProperties>
</file>