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sible.xml" ContentType="application/vnd.openxmlformats-officedocument.wordprocessingml.commentsExtensible+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3F8AE323" w14:textId="77777777" w:rsidR="00FC449C" w:rsidRPr="00FC449C" w:rsidRDefault="00FC449C" w:rsidP="00FC449C">
      <w:pPr>
        <w:widowControl w:val="0"/>
        <w:autoSpaceDE w:val="0"/>
        <w:autoSpaceDN w:val="0"/>
        <w:spacing w:before="6" w:line="242" w:lineRule="auto"/>
        <w:ind w:left="508" w:right="603"/>
        <w:jc w:val="center"/>
        <w:outlineLvl w:val="3"/>
        <w:rPr>
          <w:rFonts w:ascii="Times New Roman" w:eastAsia="Times New Roman" w:hAnsi="Times New Roman" w:cs="Times New Roman"/>
          <w:b/>
          <w:bCs/>
          <w:sz w:val="28"/>
          <w:szCs w:val="28"/>
        </w:rPr>
      </w:pPr>
      <w:r w:rsidRPr="00FC449C">
        <w:rPr>
          <w:rFonts w:ascii="Times New Roman" w:eastAsia="Times New Roman" w:hAnsi="Times New Roman" w:cs="Times New Roman"/>
          <w:b/>
          <w:bCs/>
          <w:sz w:val="28"/>
          <w:szCs w:val="28"/>
          <w:rtl/>
        </w:rPr>
        <w:t xml:space="preserve">اسم المشروع: "الخان الأحمر: إنتصار الصمود" </w:t>
      </w:r>
    </w:p>
    <w:p w14:paraId="4E387986" w14:textId="77777777" w:rsidR="00FC449C" w:rsidRPr="00FC449C" w:rsidRDefault="00FC449C" w:rsidP="00FC449C">
      <w:pPr>
        <w:widowControl w:val="0"/>
        <w:autoSpaceDE w:val="0"/>
        <w:autoSpaceDN w:val="0"/>
        <w:spacing w:before="6" w:line="242" w:lineRule="auto"/>
        <w:ind w:left="508" w:right="603"/>
        <w:jc w:val="center"/>
        <w:outlineLvl w:val="3"/>
        <w:rPr>
          <w:rFonts w:ascii="Times New Roman" w:eastAsia="Times New Roman" w:hAnsi="Times New Roman" w:cs="Times New Roman"/>
          <w:b/>
          <w:bCs/>
          <w:sz w:val="28"/>
          <w:szCs w:val="28"/>
        </w:rPr>
      </w:pPr>
    </w:p>
    <w:p w14:paraId="679AF247" w14:textId="77777777" w:rsidR="00FC449C" w:rsidRPr="00FC449C" w:rsidRDefault="00FC449C" w:rsidP="00FC449C">
      <w:pPr>
        <w:widowControl w:val="0"/>
        <w:autoSpaceDE w:val="0"/>
        <w:autoSpaceDN w:val="0"/>
        <w:spacing w:before="6" w:line="242" w:lineRule="auto"/>
        <w:ind w:left="508" w:right="603"/>
        <w:jc w:val="center"/>
        <w:outlineLvl w:val="3"/>
        <w:rPr>
          <w:rFonts w:ascii="Times New Roman" w:eastAsia="Times New Roman" w:hAnsi="Times New Roman" w:cs="Times New Roman"/>
          <w:b/>
          <w:bCs/>
          <w:sz w:val="28"/>
          <w:szCs w:val="28"/>
        </w:rPr>
      </w:pPr>
      <w:r w:rsidRPr="00FC449C">
        <w:rPr>
          <w:rFonts w:ascii="Times New Roman" w:eastAsia="Times New Roman" w:hAnsi="Times New Roman" w:cs="Times New Roman"/>
          <w:b/>
          <w:bCs/>
          <w:sz w:val="28"/>
          <w:szCs w:val="28"/>
          <w:rtl/>
        </w:rPr>
        <w:t>اسم الطالب: داليا عمر أبو عرايس</w:t>
      </w:r>
    </w:p>
    <w:p w14:paraId="3E4D7D83" w14:textId="77777777" w:rsidR="00FC449C" w:rsidRPr="00FC449C" w:rsidRDefault="00FC449C" w:rsidP="00FC449C">
      <w:pPr>
        <w:widowControl w:val="0"/>
        <w:autoSpaceDE w:val="0"/>
        <w:autoSpaceDN w:val="0"/>
        <w:spacing w:line="321" w:lineRule="exact"/>
        <w:ind w:left="398" w:right="487"/>
        <w:jc w:val="center"/>
        <w:outlineLvl w:val="3"/>
        <w:rPr>
          <w:rFonts w:ascii="Times New Roman" w:eastAsia="Times New Roman" w:hAnsi="Times New Roman" w:cs="Times New Roman"/>
          <w:b/>
          <w:bCs/>
          <w:sz w:val="28"/>
          <w:szCs w:val="28"/>
        </w:rPr>
      </w:pPr>
      <w:r w:rsidRPr="00FC449C">
        <w:rPr>
          <w:rFonts w:ascii="Times New Roman" w:eastAsia="Times New Roman" w:hAnsi="Times New Roman" w:cs="Times New Roman"/>
          <w:b/>
          <w:bCs/>
          <w:sz w:val="28"/>
          <w:szCs w:val="28"/>
        </w:rPr>
        <w:t>--------------------------------------</w:t>
      </w:r>
    </w:p>
    <w:p w14:paraId="3DD4DDC3" w14:textId="77777777" w:rsidR="00FC449C" w:rsidRPr="00FC449C" w:rsidRDefault="00FC449C" w:rsidP="00FC449C">
      <w:pPr>
        <w:widowControl w:val="0"/>
        <w:autoSpaceDE w:val="0"/>
        <w:autoSpaceDN w:val="0"/>
        <w:spacing w:before="11"/>
        <w:rPr>
          <w:rFonts w:ascii="Times New Roman" w:eastAsia="Times New Roman" w:hAnsi="Times New Roman" w:cs="Times New Roman"/>
          <w:b/>
          <w:sz w:val="42"/>
          <w:szCs w:val="28"/>
        </w:rPr>
      </w:pPr>
    </w:p>
    <w:p w14:paraId="2A4C4D25" w14:textId="618B1866" w:rsidR="00FC449C" w:rsidRPr="00FC449C" w:rsidRDefault="00FC449C" w:rsidP="00FC449C">
      <w:pPr>
        <w:widowControl w:val="0"/>
        <w:autoSpaceDE w:val="0"/>
        <w:autoSpaceDN w:val="0"/>
        <w:spacing w:before="6" w:line="242" w:lineRule="auto"/>
        <w:ind w:left="508" w:right="603"/>
        <w:jc w:val="center"/>
        <w:outlineLvl w:val="3"/>
        <w:rPr>
          <w:rFonts w:ascii="Times New Roman" w:eastAsia="Times New Roman" w:hAnsi="Times New Roman" w:cs="Times New Roman"/>
          <w:b/>
          <w:bCs/>
          <w:sz w:val="28"/>
          <w:szCs w:val="28"/>
        </w:rPr>
      </w:pPr>
      <w:bookmarkStart w:id="0" w:name="_bookmark6"/>
      <w:bookmarkEnd w:id="0"/>
      <w:r w:rsidRPr="00FC449C">
        <w:rPr>
          <w:rFonts w:ascii="Times New Roman" w:eastAsia="Times New Roman" w:hAnsi="Times New Roman" w:cs="Times New Roman"/>
          <w:b/>
          <w:bCs/>
          <w:sz w:val="28"/>
          <w:szCs w:val="28"/>
          <w:rtl/>
        </w:rPr>
        <w:t>الملخص</w:t>
      </w:r>
    </w:p>
    <w:p w14:paraId="50126D0D" w14:textId="3033E888" w:rsidR="00FC449C" w:rsidRPr="00FC449C" w:rsidRDefault="00FC449C" w:rsidP="00FC449C">
      <w:pPr>
        <w:jc w:val="right"/>
        <w:rPr>
          <w:rFonts w:ascii="Times New Roman" w:eastAsia="Times New Roman" w:hAnsi="Times New Roman" w:cs="Times New Roman"/>
          <w:rtl/>
        </w:rPr>
      </w:pPr>
    </w:p>
    <w:p w14:paraId="6DEE71C6" w14:textId="77777777" w:rsidR="00FC449C" w:rsidRPr="00FC449C" w:rsidRDefault="00FC449C" w:rsidP="00686DB6">
      <w:pPr>
        <w:bidi/>
        <w:jc w:val="both"/>
        <w:rPr>
          <w:rFonts w:ascii="Times New Roman" w:eastAsia="Times New Roman" w:hAnsi="Times New Roman" w:cs="Times New Roman"/>
          <w:rtl/>
        </w:rPr>
      </w:pPr>
    </w:p>
    <w:p w14:paraId="6F8FA1E7" w14:textId="4B62BD45" w:rsidR="00FC449C" w:rsidRPr="00FC449C" w:rsidRDefault="00FC449C" w:rsidP="00686DB6">
      <w:pPr>
        <w:bidi/>
        <w:jc w:val="both"/>
        <w:rPr>
          <w:rFonts w:ascii="Times New Roman" w:eastAsia="Times New Roman" w:hAnsi="Times New Roman" w:cs="Times New Roman" w:hint="cs"/>
          <w:rtl/>
        </w:rPr>
      </w:pPr>
      <w:r w:rsidRPr="00FC449C">
        <w:rPr>
          <w:rFonts w:ascii="Times New Roman" w:eastAsia="Times New Roman" w:hAnsi="Times New Roman" w:cs="Times New Roman"/>
          <w:rtl/>
        </w:rPr>
        <w:t>يتناول المشروع دور البدو كجزء لا يتجزأ من الشعب الفلسطيني ومعاناتهم الكبيرة جراء الاحتلال الإسرائيلي لفلسطين. بفضل نمط حياتهم الذي يعيق التوسع الاستيطاني،</w:t>
      </w:r>
      <w:r>
        <w:rPr>
          <w:rFonts w:ascii="Times New Roman" w:eastAsia="Times New Roman" w:hAnsi="Times New Roman" w:cs="Times New Roman" w:hint="cs"/>
          <w:rtl/>
        </w:rPr>
        <w:t xml:space="preserve"> فقد</w:t>
      </w:r>
      <w:r w:rsidRPr="00FC449C">
        <w:rPr>
          <w:rFonts w:ascii="Times New Roman" w:eastAsia="Times New Roman" w:hAnsi="Times New Roman" w:cs="Times New Roman"/>
          <w:rtl/>
        </w:rPr>
        <w:t xml:space="preserve"> أصبحوا هدفًا لغطرسة المستوطنين، ما يتجلى في هدم المنازل والمرافق وسرقة الماشية، خاصة في المنطقة (ج</w:t>
      </w:r>
      <w:r>
        <w:rPr>
          <w:rFonts w:ascii="Times New Roman" w:eastAsia="Times New Roman" w:hAnsi="Times New Roman" w:cs="Times New Roman" w:hint="cs"/>
          <w:rtl/>
        </w:rPr>
        <w:t>).</w:t>
      </w:r>
    </w:p>
    <w:p w14:paraId="74430730" w14:textId="77777777" w:rsidR="00FC449C" w:rsidRPr="00FC449C" w:rsidRDefault="00FC449C" w:rsidP="00686DB6">
      <w:pPr>
        <w:bidi/>
        <w:jc w:val="both"/>
        <w:rPr>
          <w:rFonts w:ascii="Times New Roman" w:eastAsia="Times New Roman" w:hAnsi="Times New Roman" w:cs="Times New Roman"/>
          <w:rtl/>
        </w:rPr>
      </w:pPr>
    </w:p>
    <w:p w14:paraId="4A77A869" w14:textId="0FEA4C90" w:rsidR="00FC449C" w:rsidRPr="00FC449C" w:rsidRDefault="00FC449C" w:rsidP="00686DB6">
      <w:pPr>
        <w:bidi/>
        <w:jc w:val="both"/>
        <w:rPr>
          <w:rFonts w:ascii="Times New Roman" w:eastAsia="Times New Roman" w:hAnsi="Times New Roman" w:cs="Times New Roman"/>
          <w:rtl/>
        </w:rPr>
      </w:pPr>
      <w:r w:rsidRPr="00FC449C">
        <w:rPr>
          <w:rFonts w:ascii="Times New Roman" w:eastAsia="Times New Roman" w:hAnsi="Times New Roman" w:cs="Times New Roman"/>
          <w:rtl/>
        </w:rPr>
        <w:t xml:space="preserve">تعرف الهوية البدوية تقليديًا بنمط حياتها المعتمد على التنقل والإقامة في الصحراء والاعتماد على الماشية. يعاني البدو، خاصة في الضفة الغربية، من التهميش السياسي والثقافي، لعدم قدرتهم على تولي القيادة السياسية وعدم وجود تعريف واضح لهم. بعد النكبة في الخمسينيات، تم تهجير البدو الذين احتفظوا بثرواتهم الحيوانية وتجنبوا الانتقال إلى المخيمات. استقروا في المناطق الشرقية </w:t>
      </w:r>
      <w:r>
        <w:rPr>
          <w:rFonts w:ascii="Times New Roman" w:eastAsia="Times New Roman" w:hAnsi="Times New Roman" w:cs="Times New Roman" w:hint="cs"/>
          <w:rtl/>
        </w:rPr>
        <w:t xml:space="preserve"> </w:t>
      </w:r>
      <w:r w:rsidRPr="00FC449C">
        <w:rPr>
          <w:rFonts w:ascii="Times New Roman" w:eastAsia="Times New Roman" w:hAnsi="Times New Roman" w:cs="Times New Roman"/>
          <w:rtl/>
        </w:rPr>
        <w:t>من الضفة الغربية التي تلبي احتياجاتهم من المراعي. تتراوح التجمعات البدوية في المناطق الشرقية والجبلية من صغيرة إلى كبيرة وتعتمد حياتهم على الماشية التي تحتاج لمساحات واسعة للرعي</w:t>
      </w:r>
      <w:r>
        <w:rPr>
          <w:rFonts w:ascii="Times New Roman" w:eastAsia="Times New Roman" w:hAnsi="Times New Roman" w:cs="Times New Roman" w:hint="cs"/>
          <w:rtl/>
        </w:rPr>
        <w:t>.</w:t>
      </w:r>
    </w:p>
    <w:p w14:paraId="6B84943E" w14:textId="77777777" w:rsidR="00FC449C" w:rsidRPr="00FC449C" w:rsidRDefault="00FC449C" w:rsidP="00686DB6">
      <w:pPr>
        <w:bidi/>
        <w:jc w:val="both"/>
        <w:rPr>
          <w:rFonts w:ascii="Times New Roman" w:eastAsia="Times New Roman" w:hAnsi="Times New Roman" w:cs="Times New Roman"/>
          <w:rtl/>
        </w:rPr>
      </w:pPr>
    </w:p>
    <w:p w14:paraId="5837EF08" w14:textId="11E5C6F3" w:rsidR="00FC449C" w:rsidRPr="00FC449C" w:rsidRDefault="00FC449C" w:rsidP="00686DB6">
      <w:pPr>
        <w:bidi/>
        <w:jc w:val="both"/>
        <w:rPr>
          <w:rFonts w:ascii="Times New Roman" w:eastAsia="Times New Roman" w:hAnsi="Times New Roman" w:cs="Times New Roman"/>
          <w:rtl/>
        </w:rPr>
      </w:pPr>
      <w:r>
        <w:rPr>
          <w:rFonts w:ascii="Times New Roman" w:eastAsia="Times New Roman" w:hAnsi="Times New Roman" w:cs="Times New Roman" w:hint="cs"/>
          <w:rtl/>
        </w:rPr>
        <w:t xml:space="preserve">وتعتبر مشكلة </w:t>
      </w:r>
      <w:r w:rsidRPr="00FC449C">
        <w:rPr>
          <w:rFonts w:ascii="Times New Roman" w:eastAsia="Times New Roman" w:hAnsi="Times New Roman" w:cs="Times New Roman"/>
          <w:rtl/>
        </w:rPr>
        <w:t xml:space="preserve"> تجمعات بدو الخان الأحمر مثالًا بارزًا على التحديات التي تواجه المجتمعات البدوية في ظل السياسات الإسرائيلية. أصدرت السلطات الإسرائيلية قرارات هدم متكررة لتجمعات البدو في الخان الأحمر كجزء من محاولات تنفيذ مشروع "القدس الكبرى". يحاول المشروع</w:t>
      </w:r>
      <w:r>
        <w:rPr>
          <w:rFonts w:ascii="Times New Roman" w:eastAsia="Times New Roman" w:hAnsi="Times New Roman" w:cs="Times New Roman" w:hint="cs"/>
          <w:rtl/>
        </w:rPr>
        <w:t xml:space="preserve"> </w:t>
      </w:r>
      <w:r w:rsidRPr="00FC449C">
        <w:rPr>
          <w:rFonts w:ascii="Times New Roman" w:eastAsia="Times New Roman" w:hAnsi="Times New Roman" w:cs="Times New Roman"/>
          <w:rtl/>
        </w:rPr>
        <w:t xml:space="preserve"> فصل القدس عن الضفة الغربية بشكل كامل، مما يزيد من معاناة هذه التجمعات ويحد من فرصهم في البقاء في مكانهم</w:t>
      </w:r>
      <w:r>
        <w:rPr>
          <w:rFonts w:ascii="Times New Roman" w:eastAsia="Times New Roman" w:hAnsi="Times New Roman" w:cs="Times New Roman" w:hint="cs"/>
          <w:rtl/>
        </w:rPr>
        <w:t>.</w:t>
      </w:r>
    </w:p>
    <w:p w14:paraId="74D9DDF2" w14:textId="77777777" w:rsidR="00FC449C" w:rsidRPr="00FC449C" w:rsidRDefault="00FC449C" w:rsidP="00686DB6">
      <w:pPr>
        <w:bidi/>
        <w:jc w:val="both"/>
        <w:rPr>
          <w:rFonts w:ascii="Times New Roman" w:eastAsia="Times New Roman" w:hAnsi="Times New Roman" w:cs="Times New Roman"/>
          <w:rtl/>
        </w:rPr>
      </w:pPr>
    </w:p>
    <w:p w14:paraId="65247729" w14:textId="32669E39" w:rsidR="00FC449C" w:rsidRPr="00FC449C" w:rsidRDefault="00FC449C" w:rsidP="00686DB6">
      <w:pPr>
        <w:bidi/>
        <w:jc w:val="both"/>
        <w:rPr>
          <w:rFonts w:ascii="Times New Roman" w:eastAsia="Times New Roman" w:hAnsi="Times New Roman" w:cs="Times New Roman"/>
          <w:rtl/>
        </w:rPr>
      </w:pPr>
      <w:r w:rsidRPr="00FC449C">
        <w:rPr>
          <w:rFonts w:ascii="Times New Roman" w:eastAsia="Times New Roman" w:hAnsi="Times New Roman" w:cs="Times New Roman"/>
          <w:rtl/>
        </w:rPr>
        <w:t>يسعى المشروع إلى تمكين وتعزيز المجتمعات البدوية من خلال تعزيز ركائز المجتمع مثل الاقتصاد والتعليم والصحة. يقدم المشروع حلاً لمشكلة تجمع بدو الخان الأحمر، الذين يواجهون خطر الهدم، عن طريق تصميم سوق ومصنع لمنتجات الألبان ومعمل لصناعة الجاعد.</w:t>
      </w:r>
      <w:r>
        <w:rPr>
          <w:rFonts w:ascii="Times New Roman" w:eastAsia="Times New Roman" w:hAnsi="Times New Roman" w:cs="Times New Roman" w:hint="cs"/>
          <w:rtl/>
        </w:rPr>
        <w:t>وتم</w:t>
      </w:r>
      <w:r w:rsidRPr="00FC449C">
        <w:rPr>
          <w:rFonts w:ascii="Times New Roman" w:eastAsia="Times New Roman" w:hAnsi="Times New Roman" w:cs="Times New Roman"/>
          <w:rtl/>
        </w:rPr>
        <w:t xml:space="preserve"> اعتماد الوحدة البنائية من حاويات الشحن كونها عملية وسريعة التشكيل والتركيب والاستبدال في حال الهدم</w:t>
      </w:r>
      <w:r>
        <w:rPr>
          <w:rFonts w:ascii="Times New Roman" w:eastAsia="Times New Roman" w:hAnsi="Times New Roman" w:cs="Times New Roman" w:hint="cs"/>
          <w:rtl/>
        </w:rPr>
        <w:t>.</w:t>
      </w:r>
    </w:p>
    <w:p w14:paraId="42FC4F77" w14:textId="77777777" w:rsidR="00FC449C" w:rsidRPr="00FC449C" w:rsidRDefault="00FC449C" w:rsidP="00686DB6">
      <w:pPr>
        <w:bidi/>
        <w:jc w:val="both"/>
        <w:rPr>
          <w:rFonts w:ascii="Times New Roman" w:eastAsia="Times New Roman" w:hAnsi="Times New Roman" w:cs="Times New Roman"/>
          <w:rtl/>
        </w:rPr>
      </w:pPr>
    </w:p>
    <w:p w14:paraId="64814D76" w14:textId="53D28397" w:rsidR="00FC449C" w:rsidRPr="00FC449C" w:rsidRDefault="00FC449C" w:rsidP="00686DB6">
      <w:pPr>
        <w:bidi/>
        <w:jc w:val="both"/>
        <w:rPr>
          <w:rFonts w:ascii="Times New Roman" w:eastAsia="Times New Roman" w:hAnsi="Times New Roman" w:cs="Times New Roman"/>
          <w:rtl/>
        </w:rPr>
      </w:pPr>
      <w:r w:rsidRPr="00FC449C">
        <w:rPr>
          <w:rFonts w:ascii="Times New Roman" w:eastAsia="Times New Roman" w:hAnsi="Times New Roman" w:cs="Times New Roman"/>
          <w:rtl/>
        </w:rPr>
        <w:t>يتضمن التصميم توجيه السوق كمكون رئيسي يرمز</w:t>
      </w:r>
      <w:r>
        <w:rPr>
          <w:rFonts w:ascii="Times New Roman" w:eastAsia="Times New Roman" w:hAnsi="Times New Roman" w:cs="Times New Roman" w:hint="cs"/>
          <w:rtl/>
        </w:rPr>
        <w:t>للعصب الأساسي</w:t>
      </w:r>
      <w:r w:rsidRPr="00FC449C">
        <w:rPr>
          <w:rFonts w:ascii="Times New Roman" w:eastAsia="Times New Roman" w:hAnsi="Times New Roman" w:cs="Times New Roman"/>
          <w:rtl/>
        </w:rPr>
        <w:t xml:space="preserve"> لحياة البدوي، باتجاه التجمع مع خطوط الكنتور للأرض. تبدأ الفكرة بساحة دائرية تعبر عن وحدة المجتمع الفلسطيني، </w:t>
      </w:r>
      <w:r>
        <w:rPr>
          <w:rFonts w:ascii="Times New Roman" w:eastAsia="Times New Roman" w:hAnsi="Times New Roman" w:cs="Times New Roman" w:hint="cs"/>
          <w:rtl/>
        </w:rPr>
        <w:t>انطلاقا من فكره توسط منطقة الخان الأحمر في الضفة الغربية فمن يريد الإنتقال من شمال الضفة إلى جنوبها عليه المرور بمنطقة الخان الأحمر</w:t>
      </w:r>
      <w:r w:rsidRPr="00FC449C">
        <w:rPr>
          <w:rFonts w:ascii="Times New Roman" w:eastAsia="Times New Roman" w:hAnsi="Times New Roman" w:cs="Times New Roman"/>
          <w:rtl/>
        </w:rPr>
        <w:t>، ومن ثم يدخل الزوار إلى كتلة مخروطية كبيرة مصنوعة من حجر القدس الأحمر، مستوحاة من جبال القدس الحمراء. هذه الكتلة تستقبل الزوار وتوجههم بصريًا إلى السوق، وتحتوي على هيكل لتجميع المياه من رطوبة الجو،</w:t>
      </w:r>
      <w:r>
        <w:rPr>
          <w:rFonts w:ascii="Times New Roman" w:eastAsia="Times New Roman" w:hAnsi="Times New Roman" w:cs="Times New Roman" w:hint="cs"/>
          <w:rtl/>
        </w:rPr>
        <w:t>تعبيراً</w:t>
      </w:r>
      <w:r w:rsidRPr="00FC449C">
        <w:rPr>
          <w:rFonts w:ascii="Times New Roman" w:eastAsia="Times New Roman" w:hAnsi="Times New Roman" w:cs="Times New Roman"/>
          <w:rtl/>
        </w:rPr>
        <w:t xml:space="preserve"> عن معاناة البدوي في تحصيل المياه</w:t>
      </w:r>
      <w:r>
        <w:rPr>
          <w:rFonts w:ascii="Times New Roman" w:eastAsia="Times New Roman" w:hAnsi="Times New Roman" w:cs="Times New Roman" w:hint="cs"/>
          <w:rtl/>
        </w:rPr>
        <w:t>.</w:t>
      </w:r>
      <w:r w:rsidRPr="00FC449C">
        <w:rPr>
          <w:rFonts w:ascii="Times New Roman" w:eastAsia="Times New Roman" w:hAnsi="Times New Roman" w:cs="Times New Roman"/>
        </w:rPr>
        <w:t xml:space="preserve"> </w:t>
      </w:r>
    </w:p>
    <w:p w14:paraId="4F85A1C6" w14:textId="77777777" w:rsidR="00FC449C" w:rsidRPr="00FC449C" w:rsidRDefault="00FC449C" w:rsidP="00686DB6">
      <w:pPr>
        <w:bidi/>
        <w:jc w:val="both"/>
        <w:rPr>
          <w:rFonts w:ascii="Times New Roman" w:eastAsia="Times New Roman" w:hAnsi="Times New Roman" w:cs="Times New Roman"/>
          <w:rtl/>
        </w:rPr>
      </w:pPr>
    </w:p>
    <w:p w14:paraId="549C1713" w14:textId="11A325D1" w:rsidR="00FC449C" w:rsidRPr="00FC449C" w:rsidRDefault="00FC449C" w:rsidP="00686DB6">
      <w:pPr>
        <w:bidi/>
        <w:jc w:val="both"/>
        <w:rPr>
          <w:rFonts w:ascii="Times New Roman" w:eastAsia="Times New Roman" w:hAnsi="Times New Roman" w:cs="Times New Roman"/>
          <w:rtl/>
        </w:rPr>
      </w:pPr>
      <w:r w:rsidRPr="00FC449C">
        <w:rPr>
          <w:rFonts w:ascii="Times New Roman" w:eastAsia="Times New Roman" w:hAnsi="Times New Roman" w:cs="Times New Roman"/>
          <w:rtl/>
        </w:rPr>
        <w:t>منطقة الطعام تطل على التجمع، ويوجد مدرج سفلي لاحتواء الأنشطة المختلفة. يمكن للزوار الانتقال من السوق إلى المصنع والمشاغل عبر ساحة رابطة بين الكتل. المشروع مصمم ليبقى</w:t>
      </w:r>
      <w:r>
        <w:rPr>
          <w:rFonts w:ascii="Times New Roman" w:eastAsia="Times New Roman" w:hAnsi="Times New Roman" w:cs="Times New Roman" w:hint="cs"/>
          <w:rtl/>
        </w:rPr>
        <w:t xml:space="preserve"> على</w:t>
      </w:r>
      <w:r w:rsidRPr="00FC449C">
        <w:rPr>
          <w:rFonts w:ascii="Times New Roman" w:eastAsia="Times New Roman" w:hAnsi="Times New Roman" w:cs="Times New Roman"/>
          <w:rtl/>
        </w:rPr>
        <w:t xml:space="preserve"> هذه الأرض بعد التحرر، ليكون شاهدًا على التحديات التي واجهها هذا التجمع</w:t>
      </w:r>
      <w:r>
        <w:rPr>
          <w:rFonts w:ascii="Times New Roman" w:eastAsia="Times New Roman" w:hAnsi="Times New Roman" w:cs="Times New Roman" w:hint="cs"/>
          <w:rtl/>
        </w:rPr>
        <w:t>.</w:t>
      </w:r>
      <w:r w:rsidRPr="00FC449C">
        <w:rPr>
          <w:rFonts w:ascii="Times New Roman" w:eastAsia="Times New Roman" w:hAnsi="Times New Roman" w:cs="Times New Roman"/>
        </w:rPr>
        <w:t xml:space="preserve"> </w:t>
      </w:r>
    </w:p>
    <w:p w14:paraId="032E0E32" w14:textId="77777777" w:rsidR="00FC449C" w:rsidRPr="00FC449C" w:rsidRDefault="00FC449C" w:rsidP="00686DB6">
      <w:pPr>
        <w:bidi/>
        <w:jc w:val="both"/>
        <w:rPr>
          <w:rFonts w:ascii="Times New Roman" w:eastAsia="Times New Roman" w:hAnsi="Times New Roman" w:cs="Times New Roman"/>
          <w:rtl/>
        </w:rPr>
      </w:pPr>
    </w:p>
    <w:p w14:paraId="3A961C1A" w14:textId="6B68A7BA" w:rsidR="00686DB6" w:rsidRDefault="00FC449C" w:rsidP="00686DB6">
      <w:pPr>
        <w:bidi/>
        <w:jc w:val="both"/>
      </w:pPr>
      <w:r w:rsidRPr="00FC449C">
        <w:rPr>
          <w:rFonts w:ascii="Times New Roman" w:eastAsia="Times New Roman" w:hAnsi="Times New Roman" w:cs="Times New Roman"/>
          <w:rtl/>
        </w:rPr>
        <w:t>يهدف المشروع إلى بقاء هذه التجمعات صامدة من خلال تلبية احتياجاتها وزيادة العنصر البشري في المنطقة، ليكون هذا التصميم شاهدًا على التحدي والصمود البدوي في وجه السياسات الاستيطانية الإسرائيلية</w:t>
      </w:r>
      <w:r w:rsidR="002B5A8D">
        <w:rPr>
          <w:rFonts w:ascii="Times New Roman" w:eastAsia="Times New Roman" w:hAnsi="Times New Roman" w:cs="Times New Roman" w:hint="cs"/>
          <w:rtl/>
        </w:rPr>
        <w:t>.</w:t>
      </w:r>
    </w:p>
    <w:p w14:paraId="0E82DD1A" w14:textId="77777777" w:rsidR="00686DB6" w:rsidRPr="00686DB6" w:rsidRDefault="00686DB6" w:rsidP="00686DB6"/>
    <w:p w14:paraId="28F76EC0" w14:textId="4D68DF86" w:rsidR="00686DB6" w:rsidRDefault="00686DB6" w:rsidP="00686DB6"/>
    <w:p w14:paraId="4B53F08B" w14:textId="77777777" w:rsidR="00D07615" w:rsidRDefault="00D07615" w:rsidP="00686DB6">
      <w:pPr>
        <w:jc w:val="right"/>
        <w:rPr>
          <w:rFonts w:hint="cs"/>
          <w:rtl/>
        </w:rPr>
      </w:pPr>
    </w:p>
    <w:p w14:paraId="6E3FEEAB" w14:textId="77777777" w:rsidR="00686DB6" w:rsidRDefault="00686DB6" w:rsidP="00686DB6">
      <w:pPr>
        <w:jc w:val="right"/>
        <w:rPr>
          <w:rFonts w:hint="cs"/>
          <w:rtl/>
        </w:rPr>
      </w:pPr>
    </w:p>
    <w:p w14:paraId="25B3FEB9" w14:textId="77777777" w:rsidR="00686DB6" w:rsidRDefault="00686DB6" w:rsidP="00686DB6">
      <w:pPr>
        <w:jc w:val="right"/>
        <w:rPr>
          <w:rFonts w:hint="cs"/>
          <w:rtl/>
        </w:rPr>
      </w:pPr>
    </w:p>
    <w:p w14:paraId="046F8233" w14:textId="77777777" w:rsidR="00686DB6" w:rsidRPr="00686DB6" w:rsidRDefault="00686DB6" w:rsidP="00686DB6">
      <w:pPr>
        <w:widowControl w:val="0"/>
        <w:autoSpaceDE w:val="0"/>
        <w:autoSpaceDN w:val="0"/>
        <w:ind w:left="398" w:right="492"/>
        <w:jc w:val="center"/>
        <w:rPr>
          <w:rFonts w:ascii="Times New Roman" w:eastAsia="Times New Roman" w:hAnsi="Times New Roman" w:cs="Times New Roman"/>
          <w:b/>
          <w:sz w:val="32"/>
          <w:szCs w:val="22"/>
        </w:rPr>
      </w:pPr>
      <w:r w:rsidRPr="00686DB6">
        <w:rPr>
          <w:rFonts w:ascii="Times New Roman" w:eastAsia="Times New Roman" w:hAnsi="Times New Roman" w:cs="Times New Roman"/>
          <w:b/>
          <w:sz w:val="32"/>
          <w:szCs w:val="22"/>
        </w:rPr>
        <w:lastRenderedPageBreak/>
        <w:t>Abstract</w:t>
      </w:r>
      <w:bookmarkStart w:id="1" w:name="_GoBack"/>
      <w:bookmarkEnd w:id="1"/>
    </w:p>
    <w:p w14:paraId="18357B0D" w14:textId="77777777" w:rsidR="00686DB6" w:rsidRDefault="00686DB6" w:rsidP="00686DB6">
      <w:pPr>
        <w:jc w:val="center"/>
      </w:pPr>
    </w:p>
    <w:p w14:paraId="56BE68C1" w14:textId="77777777" w:rsidR="00686DB6" w:rsidRPr="00686DB6" w:rsidRDefault="00686DB6" w:rsidP="00686DB6">
      <w:pPr>
        <w:jc w:val="both"/>
        <w:rPr>
          <w:rFonts w:asciiTheme="majorBidi" w:hAnsiTheme="majorBidi" w:cstheme="majorBidi"/>
        </w:rPr>
      </w:pPr>
      <w:r w:rsidRPr="00686DB6">
        <w:rPr>
          <w:rFonts w:asciiTheme="majorBidi" w:hAnsiTheme="majorBidi" w:cstheme="majorBidi"/>
        </w:rPr>
        <w:t>The project addresses the role of the Bedouin as an integral part of the Palestinian people and their significant suffering due to the Israeli occupation of Palestine. Due to their lifestyle, which hinders settlement expansion, they have become targets of settler arrogance, manifesting in the demolition of homes and facilities and the theft of livestock, especially in Area C.</w:t>
      </w:r>
    </w:p>
    <w:p w14:paraId="61C59572" w14:textId="77777777" w:rsidR="00686DB6" w:rsidRPr="00686DB6" w:rsidRDefault="00686DB6" w:rsidP="00686DB6">
      <w:pPr>
        <w:jc w:val="both"/>
        <w:rPr>
          <w:rFonts w:asciiTheme="majorBidi" w:hAnsiTheme="majorBidi" w:cstheme="majorBidi"/>
        </w:rPr>
      </w:pPr>
    </w:p>
    <w:p w14:paraId="74030E61" w14:textId="77777777" w:rsidR="00686DB6" w:rsidRPr="00686DB6" w:rsidRDefault="00686DB6" w:rsidP="00686DB6">
      <w:pPr>
        <w:jc w:val="both"/>
        <w:rPr>
          <w:rFonts w:asciiTheme="majorBidi" w:hAnsiTheme="majorBidi" w:cstheme="majorBidi"/>
        </w:rPr>
      </w:pPr>
      <w:r w:rsidRPr="00686DB6">
        <w:rPr>
          <w:rFonts w:asciiTheme="majorBidi" w:hAnsiTheme="majorBidi" w:cstheme="majorBidi"/>
        </w:rPr>
        <w:t xml:space="preserve">Bedouin identity is traditionally defined by their lifestyle, which relies on mobility, desert dwelling, and livestock. Bedouins, especially in the West Bank, suffer from political and cultural marginalization due to their inability to assume political leadership and the lack of a clear definition for them. After the </w:t>
      </w:r>
      <w:proofErr w:type="spellStart"/>
      <w:r w:rsidRPr="00686DB6">
        <w:rPr>
          <w:rFonts w:asciiTheme="majorBidi" w:hAnsiTheme="majorBidi" w:cstheme="majorBidi"/>
        </w:rPr>
        <w:t>Nakba</w:t>
      </w:r>
      <w:proofErr w:type="spellEnd"/>
      <w:r w:rsidRPr="00686DB6">
        <w:rPr>
          <w:rFonts w:asciiTheme="majorBidi" w:hAnsiTheme="majorBidi" w:cstheme="majorBidi"/>
        </w:rPr>
        <w:t xml:space="preserve"> in the 1950s, the Bedouins were displaced but retained their livestock and avoided moving to camps. They settled in the eastern areas of the West Bank that meet their grazing needs. Bedouin communities in the eastern and mountainous areas range from small to large and depend on livestock that requires vast grazing areas.</w:t>
      </w:r>
    </w:p>
    <w:p w14:paraId="344B8285" w14:textId="77777777" w:rsidR="00686DB6" w:rsidRPr="00686DB6" w:rsidRDefault="00686DB6" w:rsidP="00686DB6">
      <w:pPr>
        <w:jc w:val="both"/>
        <w:rPr>
          <w:rFonts w:asciiTheme="majorBidi" w:hAnsiTheme="majorBidi" w:cstheme="majorBidi"/>
        </w:rPr>
      </w:pPr>
    </w:p>
    <w:p w14:paraId="4FDAF5B7" w14:textId="77777777" w:rsidR="00686DB6" w:rsidRPr="00686DB6" w:rsidRDefault="00686DB6" w:rsidP="00686DB6">
      <w:pPr>
        <w:jc w:val="both"/>
        <w:rPr>
          <w:rFonts w:asciiTheme="majorBidi" w:hAnsiTheme="majorBidi" w:cstheme="majorBidi"/>
        </w:rPr>
      </w:pPr>
      <w:r w:rsidRPr="00686DB6">
        <w:rPr>
          <w:rFonts w:asciiTheme="majorBidi" w:hAnsiTheme="majorBidi" w:cstheme="majorBidi"/>
        </w:rPr>
        <w:t>The issue of the Bedouin communities in Khan al-</w:t>
      </w:r>
      <w:proofErr w:type="spellStart"/>
      <w:r w:rsidRPr="00686DB6">
        <w:rPr>
          <w:rFonts w:asciiTheme="majorBidi" w:hAnsiTheme="majorBidi" w:cstheme="majorBidi"/>
        </w:rPr>
        <w:t>Ahmar</w:t>
      </w:r>
      <w:proofErr w:type="spellEnd"/>
      <w:r w:rsidRPr="00686DB6">
        <w:rPr>
          <w:rFonts w:asciiTheme="majorBidi" w:hAnsiTheme="majorBidi" w:cstheme="majorBidi"/>
        </w:rPr>
        <w:t xml:space="preserve"> is a prominent example of the challenges faced by Bedouin communities under Israeli policies. The Israeli authorities have issued repeated demolition orders for Bedouin communities in Khan al-</w:t>
      </w:r>
      <w:proofErr w:type="spellStart"/>
      <w:r w:rsidRPr="00686DB6">
        <w:rPr>
          <w:rFonts w:asciiTheme="majorBidi" w:hAnsiTheme="majorBidi" w:cstheme="majorBidi"/>
        </w:rPr>
        <w:t>Ahmar</w:t>
      </w:r>
      <w:proofErr w:type="spellEnd"/>
      <w:r w:rsidRPr="00686DB6">
        <w:rPr>
          <w:rFonts w:asciiTheme="majorBidi" w:hAnsiTheme="majorBidi" w:cstheme="majorBidi"/>
        </w:rPr>
        <w:t xml:space="preserve"> as part of attempts to implement the "Greater Jerusalem" project. This project aims to completely separate Jerusalem from the West Bank, increasing the suffering of these communities and limiting their chances of staying in their place.</w:t>
      </w:r>
    </w:p>
    <w:p w14:paraId="1E115FAC" w14:textId="77777777" w:rsidR="00686DB6" w:rsidRPr="00686DB6" w:rsidRDefault="00686DB6" w:rsidP="00686DB6">
      <w:pPr>
        <w:jc w:val="both"/>
        <w:rPr>
          <w:rFonts w:asciiTheme="majorBidi" w:hAnsiTheme="majorBidi" w:cstheme="majorBidi"/>
        </w:rPr>
      </w:pPr>
    </w:p>
    <w:p w14:paraId="1B901C6F" w14:textId="77777777" w:rsidR="00686DB6" w:rsidRPr="00686DB6" w:rsidRDefault="00686DB6" w:rsidP="00686DB6">
      <w:pPr>
        <w:jc w:val="both"/>
        <w:rPr>
          <w:rFonts w:asciiTheme="majorBidi" w:hAnsiTheme="majorBidi" w:cstheme="majorBidi"/>
        </w:rPr>
      </w:pPr>
      <w:r w:rsidRPr="00686DB6">
        <w:rPr>
          <w:rFonts w:asciiTheme="majorBidi" w:hAnsiTheme="majorBidi" w:cstheme="majorBidi"/>
        </w:rPr>
        <w:t>The project aims to empower and enhance Bedouin communities by strengthening community pillars such as the economy, education, and health. It provides a solution to the problem of the Khan al-</w:t>
      </w:r>
      <w:proofErr w:type="spellStart"/>
      <w:r w:rsidRPr="00686DB6">
        <w:rPr>
          <w:rFonts w:asciiTheme="majorBidi" w:hAnsiTheme="majorBidi" w:cstheme="majorBidi"/>
        </w:rPr>
        <w:t>Ahmar</w:t>
      </w:r>
      <w:proofErr w:type="spellEnd"/>
      <w:r w:rsidRPr="00686DB6">
        <w:rPr>
          <w:rFonts w:asciiTheme="majorBidi" w:hAnsiTheme="majorBidi" w:cstheme="majorBidi"/>
        </w:rPr>
        <w:t xml:space="preserve"> Bedouin community, which faces the threat of demolition, by designing a market, a dairy products factory, and a wool processing plant. The construction unit is based on shipping containers, as they are practical, readily available, and quick to assemble, dismantle, and replace in case of demolition.</w:t>
      </w:r>
    </w:p>
    <w:p w14:paraId="029F84BA" w14:textId="77777777" w:rsidR="00686DB6" w:rsidRPr="00686DB6" w:rsidRDefault="00686DB6" w:rsidP="00686DB6">
      <w:pPr>
        <w:jc w:val="both"/>
        <w:rPr>
          <w:rFonts w:asciiTheme="majorBidi" w:hAnsiTheme="majorBidi" w:cstheme="majorBidi"/>
        </w:rPr>
      </w:pPr>
    </w:p>
    <w:p w14:paraId="3CB3821A" w14:textId="77777777" w:rsidR="00686DB6" w:rsidRPr="00686DB6" w:rsidRDefault="00686DB6" w:rsidP="00686DB6">
      <w:pPr>
        <w:jc w:val="both"/>
        <w:rPr>
          <w:rFonts w:asciiTheme="majorBidi" w:hAnsiTheme="majorBidi" w:cstheme="majorBidi"/>
        </w:rPr>
      </w:pPr>
      <w:r w:rsidRPr="00686DB6">
        <w:rPr>
          <w:rFonts w:asciiTheme="majorBidi" w:hAnsiTheme="majorBidi" w:cstheme="majorBidi"/>
        </w:rPr>
        <w:t>The design includes orienting the market as a main component symbolizing the lifeline of Bedouin life, towards the community along the contour lines of the land. The idea starts with a circular plaza symbolizing the unity of the Palestinian community, given the central location of Khan al-</w:t>
      </w:r>
      <w:proofErr w:type="spellStart"/>
      <w:r w:rsidRPr="00686DB6">
        <w:rPr>
          <w:rFonts w:asciiTheme="majorBidi" w:hAnsiTheme="majorBidi" w:cstheme="majorBidi"/>
        </w:rPr>
        <w:t>Ahmar</w:t>
      </w:r>
      <w:proofErr w:type="spellEnd"/>
      <w:r w:rsidRPr="00686DB6">
        <w:rPr>
          <w:rFonts w:asciiTheme="majorBidi" w:hAnsiTheme="majorBidi" w:cstheme="majorBidi"/>
        </w:rPr>
        <w:t xml:space="preserve"> in the West Bank. Anyone traveling from the north to the south of the West Bank must pass through Khan al-</w:t>
      </w:r>
      <w:proofErr w:type="spellStart"/>
      <w:r w:rsidRPr="00686DB6">
        <w:rPr>
          <w:rFonts w:asciiTheme="majorBidi" w:hAnsiTheme="majorBidi" w:cstheme="majorBidi"/>
        </w:rPr>
        <w:t>Ahmar</w:t>
      </w:r>
      <w:proofErr w:type="spellEnd"/>
      <w:r w:rsidRPr="00686DB6">
        <w:rPr>
          <w:rFonts w:asciiTheme="majorBidi" w:hAnsiTheme="majorBidi" w:cstheme="majorBidi"/>
        </w:rPr>
        <w:t>. Visitors then enter a large conical mass made of red Jerusalem stone, inspired by the red hills of Jerusalem. This mass welcomes visitors and visually guides them to the market, containing a structure that collects water from atmospheric humidity, representing the Bedouin struggle to obtain water.</w:t>
      </w:r>
    </w:p>
    <w:p w14:paraId="4D92F192" w14:textId="77777777" w:rsidR="00686DB6" w:rsidRPr="00686DB6" w:rsidRDefault="00686DB6" w:rsidP="00686DB6">
      <w:pPr>
        <w:jc w:val="both"/>
        <w:rPr>
          <w:rFonts w:asciiTheme="majorBidi" w:hAnsiTheme="majorBidi" w:cstheme="majorBidi"/>
        </w:rPr>
      </w:pPr>
    </w:p>
    <w:p w14:paraId="194A3B85" w14:textId="77777777" w:rsidR="00686DB6" w:rsidRPr="00686DB6" w:rsidRDefault="00686DB6" w:rsidP="00686DB6">
      <w:pPr>
        <w:jc w:val="both"/>
        <w:rPr>
          <w:rFonts w:asciiTheme="majorBidi" w:hAnsiTheme="majorBidi" w:cstheme="majorBidi"/>
        </w:rPr>
      </w:pPr>
      <w:r w:rsidRPr="00686DB6">
        <w:rPr>
          <w:rFonts w:asciiTheme="majorBidi" w:hAnsiTheme="majorBidi" w:cstheme="majorBidi"/>
        </w:rPr>
        <w:t>The food area overlooks the community, and there is a lower amphitheater to host various activities. Visitors can move from the market to the factory and workshops through a connecting plaza. The project is designed to remain on this land after liberation, serving as a witness to the challenges faced by this community.</w:t>
      </w:r>
    </w:p>
    <w:p w14:paraId="4FDA09C0" w14:textId="77777777" w:rsidR="00686DB6" w:rsidRPr="00686DB6" w:rsidRDefault="00686DB6" w:rsidP="00686DB6">
      <w:pPr>
        <w:jc w:val="both"/>
        <w:rPr>
          <w:rFonts w:asciiTheme="majorBidi" w:hAnsiTheme="majorBidi" w:cstheme="majorBidi"/>
        </w:rPr>
      </w:pPr>
    </w:p>
    <w:p w14:paraId="053FC891" w14:textId="7AB4D992" w:rsidR="00686DB6" w:rsidRPr="00686DB6" w:rsidRDefault="00686DB6" w:rsidP="00686DB6">
      <w:pPr>
        <w:jc w:val="both"/>
        <w:rPr>
          <w:rFonts w:asciiTheme="majorBidi" w:hAnsiTheme="majorBidi" w:cstheme="majorBidi"/>
        </w:rPr>
      </w:pPr>
      <w:r w:rsidRPr="00686DB6">
        <w:rPr>
          <w:rFonts w:asciiTheme="majorBidi" w:hAnsiTheme="majorBidi" w:cstheme="majorBidi"/>
        </w:rPr>
        <w:t>The project aims to keep these communities resilient by meeting their needs and increasing the human presence in the area, making this design a testament to Bedouin challenge and resilience against Israeli settlement policies.</w:t>
      </w:r>
    </w:p>
    <w:sectPr w:rsidR="00686DB6" w:rsidRPr="00686DB6">
      <w:pgSz w:w="12240" w:h="15840"/>
      <w:pgMar w:top="1440" w:right="1440" w:bottom="1440" w:left="1440" w:header="708" w:footer="708" w:gutter="0"/>
      <w:cols w:space="708"/>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89096A7" w16cex:dateUtc="2023-08-23T11:31:00Z"/>
  <w16cex:commentExtensible w16cex:durableId="2890D4AE" w16cex:dateUtc="2023-08-23T15:55: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56FEAA9B" w16cid:durableId="289096A7"/>
  <w16cid:commentId w16cid:paraId="772E43B9" w16cid:durableId="2890D4AE"/>
</w16cid:commentsId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F7FCC"/>
    <w:rsid w:val="00006940"/>
    <w:rsid w:val="00012947"/>
    <w:rsid w:val="00013FA2"/>
    <w:rsid w:val="00077CCA"/>
    <w:rsid w:val="001400B6"/>
    <w:rsid w:val="0014346C"/>
    <w:rsid w:val="00150C2D"/>
    <w:rsid w:val="001C00AD"/>
    <w:rsid w:val="002033E3"/>
    <w:rsid w:val="00251995"/>
    <w:rsid w:val="0026291D"/>
    <w:rsid w:val="00265447"/>
    <w:rsid w:val="002700EB"/>
    <w:rsid w:val="00295108"/>
    <w:rsid w:val="002B5A8D"/>
    <w:rsid w:val="002C0042"/>
    <w:rsid w:val="002F529F"/>
    <w:rsid w:val="00347CE6"/>
    <w:rsid w:val="00360A95"/>
    <w:rsid w:val="0038330E"/>
    <w:rsid w:val="003A40A7"/>
    <w:rsid w:val="003E0713"/>
    <w:rsid w:val="003F769C"/>
    <w:rsid w:val="00447C65"/>
    <w:rsid w:val="004632EF"/>
    <w:rsid w:val="0048083A"/>
    <w:rsid w:val="004A5839"/>
    <w:rsid w:val="00553E94"/>
    <w:rsid w:val="00591EFC"/>
    <w:rsid w:val="005B119A"/>
    <w:rsid w:val="00606DC6"/>
    <w:rsid w:val="006075AB"/>
    <w:rsid w:val="00626903"/>
    <w:rsid w:val="00686DB6"/>
    <w:rsid w:val="006A0490"/>
    <w:rsid w:val="006C5FD6"/>
    <w:rsid w:val="00737590"/>
    <w:rsid w:val="0089576B"/>
    <w:rsid w:val="00977B97"/>
    <w:rsid w:val="00A25240"/>
    <w:rsid w:val="00A60548"/>
    <w:rsid w:val="00AB7D11"/>
    <w:rsid w:val="00B45185"/>
    <w:rsid w:val="00B679B6"/>
    <w:rsid w:val="00BA068C"/>
    <w:rsid w:val="00BB0B21"/>
    <w:rsid w:val="00BB0F2F"/>
    <w:rsid w:val="00BC40F9"/>
    <w:rsid w:val="00BF4C54"/>
    <w:rsid w:val="00C14A77"/>
    <w:rsid w:val="00C45B19"/>
    <w:rsid w:val="00C50E83"/>
    <w:rsid w:val="00C73215"/>
    <w:rsid w:val="00CA333A"/>
    <w:rsid w:val="00CE21C9"/>
    <w:rsid w:val="00CF24BB"/>
    <w:rsid w:val="00D07615"/>
    <w:rsid w:val="00D24D94"/>
    <w:rsid w:val="00DA4B37"/>
    <w:rsid w:val="00DE1EF1"/>
    <w:rsid w:val="00F360C0"/>
    <w:rsid w:val="00F47A58"/>
    <w:rsid w:val="00FA1A8E"/>
    <w:rsid w:val="00FA7270"/>
    <w:rsid w:val="00FC449C"/>
    <w:rsid w:val="00FF16F9"/>
    <w:rsid w:val="00FF7FCC"/>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EB7E7F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632EF"/>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CommentReference">
    <w:name w:val="annotation reference"/>
    <w:basedOn w:val="DefaultParagraphFont"/>
    <w:uiPriority w:val="99"/>
    <w:semiHidden/>
    <w:unhideWhenUsed/>
    <w:rsid w:val="002033E3"/>
    <w:rPr>
      <w:sz w:val="16"/>
      <w:szCs w:val="16"/>
    </w:rPr>
  </w:style>
  <w:style w:type="paragraph" w:styleId="CommentText">
    <w:name w:val="annotation text"/>
    <w:basedOn w:val="Normal"/>
    <w:link w:val="CommentTextChar"/>
    <w:uiPriority w:val="99"/>
    <w:unhideWhenUsed/>
    <w:rsid w:val="002033E3"/>
    <w:rPr>
      <w:sz w:val="20"/>
      <w:szCs w:val="20"/>
    </w:rPr>
  </w:style>
  <w:style w:type="character" w:customStyle="1" w:styleId="CommentTextChar">
    <w:name w:val="Comment Text Char"/>
    <w:basedOn w:val="DefaultParagraphFont"/>
    <w:link w:val="CommentText"/>
    <w:uiPriority w:val="99"/>
    <w:rsid w:val="002033E3"/>
    <w:rPr>
      <w:sz w:val="20"/>
      <w:szCs w:val="20"/>
    </w:rPr>
  </w:style>
  <w:style w:type="paragraph" w:styleId="CommentSubject">
    <w:name w:val="annotation subject"/>
    <w:basedOn w:val="CommentText"/>
    <w:next w:val="CommentText"/>
    <w:link w:val="CommentSubjectChar"/>
    <w:uiPriority w:val="99"/>
    <w:semiHidden/>
    <w:unhideWhenUsed/>
    <w:rsid w:val="002033E3"/>
    <w:rPr>
      <w:b/>
      <w:bCs/>
    </w:rPr>
  </w:style>
  <w:style w:type="character" w:customStyle="1" w:styleId="CommentSubjectChar">
    <w:name w:val="Comment Subject Char"/>
    <w:basedOn w:val="CommentTextChar"/>
    <w:link w:val="CommentSubject"/>
    <w:uiPriority w:val="99"/>
    <w:semiHidden/>
    <w:rsid w:val="002033E3"/>
    <w:rPr>
      <w:b/>
      <w:bCs/>
      <w:sz w:val="20"/>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632EF"/>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CommentReference">
    <w:name w:val="annotation reference"/>
    <w:basedOn w:val="DefaultParagraphFont"/>
    <w:uiPriority w:val="99"/>
    <w:semiHidden/>
    <w:unhideWhenUsed/>
    <w:rsid w:val="002033E3"/>
    <w:rPr>
      <w:sz w:val="16"/>
      <w:szCs w:val="16"/>
    </w:rPr>
  </w:style>
  <w:style w:type="paragraph" w:styleId="CommentText">
    <w:name w:val="annotation text"/>
    <w:basedOn w:val="Normal"/>
    <w:link w:val="CommentTextChar"/>
    <w:uiPriority w:val="99"/>
    <w:unhideWhenUsed/>
    <w:rsid w:val="002033E3"/>
    <w:rPr>
      <w:sz w:val="20"/>
      <w:szCs w:val="20"/>
    </w:rPr>
  </w:style>
  <w:style w:type="character" w:customStyle="1" w:styleId="CommentTextChar">
    <w:name w:val="Comment Text Char"/>
    <w:basedOn w:val="DefaultParagraphFont"/>
    <w:link w:val="CommentText"/>
    <w:uiPriority w:val="99"/>
    <w:rsid w:val="002033E3"/>
    <w:rPr>
      <w:sz w:val="20"/>
      <w:szCs w:val="20"/>
    </w:rPr>
  </w:style>
  <w:style w:type="paragraph" w:styleId="CommentSubject">
    <w:name w:val="annotation subject"/>
    <w:basedOn w:val="CommentText"/>
    <w:next w:val="CommentText"/>
    <w:link w:val="CommentSubjectChar"/>
    <w:uiPriority w:val="99"/>
    <w:semiHidden/>
    <w:unhideWhenUsed/>
    <w:rsid w:val="002033E3"/>
    <w:rPr>
      <w:b/>
      <w:bCs/>
    </w:rPr>
  </w:style>
  <w:style w:type="character" w:customStyle="1" w:styleId="CommentSubjectChar">
    <w:name w:val="Comment Subject Char"/>
    <w:basedOn w:val="CommentTextChar"/>
    <w:link w:val="CommentSubject"/>
    <w:uiPriority w:val="99"/>
    <w:semiHidden/>
    <w:rsid w:val="002033E3"/>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7797184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microsoft.com/office/2016/09/relationships/commentsIds" Target="commentsIds.xml"/><Relationship Id="rId3" Type="http://schemas.openxmlformats.org/officeDocument/2006/relationships/settings" Target="settings.xml"/><Relationship Id="rId7" Type="http://schemas.microsoft.com/office/2018/08/relationships/commentsExtensible" Target="commentsExtensi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18</TotalTime>
  <Pages>2</Pages>
  <Words>880</Words>
  <Characters>5021</Characters>
  <Application>Microsoft Office Word</Application>
  <DocSecurity>0</DocSecurity>
  <Lines>41</Lines>
  <Paragraphs>11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5890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Asala</dc:creator>
  <cp:lastModifiedBy>A.Z</cp:lastModifiedBy>
  <cp:revision>4</cp:revision>
  <dcterms:created xsi:type="dcterms:W3CDTF">2024-08-05T18:56:00Z</dcterms:created>
  <dcterms:modified xsi:type="dcterms:W3CDTF">2024-08-05T19:14:00Z</dcterms:modified>
</cp:coreProperties>
</file>