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5C0573" w14:textId="77777777" w:rsidR="008D64B0" w:rsidRPr="008055BE" w:rsidRDefault="008D64B0" w:rsidP="008D64B0">
      <w:pPr>
        <w:autoSpaceDE w:val="0"/>
        <w:autoSpaceDN w:val="0"/>
        <w:adjustRightInd w:val="0"/>
        <w:spacing w:after="0" w:line="360" w:lineRule="auto"/>
        <w:jc w:val="center"/>
        <w:rPr>
          <w:rFonts w:cstheme="majorBidi"/>
          <w:b/>
          <w:bCs/>
          <w:sz w:val="32"/>
          <w:szCs w:val="32"/>
          <w:rtl/>
        </w:rPr>
      </w:pPr>
      <w:r w:rsidRPr="008055BE">
        <w:rPr>
          <w:rFonts w:cstheme="majorBidi"/>
          <w:noProof/>
        </w:rPr>
        <w:drawing>
          <wp:inline distT="0" distB="0" distL="0" distR="0" wp14:anchorId="72520B1A" wp14:editId="5080EB51">
            <wp:extent cx="1548765" cy="1540510"/>
            <wp:effectExtent l="0" t="0" r="0" b="2540"/>
            <wp:docPr id="110" name="Picture 110" descr="الوصف: C:\Users\Braa\Pictures\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descr="الوصف: C:\Users\Braa\Pictures\image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48765" cy="1540510"/>
                    </a:xfrm>
                    <a:prstGeom prst="rect">
                      <a:avLst/>
                    </a:prstGeom>
                    <a:noFill/>
                    <a:ln>
                      <a:noFill/>
                    </a:ln>
                  </pic:spPr>
                </pic:pic>
              </a:graphicData>
            </a:graphic>
          </wp:inline>
        </w:drawing>
      </w:r>
    </w:p>
    <w:p w14:paraId="154A045E" w14:textId="77777777" w:rsidR="008D64B0" w:rsidRPr="008055BE" w:rsidRDefault="008D64B0" w:rsidP="008D64B0">
      <w:pPr>
        <w:pStyle w:val="Title"/>
        <w:bidi w:val="0"/>
        <w:spacing w:line="360" w:lineRule="auto"/>
        <w:jc w:val="center"/>
        <w:rPr>
          <w:rFonts w:asciiTheme="majorBidi" w:hAnsiTheme="majorBidi" w:cstheme="majorBidi"/>
          <w:b/>
          <w:bCs/>
          <w:color w:val="auto"/>
          <w:sz w:val="24"/>
          <w:szCs w:val="24"/>
        </w:rPr>
      </w:pPr>
      <w:r w:rsidRPr="008055BE">
        <w:rPr>
          <w:rFonts w:asciiTheme="majorBidi" w:hAnsiTheme="majorBidi" w:cstheme="majorBidi"/>
          <w:b/>
          <w:bCs/>
          <w:color w:val="auto"/>
          <w:sz w:val="24"/>
          <w:szCs w:val="24"/>
        </w:rPr>
        <w:t>An-</w:t>
      </w:r>
      <w:proofErr w:type="spellStart"/>
      <w:r w:rsidRPr="008055BE">
        <w:rPr>
          <w:rFonts w:asciiTheme="majorBidi" w:hAnsiTheme="majorBidi" w:cstheme="majorBidi"/>
          <w:b/>
          <w:bCs/>
          <w:color w:val="auto"/>
          <w:sz w:val="24"/>
          <w:szCs w:val="24"/>
        </w:rPr>
        <w:t>Najah</w:t>
      </w:r>
      <w:proofErr w:type="spellEnd"/>
      <w:r w:rsidRPr="008055BE">
        <w:rPr>
          <w:rFonts w:asciiTheme="majorBidi" w:hAnsiTheme="majorBidi" w:cstheme="majorBidi"/>
          <w:b/>
          <w:bCs/>
          <w:color w:val="auto"/>
          <w:sz w:val="24"/>
          <w:szCs w:val="24"/>
        </w:rPr>
        <w:t xml:space="preserve"> National University</w:t>
      </w:r>
    </w:p>
    <w:p w14:paraId="539639BA" w14:textId="77777777" w:rsidR="008D64B0" w:rsidRPr="008055BE" w:rsidRDefault="008D64B0" w:rsidP="008D64B0">
      <w:pPr>
        <w:pStyle w:val="Title"/>
        <w:bidi w:val="0"/>
        <w:spacing w:line="360" w:lineRule="auto"/>
        <w:jc w:val="center"/>
        <w:rPr>
          <w:rFonts w:asciiTheme="majorBidi" w:hAnsiTheme="majorBidi" w:cstheme="majorBidi"/>
          <w:b/>
          <w:bCs/>
          <w:color w:val="auto"/>
          <w:sz w:val="24"/>
          <w:szCs w:val="24"/>
        </w:rPr>
      </w:pPr>
      <w:r w:rsidRPr="008055BE">
        <w:rPr>
          <w:rFonts w:asciiTheme="majorBidi" w:hAnsiTheme="majorBidi" w:cstheme="majorBidi"/>
          <w:b/>
          <w:bCs/>
          <w:color w:val="auto"/>
          <w:sz w:val="24"/>
          <w:szCs w:val="24"/>
        </w:rPr>
        <w:t>Faculty of Engineering</w:t>
      </w:r>
    </w:p>
    <w:p w14:paraId="45317B86" w14:textId="77777777" w:rsidR="008D64B0" w:rsidRPr="008055BE" w:rsidRDefault="008D64B0" w:rsidP="008D64B0">
      <w:pPr>
        <w:pStyle w:val="Title"/>
        <w:bidi w:val="0"/>
        <w:spacing w:line="360" w:lineRule="auto"/>
        <w:jc w:val="center"/>
        <w:rPr>
          <w:rFonts w:asciiTheme="majorBidi" w:hAnsiTheme="majorBidi" w:cstheme="majorBidi"/>
          <w:b/>
          <w:bCs/>
          <w:color w:val="auto"/>
          <w:sz w:val="24"/>
          <w:szCs w:val="24"/>
        </w:rPr>
      </w:pPr>
      <w:r w:rsidRPr="008055BE">
        <w:rPr>
          <w:rFonts w:asciiTheme="majorBidi" w:hAnsiTheme="majorBidi" w:cstheme="majorBidi"/>
          <w:b/>
          <w:bCs/>
          <w:color w:val="auto"/>
          <w:sz w:val="24"/>
          <w:szCs w:val="24"/>
        </w:rPr>
        <w:t>Energy and Environmental Engineering Department</w:t>
      </w:r>
    </w:p>
    <w:p w14:paraId="165C8D30" w14:textId="668E1DB4" w:rsidR="008D64B0" w:rsidRPr="008055BE" w:rsidRDefault="00037017" w:rsidP="008D64B0">
      <w:pPr>
        <w:autoSpaceDE w:val="0"/>
        <w:autoSpaceDN w:val="0"/>
        <w:adjustRightInd w:val="0"/>
        <w:spacing w:after="0" w:line="360" w:lineRule="auto"/>
        <w:jc w:val="center"/>
        <w:rPr>
          <w:rFonts w:cstheme="majorBidi"/>
          <w:b/>
          <w:bCs/>
          <w:i/>
          <w:iCs/>
          <w:color w:val="FF0000"/>
          <w:sz w:val="32"/>
          <w:szCs w:val="32"/>
          <w:rtl/>
        </w:rPr>
      </w:pPr>
      <w:r>
        <w:rPr>
          <w:rFonts w:cstheme="majorBidi"/>
          <w:b/>
          <w:bCs/>
          <w:i/>
          <w:iCs/>
          <w:sz w:val="32"/>
          <w:szCs w:val="32"/>
        </w:rPr>
        <w:t xml:space="preserve">Long-term wind energy prediction using three machine learning </w:t>
      </w:r>
      <w:r w:rsidR="0067164A">
        <w:rPr>
          <w:rFonts w:cstheme="majorBidi"/>
          <w:b/>
          <w:bCs/>
          <w:i/>
          <w:iCs/>
          <w:sz w:val="32"/>
          <w:szCs w:val="32"/>
        </w:rPr>
        <w:t>algorithms</w:t>
      </w:r>
      <w:r>
        <w:rPr>
          <w:rFonts w:cstheme="majorBidi"/>
          <w:b/>
          <w:bCs/>
          <w:i/>
          <w:iCs/>
          <w:sz w:val="32"/>
          <w:szCs w:val="32"/>
        </w:rPr>
        <w:t>.</w:t>
      </w:r>
    </w:p>
    <w:p w14:paraId="77A1252E" w14:textId="130B1E4C" w:rsidR="008D64B0" w:rsidRPr="008055BE" w:rsidRDefault="008D64B0" w:rsidP="008D64B0">
      <w:pPr>
        <w:autoSpaceDE w:val="0"/>
        <w:autoSpaceDN w:val="0"/>
        <w:adjustRightInd w:val="0"/>
        <w:spacing w:after="0" w:line="360" w:lineRule="auto"/>
        <w:jc w:val="center"/>
        <w:rPr>
          <w:rFonts w:cstheme="majorBidi"/>
          <w:b/>
          <w:bCs/>
          <w:szCs w:val="24"/>
          <w:rtl/>
        </w:rPr>
      </w:pPr>
      <w:r w:rsidRPr="008055BE">
        <w:rPr>
          <w:rFonts w:cstheme="majorBidi"/>
          <w:b/>
          <w:bCs/>
          <w:szCs w:val="24"/>
        </w:rPr>
        <w:br/>
        <w:t>Graduation Project-</w:t>
      </w:r>
      <w:r w:rsidR="00037017">
        <w:rPr>
          <w:rFonts w:cstheme="majorBidi"/>
          <w:b/>
          <w:bCs/>
          <w:szCs w:val="24"/>
        </w:rPr>
        <w:t>2</w:t>
      </w:r>
      <w:r w:rsidRPr="008055BE">
        <w:rPr>
          <w:rFonts w:cstheme="majorBidi"/>
          <w:b/>
          <w:bCs/>
          <w:szCs w:val="24"/>
        </w:rPr>
        <w:t xml:space="preserve"> submitted to:</w:t>
      </w:r>
      <w:r w:rsidRPr="008055BE">
        <w:rPr>
          <w:rFonts w:cstheme="majorBidi"/>
          <w:b/>
          <w:bCs/>
          <w:szCs w:val="24"/>
        </w:rPr>
        <w:br/>
      </w:r>
    </w:p>
    <w:p w14:paraId="7C1C3F22" w14:textId="77777777" w:rsidR="008D64B0" w:rsidRPr="008055BE" w:rsidRDefault="008D64B0" w:rsidP="008D64B0">
      <w:pPr>
        <w:autoSpaceDE w:val="0"/>
        <w:autoSpaceDN w:val="0"/>
        <w:adjustRightInd w:val="0"/>
        <w:spacing w:after="0" w:line="360" w:lineRule="auto"/>
        <w:jc w:val="center"/>
        <w:rPr>
          <w:rFonts w:cstheme="majorBidi"/>
          <w:b/>
          <w:bCs/>
          <w:szCs w:val="24"/>
          <w:rtl/>
        </w:rPr>
      </w:pPr>
      <w:r w:rsidRPr="008055BE">
        <w:rPr>
          <w:rFonts w:cstheme="majorBidi"/>
          <w:b/>
          <w:bCs/>
          <w:szCs w:val="24"/>
        </w:rPr>
        <w:t xml:space="preserve">Department of Energy and Environmental Engineering Faculty of Engineering and Information Technology </w:t>
      </w:r>
      <w:r w:rsidRPr="008055BE">
        <w:rPr>
          <w:rFonts w:cstheme="majorBidi"/>
          <w:b/>
          <w:bCs/>
          <w:szCs w:val="24"/>
        </w:rPr>
        <w:br/>
      </w:r>
    </w:p>
    <w:p w14:paraId="62AEEB11" w14:textId="77777777" w:rsidR="008D64B0" w:rsidRPr="008055BE" w:rsidRDefault="008D64B0" w:rsidP="008D64B0">
      <w:pPr>
        <w:autoSpaceDE w:val="0"/>
        <w:autoSpaceDN w:val="0"/>
        <w:adjustRightInd w:val="0"/>
        <w:spacing w:after="0" w:line="360" w:lineRule="auto"/>
        <w:jc w:val="center"/>
        <w:rPr>
          <w:rFonts w:cstheme="majorBidi"/>
          <w:b/>
          <w:bCs/>
          <w:szCs w:val="24"/>
        </w:rPr>
      </w:pPr>
      <w:r w:rsidRPr="008055BE">
        <w:rPr>
          <w:rFonts w:cstheme="majorBidi"/>
          <w:b/>
          <w:bCs/>
          <w:szCs w:val="24"/>
        </w:rPr>
        <w:t>An-</w:t>
      </w:r>
      <w:proofErr w:type="spellStart"/>
      <w:r w:rsidRPr="008055BE">
        <w:rPr>
          <w:rFonts w:cstheme="majorBidi"/>
          <w:b/>
          <w:bCs/>
          <w:szCs w:val="24"/>
        </w:rPr>
        <w:t>Najah</w:t>
      </w:r>
      <w:proofErr w:type="spellEnd"/>
      <w:r w:rsidRPr="008055BE">
        <w:rPr>
          <w:rFonts w:cstheme="majorBidi"/>
          <w:b/>
          <w:bCs/>
          <w:szCs w:val="24"/>
        </w:rPr>
        <w:t xml:space="preserve"> National University</w:t>
      </w:r>
    </w:p>
    <w:p w14:paraId="6B7CE4C8" w14:textId="77777777" w:rsidR="008D64B0" w:rsidRPr="008055BE" w:rsidRDefault="008D64B0" w:rsidP="008D64B0">
      <w:pPr>
        <w:autoSpaceDE w:val="0"/>
        <w:autoSpaceDN w:val="0"/>
        <w:adjustRightInd w:val="0"/>
        <w:spacing w:after="0" w:line="360" w:lineRule="auto"/>
        <w:jc w:val="center"/>
        <w:rPr>
          <w:rFonts w:cstheme="majorBidi"/>
          <w:b/>
          <w:bCs/>
          <w:szCs w:val="24"/>
        </w:rPr>
      </w:pPr>
    </w:p>
    <w:p w14:paraId="3161C54B" w14:textId="77777777" w:rsidR="008D64B0" w:rsidRPr="008055BE" w:rsidRDefault="008D64B0" w:rsidP="008D64B0">
      <w:pPr>
        <w:tabs>
          <w:tab w:val="center" w:pos="4153"/>
        </w:tabs>
        <w:autoSpaceDE w:val="0"/>
        <w:autoSpaceDN w:val="0"/>
        <w:adjustRightInd w:val="0"/>
        <w:spacing w:after="0" w:line="360" w:lineRule="auto"/>
        <w:rPr>
          <w:rFonts w:cstheme="majorBidi"/>
          <w:b/>
          <w:bCs/>
          <w:szCs w:val="24"/>
        </w:rPr>
      </w:pPr>
      <w:r w:rsidRPr="008055BE">
        <w:rPr>
          <w:rFonts w:cstheme="majorBidi"/>
          <w:b/>
          <w:bCs/>
          <w:szCs w:val="24"/>
        </w:rPr>
        <w:tab/>
        <w:t xml:space="preserve">In partial fulfillment of the requirements for Bachelor degree in Energy </w:t>
      </w:r>
    </w:p>
    <w:p w14:paraId="0EDA92CF" w14:textId="77777777" w:rsidR="008D64B0" w:rsidRPr="008055BE" w:rsidRDefault="008D64B0" w:rsidP="008D64B0">
      <w:pPr>
        <w:autoSpaceDE w:val="0"/>
        <w:autoSpaceDN w:val="0"/>
        <w:adjustRightInd w:val="0"/>
        <w:spacing w:after="0" w:line="360" w:lineRule="auto"/>
        <w:jc w:val="center"/>
        <w:rPr>
          <w:rFonts w:cstheme="majorBidi"/>
          <w:b/>
          <w:bCs/>
          <w:szCs w:val="24"/>
        </w:rPr>
      </w:pPr>
      <w:r w:rsidRPr="008055BE">
        <w:rPr>
          <w:rFonts w:cstheme="majorBidi"/>
          <w:b/>
          <w:bCs/>
          <w:szCs w:val="24"/>
        </w:rPr>
        <w:t>And</w:t>
      </w:r>
      <w:r>
        <w:rPr>
          <w:rFonts w:cstheme="majorBidi" w:hint="cs"/>
          <w:b/>
          <w:bCs/>
          <w:szCs w:val="24"/>
          <w:rtl/>
        </w:rPr>
        <w:t xml:space="preserve"> </w:t>
      </w:r>
      <w:r w:rsidRPr="008055BE">
        <w:rPr>
          <w:rFonts w:cstheme="majorBidi"/>
          <w:b/>
          <w:bCs/>
          <w:szCs w:val="24"/>
        </w:rPr>
        <w:t>Environmental Engineering</w:t>
      </w:r>
    </w:p>
    <w:p w14:paraId="723ECA64" w14:textId="77777777" w:rsidR="008D64B0" w:rsidRPr="008055BE" w:rsidRDefault="008D64B0" w:rsidP="008D64B0">
      <w:pPr>
        <w:autoSpaceDE w:val="0"/>
        <w:autoSpaceDN w:val="0"/>
        <w:adjustRightInd w:val="0"/>
        <w:spacing w:after="0" w:line="360" w:lineRule="auto"/>
        <w:jc w:val="center"/>
        <w:rPr>
          <w:rFonts w:cstheme="majorBidi"/>
          <w:b/>
          <w:bCs/>
          <w:szCs w:val="24"/>
          <w:rtl/>
        </w:rPr>
      </w:pPr>
    </w:p>
    <w:p w14:paraId="6DE74B32" w14:textId="77777777" w:rsidR="008D64B0" w:rsidRPr="008055BE" w:rsidRDefault="008D64B0" w:rsidP="008D64B0">
      <w:pPr>
        <w:autoSpaceDE w:val="0"/>
        <w:autoSpaceDN w:val="0"/>
        <w:adjustRightInd w:val="0"/>
        <w:spacing w:after="0" w:line="360" w:lineRule="auto"/>
        <w:jc w:val="center"/>
        <w:rPr>
          <w:rFonts w:cstheme="majorBidi"/>
          <w:b/>
          <w:bCs/>
          <w:szCs w:val="24"/>
        </w:rPr>
      </w:pPr>
      <w:r w:rsidRPr="008055BE">
        <w:rPr>
          <w:rFonts w:cstheme="majorBidi"/>
          <w:b/>
          <w:bCs/>
          <w:szCs w:val="24"/>
        </w:rPr>
        <w:t>Supervisor Name: -</w:t>
      </w:r>
    </w:p>
    <w:p w14:paraId="5D3CBA85" w14:textId="77777777" w:rsidR="008D64B0" w:rsidRPr="008055BE" w:rsidRDefault="008D64B0" w:rsidP="008D64B0">
      <w:pPr>
        <w:autoSpaceDE w:val="0"/>
        <w:autoSpaceDN w:val="0"/>
        <w:adjustRightInd w:val="0"/>
        <w:spacing w:after="0" w:line="360" w:lineRule="auto"/>
        <w:jc w:val="center"/>
        <w:rPr>
          <w:rFonts w:cstheme="majorBidi"/>
          <w:b/>
          <w:bCs/>
          <w:szCs w:val="24"/>
        </w:rPr>
      </w:pPr>
      <w:r w:rsidRPr="008055BE">
        <w:rPr>
          <w:rFonts w:cstheme="majorBidi"/>
          <w:b/>
          <w:bCs/>
          <w:szCs w:val="24"/>
        </w:rPr>
        <w:t xml:space="preserve">Dr. Tamer </w:t>
      </w:r>
      <w:proofErr w:type="spellStart"/>
      <w:r w:rsidRPr="008055BE">
        <w:rPr>
          <w:rFonts w:cstheme="majorBidi"/>
          <w:b/>
          <w:bCs/>
          <w:szCs w:val="24"/>
        </w:rPr>
        <w:t>Khatib</w:t>
      </w:r>
      <w:proofErr w:type="spellEnd"/>
    </w:p>
    <w:p w14:paraId="7DCC55CE" w14:textId="77777777" w:rsidR="008D64B0" w:rsidRPr="008055BE" w:rsidRDefault="008D64B0" w:rsidP="008D64B0">
      <w:pPr>
        <w:autoSpaceDE w:val="0"/>
        <w:autoSpaceDN w:val="0"/>
        <w:adjustRightInd w:val="0"/>
        <w:spacing w:after="0" w:line="360" w:lineRule="auto"/>
        <w:rPr>
          <w:rFonts w:cstheme="majorBidi"/>
          <w:b/>
          <w:bCs/>
          <w:szCs w:val="24"/>
        </w:rPr>
      </w:pPr>
    </w:p>
    <w:p w14:paraId="2304C9B5" w14:textId="42EA564D" w:rsidR="008D64B0" w:rsidRDefault="008D64B0" w:rsidP="008D64B0">
      <w:pPr>
        <w:autoSpaceDE w:val="0"/>
        <w:autoSpaceDN w:val="0"/>
        <w:adjustRightInd w:val="0"/>
        <w:spacing w:after="0" w:line="360" w:lineRule="auto"/>
        <w:jc w:val="center"/>
        <w:rPr>
          <w:rFonts w:cstheme="majorBidi"/>
          <w:b/>
          <w:bCs/>
          <w:szCs w:val="24"/>
        </w:rPr>
      </w:pPr>
      <w:r w:rsidRPr="008055BE">
        <w:rPr>
          <w:rFonts w:cstheme="majorBidi"/>
          <w:b/>
          <w:bCs/>
          <w:szCs w:val="24"/>
        </w:rPr>
        <w:t>Students Name:</w:t>
      </w:r>
      <w:r w:rsidRPr="008055BE">
        <w:rPr>
          <w:rFonts w:cstheme="majorBidi"/>
          <w:b/>
          <w:bCs/>
          <w:szCs w:val="24"/>
        </w:rPr>
        <w:br/>
        <w:t xml:space="preserve">Asma Isead and </w:t>
      </w:r>
      <w:proofErr w:type="spellStart"/>
      <w:r w:rsidRPr="008055BE">
        <w:rPr>
          <w:rFonts w:cstheme="majorBidi"/>
          <w:b/>
          <w:bCs/>
          <w:szCs w:val="24"/>
        </w:rPr>
        <w:t>Reziq</w:t>
      </w:r>
      <w:proofErr w:type="spellEnd"/>
      <w:r w:rsidRPr="008055BE">
        <w:rPr>
          <w:rFonts w:cstheme="majorBidi"/>
          <w:b/>
          <w:bCs/>
          <w:szCs w:val="24"/>
        </w:rPr>
        <w:t xml:space="preserve"> </w:t>
      </w:r>
      <w:proofErr w:type="spellStart"/>
      <w:r w:rsidRPr="008055BE">
        <w:rPr>
          <w:rFonts w:cstheme="majorBidi"/>
          <w:b/>
          <w:bCs/>
          <w:szCs w:val="24"/>
        </w:rPr>
        <w:t>Deria</w:t>
      </w:r>
      <w:proofErr w:type="spellEnd"/>
    </w:p>
    <w:p w14:paraId="0A68D3B7" w14:textId="78A2FDF4" w:rsidR="0067164A" w:rsidRDefault="0067164A" w:rsidP="0067164A">
      <w:pPr>
        <w:jc w:val="center"/>
        <w:rPr>
          <w:rFonts w:cstheme="majorBidi"/>
          <w:b/>
          <w:bCs/>
          <w:szCs w:val="24"/>
        </w:rPr>
        <w:sectPr w:rsidR="0067164A" w:rsidSect="002802D7">
          <w:footerReference w:type="default" r:id="rId9"/>
          <w:pgSz w:w="12240" w:h="15840"/>
          <w:pgMar w:top="1440" w:right="1800" w:bottom="1440" w:left="1800" w:header="708" w:footer="708" w:gutter="0"/>
          <w:cols w:space="708"/>
          <w:titlePg/>
          <w:docGrid w:linePitch="360"/>
        </w:sectPr>
      </w:pPr>
      <w:r>
        <w:rPr>
          <w:rFonts w:cstheme="majorBidi"/>
          <w:b/>
          <w:bCs/>
          <w:szCs w:val="24"/>
        </w:rPr>
        <w:t>May 22 ,2020</w:t>
      </w:r>
    </w:p>
    <w:p w14:paraId="32FDA842" w14:textId="77777777" w:rsidR="0067164A" w:rsidRPr="008055BE" w:rsidRDefault="0067164A" w:rsidP="0067164A">
      <w:pPr>
        <w:autoSpaceDE w:val="0"/>
        <w:autoSpaceDN w:val="0"/>
        <w:adjustRightInd w:val="0"/>
        <w:spacing w:after="0" w:line="360" w:lineRule="auto"/>
        <w:rPr>
          <w:rFonts w:cstheme="majorBidi"/>
          <w:b/>
          <w:bCs/>
          <w:szCs w:val="24"/>
        </w:rPr>
      </w:pPr>
    </w:p>
    <w:p w14:paraId="6148129F" w14:textId="77777777" w:rsidR="008D64B0" w:rsidRPr="008055BE" w:rsidRDefault="008D64B0" w:rsidP="008D64B0">
      <w:pPr>
        <w:pStyle w:val="Heading1"/>
      </w:pPr>
      <w:bookmarkStart w:id="0" w:name="_Toc41013343"/>
      <w:r w:rsidRPr="008055BE">
        <w:t>DECLARATION</w:t>
      </w:r>
      <w:bookmarkEnd w:id="0"/>
    </w:p>
    <w:p w14:paraId="24FF35F4" w14:textId="77777777" w:rsidR="008D64B0" w:rsidRPr="008055BE" w:rsidRDefault="008D64B0" w:rsidP="008D64B0">
      <w:pPr>
        <w:rPr>
          <w:rFonts w:cstheme="majorBidi"/>
        </w:rPr>
      </w:pPr>
    </w:p>
    <w:p w14:paraId="6DC5A376" w14:textId="5923BA0A" w:rsidR="008D64B0" w:rsidRPr="008055BE" w:rsidRDefault="008D64B0" w:rsidP="0067164A">
      <w:pPr>
        <w:pStyle w:val="NoSpacing"/>
        <w:bidi w:val="0"/>
        <w:spacing w:line="360" w:lineRule="auto"/>
        <w:rPr>
          <w:rStyle w:val="Emphasis"/>
          <w:rFonts w:asciiTheme="majorBidi" w:hAnsiTheme="majorBidi" w:cstheme="majorBidi"/>
          <w:i w:val="0"/>
          <w:iCs w:val="0"/>
        </w:rPr>
      </w:pPr>
      <w:r w:rsidRPr="008055BE">
        <w:rPr>
          <w:rStyle w:val="Emphasis"/>
          <w:rFonts w:asciiTheme="majorBidi" w:hAnsiTheme="majorBidi" w:cstheme="majorBidi"/>
        </w:rPr>
        <w:t>We do hereby declare that the project titled "</w:t>
      </w:r>
      <w:r w:rsidR="0067164A" w:rsidRPr="0067164A">
        <w:rPr>
          <w:rStyle w:val="Emphasis"/>
          <w:rFonts w:asciiTheme="majorBidi" w:hAnsiTheme="majorBidi" w:cstheme="majorBidi"/>
        </w:rPr>
        <w:t>Long-term wind energy prediction using th</w:t>
      </w:r>
      <w:r w:rsidR="0067164A">
        <w:rPr>
          <w:rStyle w:val="Emphasis"/>
          <w:rFonts w:asciiTheme="majorBidi" w:hAnsiTheme="majorBidi" w:cstheme="majorBidi"/>
        </w:rPr>
        <w:t>ree machine learning algorithms</w:t>
      </w:r>
      <w:r w:rsidRPr="008055BE">
        <w:rPr>
          <w:rStyle w:val="Emphasis"/>
          <w:rFonts w:asciiTheme="majorBidi" w:hAnsiTheme="majorBidi" w:cstheme="majorBidi"/>
        </w:rPr>
        <w:t>" submitted to the department of Energy and Environmental Engineering of An-</w:t>
      </w:r>
      <w:proofErr w:type="spellStart"/>
      <w:r w:rsidRPr="008055BE">
        <w:rPr>
          <w:rStyle w:val="Emphasis"/>
          <w:rFonts w:asciiTheme="majorBidi" w:hAnsiTheme="majorBidi" w:cstheme="majorBidi"/>
        </w:rPr>
        <w:t>Najah</w:t>
      </w:r>
      <w:proofErr w:type="spellEnd"/>
      <w:r w:rsidRPr="008055BE">
        <w:rPr>
          <w:rStyle w:val="Emphasis"/>
          <w:rFonts w:asciiTheme="majorBidi" w:hAnsiTheme="majorBidi" w:cstheme="majorBidi"/>
        </w:rPr>
        <w:t xml:space="preserve"> National University in partial fulfillment of the Bachelor degree in Energy and Environmental Engineering. This is our original work and was not submitted elsewhere for the award of any other degree or any other publication.</w:t>
      </w:r>
    </w:p>
    <w:p w14:paraId="521CCD31" w14:textId="77777777" w:rsidR="008D64B0" w:rsidRPr="008055BE" w:rsidRDefault="008D64B0" w:rsidP="008D64B0">
      <w:pPr>
        <w:pStyle w:val="NoSpacing"/>
        <w:spacing w:line="360" w:lineRule="auto"/>
        <w:jc w:val="right"/>
        <w:rPr>
          <w:rStyle w:val="Emphasis"/>
          <w:rFonts w:asciiTheme="majorBidi" w:hAnsiTheme="majorBidi" w:cstheme="majorBidi"/>
          <w:i w:val="0"/>
          <w:iCs w:val="0"/>
        </w:rPr>
      </w:pPr>
    </w:p>
    <w:p w14:paraId="35F8BD39"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2280072E"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24A03087"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30726317"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2F503E1A"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346B2FA2"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0F0F1892"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512E4DCA"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786B136C"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3ED51CA8"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10B92DC7"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2B1DEF7B"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36790066"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5B11242B"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3BA55AAA"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51940BD1"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37962585" w14:textId="77777777" w:rsidR="008D64B0" w:rsidRDefault="008D64B0" w:rsidP="008D64B0">
      <w:pPr>
        <w:pStyle w:val="NoSpacing"/>
        <w:spacing w:line="360" w:lineRule="auto"/>
        <w:jc w:val="right"/>
        <w:rPr>
          <w:rStyle w:val="Emphasis"/>
          <w:rFonts w:asciiTheme="majorBidi" w:hAnsiTheme="majorBidi" w:cstheme="majorBidi"/>
        </w:rPr>
      </w:pPr>
    </w:p>
    <w:p w14:paraId="162A3BEE"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6D49E06A"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4633433C" w14:textId="77777777" w:rsidR="008D64B0" w:rsidRPr="008055BE" w:rsidRDefault="008D64B0" w:rsidP="008D64B0">
      <w:pPr>
        <w:pStyle w:val="NoSpacing"/>
        <w:spacing w:line="360" w:lineRule="auto"/>
        <w:jc w:val="right"/>
        <w:rPr>
          <w:rStyle w:val="Emphasis"/>
          <w:rFonts w:asciiTheme="majorBidi" w:hAnsiTheme="majorBidi" w:cstheme="majorBidi"/>
        </w:rPr>
      </w:pPr>
    </w:p>
    <w:p w14:paraId="37A73109" w14:textId="77777777" w:rsidR="008D64B0" w:rsidRPr="008055BE" w:rsidRDefault="008D64B0" w:rsidP="008D64B0">
      <w:pPr>
        <w:pStyle w:val="NoSpacing"/>
        <w:spacing w:line="360" w:lineRule="auto"/>
        <w:jc w:val="right"/>
        <w:rPr>
          <w:rStyle w:val="Emphasis"/>
          <w:rFonts w:asciiTheme="majorBidi" w:hAnsiTheme="majorBidi" w:cstheme="majorBidi"/>
        </w:rPr>
      </w:pPr>
      <w:r w:rsidRPr="008055BE">
        <w:rPr>
          <w:rStyle w:val="Emphasis"/>
          <w:rFonts w:asciiTheme="majorBidi" w:hAnsiTheme="majorBidi" w:cstheme="majorBidi"/>
        </w:rPr>
        <w:t xml:space="preserve"> </w:t>
      </w:r>
    </w:p>
    <w:p w14:paraId="2410F0C0" w14:textId="77777777" w:rsidR="008D64B0" w:rsidRPr="008055BE" w:rsidRDefault="008D64B0" w:rsidP="008D64B0">
      <w:pPr>
        <w:pStyle w:val="Heading1"/>
      </w:pPr>
      <w:bookmarkStart w:id="1" w:name="_Toc41013344"/>
      <w:r w:rsidRPr="008055BE">
        <w:lastRenderedPageBreak/>
        <w:t>Acknowledgements</w:t>
      </w:r>
      <w:bookmarkEnd w:id="1"/>
    </w:p>
    <w:p w14:paraId="38F0BE5B" w14:textId="77777777" w:rsidR="008D64B0" w:rsidRPr="008055BE" w:rsidRDefault="008D64B0" w:rsidP="008D64B0">
      <w:pPr>
        <w:rPr>
          <w:rFonts w:cstheme="majorBidi"/>
          <w:szCs w:val="24"/>
        </w:rPr>
      </w:pPr>
    </w:p>
    <w:p w14:paraId="06C38347" w14:textId="77777777" w:rsidR="008D64B0" w:rsidRPr="008055BE" w:rsidRDefault="008D64B0" w:rsidP="008D64B0">
      <w:pPr>
        <w:jc w:val="both"/>
        <w:rPr>
          <w:rFonts w:cstheme="majorBidi"/>
          <w:szCs w:val="24"/>
        </w:rPr>
      </w:pPr>
      <w:r w:rsidRPr="008055BE">
        <w:rPr>
          <w:rFonts w:cstheme="majorBidi"/>
          <w:szCs w:val="24"/>
        </w:rPr>
        <w:t xml:space="preserve">Primarily we would thank God for being able to complete this project with success. Then we would like to gratefully and sincerely thank Dr. Tamer </w:t>
      </w:r>
      <w:proofErr w:type="spellStart"/>
      <w:r>
        <w:rPr>
          <w:rFonts w:cstheme="majorBidi"/>
          <w:szCs w:val="24"/>
        </w:rPr>
        <w:t>Khatib</w:t>
      </w:r>
      <w:proofErr w:type="spellEnd"/>
      <w:r w:rsidRPr="008055BE">
        <w:rPr>
          <w:rFonts w:cstheme="majorBidi"/>
          <w:szCs w:val="24"/>
        </w:rPr>
        <w:t>, whose valuable guidance has been the ones that helped us patch this project and make it full proof success his suggestions and his instructions has served as the major contributor towards the completion of the project.</w:t>
      </w:r>
    </w:p>
    <w:p w14:paraId="158FE295" w14:textId="77777777" w:rsidR="008D64B0" w:rsidRPr="008055BE" w:rsidRDefault="008D64B0" w:rsidP="008D64B0">
      <w:pPr>
        <w:jc w:val="both"/>
        <w:rPr>
          <w:rFonts w:cstheme="majorBidi"/>
          <w:szCs w:val="24"/>
        </w:rPr>
      </w:pPr>
      <w:r w:rsidRPr="008055BE">
        <w:rPr>
          <w:rFonts w:cstheme="majorBidi"/>
          <w:szCs w:val="24"/>
        </w:rPr>
        <w:t xml:space="preserve">Then we would like to thank our parents and friends who have helped us with their valuable suggestions and guidance has been helpful in various phases of the completion of the project. </w:t>
      </w:r>
    </w:p>
    <w:p w14:paraId="4BF432EA" w14:textId="77777777" w:rsidR="008D64B0" w:rsidRPr="008055BE" w:rsidRDefault="008D64B0" w:rsidP="008D64B0">
      <w:pPr>
        <w:jc w:val="both"/>
        <w:rPr>
          <w:rFonts w:cstheme="majorBidi"/>
          <w:szCs w:val="24"/>
        </w:rPr>
      </w:pPr>
      <w:r w:rsidRPr="008055BE">
        <w:rPr>
          <w:rFonts w:cstheme="majorBidi"/>
          <w:szCs w:val="24"/>
        </w:rPr>
        <w:t>Thanks, are extended to faculty of Engineering and Information Technology in general and specially for the Department of Energy and Environmental Engineering at An-</w:t>
      </w:r>
      <w:proofErr w:type="spellStart"/>
      <w:r w:rsidRPr="008055BE">
        <w:rPr>
          <w:rFonts w:cstheme="majorBidi"/>
          <w:szCs w:val="24"/>
        </w:rPr>
        <w:t>Najah</w:t>
      </w:r>
      <w:proofErr w:type="spellEnd"/>
      <w:r w:rsidRPr="008055BE">
        <w:rPr>
          <w:rFonts w:cstheme="majorBidi"/>
          <w:szCs w:val="24"/>
        </w:rPr>
        <w:t xml:space="preserve"> National University.</w:t>
      </w:r>
    </w:p>
    <w:p w14:paraId="459EDF3A" w14:textId="7AE67F72" w:rsidR="008D64B0" w:rsidRDefault="008D64B0" w:rsidP="008D64B0">
      <w:pPr>
        <w:pStyle w:val="Heading1"/>
        <w:spacing w:line="360" w:lineRule="auto"/>
      </w:pPr>
    </w:p>
    <w:p w14:paraId="77B42E46" w14:textId="566028FE" w:rsidR="008D64B0" w:rsidRDefault="008D64B0" w:rsidP="008D64B0"/>
    <w:p w14:paraId="421171F6" w14:textId="324DD478" w:rsidR="008D64B0" w:rsidRDefault="008D64B0" w:rsidP="008D64B0"/>
    <w:p w14:paraId="6EDCBADC" w14:textId="24F97DC3" w:rsidR="008D64B0" w:rsidRDefault="008D64B0" w:rsidP="008D64B0"/>
    <w:p w14:paraId="125A74CA" w14:textId="333F1FC8" w:rsidR="008D64B0" w:rsidRDefault="008D64B0" w:rsidP="008D64B0"/>
    <w:p w14:paraId="17B3108E" w14:textId="4B8EC358" w:rsidR="008D64B0" w:rsidRDefault="008D64B0" w:rsidP="008D64B0"/>
    <w:p w14:paraId="3EE8E3CE" w14:textId="077831B4" w:rsidR="008D64B0" w:rsidRDefault="008D64B0" w:rsidP="008D64B0"/>
    <w:p w14:paraId="29176E08" w14:textId="02E4DFC2" w:rsidR="008D64B0" w:rsidRDefault="008D64B0" w:rsidP="008D64B0"/>
    <w:p w14:paraId="2168C775" w14:textId="4BB88CE7" w:rsidR="008D64B0" w:rsidRDefault="008D64B0" w:rsidP="008D64B0"/>
    <w:p w14:paraId="020249A5" w14:textId="2CCFFC9C" w:rsidR="008D64B0" w:rsidRDefault="008D64B0" w:rsidP="008D64B0"/>
    <w:p w14:paraId="421AB2F5" w14:textId="15503A06" w:rsidR="008D64B0" w:rsidRDefault="008D64B0" w:rsidP="008D64B0"/>
    <w:p w14:paraId="41CEA390" w14:textId="2F65ABAC" w:rsidR="008D64B0" w:rsidRDefault="008D64B0" w:rsidP="008D64B0"/>
    <w:p w14:paraId="6A77AF96" w14:textId="0C97FFFC" w:rsidR="008D64B0" w:rsidRDefault="008D64B0" w:rsidP="008D64B0"/>
    <w:p w14:paraId="3E442F01" w14:textId="58CC05A4" w:rsidR="008D64B0" w:rsidRDefault="008D64B0" w:rsidP="008D64B0"/>
    <w:p w14:paraId="26013AF9" w14:textId="1840267F" w:rsidR="008D64B0" w:rsidRDefault="008D64B0" w:rsidP="008D64B0"/>
    <w:p w14:paraId="701186EA" w14:textId="6B71A25C" w:rsidR="008D64B0" w:rsidRDefault="008D64B0" w:rsidP="008D64B0"/>
    <w:p w14:paraId="016E9E3C" w14:textId="0BB90C30" w:rsidR="008D64B0" w:rsidRDefault="008D64B0" w:rsidP="008D64B0"/>
    <w:p w14:paraId="55153D3E" w14:textId="2ADB5485" w:rsidR="008D64B0" w:rsidRDefault="008D64B0" w:rsidP="008D64B0"/>
    <w:p w14:paraId="3B463E25" w14:textId="10CAE464" w:rsidR="008D64B0" w:rsidRDefault="008D64B0" w:rsidP="008D64B0"/>
    <w:sdt>
      <w:sdtPr>
        <w:rPr>
          <w:rFonts w:eastAsia="Calibri" w:cs="Arial"/>
          <w:b w:val="0"/>
          <w:i/>
          <w:iCs/>
          <w:color w:val="auto"/>
          <w:sz w:val="22"/>
          <w:szCs w:val="22"/>
        </w:rPr>
        <w:id w:val="-918473617"/>
        <w:docPartObj>
          <w:docPartGallery w:val="Table of Contents"/>
          <w:docPartUnique/>
        </w:docPartObj>
      </w:sdtPr>
      <w:sdtEndPr>
        <w:rPr>
          <w:rFonts w:eastAsiaTheme="minorHAnsi" w:cstheme="minorBidi"/>
          <w:bCs/>
          <w:i w:val="0"/>
          <w:iCs w:val="0"/>
          <w:noProof/>
          <w:sz w:val="24"/>
        </w:rPr>
      </w:sdtEndPr>
      <w:sdtContent>
        <w:p w14:paraId="1C5E35D3" w14:textId="4FDF5CA4" w:rsidR="008D64B0" w:rsidRDefault="008D64B0" w:rsidP="00FF25B7">
          <w:pPr>
            <w:pStyle w:val="TOCHeading"/>
            <w:jc w:val="center"/>
          </w:pPr>
          <w:r w:rsidRPr="00FF25B7">
            <w:t>Table of Contents</w:t>
          </w:r>
        </w:p>
        <w:p w14:paraId="666689C2" w14:textId="77777777" w:rsidR="00FF25B7" w:rsidRPr="00FF25B7" w:rsidRDefault="00FF25B7" w:rsidP="00FF25B7"/>
        <w:p w14:paraId="1F5556E5" w14:textId="432EDD99" w:rsidR="00AF6145" w:rsidRDefault="008D64B0">
          <w:pPr>
            <w:pStyle w:val="TOC1"/>
            <w:tabs>
              <w:tab w:val="right" w:leader="dot" w:pos="9350"/>
            </w:tabs>
            <w:rPr>
              <w:rFonts w:cstheme="minorBidi"/>
              <w:noProof/>
              <w:sz w:val="22"/>
            </w:rPr>
          </w:pPr>
          <w:r w:rsidRPr="00FF25B7">
            <w:rPr>
              <w:rFonts w:asciiTheme="majorBidi" w:hAnsiTheme="majorBidi" w:cstheme="majorBidi"/>
            </w:rPr>
            <w:fldChar w:fldCharType="begin"/>
          </w:r>
          <w:r w:rsidRPr="00FF25B7">
            <w:rPr>
              <w:rFonts w:asciiTheme="majorBidi" w:hAnsiTheme="majorBidi" w:cstheme="majorBidi"/>
            </w:rPr>
            <w:instrText xml:space="preserve"> TOC \o "1-3" \h \z \u </w:instrText>
          </w:r>
          <w:r w:rsidRPr="00FF25B7">
            <w:rPr>
              <w:rFonts w:asciiTheme="majorBidi" w:hAnsiTheme="majorBidi" w:cstheme="majorBidi"/>
            </w:rPr>
            <w:fldChar w:fldCharType="separate"/>
          </w:r>
          <w:hyperlink w:anchor="_Toc41013343" w:history="1">
            <w:r w:rsidR="00AF6145" w:rsidRPr="00DE0ABF">
              <w:rPr>
                <w:rStyle w:val="Hyperlink"/>
                <w:noProof/>
              </w:rPr>
              <w:t>DECLARATION</w:t>
            </w:r>
            <w:r w:rsidR="00AF6145">
              <w:rPr>
                <w:noProof/>
                <w:webHidden/>
              </w:rPr>
              <w:tab/>
            </w:r>
            <w:r w:rsidR="00AF6145">
              <w:rPr>
                <w:noProof/>
                <w:webHidden/>
              </w:rPr>
              <w:fldChar w:fldCharType="begin"/>
            </w:r>
            <w:r w:rsidR="00AF6145">
              <w:rPr>
                <w:noProof/>
                <w:webHidden/>
              </w:rPr>
              <w:instrText xml:space="preserve"> PAGEREF _Toc41013343 \h </w:instrText>
            </w:r>
            <w:r w:rsidR="00AF6145">
              <w:rPr>
                <w:noProof/>
                <w:webHidden/>
              </w:rPr>
            </w:r>
            <w:r w:rsidR="00AF6145">
              <w:rPr>
                <w:noProof/>
                <w:webHidden/>
              </w:rPr>
              <w:fldChar w:fldCharType="separate"/>
            </w:r>
            <w:r w:rsidR="001C700D">
              <w:rPr>
                <w:noProof/>
                <w:webHidden/>
              </w:rPr>
              <w:t>I</w:t>
            </w:r>
            <w:r w:rsidR="00AF6145">
              <w:rPr>
                <w:noProof/>
                <w:webHidden/>
              </w:rPr>
              <w:fldChar w:fldCharType="end"/>
            </w:r>
          </w:hyperlink>
        </w:p>
        <w:p w14:paraId="27F34CEF" w14:textId="1BDDD734" w:rsidR="00AF6145" w:rsidRDefault="00AF6145">
          <w:pPr>
            <w:pStyle w:val="TOC1"/>
            <w:tabs>
              <w:tab w:val="right" w:leader="dot" w:pos="9350"/>
            </w:tabs>
            <w:rPr>
              <w:rFonts w:cstheme="minorBidi"/>
              <w:noProof/>
              <w:sz w:val="22"/>
            </w:rPr>
          </w:pPr>
          <w:hyperlink w:anchor="_Toc41013344" w:history="1">
            <w:r w:rsidRPr="00DE0ABF">
              <w:rPr>
                <w:rStyle w:val="Hyperlink"/>
                <w:noProof/>
              </w:rPr>
              <w:t>Acknowledgements</w:t>
            </w:r>
            <w:r>
              <w:rPr>
                <w:noProof/>
                <w:webHidden/>
              </w:rPr>
              <w:tab/>
            </w:r>
            <w:r>
              <w:rPr>
                <w:noProof/>
                <w:webHidden/>
              </w:rPr>
              <w:fldChar w:fldCharType="begin"/>
            </w:r>
            <w:r>
              <w:rPr>
                <w:noProof/>
                <w:webHidden/>
              </w:rPr>
              <w:instrText xml:space="preserve"> PAGEREF _Toc41013344 \h </w:instrText>
            </w:r>
            <w:r>
              <w:rPr>
                <w:noProof/>
                <w:webHidden/>
              </w:rPr>
            </w:r>
            <w:r>
              <w:rPr>
                <w:noProof/>
                <w:webHidden/>
              </w:rPr>
              <w:fldChar w:fldCharType="separate"/>
            </w:r>
            <w:r w:rsidR="001C700D">
              <w:rPr>
                <w:noProof/>
                <w:webHidden/>
              </w:rPr>
              <w:t>II</w:t>
            </w:r>
            <w:r>
              <w:rPr>
                <w:noProof/>
                <w:webHidden/>
              </w:rPr>
              <w:fldChar w:fldCharType="end"/>
            </w:r>
          </w:hyperlink>
        </w:p>
        <w:p w14:paraId="3BDB3A13" w14:textId="0E34FC4E" w:rsidR="00AF6145" w:rsidRDefault="00AF6145">
          <w:pPr>
            <w:pStyle w:val="TOC1"/>
            <w:tabs>
              <w:tab w:val="right" w:leader="dot" w:pos="9350"/>
            </w:tabs>
            <w:rPr>
              <w:rFonts w:cstheme="minorBidi"/>
              <w:noProof/>
              <w:sz w:val="22"/>
            </w:rPr>
          </w:pPr>
          <w:hyperlink w:anchor="_Toc41013345" w:history="1">
            <w:r w:rsidRPr="00DE0ABF">
              <w:rPr>
                <w:rStyle w:val="Hyperlink"/>
                <w:noProof/>
                <w:lang w:bidi="ar-JO"/>
              </w:rPr>
              <w:t>List of figures</w:t>
            </w:r>
            <w:r>
              <w:rPr>
                <w:noProof/>
                <w:webHidden/>
              </w:rPr>
              <w:tab/>
            </w:r>
            <w:r>
              <w:rPr>
                <w:noProof/>
                <w:webHidden/>
              </w:rPr>
              <w:fldChar w:fldCharType="begin"/>
            </w:r>
            <w:r>
              <w:rPr>
                <w:noProof/>
                <w:webHidden/>
              </w:rPr>
              <w:instrText xml:space="preserve"> PAGEREF _Toc41013345 \h </w:instrText>
            </w:r>
            <w:r>
              <w:rPr>
                <w:noProof/>
                <w:webHidden/>
              </w:rPr>
            </w:r>
            <w:r>
              <w:rPr>
                <w:noProof/>
                <w:webHidden/>
              </w:rPr>
              <w:fldChar w:fldCharType="separate"/>
            </w:r>
            <w:r w:rsidR="001C700D">
              <w:rPr>
                <w:noProof/>
                <w:webHidden/>
              </w:rPr>
              <w:t>III</w:t>
            </w:r>
            <w:r>
              <w:rPr>
                <w:noProof/>
                <w:webHidden/>
              </w:rPr>
              <w:fldChar w:fldCharType="end"/>
            </w:r>
          </w:hyperlink>
        </w:p>
        <w:p w14:paraId="644FCF28" w14:textId="5E95EB3F" w:rsidR="00AF6145" w:rsidRDefault="00AF6145">
          <w:pPr>
            <w:pStyle w:val="TOC1"/>
            <w:tabs>
              <w:tab w:val="right" w:leader="dot" w:pos="9350"/>
            </w:tabs>
            <w:rPr>
              <w:rFonts w:cstheme="minorBidi"/>
              <w:noProof/>
              <w:sz w:val="22"/>
            </w:rPr>
          </w:pPr>
          <w:hyperlink w:anchor="_Toc41013346" w:history="1">
            <w:r w:rsidRPr="00DE0ABF">
              <w:rPr>
                <w:rStyle w:val="Hyperlink"/>
                <w:noProof/>
              </w:rPr>
              <w:t>List of tables</w:t>
            </w:r>
            <w:r>
              <w:rPr>
                <w:noProof/>
                <w:webHidden/>
              </w:rPr>
              <w:tab/>
            </w:r>
            <w:r>
              <w:rPr>
                <w:noProof/>
                <w:webHidden/>
              </w:rPr>
              <w:fldChar w:fldCharType="begin"/>
            </w:r>
            <w:r>
              <w:rPr>
                <w:noProof/>
                <w:webHidden/>
              </w:rPr>
              <w:instrText xml:space="preserve"> PAGEREF _Toc41013346 \h </w:instrText>
            </w:r>
            <w:r>
              <w:rPr>
                <w:noProof/>
                <w:webHidden/>
              </w:rPr>
            </w:r>
            <w:r>
              <w:rPr>
                <w:noProof/>
                <w:webHidden/>
              </w:rPr>
              <w:fldChar w:fldCharType="separate"/>
            </w:r>
            <w:r w:rsidR="001C700D">
              <w:rPr>
                <w:noProof/>
                <w:webHidden/>
              </w:rPr>
              <w:t>IV</w:t>
            </w:r>
            <w:r>
              <w:rPr>
                <w:noProof/>
                <w:webHidden/>
              </w:rPr>
              <w:fldChar w:fldCharType="end"/>
            </w:r>
          </w:hyperlink>
        </w:p>
        <w:p w14:paraId="64CB0CB8" w14:textId="09F904A8" w:rsidR="00AF6145" w:rsidRDefault="00AF6145">
          <w:pPr>
            <w:pStyle w:val="TOC1"/>
            <w:tabs>
              <w:tab w:val="right" w:leader="dot" w:pos="9350"/>
            </w:tabs>
            <w:rPr>
              <w:rFonts w:cstheme="minorBidi"/>
              <w:noProof/>
              <w:sz w:val="22"/>
            </w:rPr>
          </w:pPr>
          <w:hyperlink w:anchor="_Toc41013347" w:history="1">
            <w:r w:rsidRPr="00DE0ABF">
              <w:rPr>
                <w:rStyle w:val="Hyperlink"/>
                <w:noProof/>
              </w:rPr>
              <w:t>Nomenclature</w:t>
            </w:r>
            <w:r>
              <w:rPr>
                <w:noProof/>
                <w:webHidden/>
              </w:rPr>
              <w:tab/>
            </w:r>
            <w:r>
              <w:rPr>
                <w:noProof/>
                <w:webHidden/>
              </w:rPr>
              <w:fldChar w:fldCharType="begin"/>
            </w:r>
            <w:r>
              <w:rPr>
                <w:noProof/>
                <w:webHidden/>
              </w:rPr>
              <w:instrText xml:space="preserve"> PAGEREF _Toc41013347 \h </w:instrText>
            </w:r>
            <w:r>
              <w:rPr>
                <w:noProof/>
                <w:webHidden/>
              </w:rPr>
            </w:r>
            <w:r>
              <w:rPr>
                <w:noProof/>
                <w:webHidden/>
              </w:rPr>
              <w:fldChar w:fldCharType="separate"/>
            </w:r>
            <w:r w:rsidR="001C700D">
              <w:rPr>
                <w:noProof/>
                <w:webHidden/>
              </w:rPr>
              <w:t>IV</w:t>
            </w:r>
            <w:r>
              <w:rPr>
                <w:noProof/>
                <w:webHidden/>
              </w:rPr>
              <w:fldChar w:fldCharType="end"/>
            </w:r>
          </w:hyperlink>
        </w:p>
        <w:p w14:paraId="5CB3CADB" w14:textId="41C877CF" w:rsidR="00AF6145" w:rsidRDefault="00AF6145">
          <w:pPr>
            <w:pStyle w:val="TOC1"/>
            <w:tabs>
              <w:tab w:val="right" w:leader="dot" w:pos="9350"/>
            </w:tabs>
            <w:rPr>
              <w:rFonts w:cstheme="minorBidi"/>
              <w:noProof/>
              <w:sz w:val="22"/>
            </w:rPr>
          </w:pPr>
          <w:hyperlink w:anchor="_Toc41013348" w:history="1">
            <w:r w:rsidRPr="00DE0ABF">
              <w:rPr>
                <w:rStyle w:val="Hyperlink"/>
                <w:noProof/>
              </w:rPr>
              <w:t>Abstract</w:t>
            </w:r>
            <w:r>
              <w:rPr>
                <w:noProof/>
                <w:webHidden/>
              </w:rPr>
              <w:tab/>
            </w:r>
            <w:r>
              <w:rPr>
                <w:noProof/>
                <w:webHidden/>
              </w:rPr>
              <w:fldChar w:fldCharType="begin"/>
            </w:r>
            <w:r>
              <w:rPr>
                <w:noProof/>
                <w:webHidden/>
              </w:rPr>
              <w:instrText xml:space="preserve"> PAGEREF _Toc41013348 \h </w:instrText>
            </w:r>
            <w:r>
              <w:rPr>
                <w:noProof/>
                <w:webHidden/>
              </w:rPr>
            </w:r>
            <w:r>
              <w:rPr>
                <w:noProof/>
                <w:webHidden/>
              </w:rPr>
              <w:fldChar w:fldCharType="separate"/>
            </w:r>
            <w:r w:rsidR="001C700D">
              <w:rPr>
                <w:noProof/>
                <w:webHidden/>
              </w:rPr>
              <w:t>VI</w:t>
            </w:r>
            <w:r>
              <w:rPr>
                <w:noProof/>
                <w:webHidden/>
              </w:rPr>
              <w:fldChar w:fldCharType="end"/>
            </w:r>
          </w:hyperlink>
        </w:p>
        <w:p w14:paraId="787A0F7E" w14:textId="6D333979" w:rsidR="00AF6145" w:rsidRDefault="00AF6145">
          <w:pPr>
            <w:pStyle w:val="TOC1"/>
            <w:tabs>
              <w:tab w:val="right" w:leader="dot" w:pos="9350"/>
            </w:tabs>
            <w:rPr>
              <w:rFonts w:cstheme="minorBidi"/>
              <w:noProof/>
              <w:sz w:val="22"/>
            </w:rPr>
          </w:pPr>
          <w:hyperlink w:anchor="_Toc41013349" w:history="1">
            <w:r w:rsidRPr="00DE0ABF">
              <w:rPr>
                <w:rStyle w:val="Hyperlink"/>
                <w:noProof/>
              </w:rPr>
              <w:t>Introduction:</w:t>
            </w:r>
            <w:r>
              <w:rPr>
                <w:noProof/>
                <w:webHidden/>
              </w:rPr>
              <w:tab/>
            </w:r>
            <w:r>
              <w:rPr>
                <w:noProof/>
                <w:webHidden/>
              </w:rPr>
              <w:fldChar w:fldCharType="begin"/>
            </w:r>
            <w:r>
              <w:rPr>
                <w:noProof/>
                <w:webHidden/>
              </w:rPr>
              <w:instrText xml:space="preserve"> PAGEREF _Toc41013349 \h </w:instrText>
            </w:r>
            <w:r>
              <w:rPr>
                <w:noProof/>
                <w:webHidden/>
              </w:rPr>
            </w:r>
            <w:r>
              <w:rPr>
                <w:noProof/>
                <w:webHidden/>
              </w:rPr>
              <w:fldChar w:fldCharType="separate"/>
            </w:r>
            <w:r w:rsidR="001C700D">
              <w:rPr>
                <w:noProof/>
                <w:webHidden/>
              </w:rPr>
              <w:t>1</w:t>
            </w:r>
            <w:r>
              <w:rPr>
                <w:noProof/>
                <w:webHidden/>
              </w:rPr>
              <w:fldChar w:fldCharType="end"/>
            </w:r>
          </w:hyperlink>
        </w:p>
        <w:p w14:paraId="7DB1501A" w14:textId="28B85D48" w:rsidR="00AF6145" w:rsidRDefault="00AF6145">
          <w:pPr>
            <w:pStyle w:val="TOC1"/>
            <w:tabs>
              <w:tab w:val="right" w:leader="dot" w:pos="9350"/>
            </w:tabs>
            <w:rPr>
              <w:rFonts w:cstheme="minorBidi"/>
              <w:noProof/>
              <w:sz w:val="22"/>
            </w:rPr>
          </w:pPr>
          <w:hyperlink w:anchor="_Toc41013350" w:history="1">
            <w:r w:rsidRPr="00DE0ABF">
              <w:rPr>
                <w:rStyle w:val="Hyperlink"/>
                <w:noProof/>
              </w:rPr>
              <w:t>Objectives:</w:t>
            </w:r>
            <w:r>
              <w:rPr>
                <w:noProof/>
                <w:webHidden/>
              </w:rPr>
              <w:tab/>
            </w:r>
            <w:r>
              <w:rPr>
                <w:noProof/>
                <w:webHidden/>
              </w:rPr>
              <w:fldChar w:fldCharType="begin"/>
            </w:r>
            <w:r>
              <w:rPr>
                <w:noProof/>
                <w:webHidden/>
              </w:rPr>
              <w:instrText xml:space="preserve"> PAGEREF _Toc41013350 \h </w:instrText>
            </w:r>
            <w:r>
              <w:rPr>
                <w:noProof/>
                <w:webHidden/>
              </w:rPr>
            </w:r>
            <w:r>
              <w:rPr>
                <w:noProof/>
                <w:webHidden/>
              </w:rPr>
              <w:fldChar w:fldCharType="separate"/>
            </w:r>
            <w:r w:rsidR="001C700D">
              <w:rPr>
                <w:noProof/>
                <w:webHidden/>
              </w:rPr>
              <w:t>1</w:t>
            </w:r>
            <w:r>
              <w:rPr>
                <w:noProof/>
                <w:webHidden/>
              </w:rPr>
              <w:fldChar w:fldCharType="end"/>
            </w:r>
          </w:hyperlink>
        </w:p>
        <w:p w14:paraId="165AF50D" w14:textId="6C76AF0A" w:rsidR="00AF6145" w:rsidRDefault="00AF6145">
          <w:pPr>
            <w:pStyle w:val="TOC1"/>
            <w:tabs>
              <w:tab w:val="right" w:leader="dot" w:pos="9350"/>
            </w:tabs>
            <w:rPr>
              <w:rFonts w:cstheme="minorBidi"/>
              <w:noProof/>
              <w:sz w:val="22"/>
            </w:rPr>
          </w:pPr>
          <w:hyperlink w:anchor="_Toc41013351" w:history="1">
            <w:r w:rsidRPr="00DE0ABF">
              <w:rPr>
                <w:rStyle w:val="Hyperlink"/>
                <w:noProof/>
              </w:rPr>
              <w:t>Literature review:</w:t>
            </w:r>
            <w:r>
              <w:rPr>
                <w:noProof/>
                <w:webHidden/>
              </w:rPr>
              <w:tab/>
            </w:r>
            <w:r>
              <w:rPr>
                <w:noProof/>
                <w:webHidden/>
              </w:rPr>
              <w:fldChar w:fldCharType="begin"/>
            </w:r>
            <w:r>
              <w:rPr>
                <w:noProof/>
                <w:webHidden/>
              </w:rPr>
              <w:instrText xml:space="preserve"> PAGEREF _Toc41013351 \h </w:instrText>
            </w:r>
            <w:r>
              <w:rPr>
                <w:noProof/>
                <w:webHidden/>
              </w:rPr>
            </w:r>
            <w:r>
              <w:rPr>
                <w:noProof/>
                <w:webHidden/>
              </w:rPr>
              <w:fldChar w:fldCharType="separate"/>
            </w:r>
            <w:r w:rsidR="001C700D">
              <w:rPr>
                <w:noProof/>
                <w:webHidden/>
              </w:rPr>
              <w:t>2</w:t>
            </w:r>
            <w:r>
              <w:rPr>
                <w:noProof/>
                <w:webHidden/>
              </w:rPr>
              <w:fldChar w:fldCharType="end"/>
            </w:r>
          </w:hyperlink>
        </w:p>
        <w:p w14:paraId="3A77B416" w14:textId="6F2093E6" w:rsidR="00AF6145" w:rsidRDefault="00AF6145">
          <w:pPr>
            <w:pStyle w:val="TOC1"/>
            <w:tabs>
              <w:tab w:val="right" w:leader="dot" w:pos="9350"/>
            </w:tabs>
            <w:rPr>
              <w:rFonts w:cstheme="minorBidi"/>
              <w:noProof/>
              <w:sz w:val="22"/>
            </w:rPr>
          </w:pPr>
          <w:hyperlink w:anchor="_Toc41013352" w:history="1">
            <w:r w:rsidRPr="00DE0ABF">
              <w:rPr>
                <w:rStyle w:val="Hyperlink"/>
                <w:noProof/>
              </w:rPr>
              <w:t>Machine learning:</w:t>
            </w:r>
            <w:r>
              <w:rPr>
                <w:noProof/>
                <w:webHidden/>
              </w:rPr>
              <w:tab/>
            </w:r>
            <w:r>
              <w:rPr>
                <w:noProof/>
                <w:webHidden/>
              </w:rPr>
              <w:fldChar w:fldCharType="begin"/>
            </w:r>
            <w:r>
              <w:rPr>
                <w:noProof/>
                <w:webHidden/>
              </w:rPr>
              <w:instrText xml:space="preserve"> PAGEREF _Toc41013352 \h </w:instrText>
            </w:r>
            <w:r>
              <w:rPr>
                <w:noProof/>
                <w:webHidden/>
              </w:rPr>
            </w:r>
            <w:r>
              <w:rPr>
                <w:noProof/>
                <w:webHidden/>
              </w:rPr>
              <w:fldChar w:fldCharType="separate"/>
            </w:r>
            <w:r w:rsidR="001C700D">
              <w:rPr>
                <w:noProof/>
                <w:webHidden/>
              </w:rPr>
              <w:t>5</w:t>
            </w:r>
            <w:r>
              <w:rPr>
                <w:noProof/>
                <w:webHidden/>
              </w:rPr>
              <w:fldChar w:fldCharType="end"/>
            </w:r>
          </w:hyperlink>
        </w:p>
        <w:p w14:paraId="1D448AF5" w14:textId="7EF643C6" w:rsidR="00AF6145" w:rsidRDefault="00AF6145">
          <w:pPr>
            <w:pStyle w:val="TOC2"/>
            <w:tabs>
              <w:tab w:val="right" w:leader="dot" w:pos="9350"/>
            </w:tabs>
            <w:rPr>
              <w:rFonts w:cstheme="minorBidi"/>
              <w:noProof/>
              <w:sz w:val="22"/>
            </w:rPr>
          </w:pPr>
          <w:hyperlink w:anchor="_Toc41013353" w:history="1">
            <w:r w:rsidRPr="00DE0ABF">
              <w:rPr>
                <w:rStyle w:val="Hyperlink"/>
                <w:noProof/>
              </w:rPr>
              <w:t>Cascade-forward neural network:</w:t>
            </w:r>
            <w:r>
              <w:rPr>
                <w:noProof/>
                <w:webHidden/>
              </w:rPr>
              <w:tab/>
            </w:r>
            <w:r>
              <w:rPr>
                <w:noProof/>
                <w:webHidden/>
              </w:rPr>
              <w:fldChar w:fldCharType="begin"/>
            </w:r>
            <w:r>
              <w:rPr>
                <w:noProof/>
                <w:webHidden/>
              </w:rPr>
              <w:instrText xml:space="preserve"> PAGEREF _Toc41013353 \h </w:instrText>
            </w:r>
            <w:r>
              <w:rPr>
                <w:noProof/>
                <w:webHidden/>
              </w:rPr>
            </w:r>
            <w:r>
              <w:rPr>
                <w:noProof/>
                <w:webHidden/>
              </w:rPr>
              <w:fldChar w:fldCharType="separate"/>
            </w:r>
            <w:r w:rsidR="001C700D">
              <w:rPr>
                <w:noProof/>
                <w:webHidden/>
              </w:rPr>
              <w:t>5</w:t>
            </w:r>
            <w:r>
              <w:rPr>
                <w:noProof/>
                <w:webHidden/>
              </w:rPr>
              <w:fldChar w:fldCharType="end"/>
            </w:r>
          </w:hyperlink>
        </w:p>
        <w:p w14:paraId="6993A01C" w14:textId="48204160" w:rsidR="00AF6145" w:rsidRDefault="00AF6145">
          <w:pPr>
            <w:pStyle w:val="TOC2"/>
            <w:tabs>
              <w:tab w:val="right" w:leader="dot" w:pos="9350"/>
            </w:tabs>
            <w:rPr>
              <w:rFonts w:cstheme="minorBidi"/>
              <w:noProof/>
              <w:sz w:val="22"/>
            </w:rPr>
          </w:pPr>
          <w:hyperlink w:anchor="_Toc41013354" w:history="1">
            <w:r w:rsidRPr="00DE0ABF">
              <w:rPr>
                <w:rStyle w:val="Hyperlink"/>
                <w:noProof/>
              </w:rPr>
              <w:t>Random forests:</w:t>
            </w:r>
            <w:r>
              <w:rPr>
                <w:noProof/>
                <w:webHidden/>
              </w:rPr>
              <w:tab/>
            </w:r>
            <w:r>
              <w:rPr>
                <w:noProof/>
                <w:webHidden/>
              </w:rPr>
              <w:fldChar w:fldCharType="begin"/>
            </w:r>
            <w:r>
              <w:rPr>
                <w:noProof/>
                <w:webHidden/>
              </w:rPr>
              <w:instrText xml:space="preserve"> PAGEREF _Toc41013354 \h </w:instrText>
            </w:r>
            <w:r>
              <w:rPr>
                <w:noProof/>
                <w:webHidden/>
              </w:rPr>
            </w:r>
            <w:r>
              <w:rPr>
                <w:noProof/>
                <w:webHidden/>
              </w:rPr>
              <w:fldChar w:fldCharType="separate"/>
            </w:r>
            <w:r w:rsidR="001C700D">
              <w:rPr>
                <w:noProof/>
                <w:webHidden/>
              </w:rPr>
              <w:t>6</w:t>
            </w:r>
            <w:r>
              <w:rPr>
                <w:noProof/>
                <w:webHidden/>
              </w:rPr>
              <w:fldChar w:fldCharType="end"/>
            </w:r>
          </w:hyperlink>
        </w:p>
        <w:p w14:paraId="5F723A78" w14:textId="6FD7AC8E" w:rsidR="00AF6145" w:rsidRDefault="00AF6145">
          <w:pPr>
            <w:pStyle w:val="TOC2"/>
            <w:tabs>
              <w:tab w:val="right" w:leader="dot" w:pos="9350"/>
            </w:tabs>
            <w:rPr>
              <w:rFonts w:cstheme="minorBidi"/>
              <w:noProof/>
              <w:sz w:val="22"/>
            </w:rPr>
          </w:pPr>
          <w:hyperlink w:anchor="_Toc41013355" w:history="1">
            <w:r w:rsidRPr="00DE0ABF">
              <w:rPr>
                <w:rStyle w:val="Hyperlink"/>
                <w:noProof/>
              </w:rPr>
              <w:t>Support vector machines:</w:t>
            </w:r>
            <w:r>
              <w:rPr>
                <w:noProof/>
                <w:webHidden/>
              </w:rPr>
              <w:tab/>
            </w:r>
            <w:r>
              <w:rPr>
                <w:noProof/>
                <w:webHidden/>
              </w:rPr>
              <w:fldChar w:fldCharType="begin"/>
            </w:r>
            <w:r>
              <w:rPr>
                <w:noProof/>
                <w:webHidden/>
              </w:rPr>
              <w:instrText xml:space="preserve"> PAGEREF _Toc41013355 \h </w:instrText>
            </w:r>
            <w:r>
              <w:rPr>
                <w:noProof/>
                <w:webHidden/>
              </w:rPr>
            </w:r>
            <w:r>
              <w:rPr>
                <w:noProof/>
                <w:webHidden/>
              </w:rPr>
              <w:fldChar w:fldCharType="separate"/>
            </w:r>
            <w:r w:rsidR="001C700D">
              <w:rPr>
                <w:noProof/>
                <w:webHidden/>
              </w:rPr>
              <w:t>6</w:t>
            </w:r>
            <w:r>
              <w:rPr>
                <w:noProof/>
                <w:webHidden/>
              </w:rPr>
              <w:fldChar w:fldCharType="end"/>
            </w:r>
          </w:hyperlink>
        </w:p>
        <w:p w14:paraId="3C3A07CD" w14:textId="68A96E83" w:rsidR="00AF6145" w:rsidRDefault="00AF6145">
          <w:pPr>
            <w:pStyle w:val="TOC1"/>
            <w:tabs>
              <w:tab w:val="right" w:leader="dot" w:pos="9350"/>
            </w:tabs>
            <w:rPr>
              <w:rFonts w:cstheme="minorBidi"/>
              <w:noProof/>
              <w:sz w:val="22"/>
            </w:rPr>
          </w:pPr>
          <w:hyperlink w:anchor="_Toc41013356" w:history="1">
            <w:r w:rsidRPr="00DE0ABF">
              <w:rPr>
                <w:rStyle w:val="Hyperlink"/>
                <w:noProof/>
              </w:rPr>
              <w:t>Wind speed</w:t>
            </w:r>
            <w:r>
              <w:rPr>
                <w:noProof/>
                <w:webHidden/>
              </w:rPr>
              <w:tab/>
            </w:r>
            <w:r>
              <w:rPr>
                <w:noProof/>
                <w:webHidden/>
              </w:rPr>
              <w:fldChar w:fldCharType="begin"/>
            </w:r>
            <w:r>
              <w:rPr>
                <w:noProof/>
                <w:webHidden/>
              </w:rPr>
              <w:instrText xml:space="preserve"> PAGEREF _Toc41013356 \h </w:instrText>
            </w:r>
            <w:r>
              <w:rPr>
                <w:noProof/>
                <w:webHidden/>
              </w:rPr>
            </w:r>
            <w:r>
              <w:rPr>
                <w:noProof/>
                <w:webHidden/>
              </w:rPr>
              <w:fldChar w:fldCharType="separate"/>
            </w:r>
            <w:r w:rsidR="001C700D">
              <w:rPr>
                <w:noProof/>
                <w:webHidden/>
              </w:rPr>
              <w:t>6</w:t>
            </w:r>
            <w:r>
              <w:rPr>
                <w:noProof/>
                <w:webHidden/>
              </w:rPr>
              <w:fldChar w:fldCharType="end"/>
            </w:r>
          </w:hyperlink>
        </w:p>
        <w:p w14:paraId="194A2721" w14:textId="22E13BA7" w:rsidR="00AF6145" w:rsidRDefault="00AF6145">
          <w:pPr>
            <w:pStyle w:val="TOC2"/>
            <w:tabs>
              <w:tab w:val="right" w:leader="dot" w:pos="9350"/>
            </w:tabs>
            <w:rPr>
              <w:rFonts w:cstheme="minorBidi"/>
              <w:noProof/>
              <w:sz w:val="22"/>
            </w:rPr>
          </w:pPr>
          <w:hyperlink w:anchor="_Toc41013357" w:history="1">
            <w:r w:rsidRPr="00DE0ABF">
              <w:rPr>
                <w:rStyle w:val="Hyperlink"/>
                <w:noProof/>
              </w:rPr>
              <w:t>Wind speed and installation height</w:t>
            </w:r>
            <w:r>
              <w:rPr>
                <w:noProof/>
                <w:webHidden/>
              </w:rPr>
              <w:tab/>
            </w:r>
            <w:r>
              <w:rPr>
                <w:noProof/>
                <w:webHidden/>
              </w:rPr>
              <w:fldChar w:fldCharType="begin"/>
            </w:r>
            <w:r>
              <w:rPr>
                <w:noProof/>
                <w:webHidden/>
              </w:rPr>
              <w:instrText xml:space="preserve"> PAGEREF _Toc41013357 \h </w:instrText>
            </w:r>
            <w:r>
              <w:rPr>
                <w:noProof/>
                <w:webHidden/>
              </w:rPr>
            </w:r>
            <w:r>
              <w:rPr>
                <w:noProof/>
                <w:webHidden/>
              </w:rPr>
              <w:fldChar w:fldCharType="separate"/>
            </w:r>
            <w:r w:rsidR="001C700D">
              <w:rPr>
                <w:noProof/>
                <w:webHidden/>
              </w:rPr>
              <w:t>7</w:t>
            </w:r>
            <w:r>
              <w:rPr>
                <w:noProof/>
                <w:webHidden/>
              </w:rPr>
              <w:fldChar w:fldCharType="end"/>
            </w:r>
          </w:hyperlink>
        </w:p>
        <w:p w14:paraId="4CCBE6CB" w14:textId="45A8F57F" w:rsidR="00AF6145" w:rsidRDefault="00AF6145">
          <w:pPr>
            <w:pStyle w:val="TOC2"/>
            <w:tabs>
              <w:tab w:val="right" w:leader="dot" w:pos="9350"/>
            </w:tabs>
            <w:rPr>
              <w:rFonts w:cstheme="minorBidi"/>
              <w:noProof/>
              <w:sz w:val="22"/>
            </w:rPr>
          </w:pPr>
          <w:hyperlink w:anchor="_Toc41013358" w:history="1">
            <w:r w:rsidRPr="00DE0ABF">
              <w:rPr>
                <w:rStyle w:val="Hyperlink"/>
                <w:noProof/>
              </w:rPr>
              <w:t>Wind distribution</w:t>
            </w:r>
            <w:r>
              <w:rPr>
                <w:noProof/>
                <w:webHidden/>
              </w:rPr>
              <w:tab/>
            </w:r>
            <w:r>
              <w:rPr>
                <w:noProof/>
                <w:webHidden/>
              </w:rPr>
              <w:fldChar w:fldCharType="begin"/>
            </w:r>
            <w:r>
              <w:rPr>
                <w:noProof/>
                <w:webHidden/>
              </w:rPr>
              <w:instrText xml:space="preserve"> PAGEREF _Toc41013358 \h </w:instrText>
            </w:r>
            <w:r>
              <w:rPr>
                <w:noProof/>
                <w:webHidden/>
              </w:rPr>
            </w:r>
            <w:r>
              <w:rPr>
                <w:noProof/>
                <w:webHidden/>
              </w:rPr>
              <w:fldChar w:fldCharType="separate"/>
            </w:r>
            <w:r w:rsidR="001C700D">
              <w:rPr>
                <w:noProof/>
                <w:webHidden/>
              </w:rPr>
              <w:t>8</w:t>
            </w:r>
            <w:r>
              <w:rPr>
                <w:noProof/>
                <w:webHidden/>
              </w:rPr>
              <w:fldChar w:fldCharType="end"/>
            </w:r>
          </w:hyperlink>
        </w:p>
        <w:p w14:paraId="4561D05D" w14:textId="6A4C0746" w:rsidR="00AF6145" w:rsidRDefault="00AF6145">
          <w:pPr>
            <w:pStyle w:val="TOC1"/>
            <w:tabs>
              <w:tab w:val="right" w:leader="dot" w:pos="9350"/>
            </w:tabs>
            <w:rPr>
              <w:rFonts w:cstheme="minorBidi"/>
              <w:noProof/>
              <w:sz w:val="22"/>
            </w:rPr>
          </w:pPr>
          <w:hyperlink w:anchor="_Toc41013359" w:history="1">
            <w:r w:rsidRPr="00DE0ABF">
              <w:rPr>
                <w:rStyle w:val="Hyperlink"/>
                <w:noProof/>
              </w:rPr>
              <w:t>Wind energy</w:t>
            </w:r>
            <w:r>
              <w:rPr>
                <w:noProof/>
                <w:webHidden/>
              </w:rPr>
              <w:tab/>
            </w:r>
            <w:r>
              <w:rPr>
                <w:noProof/>
                <w:webHidden/>
              </w:rPr>
              <w:fldChar w:fldCharType="begin"/>
            </w:r>
            <w:r>
              <w:rPr>
                <w:noProof/>
                <w:webHidden/>
              </w:rPr>
              <w:instrText xml:space="preserve"> PAGEREF _Toc41013359 \h </w:instrText>
            </w:r>
            <w:r>
              <w:rPr>
                <w:noProof/>
                <w:webHidden/>
              </w:rPr>
            </w:r>
            <w:r>
              <w:rPr>
                <w:noProof/>
                <w:webHidden/>
              </w:rPr>
              <w:fldChar w:fldCharType="separate"/>
            </w:r>
            <w:r w:rsidR="001C700D">
              <w:rPr>
                <w:noProof/>
                <w:webHidden/>
              </w:rPr>
              <w:t>9</w:t>
            </w:r>
            <w:r>
              <w:rPr>
                <w:noProof/>
                <w:webHidden/>
              </w:rPr>
              <w:fldChar w:fldCharType="end"/>
            </w:r>
          </w:hyperlink>
        </w:p>
        <w:p w14:paraId="548358B9" w14:textId="3EE442DA" w:rsidR="00AF6145" w:rsidRDefault="00AF6145">
          <w:pPr>
            <w:pStyle w:val="TOC1"/>
            <w:tabs>
              <w:tab w:val="right" w:leader="dot" w:pos="9350"/>
            </w:tabs>
            <w:rPr>
              <w:rFonts w:cstheme="minorBidi"/>
              <w:noProof/>
              <w:sz w:val="22"/>
            </w:rPr>
          </w:pPr>
          <w:hyperlink w:anchor="_Toc41013360" w:history="1">
            <w:r w:rsidRPr="00DE0ABF">
              <w:rPr>
                <w:rStyle w:val="Hyperlink"/>
                <w:noProof/>
              </w:rPr>
              <w:t>Methodology</w:t>
            </w:r>
            <w:r>
              <w:rPr>
                <w:noProof/>
                <w:webHidden/>
              </w:rPr>
              <w:tab/>
            </w:r>
            <w:r>
              <w:rPr>
                <w:noProof/>
                <w:webHidden/>
              </w:rPr>
              <w:fldChar w:fldCharType="begin"/>
            </w:r>
            <w:r>
              <w:rPr>
                <w:noProof/>
                <w:webHidden/>
              </w:rPr>
              <w:instrText xml:space="preserve"> PAGEREF _Toc41013360 \h </w:instrText>
            </w:r>
            <w:r>
              <w:rPr>
                <w:noProof/>
                <w:webHidden/>
              </w:rPr>
            </w:r>
            <w:r>
              <w:rPr>
                <w:noProof/>
                <w:webHidden/>
              </w:rPr>
              <w:fldChar w:fldCharType="separate"/>
            </w:r>
            <w:r w:rsidR="001C700D">
              <w:rPr>
                <w:noProof/>
                <w:webHidden/>
              </w:rPr>
              <w:t>11</w:t>
            </w:r>
            <w:r>
              <w:rPr>
                <w:noProof/>
                <w:webHidden/>
              </w:rPr>
              <w:fldChar w:fldCharType="end"/>
            </w:r>
          </w:hyperlink>
        </w:p>
        <w:p w14:paraId="4DEFA259" w14:textId="5FD46A1E" w:rsidR="00AF6145" w:rsidRDefault="00AF6145">
          <w:pPr>
            <w:pStyle w:val="TOC1"/>
            <w:tabs>
              <w:tab w:val="right" w:leader="dot" w:pos="9350"/>
            </w:tabs>
            <w:rPr>
              <w:rFonts w:cstheme="minorBidi"/>
              <w:noProof/>
              <w:sz w:val="22"/>
            </w:rPr>
          </w:pPr>
          <w:hyperlink w:anchor="_Toc41013361" w:history="1">
            <w:r w:rsidRPr="00DE0ABF">
              <w:rPr>
                <w:rStyle w:val="Hyperlink"/>
                <w:noProof/>
              </w:rPr>
              <w:t>Results and discussion</w:t>
            </w:r>
            <w:r>
              <w:rPr>
                <w:noProof/>
                <w:webHidden/>
              </w:rPr>
              <w:tab/>
            </w:r>
            <w:r>
              <w:rPr>
                <w:noProof/>
                <w:webHidden/>
              </w:rPr>
              <w:fldChar w:fldCharType="begin"/>
            </w:r>
            <w:r>
              <w:rPr>
                <w:noProof/>
                <w:webHidden/>
              </w:rPr>
              <w:instrText xml:space="preserve"> PAGEREF _Toc41013361 \h </w:instrText>
            </w:r>
            <w:r>
              <w:rPr>
                <w:noProof/>
                <w:webHidden/>
              </w:rPr>
            </w:r>
            <w:r>
              <w:rPr>
                <w:noProof/>
                <w:webHidden/>
              </w:rPr>
              <w:fldChar w:fldCharType="separate"/>
            </w:r>
            <w:r w:rsidR="001C700D">
              <w:rPr>
                <w:noProof/>
                <w:webHidden/>
              </w:rPr>
              <w:t>14</w:t>
            </w:r>
            <w:r>
              <w:rPr>
                <w:noProof/>
                <w:webHidden/>
              </w:rPr>
              <w:fldChar w:fldCharType="end"/>
            </w:r>
          </w:hyperlink>
        </w:p>
        <w:p w14:paraId="7D3414CF" w14:textId="29D7331A" w:rsidR="00AF6145" w:rsidRDefault="00AF6145">
          <w:pPr>
            <w:pStyle w:val="TOC1"/>
            <w:tabs>
              <w:tab w:val="right" w:leader="dot" w:pos="9350"/>
            </w:tabs>
            <w:rPr>
              <w:rFonts w:cstheme="minorBidi"/>
              <w:noProof/>
              <w:sz w:val="22"/>
            </w:rPr>
          </w:pPr>
          <w:hyperlink w:anchor="_Toc41013362" w:history="1">
            <w:r w:rsidRPr="00DE0ABF">
              <w:rPr>
                <w:rStyle w:val="Hyperlink"/>
                <w:noProof/>
              </w:rPr>
              <w:t>Conclusion</w:t>
            </w:r>
            <w:r>
              <w:rPr>
                <w:noProof/>
                <w:webHidden/>
              </w:rPr>
              <w:tab/>
            </w:r>
            <w:r>
              <w:rPr>
                <w:noProof/>
                <w:webHidden/>
              </w:rPr>
              <w:fldChar w:fldCharType="begin"/>
            </w:r>
            <w:r>
              <w:rPr>
                <w:noProof/>
                <w:webHidden/>
              </w:rPr>
              <w:instrText xml:space="preserve"> PAGEREF _Toc41013362 \h </w:instrText>
            </w:r>
            <w:r>
              <w:rPr>
                <w:noProof/>
                <w:webHidden/>
              </w:rPr>
            </w:r>
            <w:r>
              <w:rPr>
                <w:noProof/>
                <w:webHidden/>
              </w:rPr>
              <w:fldChar w:fldCharType="separate"/>
            </w:r>
            <w:r w:rsidR="001C700D">
              <w:rPr>
                <w:noProof/>
                <w:webHidden/>
              </w:rPr>
              <w:t>16</w:t>
            </w:r>
            <w:r>
              <w:rPr>
                <w:noProof/>
                <w:webHidden/>
              </w:rPr>
              <w:fldChar w:fldCharType="end"/>
            </w:r>
          </w:hyperlink>
        </w:p>
        <w:p w14:paraId="520F394B" w14:textId="3025DE3C" w:rsidR="00AF6145" w:rsidRDefault="00AF6145">
          <w:pPr>
            <w:pStyle w:val="TOC1"/>
            <w:tabs>
              <w:tab w:val="right" w:leader="dot" w:pos="9350"/>
            </w:tabs>
            <w:rPr>
              <w:rFonts w:cstheme="minorBidi"/>
              <w:noProof/>
              <w:sz w:val="22"/>
            </w:rPr>
          </w:pPr>
          <w:hyperlink w:anchor="_Toc41013363" w:history="1">
            <w:r w:rsidRPr="00DE0ABF">
              <w:rPr>
                <w:rStyle w:val="Hyperlink"/>
                <w:noProof/>
              </w:rPr>
              <w:t>References</w:t>
            </w:r>
            <w:r>
              <w:rPr>
                <w:noProof/>
                <w:webHidden/>
              </w:rPr>
              <w:tab/>
            </w:r>
            <w:r>
              <w:rPr>
                <w:noProof/>
                <w:webHidden/>
              </w:rPr>
              <w:fldChar w:fldCharType="begin"/>
            </w:r>
            <w:r>
              <w:rPr>
                <w:noProof/>
                <w:webHidden/>
              </w:rPr>
              <w:instrText xml:space="preserve"> PAGEREF _Toc41013363 \h </w:instrText>
            </w:r>
            <w:r>
              <w:rPr>
                <w:noProof/>
                <w:webHidden/>
              </w:rPr>
            </w:r>
            <w:r>
              <w:rPr>
                <w:noProof/>
                <w:webHidden/>
              </w:rPr>
              <w:fldChar w:fldCharType="separate"/>
            </w:r>
            <w:r w:rsidR="001C700D">
              <w:rPr>
                <w:noProof/>
                <w:webHidden/>
              </w:rPr>
              <w:t>17</w:t>
            </w:r>
            <w:r>
              <w:rPr>
                <w:noProof/>
                <w:webHidden/>
              </w:rPr>
              <w:fldChar w:fldCharType="end"/>
            </w:r>
          </w:hyperlink>
        </w:p>
        <w:p w14:paraId="34E713ED" w14:textId="170E6C16" w:rsidR="008D64B0" w:rsidRPr="008D64B0" w:rsidRDefault="008D64B0" w:rsidP="008D64B0">
          <w:r w:rsidRPr="00FF25B7">
            <w:rPr>
              <w:rFonts w:cstheme="majorBidi"/>
              <w:b/>
              <w:bCs/>
              <w:noProof/>
            </w:rPr>
            <w:fldChar w:fldCharType="end"/>
          </w:r>
        </w:p>
      </w:sdtContent>
    </w:sdt>
    <w:p w14:paraId="1FF43042" w14:textId="77777777" w:rsidR="008D64B0" w:rsidRPr="00C00979" w:rsidRDefault="008D64B0" w:rsidP="00FF25B7">
      <w:pPr>
        <w:pStyle w:val="Heading1"/>
        <w:jc w:val="center"/>
        <w:rPr>
          <w:lang w:bidi="ar-JO"/>
        </w:rPr>
      </w:pPr>
      <w:bookmarkStart w:id="2" w:name="_Toc41013345"/>
      <w:r w:rsidRPr="00C00979">
        <w:rPr>
          <w:lang w:bidi="ar-JO"/>
        </w:rPr>
        <w:t>List of figures</w:t>
      </w:r>
      <w:bookmarkEnd w:id="2"/>
    </w:p>
    <w:p w14:paraId="75EC208D" w14:textId="77777777" w:rsidR="008D64B0" w:rsidRDefault="008D64B0" w:rsidP="008D64B0">
      <w:pPr>
        <w:pStyle w:val="TableofFigures"/>
        <w:tabs>
          <w:tab w:val="right" w:leader="dot" w:pos="8630"/>
        </w:tabs>
        <w:rPr>
          <w:rFonts w:cstheme="majorBidi"/>
        </w:rPr>
      </w:pPr>
    </w:p>
    <w:p w14:paraId="4CA5F25A" w14:textId="1FC6A514" w:rsidR="00AF6145" w:rsidRDefault="008D64B0">
      <w:pPr>
        <w:pStyle w:val="TableofFigures"/>
        <w:tabs>
          <w:tab w:val="right" w:leader="dot" w:pos="9350"/>
        </w:tabs>
        <w:rPr>
          <w:rFonts w:asciiTheme="minorHAnsi" w:eastAsiaTheme="minorEastAsia" w:hAnsiTheme="minorHAnsi" w:cstheme="minorBidi"/>
          <w:noProof/>
          <w:sz w:val="22"/>
        </w:rPr>
      </w:pPr>
      <w:r>
        <w:rPr>
          <w:rFonts w:cstheme="majorBidi"/>
        </w:rPr>
        <w:fldChar w:fldCharType="begin"/>
      </w:r>
      <w:r>
        <w:rPr>
          <w:rFonts w:cstheme="majorBidi"/>
        </w:rPr>
        <w:instrText xml:space="preserve"> TOC \h \z \c "Figure" </w:instrText>
      </w:r>
      <w:r>
        <w:rPr>
          <w:rFonts w:cstheme="majorBidi"/>
        </w:rPr>
        <w:fldChar w:fldCharType="separate"/>
      </w:r>
      <w:hyperlink w:anchor="_Toc41013366" w:history="1">
        <w:r w:rsidR="00AF6145" w:rsidRPr="006D581B">
          <w:rPr>
            <w:rStyle w:val="Hyperlink"/>
            <w:noProof/>
          </w:rPr>
          <w:t>Figure 1: Wind speed data for five Palestinian cities</w:t>
        </w:r>
        <w:r w:rsidR="00AF6145">
          <w:rPr>
            <w:noProof/>
            <w:webHidden/>
          </w:rPr>
          <w:tab/>
        </w:r>
        <w:r w:rsidR="00AF6145">
          <w:rPr>
            <w:noProof/>
            <w:webHidden/>
          </w:rPr>
          <w:fldChar w:fldCharType="begin"/>
        </w:r>
        <w:r w:rsidR="00AF6145">
          <w:rPr>
            <w:noProof/>
            <w:webHidden/>
          </w:rPr>
          <w:instrText xml:space="preserve"> PAGEREF _Toc41013366 \h </w:instrText>
        </w:r>
        <w:r w:rsidR="00AF6145">
          <w:rPr>
            <w:noProof/>
            <w:webHidden/>
          </w:rPr>
        </w:r>
        <w:r w:rsidR="00AF6145">
          <w:rPr>
            <w:noProof/>
            <w:webHidden/>
          </w:rPr>
          <w:fldChar w:fldCharType="separate"/>
        </w:r>
        <w:r w:rsidR="001C700D">
          <w:rPr>
            <w:noProof/>
            <w:webHidden/>
          </w:rPr>
          <w:t>7</w:t>
        </w:r>
        <w:r w:rsidR="00AF6145">
          <w:rPr>
            <w:noProof/>
            <w:webHidden/>
          </w:rPr>
          <w:fldChar w:fldCharType="end"/>
        </w:r>
      </w:hyperlink>
    </w:p>
    <w:p w14:paraId="154F499B" w14:textId="7A0BC1F3" w:rsidR="00AF6145" w:rsidRDefault="00AF6145">
      <w:pPr>
        <w:pStyle w:val="TableofFigures"/>
        <w:tabs>
          <w:tab w:val="right" w:leader="dot" w:pos="9350"/>
        </w:tabs>
        <w:rPr>
          <w:rFonts w:asciiTheme="minorHAnsi" w:eastAsiaTheme="minorEastAsia" w:hAnsiTheme="minorHAnsi" w:cstheme="minorBidi"/>
          <w:noProof/>
          <w:sz w:val="22"/>
        </w:rPr>
      </w:pPr>
      <w:hyperlink w:anchor="_Toc41013367" w:history="1">
        <w:r w:rsidRPr="006D581B">
          <w:rPr>
            <w:rStyle w:val="Hyperlink"/>
            <w:noProof/>
          </w:rPr>
          <w:t>Figure 2: Weibull probability density function for selected cities</w:t>
        </w:r>
        <w:r>
          <w:rPr>
            <w:noProof/>
            <w:webHidden/>
          </w:rPr>
          <w:tab/>
        </w:r>
        <w:r>
          <w:rPr>
            <w:noProof/>
            <w:webHidden/>
          </w:rPr>
          <w:fldChar w:fldCharType="begin"/>
        </w:r>
        <w:r>
          <w:rPr>
            <w:noProof/>
            <w:webHidden/>
          </w:rPr>
          <w:instrText xml:space="preserve"> PAGEREF _Toc41013367 \h </w:instrText>
        </w:r>
        <w:r>
          <w:rPr>
            <w:noProof/>
            <w:webHidden/>
          </w:rPr>
        </w:r>
        <w:r>
          <w:rPr>
            <w:noProof/>
            <w:webHidden/>
          </w:rPr>
          <w:fldChar w:fldCharType="separate"/>
        </w:r>
        <w:r w:rsidR="001C700D">
          <w:rPr>
            <w:noProof/>
            <w:webHidden/>
          </w:rPr>
          <w:t>9</w:t>
        </w:r>
        <w:r>
          <w:rPr>
            <w:noProof/>
            <w:webHidden/>
          </w:rPr>
          <w:fldChar w:fldCharType="end"/>
        </w:r>
      </w:hyperlink>
    </w:p>
    <w:p w14:paraId="1DC769CC" w14:textId="52B13DFB" w:rsidR="00AF6145" w:rsidRDefault="00AF6145">
      <w:pPr>
        <w:pStyle w:val="TableofFigures"/>
        <w:tabs>
          <w:tab w:val="right" w:leader="dot" w:pos="9350"/>
        </w:tabs>
        <w:rPr>
          <w:rFonts w:asciiTheme="minorHAnsi" w:eastAsiaTheme="minorEastAsia" w:hAnsiTheme="minorHAnsi" w:cstheme="minorBidi"/>
          <w:noProof/>
          <w:sz w:val="22"/>
        </w:rPr>
      </w:pPr>
      <w:hyperlink w:anchor="_Toc41013368" w:history="1">
        <w:r w:rsidRPr="006D581B">
          <w:rPr>
            <w:rStyle w:val="Hyperlink"/>
            <w:noProof/>
          </w:rPr>
          <w:t>Figure 3: 1MW turbine power curve</w:t>
        </w:r>
        <w:r>
          <w:rPr>
            <w:noProof/>
            <w:webHidden/>
          </w:rPr>
          <w:tab/>
        </w:r>
        <w:r>
          <w:rPr>
            <w:noProof/>
            <w:webHidden/>
          </w:rPr>
          <w:fldChar w:fldCharType="begin"/>
        </w:r>
        <w:r>
          <w:rPr>
            <w:noProof/>
            <w:webHidden/>
          </w:rPr>
          <w:instrText xml:space="preserve"> PAGEREF _Toc41013368 \h </w:instrText>
        </w:r>
        <w:r>
          <w:rPr>
            <w:noProof/>
            <w:webHidden/>
          </w:rPr>
        </w:r>
        <w:r>
          <w:rPr>
            <w:noProof/>
            <w:webHidden/>
          </w:rPr>
          <w:fldChar w:fldCharType="separate"/>
        </w:r>
        <w:r w:rsidR="001C700D">
          <w:rPr>
            <w:noProof/>
            <w:webHidden/>
          </w:rPr>
          <w:t>10</w:t>
        </w:r>
        <w:r>
          <w:rPr>
            <w:noProof/>
            <w:webHidden/>
          </w:rPr>
          <w:fldChar w:fldCharType="end"/>
        </w:r>
      </w:hyperlink>
    </w:p>
    <w:p w14:paraId="06326A37" w14:textId="443BF7FB" w:rsidR="00AF6145" w:rsidRDefault="00AF6145">
      <w:pPr>
        <w:pStyle w:val="TableofFigures"/>
        <w:tabs>
          <w:tab w:val="right" w:leader="dot" w:pos="9350"/>
        </w:tabs>
        <w:rPr>
          <w:rFonts w:asciiTheme="minorHAnsi" w:eastAsiaTheme="minorEastAsia" w:hAnsiTheme="minorHAnsi" w:cstheme="minorBidi"/>
          <w:noProof/>
          <w:sz w:val="22"/>
        </w:rPr>
      </w:pPr>
      <w:hyperlink w:anchor="_Toc41013369" w:history="1">
        <w:r w:rsidRPr="006D581B">
          <w:rPr>
            <w:rStyle w:val="Hyperlink"/>
            <w:noProof/>
          </w:rPr>
          <w:t>Figure 4: Wind energy forcasting flowchart</w:t>
        </w:r>
        <w:r>
          <w:rPr>
            <w:noProof/>
            <w:webHidden/>
          </w:rPr>
          <w:tab/>
        </w:r>
        <w:r>
          <w:rPr>
            <w:noProof/>
            <w:webHidden/>
          </w:rPr>
          <w:fldChar w:fldCharType="begin"/>
        </w:r>
        <w:r>
          <w:rPr>
            <w:noProof/>
            <w:webHidden/>
          </w:rPr>
          <w:instrText xml:space="preserve"> PAGEREF _Toc41013369 \h </w:instrText>
        </w:r>
        <w:r>
          <w:rPr>
            <w:noProof/>
            <w:webHidden/>
          </w:rPr>
        </w:r>
        <w:r>
          <w:rPr>
            <w:noProof/>
            <w:webHidden/>
          </w:rPr>
          <w:fldChar w:fldCharType="separate"/>
        </w:r>
        <w:r w:rsidR="001C700D">
          <w:rPr>
            <w:noProof/>
            <w:webHidden/>
          </w:rPr>
          <w:t>12</w:t>
        </w:r>
        <w:r>
          <w:rPr>
            <w:noProof/>
            <w:webHidden/>
          </w:rPr>
          <w:fldChar w:fldCharType="end"/>
        </w:r>
      </w:hyperlink>
    </w:p>
    <w:p w14:paraId="57216ECF" w14:textId="1C0C9B63" w:rsidR="00AF6145" w:rsidRDefault="00AF6145">
      <w:pPr>
        <w:pStyle w:val="TableofFigures"/>
        <w:tabs>
          <w:tab w:val="right" w:leader="dot" w:pos="9350"/>
        </w:tabs>
        <w:rPr>
          <w:rFonts w:asciiTheme="minorHAnsi" w:eastAsiaTheme="minorEastAsia" w:hAnsiTheme="minorHAnsi" w:cstheme="minorBidi"/>
          <w:noProof/>
          <w:sz w:val="22"/>
        </w:rPr>
      </w:pPr>
      <w:hyperlink w:anchor="_Toc41013370" w:history="1">
        <w:r w:rsidRPr="006D581B">
          <w:rPr>
            <w:rStyle w:val="Hyperlink"/>
            <w:noProof/>
          </w:rPr>
          <w:t>Figure 5:CFNN prediction results</w:t>
        </w:r>
        <w:r>
          <w:rPr>
            <w:noProof/>
            <w:webHidden/>
          </w:rPr>
          <w:tab/>
        </w:r>
        <w:r>
          <w:rPr>
            <w:noProof/>
            <w:webHidden/>
          </w:rPr>
          <w:fldChar w:fldCharType="begin"/>
        </w:r>
        <w:r>
          <w:rPr>
            <w:noProof/>
            <w:webHidden/>
          </w:rPr>
          <w:instrText xml:space="preserve"> PAGEREF _Toc41013370 \h </w:instrText>
        </w:r>
        <w:r>
          <w:rPr>
            <w:noProof/>
            <w:webHidden/>
          </w:rPr>
        </w:r>
        <w:r>
          <w:rPr>
            <w:noProof/>
            <w:webHidden/>
          </w:rPr>
          <w:fldChar w:fldCharType="separate"/>
        </w:r>
        <w:r w:rsidR="001C700D">
          <w:rPr>
            <w:noProof/>
            <w:webHidden/>
          </w:rPr>
          <w:t>15</w:t>
        </w:r>
        <w:r>
          <w:rPr>
            <w:noProof/>
            <w:webHidden/>
          </w:rPr>
          <w:fldChar w:fldCharType="end"/>
        </w:r>
      </w:hyperlink>
    </w:p>
    <w:p w14:paraId="38A4E932" w14:textId="07558FDC" w:rsidR="00AF6145" w:rsidRDefault="00AF6145">
      <w:pPr>
        <w:pStyle w:val="TableofFigures"/>
        <w:tabs>
          <w:tab w:val="right" w:leader="dot" w:pos="9350"/>
        </w:tabs>
        <w:rPr>
          <w:rFonts w:asciiTheme="minorHAnsi" w:eastAsiaTheme="minorEastAsia" w:hAnsiTheme="minorHAnsi" w:cstheme="minorBidi"/>
          <w:noProof/>
          <w:sz w:val="22"/>
        </w:rPr>
      </w:pPr>
      <w:hyperlink w:anchor="_Toc41013371" w:history="1">
        <w:r w:rsidRPr="006D581B">
          <w:rPr>
            <w:rStyle w:val="Hyperlink"/>
            <w:noProof/>
          </w:rPr>
          <w:t>Figure 6: RFs prediction results</w:t>
        </w:r>
        <w:r>
          <w:rPr>
            <w:noProof/>
            <w:webHidden/>
          </w:rPr>
          <w:tab/>
        </w:r>
        <w:r>
          <w:rPr>
            <w:noProof/>
            <w:webHidden/>
          </w:rPr>
          <w:fldChar w:fldCharType="begin"/>
        </w:r>
        <w:r>
          <w:rPr>
            <w:noProof/>
            <w:webHidden/>
          </w:rPr>
          <w:instrText xml:space="preserve"> PAGEREF _Toc41013371 \h </w:instrText>
        </w:r>
        <w:r>
          <w:rPr>
            <w:noProof/>
            <w:webHidden/>
          </w:rPr>
        </w:r>
        <w:r>
          <w:rPr>
            <w:noProof/>
            <w:webHidden/>
          </w:rPr>
          <w:fldChar w:fldCharType="separate"/>
        </w:r>
        <w:r w:rsidR="001C700D">
          <w:rPr>
            <w:noProof/>
            <w:webHidden/>
          </w:rPr>
          <w:t>15</w:t>
        </w:r>
        <w:r>
          <w:rPr>
            <w:noProof/>
            <w:webHidden/>
          </w:rPr>
          <w:fldChar w:fldCharType="end"/>
        </w:r>
      </w:hyperlink>
    </w:p>
    <w:p w14:paraId="2992EF85" w14:textId="6014BDE1" w:rsidR="00AF6145" w:rsidRDefault="00AF6145">
      <w:pPr>
        <w:pStyle w:val="TableofFigures"/>
        <w:tabs>
          <w:tab w:val="right" w:leader="dot" w:pos="9350"/>
        </w:tabs>
        <w:rPr>
          <w:rFonts w:asciiTheme="minorHAnsi" w:eastAsiaTheme="minorEastAsia" w:hAnsiTheme="minorHAnsi" w:cstheme="minorBidi"/>
          <w:noProof/>
          <w:sz w:val="22"/>
        </w:rPr>
      </w:pPr>
      <w:hyperlink w:anchor="_Toc41013372" w:history="1">
        <w:r w:rsidRPr="006D581B">
          <w:rPr>
            <w:rStyle w:val="Hyperlink"/>
            <w:noProof/>
          </w:rPr>
          <w:t>Figure 7: SVM prediction results</w:t>
        </w:r>
        <w:r>
          <w:rPr>
            <w:noProof/>
            <w:webHidden/>
          </w:rPr>
          <w:tab/>
        </w:r>
        <w:r>
          <w:rPr>
            <w:noProof/>
            <w:webHidden/>
          </w:rPr>
          <w:fldChar w:fldCharType="begin"/>
        </w:r>
        <w:r>
          <w:rPr>
            <w:noProof/>
            <w:webHidden/>
          </w:rPr>
          <w:instrText xml:space="preserve"> PAGEREF _Toc41013372 \h </w:instrText>
        </w:r>
        <w:r>
          <w:rPr>
            <w:noProof/>
            <w:webHidden/>
          </w:rPr>
        </w:r>
        <w:r>
          <w:rPr>
            <w:noProof/>
            <w:webHidden/>
          </w:rPr>
          <w:fldChar w:fldCharType="separate"/>
        </w:r>
        <w:r w:rsidR="001C700D">
          <w:rPr>
            <w:noProof/>
            <w:webHidden/>
          </w:rPr>
          <w:t>16</w:t>
        </w:r>
        <w:r>
          <w:rPr>
            <w:noProof/>
            <w:webHidden/>
          </w:rPr>
          <w:fldChar w:fldCharType="end"/>
        </w:r>
      </w:hyperlink>
    </w:p>
    <w:p w14:paraId="084C3CEF" w14:textId="3D7F0314" w:rsidR="008D64B0" w:rsidRPr="006B70DD" w:rsidRDefault="008D64B0" w:rsidP="00FF25B7">
      <w:pPr>
        <w:pStyle w:val="Heading1"/>
        <w:jc w:val="center"/>
      </w:pPr>
      <w:r>
        <w:lastRenderedPageBreak/>
        <w:fldChar w:fldCharType="end"/>
      </w:r>
      <w:r w:rsidRPr="006B70DD">
        <w:t xml:space="preserve"> </w:t>
      </w:r>
      <w:bookmarkStart w:id="3" w:name="_Toc41013346"/>
      <w:r w:rsidRPr="006B70DD">
        <w:t>List of tables</w:t>
      </w:r>
      <w:bookmarkEnd w:id="3"/>
    </w:p>
    <w:p w14:paraId="6FCA6128" w14:textId="77777777" w:rsidR="008D64B0" w:rsidRDefault="008D64B0" w:rsidP="008D64B0">
      <w:pPr>
        <w:rPr>
          <w:rFonts w:cstheme="majorBidi"/>
        </w:rPr>
      </w:pPr>
    </w:p>
    <w:p w14:paraId="0EE4314D" w14:textId="2AFCE80E" w:rsidR="00AF6145" w:rsidRDefault="008D64B0">
      <w:pPr>
        <w:pStyle w:val="TableofFigures"/>
        <w:tabs>
          <w:tab w:val="right" w:leader="dot" w:pos="9350"/>
        </w:tabs>
        <w:rPr>
          <w:rFonts w:asciiTheme="minorHAnsi" w:eastAsiaTheme="minorEastAsia" w:hAnsiTheme="minorHAnsi" w:cstheme="minorBidi"/>
          <w:noProof/>
          <w:sz w:val="22"/>
        </w:rPr>
      </w:pPr>
      <w:r>
        <w:rPr>
          <w:rFonts w:cstheme="majorBidi"/>
        </w:rPr>
        <w:fldChar w:fldCharType="begin"/>
      </w:r>
      <w:r>
        <w:rPr>
          <w:rFonts w:cstheme="majorBidi"/>
        </w:rPr>
        <w:instrText xml:space="preserve"> TOC \h \z \c "Table" </w:instrText>
      </w:r>
      <w:r>
        <w:rPr>
          <w:rFonts w:cstheme="majorBidi"/>
        </w:rPr>
        <w:fldChar w:fldCharType="separate"/>
      </w:r>
      <w:hyperlink w:anchor="_Toc41013374" w:history="1">
        <w:r w:rsidR="00AF6145" w:rsidRPr="00C625D7">
          <w:rPr>
            <w:rStyle w:val="Hyperlink"/>
            <w:noProof/>
          </w:rPr>
          <w:t>Table 1: Weibull parameters for selected cities</w:t>
        </w:r>
        <w:r w:rsidR="00AF6145">
          <w:rPr>
            <w:noProof/>
            <w:webHidden/>
          </w:rPr>
          <w:tab/>
        </w:r>
        <w:r w:rsidR="00AF6145">
          <w:rPr>
            <w:noProof/>
            <w:webHidden/>
          </w:rPr>
          <w:fldChar w:fldCharType="begin"/>
        </w:r>
        <w:r w:rsidR="00AF6145">
          <w:rPr>
            <w:noProof/>
            <w:webHidden/>
          </w:rPr>
          <w:instrText xml:space="preserve"> PAGEREF _Toc41013374 \h </w:instrText>
        </w:r>
        <w:r w:rsidR="00AF6145">
          <w:rPr>
            <w:noProof/>
            <w:webHidden/>
          </w:rPr>
        </w:r>
        <w:r w:rsidR="00AF6145">
          <w:rPr>
            <w:noProof/>
            <w:webHidden/>
          </w:rPr>
          <w:fldChar w:fldCharType="separate"/>
        </w:r>
        <w:r w:rsidR="001C700D">
          <w:rPr>
            <w:noProof/>
            <w:webHidden/>
          </w:rPr>
          <w:t>8</w:t>
        </w:r>
        <w:r w:rsidR="00AF6145">
          <w:rPr>
            <w:noProof/>
            <w:webHidden/>
          </w:rPr>
          <w:fldChar w:fldCharType="end"/>
        </w:r>
      </w:hyperlink>
    </w:p>
    <w:p w14:paraId="63441DA1" w14:textId="352B4161" w:rsidR="00AF6145" w:rsidRDefault="00AF6145">
      <w:pPr>
        <w:pStyle w:val="TableofFigures"/>
        <w:tabs>
          <w:tab w:val="right" w:leader="dot" w:pos="9350"/>
        </w:tabs>
        <w:rPr>
          <w:rFonts w:asciiTheme="minorHAnsi" w:eastAsiaTheme="minorEastAsia" w:hAnsiTheme="minorHAnsi" w:cstheme="minorBidi"/>
          <w:noProof/>
          <w:sz w:val="22"/>
        </w:rPr>
      </w:pPr>
      <w:hyperlink w:anchor="_Toc41013375" w:history="1">
        <w:r w:rsidRPr="00C625D7">
          <w:rPr>
            <w:rStyle w:val="Hyperlink"/>
            <w:noProof/>
          </w:rPr>
          <w:t>Table 2: 1MW turbine technical specification</w:t>
        </w:r>
        <w:r>
          <w:rPr>
            <w:noProof/>
            <w:webHidden/>
          </w:rPr>
          <w:tab/>
        </w:r>
        <w:r>
          <w:rPr>
            <w:noProof/>
            <w:webHidden/>
          </w:rPr>
          <w:fldChar w:fldCharType="begin"/>
        </w:r>
        <w:r>
          <w:rPr>
            <w:noProof/>
            <w:webHidden/>
          </w:rPr>
          <w:instrText xml:space="preserve"> PAGEREF _Toc41013375 \h </w:instrText>
        </w:r>
        <w:r>
          <w:rPr>
            <w:noProof/>
            <w:webHidden/>
          </w:rPr>
        </w:r>
        <w:r>
          <w:rPr>
            <w:noProof/>
            <w:webHidden/>
          </w:rPr>
          <w:fldChar w:fldCharType="separate"/>
        </w:r>
        <w:r w:rsidR="001C700D">
          <w:rPr>
            <w:noProof/>
            <w:webHidden/>
          </w:rPr>
          <w:t>11</w:t>
        </w:r>
        <w:r>
          <w:rPr>
            <w:noProof/>
            <w:webHidden/>
          </w:rPr>
          <w:fldChar w:fldCharType="end"/>
        </w:r>
      </w:hyperlink>
    </w:p>
    <w:p w14:paraId="47318E57" w14:textId="2D638215" w:rsidR="00AF6145" w:rsidRDefault="00AF6145">
      <w:pPr>
        <w:pStyle w:val="TableofFigures"/>
        <w:tabs>
          <w:tab w:val="right" w:leader="dot" w:pos="9350"/>
        </w:tabs>
        <w:rPr>
          <w:rFonts w:asciiTheme="minorHAnsi" w:eastAsiaTheme="minorEastAsia" w:hAnsiTheme="minorHAnsi" w:cstheme="minorBidi"/>
          <w:noProof/>
          <w:sz w:val="22"/>
        </w:rPr>
      </w:pPr>
      <w:hyperlink w:anchor="_Toc41013376" w:history="1">
        <w:r w:rsidRPr="00C625D7">
          <w:rPr>
            <w:rStyle w:val="Hyperlink"/>
            <w:noProof/>
          </w:rPr>
          <w:t>Table 3: RMSE, MBE, and R</w:t>
        </w:r>
        <w:r w:rsidRPr="00C625D7">
          <w:rPr>
            <w:rStyle w:val="Hyperlink"/>
            <w:noProof/>
            <w:vertAlign w:val="superscript"/>
          </w:rPr>
          <w:t xml:space="preserve">2 </w:t>
        </w:r>
        <w:r w:rsidRPr="00C625D7">
          <w:rPr>
            <w:rStyle w:val="Hyperlink"/>
            <w:noProof/>
          </w:rPr>
          <w:t>values</w:t>
        </w:r>
        <w:r>
          <w:rPr>
            <w:noProof/>
            <w:webHidden/>
          </w:rPr>
          <w:tab/>
        </w:r>
        <w:r>
          <w:rPr>
            <w:noProof/>
            <w:webHidden/>
          </w:rPr>
          <w:fldChar w:fldCharType="begin"/>
        </w:r>
        <w:r>
          <w:rPr>
            <w:noProof/>
            <w:webHidden/>
          </w:rPr>
          <w:instrText xml:space="preserve"> PAGEREF _Toc41013376 \h </w:instrText>
        </w:r>
        <w:r>
          <w:rPr>
            <w:noProof/>
            <w:webHidden/>
          </w:rPr>
        </w:r>
        <w:r>
          <w:rPr>
            <w:noProof/>
            <w:webHidden/>
          </w:rPr>
          <w:fldChar w:fldCharType="separate"/>
        </w:r>
        <w:r w:rsidR="001C700D">
          <w:rPr>
            <w:noProof/>
            <w:webHidden/>
          </w:rPr>
          <w:t>14</w:t>
        </w:r>
        <w:r>
          <w:rPr>
            <w:noProof/>
            <w:webHidden/>
          </w:rPr>
          <w:fldChar w:fldCharType="end"/>
        </w:r>
      </w:hyperlink>
    </w:p>
    <w:p w14:paraId="3F80A39B" w14:textId="333838B4" w:rsidR="00FF25B7" w:rsidRDefault="008D64B0" w:rsidP="00364BA6">
      <w:r>
        <w:fldChar w:fldCharType="end"/>
      </w:r>
    </w:p>
    <w:p w14:paraId="27AD6660" w14:textId="77777777" w:rsidR="008D64B0" w:rsidRPr="00C00979" w:rsidRDefault="008D64B0" w:rsidP="008D64B0">
      <w:pPr>
        <w:pStyle w:val="Heading1"/>
        <w:jc w:val="center"/>
      </w:pPr>
      <w:bookmarkStart w:id="4" w:name="_Toc517305489"/>
      <w:bookmarkStart w:id="5" w:name="_Toc41013347"/>
      <w:r w:rsidRPr="00C00979">
        <w:t>Nomenclature</w:t>
      </w:r>
      <w:bookmarkEnd w:id="4"/>
      <w:bookmarkEnd w:id="5"/>
    </w:p>
    <w:p w14:paraId="423D46F8" w14:textId="77777777" w:rsidR="008D64B0" w:rsidRDefault="008D64B0" w:rsidP="008D64B0">
      <w:pPr>
        <w:pStyle w:val="Caption"/>
        <w:keepNext/>
      </w:pPr>
    </w:p>
    <w:p w14:paraId="43D8669E" w14:textId="77777777" w:rsidR="008D64B0" w:rsidRPr="004A3646" w:rsidRDefault="008D64B0" w:rsidP="004A3646">
      <w:pPr>
        <w:pStyle w:val="Caption"/>
        <w:keepNext/>
        <w:ind w:firstLine="0"/>
        <w:jc w:val="left"/>
        <w:rPr>
          <w:rFonts w:asciiTheme="majorBidi" w:hAnsiTheme="majorBidi" w:cstheme="majorBidi"/>
          <w:sz w:val="24"/>
          <w:szCs w:val="24"/>
        </w:rPr>
      </w:pPr>
    </w:p>
    <w:tbl>
      <w:tblPr>
        <w:tblStyle w:val="TableGrid"/>
        <w:tblW w:w="10075" w:type="dxa"/>
        <w:jc w:val="center"/>
        <w:tblLook w:val="04A0" w:firstRow="1" w:lastRow="0" w:firstColumn="1" w:lastColumn="0" w:noHBand="0" w:noVBand="1"/>
      </w:tblPr>
      <w:tblGrid>
        <w:gridCol w:w="1271"/>
        <w:gridCol w:w="3133"/>
        <w:gridCol w:w="1026"/>
        <w:gridCol w:w="4645"/>
      </w:tblGrid>
      <w:tr w:rsidR="00FE77D3" w:rsidRPr="004A3646" w14:paraId="34760143" w14:textId="77777777" w:rsidTr="00567B2D">
        <w:trPr>
          <w:jc w:val="center"/>
        </w:trPr>
        <w:tc>
          <w:tcPr>
            <w:tcW w:w="1271" w:type="dxa"/>
          </w:tcPr>
          <w:p w14:paraId="5FE5A306" w14:textId="6CCD2731" w:rsidR="00567B2D" w:rsidRPr="004A3646" w:rsidRDefault="00567B2D" w:rsidP="004A3646">
            <w:pPr>
              <w:rPr>
                <w:rFonts w:cstheme="majorBidi"/>
                <w:szCs w:val="24"/>
              </w:rPr>
            </w:pPr>
            <m:oMathPara>
              <m:oMathParaPr>
                <m:jc m:val="left"/>
              </m:oMathParaPr>
              <m:oMath>
                <m:r>
                  <w:rPr>
                    <w:rFonts w:ascii="Cambria Math" w:hAnsi="Cambria Math" w:cstheme="majorBidi"/>
                    <w:szCs w:val="24"/>
                  </w:rPr>
                  <m:t>CFNN</m:t>
                </m:r>
              </m:oMath>
            </m:oMathPara>
          </w:p>
        </w:tc>
        <w:tc>
          <w:tcPr>
            <w:tcW w:w="3133" w:type="dxa"/>
          </w:tcPr>
          <w:p w14:paraId="07ABFF0A" w14:textId="343E6B34" w:rsidR="00567B2D" w:rsidRPr="004A3646" w:rsidRDefault="00567B2D" w:rsidP="004A3646">
            <w:pPr>
              <w:spacing w:line="360" w:lineRule="auto"/>
              <w:rPr>
                <w:rFonts w:cstheme="majorBidi"/>
                <w:szCs w:val="24"/>
              </w:rPr>
            </w:pPr>
            <w:r w:rsidRPr="004A3646">
              <w:rPr>
                <w:rFonts w:cstheme="majorBidi"/>
                <w:szCs w:val="24"/>
              </w:rPr>
              <w:t>Cascade-forward neural network</w:t>
            </w:r>
          </w:p>
        </w:tc>
        <w:tc>
          <w:tcPr>
            <w:tcW w:w="0" w:type="auto"/>
          </w:tcPr>
          <w:p w14:paraId="6C63DEA6" w14:textId="77777777" w:rsidR="008D64B0" w:rsidRPr="004A3646" w:rsidRDefault="008D64B0" w:rsidP="004A3646">
            <w:pPr>
              <w:rPr>
                <w:rFonts w:cstheme="majorBidi"/>
                <w:szCs w:val="24"/>
              </w:rPr>
            </w:pPr>
            <m:oMathPara>
              <m:oMathParaPr>
                <m:jc m:val="left"/>
              </m:oMathParaPr>
              <m:oMath>
                <m:r>
                  <w:rPr>
                    <w:rFonts w:ascii="Cambria Math" w:hAnsi="Cambria Math" w:cstheme="majorBidi"/>
                    <w:szCs w:val="24"/>
                  </w:rPr>
                  <m:t>MAPE</m:t>
                </m:r>
              </m:oMath>
            </m:oMathPara>
          </w:p>
        </w:tc>
        <w:tc>
          <w:tcPr>
            <w:tcW w:w="4645" w:type="dxa"/>
          </w:tcPr>
          <w:p w14:paraId="4E61731A" w14:textId="77777777" w:rsidR="008D64B0" w:rsidRPr="004A3646" w:rsidRDefault="008D64B0" w:rsidP="004A3646">
            <w:pPr>
              <w:spacing w:line="360" w:lineRule="auto"/>
              <w:rPr>
                <w:rFonts w:cstheme="majorBidi"/>
                <w:szCs w:val="24"/>
              </w:rPr>
            </w:pPr>
            <w:r w:rsidRPr="004A3646">
              <w:rPr>
                <w:rFonts w:cstheme="majorBidi"/>
                <w:szCs w:val="24"/>
              </w:rPr>
              <w:t>mean absolute percentage error</w:t>
            </w:r>
          </w:p>
          <w:p w14:paraId="0B897C66" w14:textId="77777777" w:rsidR="008D64B0" w:rsidRPr="004A3646" w:rsidRDefault="008D64B0" w:rsidP="004A3646">
            <w:pPr>
              <w:rPr>
                <w:rFonts w:cstheme="majorBidi"/>
                <w:szCs w:val="24"/>
              </w:rPr>
            </w:pPr>
          </w:p>
        </w:tc>
      </w:tr>
      <w:tr w:rsidR="00FE77D3" w:rsidRPr="004A3646" w14:paraId="2F505306" w14:textId="77777777" w:rsidTr="00567B2D">
        <w:trPr>
          <w:jc w:val="center"/>
        </w:trPr>
        <w:tc>
          <w:tcPr>
            <w:tcW w:w="1271" w:type="dxa"/>
          </w:tcPr>
          <w:p w14:paraId="2E1B47A0" w14:textId="77777777" w:rsidR="00475440" w:rsidRPr="004A3646" w:rsidRDefault="00475440" w:rsidP="004A3646">
            <w:pPr>
              <w:rPr>
                <w:rFonts w:cstheme="majorBidi"/>
                <w:szCs w:val="24"/>
              </w:rPr>
            </w:pPr>
            <m:oMathPara>
              <m:oMathParaPr>
                <m:jc m:val="left"/>
              </m:oMathParaPr>
              <m:oMath>
                <m:r>
                  <w:rPr>
                    <w:rFonts w:ascii="Cambria Math" w:hAnsi="Cambria Math" w:cstheme="majorBidi"/>
                    <w:szCs w:val="24"/>
                  </w:rPr>
                  <m:t>RF</m:t>
                </m:r>
              </m:oMath>
            </m:oMathPara>
          </w:p>
        </w:tc>
        <w:tc>
          <w:tcPr>
            <w:tcW w:w="3133" w:type="dxa"/>
          </w:tcPr>
          <w:p w14:paraId="67978842" w14:textId="77777777" w:rsidR="00475440" w:rsidRPr="004A3646" w:rsidRDefault="00475440" w:rsidP="004A3646">
            <w:pPr>
              <w:spacing w:line="360" w:lineRule="auto"/>
              <w:rPr>
                <w:rFonts w:cstheme="majorBidi"/>
                <w:szCs w:val="24"/>
              </w:rPr>
            </w:pPr>
            <w:r w:rsidRPr="004A3646">
              <w:rPr>
                <w:rFonts w:cstheme="majorBidi"/>
                <w:szCs w:val="24"/>
              </w:rPr>
              <w:t>random forest</w:t>
            </w:r>
          </w:p>
          <w:p w14:paraId="3B534297" w14:textId="77777777" w:rsidR="00475440" w:rsidRPr="004A3646" w:rsidRDefault="00475440" w:rsidP="004A3646">
            <w:pPr>
              <w:rPr>
                <w:rFonts w:cstheme="majorBidi"/>
                <w:szCs w:val="24"/>
              </w:rPr>
            </w:pPr>
          </w:p>
        </w:tc>
        <w:tc>
          <w:tcPr>
            <w:tcW w:w="0" w:type="auto"/>
          </w:tcPr>
          <w:p w14:paraId="042E62F1" w14:textId="563FAD5F" w:rsidR="00475440" w:rsidRPr="004A3646" w:rsidRDefault="00475440" w:rsidP="004A3646">
            <w:pPr>
              <w:rPr>
                <w:rFonts w:cstheme="majorBidi"/>
                <w:szCs w:val="24"/>
              </w:rPr>
            </w:pPr>
            <m:oMathPara>
              <m:oMathParaPr>
                <m:jc m:val="left"/>
              </m:oMathParaPr>
              <m:oMath>
                <m:r>
                  <w:rPr>
                    <w:rFonts w:ascii="Cambria Math" w:hAnsi="Cambria Math" w:cstheme="majorBidi"/>
                    <w:szCs w:val="24"/>
                  </w:rPr>
                  <m:t>RPE</m:t>
                </m:r>
              </m:oMath>
            </m:oMathPara>
          </w:p>
        </w:tc>
        <w:tc>
          <w:tcPr>
            <w:tcW w:w="4645" w:type="dxa"/>
          </w:tcPr>
          <w:p w14:paraId="49BC1677" w14:textId="5C2C59B8" w:rsidR="00475440" w:rsidRPr="004A3646" w:rsidRDefault="00475440" w:rsidP="004A3646">
            <w:pPr>
              <w:spacing w:line="360" w:lineRule="auto"/>
              <w:rPr>
                <w:rFonts w:cstheme="majorBidi"/>
                <w:szCs w:val="24"/>
              </w:rPr>
            </w:pPr>
            <w:r w:rsidRPr="004A3646">
              <w:rPr>
                <w:rFonts w:cstheme="majorBidi"/>
                <w:szCs w:val="24"/>
              </w:rPr>
              <w:t>recursive prediction error</w:t>
            </w:r>
          </w:p>
          <w:p w14:paraId="5E138E8B" w14:textId="77777777" w:rsidR="00475440" w:rsidRPr="004A3646" w:rsidRDefault="00475440" w:rsidP="004A3646">
            <w:pPr>
              <w:rPr>
                <w:rFonts w:cstheme="majorBidi"/>
                <w:szCs w:val="24"/>
              </w:rPr>
            </w:pPr>
          </w:p>
        </w:tc>
      </w:tr>
      <w:tr w:rsidR="00FE77D3" w:rsidRPr="004A3646" w14:paraId="037F26D0" w14:textId="77777777" w:rsidTr="00567B2D">
        <w:trPr>
          <w:jc w:val="center"/>
        </w:trPr>
        <w:tc>
          <w:tcPr>
            <w:tcW w:w="1271" w:type="dxa"/>
          </w:tcPr>
          <w:p w14:paraId="378DE692" w14:textId="1643BBE3" w:rsidR="00475440" w:rsidRPr="004A3646" w:rsidRDefault="00475440" w:rsidP="004A3646">
            <w:pPr>
              <w:rPr>
                <w:rFonts w:cstheme="majorBidi"/>
                <w:szCs w:val="24"/>
              </w:rPr>
            </w:pPr>
            <m:oMathPara>
              <m:oMathParaPr>
                <m:jc m:val="left"/>
              </m:oMathParaPr>
              <m:oMath>
                <m:r>
                  <w:rPr>
                    <w:rFonts w:ascii="Cambria Math" w:hAnsi="Cambria Math" w:cstheme="majorBidi"/>
                    <w:szCs w:val="24"/>
                  </w:rPr>
                  <m:t>ANN</m:t>
                </m:r>
              </m:oMath>
            </m:oMathPara>
          </w:p>
        </w:tc>
        <w:tc>
          <w:tcPr>
            <w:tcW w:w="3133" w:type="dxa"/>
          </w:tcPr>
          <w:p w14:paraId="17E22575" w14:textId="560DE15C" w:rsidR="00475440" w:rsidRPr="004A3646" w:rsidRDefault="00475440" w:rsidP="004A3646">
            <w:pPr>
              <w:rPr>
                <w:rFonts w:cstheme="majorBidi"/>
                <w:szCs w:val="24"/>
              </w:rPr>
            </w:pPr>
            <w:r w:rsidRPr="004A3646">
              <w:rPr>
                <w:rFonts w:cstheme="majorBidi"/>
                <w:szCs w:val="24"/>
              </w:rPr>
              <w:t>artificial neural network</w:t>
            </w:r>
          </w:p>
        </w:tc>
        <w:tc>
          <w:tcPr>
            <w:tcW w:w="0" w:type="auto"/>
          </w:tcPr>
          <w:p w14:paraId="59C3C57B" w14:textId="4DC838AA" w:rsidR="00701D7F" w:rsidRPr="004A3646" w:rsidRDefault="00701D7F" w:rsidP="004A3646">
            <w:pPr>
              <w:rPr>
                <w:rFonts w:cstheme="majorBidi"/>
                <w:szCs w:val="24"/>
              </w:rPr>
            </w:pPr>
            <m:oMathPara>
              <m:oMathParaPr>
                <m:jc m:val="left"/>
              </m:oMathParaPr>
              <m:oMath>
                <m:r>
                  <w:rPr>
                    <w:rFonts w:ascii="Cambria Math" w:hAnsi="Cambria Math" w:cstheme="majorBidi"/>
                    <w:szCs w:val="24"/>
                  </w:rPr>
                  <m:t>CART</m:t>
                </m:r>
              </m:oMath>
            </m:oMathPara>
          </w:p>
        </w:tc>
        <w:tc>
          <w:tcPr>
            <w:tcW w:w="4645" w:type="dxa"/>
          </w:tcPr>
          <w:p w14:paraId="0BCB9B97" w14:textId="5ADFAAAD" w:rsidR="00701D7F" w:rsidRPr="004A3646" w:rsidRDefault="00701D7F" w:rsidP="004A3646">
            <w:pPr>
              <w:spacing w:line="360" w:lineRule="auto"/>
              <w:rPr>
                <w:rFonts w:cstheme="majorBidi"/>
                <w:szCs w:val="24"/>
              </w:rPr>
            </w:pPr>
            <w:r w:rsidRPr="004A3646">
              <w:rPr>
                <w:rFonts w:cstheme="majorBidi"/>
                <w:szCs w:val="24"/>
              </w:rPr>
              <w:t>Classification and Regression Tree</w:t>
            </w:r>
          </w:p>
          <w:p w14:paraId="1962EF33" w14:textId="77777777" w:rsidR="00475440" w:rsidRPr="004A3646" w:rsidRDefault="00475440" w:rsidP="004A3646">
            <w:pPr>
              <w:rPr>
                <w:rFonts w:cstheme="majorBidi"/>
                <w:szCs w:val="24"/>
              </w:rPr>
            </w:pPr>
          </w:p>
        </w:tc>
      </w:tr>
      <w:tr w:rsidR="00FE77D3" w:rsidRPr="004A3646" w14:paraId="0D2A02B2" w14:textId="77777777" w:rsidTr="00567B2D">
        <w:trPr>
          <w:jc w:val="center"/>
        </w:trPr>
        <w:tc>
          <w:tcPr>
            <w:tcW w:w="1271" w:type="dxa"/>
          </w:tcPr>
          <w:p w14:paraId="5F98941B" w14:textId="122C0124" w:rsidR="00475440" w:rsidRPr="004A3646" w:rsidRDefault="00475440" w:rsidP="004A3646">
            <w:pPr>
              <w:spacing w:line="360" w:lineRule="auto"/>
              <w:rPr>
                <w:rFonts w:cstheme="majorBidi"/>
                <w:szCs w:val="24"/>
              </w:rPr>
            </w:pPr>
            <m:oMathPara>
              <m:oMathParaPr>
                <m:jc m:val="left"/>
              </m:oMathParaPr>
              <m:oMath>
                <m:r>
                  <w:rPr>
                    <w:rFonts w:ascii="Cambria Math" w:hAnsi="Cambria Math" w:cstheme="majorBidi"/>
                    <w:szCs w:val="24"/>
                  </w:rPr>
                  <m:t>SVM</m:t>
                </m:r>
              </m:oMath>
            </m:oMathPara>
          </w:p>
          <w:p w14:paraId="72C4E3C7" w14:textId="77777777" w:rsidR="00475440" w:rsidRPr="004A3646" w:rsidRDefault="00475440" w:rsidP="004A3646">
            <w:pPr>
              <w:rPr>
                <w:rFonts w:cstheme="majorBidi"/>
                <w:szCs w:val="24"/>
              </w:rPr>
            </w:pPr>
          </w:p>
        </w:tc>
        <w:tc>
          <w:tcPr>
            <w:tcW w:w="3133" w:type="dxa"/>
          </w:tcPr>
          <w:p w14:paraId="06634F45" w14:textId="407CB57B" w:rsidR="00475440" w:rsidRPr="004A3646" w:rsidRDefault="00475440" w:rsidP="004A3646">
            <w:pPr>
              <w:rPr>
                <w:rFonts w:cstheme="majorBidi"/>
                <w:szCs w:val="24"/>
              </w:rPr>
            </w:pPr>
            <w:r w:rsidRPr="004A3646">
              <w:rPr>
                <w:rFonts w:cstheme="majorBidi"/>
                <w:szCs w:val="24"/>
              </w:rPr>
              <w:t>s</w:t>
            </w:r>
            <w:r w:rsidRPr="004A3646">
              <w:rPr>
                <w:rFonts w:cstheme="majorBidi"/>
                <w:szCs w:val="24"/>
              </w:rPr>
              <w:t>upport vector machines</w:t>
            </w:r>
          </w:p>
        </w:tc>
        <w:tc>
          <w:tcPr>
            <w:tcW w:w="0" w:type="auto"/>
          </w:tcPr>
          <w:p w14:paraId="2AE4B4DA" w14:textId="577350BB" w:rsidR="00701D7F" w:rsidRPr="004A3646" w:rsidRDefault="00701D7F" w:rsidP="004A3646">
            <w:pPr>
              <w:rPr>
                <w:rFonts w:cstheme="majorBidi"/>
                <w:szCs w:val="24"/>
              </w:rPr>
            </w:pPr>
            <m:oMathPara>
              <m:oMathParaPr>
                <m:jc m:val="left"/>
              </m:oMathParaPr>
              <m:oMath>
                <m:r>
                  <w:rPr>
                    <w:rFonts w:ascii="Cambria Math" w:hAnsi="Cambria Math" w:cstheme="majorBidi"/>
                    <w:szCs w:val="24"/>
                  </w:rPr>
                  <m:t>AI</m:t>
                </m:r>
              </m:oMath>
            </m:oMathPara>
          </w:p>
        </w:tc>
        <w:tc>
          <w:tcPr>
            <w:tcW w:w="4645" w:type="dxa"/>
          </w:tcPr>
          <w:p w14:paraId="22FADE2C" w14:textId="3E888E7B" w:rsidR="00701D7F" w:rsidRPr="004A3646" w:rsidRDefault="00701D7F" w:rsidP="004A3646">
            <w:pPr>
              <w:spacing w:line="360" w:lineRule="auto"/>
              <w:rPr>
                <w:rFonts w:cstheme="majorBidi"/>
                <w:szCs w:val="24"/>
              </w:rPr>
            </w:pPr>
            <w:r w:rsidRPr="004A3646">
              <w:rPr>
                <w:rFonts w:cstheme="majorBidi"/>
                <w:szCs w:val="24"/>
              </w:rPr>
              <w:t>artificial Intelligent</w:t>
            </w:r>
          </w:p>
        </w:tc>
      </w:tr>
      <w:tr w:rsidR="00FE77D3" w:rsidRPr="004A3646" w14:paraId="70F9C279" w14:textId="77777777" w:rsidTr="00567B2D">
        <w:trPr>
          <w:jc w:val="center"/>
        </w:trPr>
        <w:tc>
          <w:tcPr>
            <w:tcW w:w="1271" w:type="dxa"/>
          </w:tcPr>
          <w:p w14:paraId="1FB62FCC" w14:textId="3989AD1B" w:rsidR="00475440" w:rsidRPr="004A3646" w:rsidRDefault="00475440" w:rsidP="004A3646">
            <w:pPr>
              <w:rPr>
                <w:rFonts w:eastAsiaTheme="minorEastAsia" w:cstheme="majorBidi"/>
                <w:szCs w:val="24"/>
              </w:rPr>
            </w:pPr>
            <m:oMath>
              <m:r>
                <m:rPr>
                  <m:sty m:val="p"/>
                </m:rPr>
                <w:rPr>
                  <w:rFonts w:ascii="Cambria Math" w:hAnsi="Cambria Math" w:cstheme="majorBidi"/>
                  <w:szCs w:val="24"/>
                </w:rPr>
                <m:t>BMA</m:t>
              </m:r>
            </m:oMath>
            <w:r w:rsidRPr="004A3646">
              <w:rPr>
                <w:rFonts w:eastAsiaTheme="minorEastAsia" w:cstheme="majorBidi"/>
                <w:szCs w:val="24"/>
              </w:rPr>
              <w:t>_</w:t>
            </w:r>
            <m:oMath>
              <m:r>
                <m:rPr>
                  <m:sty m:val="p"/>
                </m:rPr>
                <w:rPr>
                  <w:rFonts w:ascii="Cambria Math" w:hAnsi="Cambria Math" w:cstheme="majorBidi"/>
                  <w:szCs w:val="24"/>
                </w:rPr>
                <m:t>EL</m:t>
              </m:r>
            </m:oMath>
          </w:p>
        </w:tc>
        <w:tc>
          <w:tcPr>
            <w:tcW w:w="3133" w:type="dxa"/>
          </w:tcPr>
          <w:p w14:paraId="5257D936" w14:textId="0D2C7C62" w:rsidR="00475440" w:rsidRPr="004A3646" w:rsidRDefault="00475440" w:rsidP="004A3646">
            <w:pPr>
              <w:spacing w:line="360" w:lineRule="auto"/>
              <w:rPr>
                <w:rFonts w:cstheme="majorBidi"/>
                <w:szCs w:val="24"/>
              </w:rPr>
            </w:pPr>
            <w:r w:rsidRPr="004A3646">
              <w:rPr>
                <w:rFonts w:cstheme="majorBidi"/>
                <w:szCs w:val="24"/>
              </w:rPr>
              <w:t>Bayesian model a</w:t>
            </w:r>
            <w:r w:rsidRPr="004A3646">
              <w:rPr>
                <w:rFonts w:cstheme="majorBidi"/>
                <w:szCs w:val="24"/>
              </w:rPr>
              <w:t xml:space="preserve">veraging and Ensemble learning </w:t>
            </w:r>
          </w:p>
          <w:p w14:paraId="5F75318A" w14:textId="77777777" w:rsidR="00475440" w:rsidRPr="004A3646" w:rsidRDefault="00475440" w:rsidP="004A3646">
            <w:pPr>
              <w:rPr>
                <w:rFonts w:cstheme="majorBidi"/>
                <w:szCs w:val="24"/>
              </w:rPr>
            </w:pPr>
          </w:p>
        </w:tc>
        <w:tc>
          <w:tcPr>
            <w:tcW w:w="0" w:type="auto"/>
          </w:tcPr>
          <w:p w14:paraId="2DFA68E7" w14:textId="10EBF48B" w:rsidR="00701D7F" w:rsidRPr="004A3646" w:rsidRDefault="00701D7F" w:rsidP="004A3646">
            <w:pPr>
              <w:rPr>
                <w:rFonts w:cstheme="majorBidi"/>
                <w:szCs w:val="24"/>
              </w:rPr>
            </w:pPr>
            <m:oMathPara>
              <m:oMathParaPr>
                <m:jc m:val="left"/>
              </m:oMathParaPr>
              <m:oMath>
                <m:r>
                  <w:rPr>
                    <w:rFonts w:ascii="Cambria Math" w:hAnsi="Cambria Math" w:cstheme="majorBidi"/>
                    <w:szCs w:val="24"/>
                  </w:rPr>
                  <m:t>PVGIS</m:t>
                </m:r>
              </m:oMath>
            </m:oMathPara>
          </w:p>
        </w:tc>
        <w:tc>
          <w:tcPr>
            <w:tcW w:w="4645" w:type="dxa"/>
          </w:tcPr>
          <w:p w14:paraId="180E204C" w14:textId="3D093B63" w:rsidR="00475440" w:rsidRPr="004A3646" w:rsidRDefault="00701D7F" w:rsidP="004A3646">
            <w:pPr>
              <w:rPr>
                <w:rFonts w:cstheme="majorBidi"/>
                <w:szCs w:val="24"/>
              </w:rPr>
            </w:pPr>
            <w:r w:rsidRPr="004A3646">
              <w:rPr>
                <w:rFonts w:cstheme="majorBidi"/>
                <w:szCs w:val="24"/>
              </w:rPr>
              <w:t>Photovoltaic Geographical Information System</w:t>
            </w:r>
          </w:p>
        </w:tc>
      </w:tr>
      <w:tr w:rsidR="00FE77D3" w:rsidRPr="004A3646" w14:paraId="61072E55" w14:textId="77777777" w:rsidTr="00567B2D">
        <w:trPr>
          <w:jc w:val="center"/>
        </w:trPr>
        <w:tc>
          <w:tcPr>
            <w:tcW w:w="1271" w:type="dxa"/>
          </w:tcPr>
          <w:p w14:paraId="6B058E34" w14:textId="508C5DFE" w:rsidR="00475440" w:rsidRPr="004A3646" w:rsidRDefault="00475440" w:rsidP="004A3646">
            <w:pPr>
              <w:rPr>
                <w:rFonts w:eastAsiaTheme="minorEastAsia" w:cstheme="majorBidi"/>
                <w:szCs w:val="24"/>
              </w:rPr>
            </w:pPr>
            <m:oMathPara>
              <m:oMathParaPr>
                <m:jc m:val="left"/>
              </m:oMathParaPr>
              <m:oMath>
                <m:r>
                  <w:rPr>
                    <w:rFonts w:ascii="Cambria Math" w:hAnsi="Cambria Math" w:cstheme="majorBidi"/>
                    <w:szCs w:val="24"/>
                  </w:rPr>
                  <m:t>ARMA</m:t>
                </m:r>
              </m:oMath>
            </m:oMathPara>
          </w:p>
          <w:p w14:paraId="38A68502" w14:textId="5C0A70B5" w:rsidR="00475440" w:rsidRPr="004A3646" w:rsidRDefault="00475440" w:rsidP="004A3646">
            <w:pPr>
              <w:rPr>
                <w:rFonts w:cstheme="majorBidi"/>
                <w:szCs w:val="24"/>
              </w:rPr>
            </w:pPr>
          </w:p>
        </w:tc>
        <w:tc>
          <w:tcPr>
            <w:tcW w:w="3133" w:type="dxa"/>
          </w:tcPr>
          <w:p w14:paraId="068E5D98" w14:textId="49C011DC" w:rsidR="00475440" w:rsidRPr="004A3646" w:rsidRDefault="00475440" w:rsidP="004A3646">
            <w:pPr>
              <w:rPr>
                <w:rFonts w:cstheme="majorBidi"/>
                <w:szCs w:val="24"/>
              </w:rPr>
            </w:pPr>
            <w:r w:rsidRPr="004A3646">
              <w:rPr>
                <w:rFonts w:cstheme="majorBidi"/>
                <w:szCs w:val="24"/>
              </w:rPr>
              <w:t xml:space="preserve">autoregressive moving average </w:t>
            </w:r>
          </w:p>
        </w:tc>
        <w:tc>
          <w:tcPr>
            <w:tcW w:w="0" w:type="auto"/>
          </w:tcPr>
          <w:p w14:paraId="1EA95588" w14:textId="395180F3" w:rsidR="00701D7F" w:rsidRPr="004A3646" w:rsidRDefault="00701D7F" w:rsidP="004A3646">
            <w:pPr>
              <w:rPr>
                <w:rFonts w:cstheme="majorBidi"/>
                <w:szCs w:val="24"/>
              </w:rPr>
            </w:pPr>
            <m:oMathPara>
              <m:oMathParaPr>
                <m:jc m:val="left"/>
              </m:oMathParaPr>
              <m:oMath>
                <m:r>
                  <w:rPr>
                    <w:rFonts w:ascii="Cambria Math" w:hAnsi="Cambria Math" w:cstheme="majorBidi"/>
                    <w:szCs w:val="24"/>
                  </w:rPr>
                  <m:t>V</m:t>
                </m:r>
              </m:oMath>
            </m:oMathPara>
          </w:p>
        </w:tc>
        <w:tc>
          <w:tcPr>
            <w:tcW w:w="4645" w:type="dxa"/>
          </w:tcPr>
          <w:p w14:paraId="60F98F9C" w14:textId="77B6B7E7" w:rsidR="00475440" w:rsidRPr="004A3646" w:rsidRDefault="00701D7F" w:rsidP="004A3646">
            <w:pPr>
              <w:rPr>
                <w:rFonts w:cstheme="majorBidi"/>
                <w:szCs w:val="24"/>
              </w:rPr>
            </w:pPr>
            <w:r w:rsidRPr="004A3646">
              <w:rPr>
                <w:rFonts w:cstheme="majorBidi"/>
                <w:szCs w:val="24"/>
              </w:rPr>
              <w:t>Wind Speed</w:t>
            </w:r>
          </w:p>
        </w:tc>
      </w:tr>
      <w:tr w:rsidR="00FE77D3" w:rsidRPr="004A3646" w14:paraId="7CBEC44D" w14:textId="77777777" w:rsidTr="00567B2D">
        <w:trPr>
          <w:jc w:val="center"/>
        </w:trPr>
        <w:tc>
          <w:tcPr>
            <w:tcW w:w="1271" w:type="dxa"/>
          </w:tcPr>
          <w:p w14:paraId="6B896AD6" w14:textId="383F26B3" w:rsidR="00475440" w:rsidRPr="004A3646" w:rsidRDefault="00475440" w:rsidP="004A3646">
            <w:pPr>
              <w:rPr>
                <w:rFonts w:cstheme="majorBidi"/>
                <w:szCs w:val="24"/>
              </w:rPr>
            </w:pPr>
            <m:oMathPara>
              <m:oMathParaPr>
                <m:jc m:val="left"/>
              </m:oMathParaPr>
              <m:oMath>
                <m:r>
                  <w:rPr>
                    <w:rFonts w:ascii="Cambria Math" w:hAnsi="Cambria Math" w:cstheme="majorBidi"/>
                    <w:szCs w:val="24"/>
                  </w:rPr>
                  <m:t>MAE</m:t>
                </m:r>
              </m:oMath>
            </m:oMathPara>
          </w:p>
        </w:tc>
        <w:tc>
          <w:tcPr>
            <w:tcW w:w="3133" w:type="dxa"/>
          </w:tcPr>
          <w:p w14:paraId="51452BCF" w14:textId="07490F60" w:rsidR="00475440" w:rsidRPr="004A3646" w:rsidRDefault="00475440" w:rsidP="004A3646">
            <w:pPr>
              <w:spacing w:line="360" w:lineRule="auto"/>
              <w:rPr>
                <w:rFonts w:cstheme="majorBidi"/>
                <w:szCs w:val="24"/>
              </w:rPr>
            </w:pPr>
            <w:r w:rsidRPr="004A3646">
              <w:rPr>
                <w:rFonts w:cstheme="majorBidi"/>
                <w:szCs w:val="24"/>
              </w:rPr>
              <w:t xml:space="preserve">Absolute Average Error </w:t>
            </w:r>
          </w:p>
          <w:p w14:paraId="221FE964" w14:textId="77777777" w:rsidR="00475440" w:rsidRPr="004A3646" w:rsidRDefault="00475440" w:rsidP="004A3646">
            <w:pPr>
              <w:rPr>
                <w:rFonts w:cstheme="majorBidi"/>
                <w:szCs w:val="24"/>
              </w:rPr>
            </w:pPr>
          </w:p>
        </w:tc>
        <w:tc>
          <w:tcPr>
            <w:tcW w:w="0" w:type="auto"/>
          </w:tcPr>
          <w:p w14:paraId="44DC2B41" w14:textId="7F0469BD" w:rsidR="00475440" w:rsidRPr="004A3646" w:rsidRDefault="004B50CF" w:rsidP="004A3646">
            <w:pPr>
              <w:rPr>
                <w:rFonts w:cstheme="majorBidi"/>
                <w:szCs w:val="24"/>
              </w:rPr>
            </w:pPr>
            <m:oMathPara>
              <m:oMathParaPr>
                <m:jc m:val="left"/>
              </m:oMathParaPr>
              <m:oMath>
                <m:sSub>
                  <m:sSubPr>
                    <m:ctrlPr>
                      <w:rPr>
                        <w:rFonts w:ascii="Cambria Math" w:hAnsi="Cambria Math" w:cstheme="majorBidi"/>
                        <w:i/>
                        <w:szCs w:val="24"/>
                      </w:rPr>
                    </m:ctrlPr>
                  </m:sSubPr>
                  <m:e>
                    <m:r>
                      <w:rPr>
                        <w:rFonts w:ascii="Cambria Math" w:hAnsi="Cambria Math" w:cstheme="majorBidi"/>
                        <w:szCs w:val="24"/>
                      </w:rPr>
                      <m:t>V</m:t>
                    </m:r>
                  </m:e>
                  <m:sub>
                    <m:r>
                      <w:rPr>
                        <w:rFonts w:ascii="Cambria Math" w:hAnsi="Cambria Math" w:cstheme="majorBidi"/>
                        <w:szCs w:val="24"/>
                      </w:rPr>
                      <m:t>0</m:t>
                    </m:r>
                  </m:sub>
                </m:sSub>
              </m:oMath>
            </m:oMathPara>
          </w:p>
        </w:tc>
        <w:tc>
          <w:tcPr>
            <w:tcW w:w="4645" w:type="dxa"/>
          </w:tcPr>
          <w:p w14:paraId="4D742BBD" w14:textId="0CB9DB18" w:rsidR="004B50CF" w:rsidRPr="004A3646" w:rsidRDefault="004B50CF" w:rsidP="004A3646">
            <w:pPr>
              <w:spacing w:line="360" w:lineRule="auto"/>
              <w:rPr>
                <w:rFonts w:cstheme="majorBidi"/>
                <w:szCs w:val="24"/>
              </w:rPr>
            </w:pPr>
            <w:r w:rsidRPr="004A3646">
              <w:rPr>
                <w:rFonts w:eastAsiaTheme="minorEastAsia" w:cstheme="majorBidi"/>
                <w:szCs w:val="24"/>
              </w:rPr>
              <w:t>measured wind speed</w:t>
            </w:r>
          </w:p>
        </w:tc>
      </w:tr>
      <w:tr w:rsidR="00FE77D3" w:rsidRPr="004A3646" w14:paraId="214F0C1A" w14:textId="77777777" w:rsidTr="00567B2D">
        <w:trPr>
          <w:jc w:val="center"/>
        </w:trPr>
        <w:tc>
          <w:tcPr>
            <w:tcW w:w="1271" w:type="dxa"/>
          </w:tcPr>
          <w:p w14:paraId="14A0357A" w14:textId="79008C75" w:rsidR="00475440" w:rsidRPr="004A3646" w:rsidRDefault="00475440" w:rsidP="004A3646">
            <w:pPr>
              <w:rPr>
                <w:rFonts w:eastAsiaTheme="minorEastAsia" w:cstheme="majorBidi"/>
                <w:szCs w:val="24"/>
              </w:rPr>
            </w:pPr>
            <m:oMathPara>
              <m:oMathParaPr>
                <m:jc m:val="left"/>
              </m:oMathParaPr>
              <m:oMath>
                <m:r>
                  <w:rPr>
                    <w:rFonts w:ascii="Cambria Math" w:hAnsi="Cambria Math" w:cstheme="majorBidi"/>
                    <w:szCs w:val="24"/>
                  </w:rPr>
                  <m:t>ECMWF</m:t>
                </m:r>
              </m:oMath>
            </m:oMathPara>
          </w:p>
          <w:p w14:paraId="3D7DCB96" w14:textId="3F75E3F2" w:rsidR="00475440" w:rsidRPr="004A3646" w:rsidRDefault="00475440" w:rsidP="004A3646">
            <w:pPr>
              <w:rPr>
                <w:rFonts w:cstheme="majorBidi"/>
                <w:szCs w:val="24"/>
              </w:rPr>
            </w:pPr>
          </w:p>
        </w:tc>
        <w:tc>
          <w:tcPr>
            <w:tcW w:w="3133" w:type="dxa"/>
          </w:tcPr>
          <w:p w14:paraId="52CAE160" w14:textId="6560DD1E" w:rsidR="00475440" w:rsidRPr="004A3646" w:rsidRDefault="00475440" w:rsidP="004A3646">
            <w:pPr>
              <w:rPr>
                <w:rFonts w:cstheme="majorBidi"/>
                <w:szCs w:val="24"/>
              </w:rPr>
            </w:pPr>
            <w:r w:rsidRPr="004A3646">
              <w:rPr>
                <w:rFonts w:cstheme="majorBidi"/>
                <w:szCs w:val="24"/>
              </w:rPr>
              <w:t xml:space="preserve">European Centre for Medium-Range Weather Forecasts </w:t>
            </w:r>
          </w:p>
        </w:tc>
        <w:tc>
          <w:tcPr>
            <w:tcW w:w="0" w:type="auto"/>
          </w:tcPr>
          <w:p w14:paraId="28AFE3E5" w14:textId="5E624318" w:rsidR="00475440" w:rsidRPr="004A3646" w:rsidRDefault="004B50CF" w:rsidP="004A3646">
            <w:pPr>
              <w:rPr>
                <w:rFonts w:cstheme="majorBidi"/>
                <w:szCs w:val="24"/>
              </w:rPr>
            </w:pPr>
            <m:oMathPara>
              <m:oMathParaPr>
                <m:jc m:val="left"/>
              </m:oMathParaPr>
              <m:oMath>
                <m:r>
                  <w:rPr>
                    <w:rFonts w:ascii="Cambria Math" w:hAnsi="Cambria Math" w:cstheme="majorBidi"/>
                    <w:szCs w:val="24"/>
                  </w:rPr>
                  <m:t>H</m:t>
                </m:r>
              </m:oMath>
            </m:oMathPara>
          </w:p>
        </w:tc>
        <w:tc>
          <w:tcPr>
            <w:tcW w:w="4645" w:type="dxa"/>
          </w:tcPr>
          <w:p w14:paraId="7886C779" w14:textId="6E0D8A0F" w:rsidR="004B50CF" w:rsidRPr="004A3646" w:rsidRDefault="00701D7F" w:rsidP="004A3646">
            <w:pPr>
              <w:spacing w:line="360" w:lineRule="auto"/>
              <w:rPr>
                <w:rFonts w:cstheme="majorBidi"/>
                <w:szCs w:val="24"/>
              </w:rPr>
            </w:pPr>
            <w:r w:rsidRPr="004A3646">
              <w:rPr>
                <w:rFonts w:eastAsiaTheme="minorEastAsia" w:cstheme="majorBidi"/>
                <w:szCs w:val="24"/>
              </w:rPr>
              <w:t xml:space="preserve">hub </w:t>
            </w:r>
            <w:r w:rsidRPr="004A3646">
              <w:rPr>
                <w:rFonts w:cstheme="majorBidi"/>
                <w:szCs w:val="24"/>
              </w:rPr>
              <w:t>height</w:t>
            </w:r>
          </w:p>
          <w:p w14:paraId="7EC687A7" w14:textId="2F9C9D02" w:rsidR="00701D7F" w:rsidRPr="004A3646" w:rsidRDefault="00701D7F" w:rsidP="004A3646">
            <w:pPr>
              <w:spacing w:line="360" w:lineRule="auto"/>
              <w:rPr>
                <w:rFonts w:cstheme="majorBidi"/>
                <w:szCs w:val="24"/>
                <w:rtl/>
              </w:rPr>
            </w:pPr>
            <w:r w:rsidRPr="004A3646">
              <w:rPr>
                <w:rFonts w:cstheme="majorBidi"/>
                <w:szCs w:val="24"/>
              </w:rPr>
              <w:t xml:space="preserve"> </w:t>
            </w:r>
          </w:p>
        </w:tc>
      </w:tr>
      <w:tr w:rsidR="00FE77D3" w:rsidRPr="004A3646" w14:paraId="3A135159" w14:textId="77777777" w:rsidTr="00567B2D">
        <w:trPr>
          <w:jc w:val="center"/>
        </w:trPr>
        <w:tc>
          <w:tcPr>
            <w:tcW w:w="1271" w:type="dxa"/>
          </w:tcPr>
          <w:p w14:paraId="3C4CC3FE" w14:textId="77777777" w:rsidR="00953DD0" w:rsidRPr="004A3646" w:rsidRDefault="00953DD0" w:rsidP="004A3646">
            <w:pPr>
              <w:rPr>
                <w:rFonts w:eastAsiaTheme="minorEastAsia" w:cstheme="majorBidi"/>
                <w:szCs w:val="24"/>
              </w:rPr>
            </w:pPr>
            <m:oMathPara>
              <m:oMathParaPr>
                <m:jc m:val="left"/>
              </m:oMathParaPr>
              <m:oMath>
                <m:r>
                  <w:rPr>
                    <w:rFonts w:ascii="Cambria Math" w:hAnsi="Cambria Math" w:cstheme="majorBidi"/>
                    <w:szCs w:val="24"/>
                  </w:rPr>
                  <m:t>PSO</m:t>
                </m:r>
              </m:oMath>
            </m:oMathPara>
          </w:p>
          <w:p w14:paraId="709013CA" w14:textId="6DAC8401" w:rsidR="004B50CF" w:rsidRPr="004A3646" w:rsidRDefault="004B50CF" w:rsidP="004A3646">
            <w:pPr>
              <w:rPr>
                <w:rFonts w:cstheme="majorBidi"/>
                <w:szCs w:val="24"/>
              </w:rPr>
            </w:pPr>
          </w:p>
        </w:tc>
        <w:tc>
          <w:tcPr>
            <w:tcW w:w="3133" w:type="dxa"/>
          </w:tcPr>
          <w:p w14:paraId="5B7EC013" w14:textId="77777777" w:rsidR="00953DD0" w:rsidRPr="004A3646" w:rsidRDefault="00953DD0" w:rsidP="004A3646">
            <w:pPr>
              <w:spacing w:line="360" w:lineRule="auto"/>
              <w:rPr>
                <w:rFonts w:cstheme="majorBidi"/>
                <w:szCs w:val="24"/>
              </w:rPr>
            </w:pPr>
            <w:r w:rsidRPr="004A3646">
              <w:rPr>
                <w:rFonts w:cstheme="majorBidi"/>
                <w:szCs w:val="24"/>
              </w:rPr>
              <w:t>particle swarm optimization</w:t>
            </w:r>
          </w:p>
          <w:p w14:paraId="50148146" w14:textId="77777777" w:rsidR="00475440" w:rsidRPr="004A3646" w:rsidRDefault="00475440" w:rsidP="004A3646">
            <w:pPr>
              <w:spacing w:line="360" w:lineRule="auto"/>
              <w:rPr>
                <w:rFonts w:cstheme="majorBidi"/>
                <w:szCs w:val="24"/>
              </w:rPr>
            </w:pPr>
          </w:p>
        </w:tc>
        <w:tc>
          <w:tcPr>
            <w:tcW w:w="0" w:type="auto"/>
          </w:tcPr>
          <w:p w14:paraId="3DB0377E" w14:textId="0A315E76" w:rsidR="004B50CF" w:rsidRPr="004A3646" w:rsidRDefault="004B50CF" w:rsidP="004A3646">
            <w:pPr>
              <w:rPr>
                <w:rFonts w:cstheme="majorBidi"/>
                <w:szCs w:val="24"/>
              </w:rPr>
            </w:pPr>
            <m:oMathPara>
              <m:oMathParaPr>
                <m:jc m:val="left"/>
              </m:oMathParaPr>
              <m:oMath>
                <m:r>
                  <w:rPr>
                    <w:rFonts w:ascii="Cambria Math" w:hAnsi="Cambria Math" w:cstheme="majorBidi"/>
                    <w:szCs w:val="24"/>
                  </w:rPr>
                  <m:t>a</m:t>
                </m:r>
              </m:oMath>
            </m:oMathPara>
          </w:p>
        </w:tc>
        <w:tc>
          <w:tcPr>
            <w:tcW w:w="4645" w:type="dxa"/>
          </w:tcPr>
          <w:p w14:paraId="2C4DA72E" w14:textId="18A37EC6" w:rsidR="004B50CF" w:rsidRPr="004A3646" w:rsidRDefault="00953DD0" w:rsidP="004A3646">
            <w:pPr>
              <w:spacing w:line="360" w:lineRule="auto"/>
              <w:rPr>
                <w:rFonts w:cstheme="majorBidi"/>
                <w:szCs w:val="24"/>
              </w:rPr>
            </w:pPr>
            <w:r w:rsidRPr="004A3646">
              <w:rPr>
                <w:rFonts w:eastAsiaTheme="minorEastAsia" w:cstheme="majorBidi"/>
                <w:szCs w:val="24"/>
              </w:rPr>
              <w:t>C</w:t>
            </w:r>
            <w:r w:rsidR="004B50CF" w:rsidRPr="004A3646">
              <w:rPr>
                <w:rFonts w:eastAsiaTheme="minorEastAsia" w:cstheme="majorBidi"/>
                <w:szCs w:val="24"/>
              </w:rPr>
              <w:t>onstant</w:t>
            </w:r>
            <w:r w:rsidRPr="004A3646">
              <w:rPr>
                <w:rFonts w:eastAsiaTheme="minorEastAsia" w:cstheme="majorBidi"/>
                <w:szCs w:val="24"/>
              </w:rPr>
              <w:t xml:space="preserve"> </w:t>
            </w:r>
            <w:r w:rsidRPr="004A3646">
              <w:rPr>
                <w:rFonts w:eastAsiaTheme="minorEastAsia" w:cstheme="majorBidi"/>
                <w:szCs w:val="24"/>
              </w:rPr>
              <w:t>varies with surface roughness and terrain condition</w:t>
            </w:r>
          </w:p>
        </w:tc>
      </w:tr>
      <w:tr w:rsidR="00FE77D3" w:rsidRPr="004A3646" w14:paraId="048D7521" w14:textId="77777777" w:rsidTr="00567B2D">
        <w:trPr>
          <w:jc w:val="center"/>
        </w:trPr>
        <w:tc>
          <w:tcPr>
            <w:tcW w:w="1271" w:type="dxa"/>
          </w:tcPr>
          <w:p w14:paraId="1224A1AB" w14:textId="702F36CE" w:rsidR="00475440" w:rsidRPr="004A3646" w:rsidRDefault="00737794" w:rsidP="004A3646">
            <w:pPr>
              <w:rPr>
                <w:rFonts w:cstheme="majorBidi"/>
                <w:szCs w:val="24"/>
              </w:rPr>
            </w:pPr>
            <m:oMathPara>
              <m:oMathParaPr>
                <m:jc m:val="left"/>
              </m:oMathParaPr>
              <m:oMath>
                <m:sSub>
                  <m:sSubPr>
                    <m:ctrlPr>
                      <w:rPr>
                        <w:rFonts w:ascii="Cambria Math" w:eastAsiaTheme="minorEastAsia" w:hAnsi="Cambria Math" w:cstheme="majorBidi"/>
                        <w:i/>
                        <w:szCs w:val="24"/>
                      </w:rPr>
                    </m:ctrlPr>
                  </m:sSubPr>
                  <m:e>
                    <m:r>
                      <w:rPr>
                        <w:rFonts w:ascii="Cambria Math" w:eastAsiaTheme="minorEastAsia" w:hAnsi="Cambria Math" w:cstheme="majorBidi"/>
                        <w:szCs w:val="24"/>
                      </w:rPr>
                      <m:t>P</m:t>
                    </m:r>
                  </m:e>
                  <m:sub>
                    <m:r>
                      <w:rPr>
                        <w:rFonts w:ascii="Cambria Math" w:eastAsiaTheme="minorEastAsia" w:hAnsi="Cambria Math" w:cstheme="majorBidi"/>
                        <w:szCs w:val="24"/>
                      </w:rPr>
                      <m:t>w</m:t>
                    </m:r>
                  </m:sub>
                </m:sSub>
              </m:oMath>
            </m:oMathPara>
          </w:p>
        </w:tc>
        <w:tc>
          <w:tcPr>
            <w:tcW w:w="3133" w:type="dxa"/>
          </w:tcPr>
          <w:p w14:paraId="14F241DD" w14:textId="71CF39AB" w:rsidR="00475440" w:rsidRPr="004A3646" w:rsidRDefault="00737794" w:rsidP="004A3646">
            <w:pPr>
              <w:spacing w:line="360" w:lineRule="auto"/>
              <w:rPr>
                <w:rFonts w:cstheme="majorBidi"/>
                <w:szCs w:val="24"/>
              </w:rPr>
            </w:pPr>
            <w:r w:rsidRPr="004A3646">
              <w:rPr>
                <w:rFonts w:eastAsiaTheme="minorEastAsia" w:cstheme="majorBidi"/>
                <w:szCs w:val="24"/>
              </w:rPr>
              <w:t>available wind power</w:t>
            </w:r>
          </w:p>
        </w:tc>
        <w:tc>
          <w:tcPr>
            <w:tcW w:w="0" w:type="auto"/>
          </w:tcPr>
          <w:p w14:paraId="2CD579A1" w14:textId="6DD20765" w:rsidR="00475440" w:rsidRPr="004A3646" w:rsidRDefault="00953DD0" w:rsidP="004A3646">
            <w:pPr>
              <w:rPr>
                <w:rFonts w:cstheme="majorBidi"/>
                <w:szCs w:val="24"/>
              </w:rPr>
            </w:pPr>
            <m:oMathPara>
              <m:oMathParaPr>
                <m:jc m:val="left"/>
              </m:oMathParaPr>
              <m:oMath>
                <m:sSub>
                  <m:sSubPr>
                    <m:ctrlPr>
                      <w:rPr>
                        <w:rFonts w:ascii="Cambria Math" w:hAnsi="Cambria Math" w:cstheme="majorBidi"/>
                        <w:i/>
                        <w:szCs w:val="24"/>
                      </w:rPr>
                    </m:ctrlPr>
                  </m:sSubPr>
                  <m:e>
                    <m:r>
                      <w:rPr>
                        <w:rFonts w:ascii="Cambria Math" w:hAnsi="Cambria Math" w:cstheme="majorBidi"/>
                        <w:szCs w:val="24"/>
                      </w:rPr>
                      <m:t>H</m:t>
                    </m:r>
                  </m:e>
                  <m:sub>
                    <m:r>
                      <w:rPr>
                        <w:rFonts w:ascii="Cambria Math" w:hAnsi="Cambria Math" w:cstheme="majorBidi"/>
                        <w:szCs w:val="24"/>
                      </w:rPr>
                      <m:t>0</m:t>
                    </m:r>
                  </m:sub>
                </m:sSub>
              </m:oMath>
            </m:oMathPara>
          </w:p>
        </w:tc>
        <w:tc>
          <w:tcPr>
            <w:tcW w:w="4645" w:type="dxa"/>
          </w:tcPr>
          <w:p w14:paraId="441A3621" w14:textId="77777777" w:rsidR="00953DD0" w:rsidRPr="004A3646" w:rsidRDefault="00953DD0" w:rsidP="004A3646">
            <w:pPr>
              <w:spacing w:line="360" w:lineRule="auto"/>
              <w:rPr>
                <w:rFonts w:cstheme="majorBidi"/>
                <w:szCs w:val="24"/>
              </w:rPr>
            </w:pPr>
            <w:r w:rsidRPr="004A3646">
              <w:rPr>
                <w:rFonts w:cstheme="majorBidi"/>
                <w:szCs w:val="24"/>
              </w:rPr>
              <w:t>height where the speed was measured</w:t>
            </w:r>
          </w:p>
          <w:p w14:paraId="14A7CDC3" w14:textId="78C97631" w:rsidR="00475440" w:rsidRPr="004A3646" w:rsidRDefault="00475440" w:rsidP="004A3646">
            <w:pPr>
              <w:rPr>
                <w:rFonts w:cstheme="majorBidi"/>
                <w:szCs w:val="24"/>
              </w:rPr>
            </w:pPr>
          </w:p>
        </w:tc>
      </w:tr>
      <w:tr w:rsidR="00FE77D3" w:rsidRPr="004A3646" w14:paraId="5B3902D3" w14:textId="77777777" w:rsidTr="004A3646">
        <w:trPr>
          <w:trHeight w:val="491"/>
          <w:jc w:val="center"/>
        </w:trPr>
        <w:tc>
          <w:tcPr>
            <w:tcW w:w="1271" w:type="dxa"/>
          </w:tcPr>
          <w:p w14:paraId="41D32ACF" w14:textId="712F6C95" w:rsidR="00475440" w:rsidRPr="004A3646" w:rsidRDefault="00737794" w:rsidP="004A3646">
            <w:pPr>
              <w:rPr>
                <w:rFonts w:cstheme="majorBidi"/>
                <w:szCs w:val="24"/>
              </w:rPr>
            </w:pPr>
            <m:oMath>
              <m:sSub>
                <m:sSubPr>
                  <m:ctrlPr>
                    <w:rPr>
                      <w:rFonts w:ascii="Cambria Math" w:eastAsiaTheme="minorEastAsia" w:hAnsi="Cambria Math" w:cstheme="majorBidi"/>
                      <w:i/>
                      <w:szCs w:val="24"/>
                    </w:rPr>
                  </m:ctrlPr>
                </m:sSubPr>
                <m:e>
                  <m:r>
                    <w:rPr>
                      <w:rFonts w:ascii="Cambria Math" w:eastAsiaTheme="minorEastAsia" w:hAnsi="Cambria Math" w:cstheme="majorBidi"/>
                      <w:szCs w:val="24"/>
                    </w:rPr>
                    <m:t>P</m:t>
                  </m:r>
                </m:e>
                <m:sub>
                  <m:r>
                    <w:rPr>
                      <w:rFonts w:ascii="Cambria Math" w:eastAsiaTheme="minorEastAsia" w:hAnsi="Cambria Math" w:cstheme="majorBidi"/>
                      <w:szCs w:val="24"/>
                    </w:rPr>
                    <m:t>a</m:t>
                  </m:r>
                </m:sub>
              </m:sSub>
            </m:oMath>
            <w:r w:rsidRPr="004A3646">
              <w:rPr>
                <w:rFonts w:eastAsiaTheme="minorEastAsia" w:cstheme="majorBidi"/>
                <w:szCs w:val="24"/>
              </w:rPr>
              <w:t xml:space="preserve"> </w:t>
            </w:r>
          </w:p>
        </w:tc>
        <w:tc>
          <w:tcPr>
            <w:tcW w:w="3133" w:type="dxa"/>
          </w:tcPr>
          <w:p w14:paraId="69C098F7" w14:textId="7B4F60FA" w:rsidR="00475440" w:rsidRPr="004A3646" w:rsidRDefault="00737794" w:rsidP="004A3646">
            <w:pPr>
              <w:rPr>
                <w:rFonts w:cstheme="majorBidi"/>
                <w:szCs w:val="24"/>
              </w:rPr>
            </w:pPr>
            <w:r w:rsidRPr="004A3646">
              <w:rPr>
                <w:rFonts w:cstheme="majorBidi"/>
                <w:szCs w:val="24"/>
              </w:rPr>
              <w:t xml:space="preserve">actual output power </w:t>
            </w:r>
          </w:p>
        </w:tc>
        <w:tc>
          <w:tcPr>
            <w:tcW w:w="0" w:type="auto"/>
          </w:tcPr>
          <w:p w14:paraId="1CB91FB0" w14:textId="00D4D67C" w:rsidR="00475440" w:rsidRPr="004A3646" w:rsidRDefault="00953DD0" w:rsidP="004A3646">
            <w:pPr>
              <w:rPr>
                <w:rFonts w:cstheme="majorBidi"/>
                <w:szCs w:val="24"/>
              </w:rPr>
            </w:pPr>
            <m:oMathPara>
              <m:oMathParaPr>
                <m:jc m:val="left"/>
              </m:oMathParaPr>
              <m:oMath>
                <m:sSub>
                  <m:sSubPr>
                    <m:ctrlPr>
                      <w:rPr>
                        <w:rFonts w:ascii="Cambria Math" w:hAnsi="Cambria Math" w:cstheme="majorBidi"/>
                        <w:i/>
                        <w:szCs w:val="24"/>
                      </w:rPr>
                    </m:ctrlPr>
                  </m:sSubPr>
                  <m:e>
                    <m:r>
                      <w:rPr>
                        <w:rFonts w:ascii="Cambria Math" w:hAnsi="Cambria Math" w:cstheme="majorBidi"/>
                        <w:szCs w:val="24"/>
                      </w:rPr>
                      <m:t>P</m:t>
                    </m:r>
                  </m:e>
                  <m:sub>
                    <m:r>
                      <w:rPr>
                        <w:rFonts w:ascii="Cambria Math" w:hAnsi="Cambria Math" w:cstheme="majorBidi"/>
                        <w:szCs w:val="24"/>
                      </w:rPr>
                      <m:t>r</m:t>
                    </m:r>
                  </m:sub>
                </m:sSub>
              </m:oMath>
            </m:oMathPara>
          </w:p>
        </w:tc>
        <w:tc>
          <w:tcPr>
            <w:tcW w:w="4645" w:type="dxa"/>
          </w:tcPr>
          <w:p w14:paraId="21231DC0" w14:textId="7D4017A2" w:rsidR="00475440" w:rsidRPr="004A3646" w:rsidRDefault="00953DD0" w:rsidP="004A3646">
            <w:pPr>
              <w:rPr>
                <w:rFonts w:cstheme="majorBidi"/>
                <w:szCs w:val="24"/>
              </w:rPr>
            </w:pPr>
            <w:r w:rsidRPr="004A3646">
              <w:rPr>
                <w:rFonts w:eastAsiaTheme="minorEastAsia" w:cstheme="majorBidi"/>
                <w:szCs w:val="24"/>
              </w:rPr>
              <w:t>turbine rated power</w:t>
            </w:r>
          </w:p>
        </w:tc>
      </w:tr>
      <w:tr w:rsidR="00FE77D3" w:rsidRPr="004A3646" w14:paraId="2CCAA98D" w14:textId="77777777" w:rsidTr="00567B2D">
        <w:trPr>
          <w:jc w:val="center"/>
        </w:trPr>
        <w:tc>
          <w:tcPr>
            <w:tcW w:w="1271" w:type="dxa"/>
          </w:tcPr>
          <w:p w14:paraId="352E3BB5" w14:textId="29D71081" w:rsidR="00475440" w:rsidRPr="004A3646" w:rsidRDefault="00475440" w:rsidP="004A3646">
            <w:pPr>
              <w:rPr>
                <w:rFonts w:cstheme="majorBidi"/>
                <w:b/>
                <w:bCs/>
                <w:szCs w:val="24"/>
              </w:rPr>
            </w:pPr>
            <m:oMathPara>
              <m:oMathParaPr>
                <m:jc m:val="left"/>
              </m:oMathParaPr>
              <m:oMath>
                <m:r>
                  <w:rPr>
                    <w:rFonts w:ascii="Cambria Math" w:hAnsi="Cambria Math" w:cstheme="majorBidi"/>
                    <w:szCs w:val="24"/>
                  </w:rPr>
                  <m:t xml:space="preserve"> </m:t>
                </m:r>
                <m:sSub>
                  <m:sSubPr>
                    <m:ctrlPr>
                      <w:rPr>
                        <w:rFonts w:ascii="Cambria Math" w:eastAsiaTheme="minorEastAsia" w:hAnsi="Cambria Math" w:cstheme="majorBidi"/>
                        <w:i/>
                        <w:szCs w:val="24"/>
                      </w:rPr>
                    </m:ctrlPr>
                  </m:sSubPr>
                  <m:e>
                    <m:r>
                      <w:rPr>
                        <w:rFonts w:ascii="Cambria Math" w:eastAsiaTheme="minorEastAsia" w:hAnsi="Cambria Math" w:cstheme="majorBidi"/>
                        <w:szCs w:val="24"/>
                      </w:rPr>
                      <m:t>P</m:t>
                    </m:r>
                  </m:e>
                  <m:sub>
                    <m:r>
                      <w:rPr>
                        <w:rFonts w:ascii="Cambria Math" w:eastAsiaTheme="minorEastAsia" w:hAnsi="Cambria Math" w:cstheme="majorBidi"/>
                        <w:szCs w:val="24"/>
                      </w:rPr>
                      <m:t>turbine</m:t>
                    </m:r>
                  </m:sub>
                </m:sSub>
              </m:oMath>
            </m:oMathPara>
          </w:p>
        </w:tc>
        <w:tc>
          <w:tcPr>
            <w:tcW w:w="3133" w:type="dxa"/>
          </w:tcPr>
          <w:p w14:paraId="5038185B" w14:textId="5C2AF336" w:rsidR="00475440" w:rsidRPr="004A3646" w:rsidRDefault="00953DD0" w:rsidP="004A3646">
            <w:pPr>
              <w:spacing w:line="360" w:lineRule="auto"/>
              <w:rPr>
                <w:rFonts w:cstheme="majorBidi"/>
                <w:szCs w:val="24"/>
              </w:rPr>
            </w:pPr>
            <w:r w:rsidRPr="004A3646">
              <w:rPr>
                <w:rFonts w:eastAsiaTheme="minorEastAsia" w:cstheme="majorBidi"/>
                <w:szCs w:val="24"/>
              </w:rPr>
              <w:t>turbine output power</w:t>
            </w:r>
          </w:p>
        </w:tc>
        <w:tc>
          <w:tcPr>
            <w:tcW w:w="0" w:type="auto"/>
          </w:tcPr>
          <w:p w14:paraId="130B3101" w14:textId="329013E5" w:rsidR="00475440" w:rsidRPr="004A3646" w:rsidRDefault="004D00E8" w:rsidP="004A3646">
            <w:pPr>
              <w:rPr>
                <w:rFonts w:cstheme="majorBidi"/>
                <w:i/>
                <w:szCs w:val="24"/>
                <w:rtl/>
              </w:rPr>
            </w:pPr>
            <m:oMath>
              <m:sSub>
                <m:sSubPr>
                  <m:ctrlPr>
                    <w:rPr>
                      <w:rFonts w:ascii="Cambria Math" w:eastAsiaTheme="minorEastAsia" w:hAnsi="Cambria Math" w:cstheme="majorBidi"/>
                      <w:i/>
                      <w:szCs w:val="24"/>
                    </w:rPr>
                  </m:ctrlPr>
                </m:sSubPr>
                <m:e>
                  <m:r>
                    <w:rPr>
                      <w:rFonts w:ascii="Cambria Math" w:eastAsiaTheme="minorEastAsia" w:hAnsi="Cambria Math" w:cstheme="majorBidi"/>
                      <w:szCs w:val="24"/>
                    </w:rPr>
                    <m:t>C</m:t>
                  </m:r>
                </m:e>
                <m:sub>
                  <m:r>
                    <w:rPr>
                      <w:rFonts w:ascii="Cambria Math" w:eastAsiaTheme="minorEastAsia" w:hAnsi="Cambria Math" w:cstheme="majorBidi"/>
                      <w:szCs w:val="24"/>
                    </w:rPr>
                    <m:t>p</m:t>
                  </m:r>
                </m:sub>
              </m:sSub>
            </m:oMath>
            <w:r w:rsidRPr="004A3646">
              <w:rPr>
                <w:rFonts w:eastAsiaTheme="minorEastAsia" w:cstheme="majorBidi"/>
                <w:szCs w:val="24"/>
              </w:rPr>
              <w:t xml:space="preserve"> </w:t>
            </w:r>
          </w:p>
        </w:tc>
        <w:tc>
          <w:tcPr>
            <w:tcW w:w="4645" w:type="dxa"/>
          </w:tcPr>
          <w:p w14:paraId="1EFB6126" w14:textId="65D94DAA" w:rsidR="00475440" w:rsidRPr="004A3646" w:rsidRDefault="004D00E8" w:rsidP="004A3646">
            <w:pPr>
              <w:spacing w:line="360" w:lineRule="auto"/>
              <w:rPr>
                <w:rFonts w:cstheme="majorBidi"/>
                <w:szCs w:val="24"/>
              </w:rPr>
            </w:pPr>
            <w:r w:rsidRPr="004A3646">
              <w:rPr>
                <w:rFonts w:eastAsiaTheme="minorEastAsia" w:cstheme="majorBidi"/>
                <w:szCs w:val="24"/>
              </w:rPr>
              <w:t>power coefficient</w:t>
            </w:r>
          </w:p>
        </w:tc>
      </w:tr>
      <w:tr w:rsidR="00FE77D3" w:rsidRPr="004A3646" w14:paraId="41D58CB2" w14:textId="77777777" w:rsidTr="00567B2D">
        <w:trPr>
          <w:jc w:val="center"/>
        </w:trPr>
        <w:tc>
          <w:tcPr>
            <w:tcW w:w="1271" w:type="dxa"/>
          </w:tcPr>
          <w:p w14:paraId="38D5E998" w14:textId="24F4F83F" w:rsidR="00475440" w:rsidRPr="004A3646" w:rsidRDefault="00737794" w:rsidP="004A3646">
            <w:pPr>
              <w:rPr>
                <w:rFonts w:eastAsiaTheme="minorEastAsia" w:cstheme="majorBidi"/>
                <w:szCs w:val="24"/>
                <w:rtl/>
              </w:rPr>
            </w:pPr>
            <m:oMathPara>
              <m:oMathParaPr>
                <m:jc m:val="left"/>
              </m:oMathParaPr>
              <m:oMath>
                <m:r>
                  <m:rPr>
                    <m:sty m:val="p"/>
                  </m:rPr>
                  <w:rPr>
                    <w:rFonts w:ascii="Cambria Math" w:hAnsi="Cambria Math" w:cstheme="majorBidi"/>
                    <w:szCs w:val="24"/>
                  </w:rPr>
                  <m:t>ρ</m:t>
                </m:r>
              </m:oMath>
            </m:oMathPara>
          </w:p>
          <w:p w14:paraId="016F2BE9" w14:textId="77777777" w:rsidR="00475440" w:rsidRPr="004A3646" w:rsidRDefault="00475440" w:rsidP="004A3646">
            <w:pPr>
              <w:rPr>
                <w:rFonts w:cstheme="majorBidi"/>
                <w:szCs w:val="24"/>
              </w:rPr>
            </w:pPr>
          </w:p>
        </w:tc>
        <w:tc>
          <w:tcPr>
            <w:tcW w:w="3133" w:type="dxa"/>
          </w:tcPr>
          <w:p w14:paraId="20F44C42" w14:textId="596057F3" w:rsidR="00475440" w:rsidRPr="004A3646" w:rsidRDefault="00737794" w:rsidP="004A3646">
            <w:pPr>
              <w:rPr>
                <w:rFonts w:cstheme="majorBidi"/>
                <w:szCs w:val="24"/>
              </w:rPr>
            </w:pPr>
            <w:r w:rsidRPr="004A3646">
              <w:rPr>
                <w:rFonts w:eastAsiaTheme="minorEastAsia" w:cstheme="majorBidi"/>
                <w:szCs w:val="24"/>
              </w:rPr>
              <w:t>air density</w:t>
            </w:r>
          </w:p>
        </w:tc>
        <w:tc>
          <w:tcPr>
            <w:tcW w:w="0" w:type="auto"/>
          </w:tcPr>
          <w:p w14:paraId="4151BD6C" w14:textId="746D92A3" w:rsidR="00475440" w:rsidRPr="004A3646" w:rsidRDefault="00475440" w:rsidP="004A3646">
            <w:pPr>
              <w:rPr>
                <w:rFonts w:eastAsiaTheme="minorEastAsia" w:cstheme="majorBidi"/>
                <w:szCs w:val="24"/>
              </w:rPr>
            </w:pPr>
          </w:p>
          <w:p w14:paraId="571E45CF" w14:textId="3237C84A" w:rsidR="004D00E8" w:rsidRPr="004A3646" w:rsidRDefault="004D00E8" w:rsidP="004A3646">
            <w:pPr>
              <w:rPr>
                <w:rFonts w:cstheme="majorBidi"/>
                <w:szCs w:val="24"/>
              </w:rPr>
            </w:pPr>
            <m:oMathPara>
              <m:oMathParaPr>
                <m:jc m:val="left"/>
              </m:oMathParaPr>
              <m:oMath>
                <m:sSub>
                  <m:sSubPr>
                    <m:ctrlPr>
                      <w:rPr>
                        <w:rFonts w:ascii="Cambria Math" w:hAnsi="Cambria Math" w:cstheme="majorBidi"/>
                        <w:i/>
                        <w:szCs w:val="24"/>
                      </w:rPr>
                    </m:ctrlPr>
                  </m:sSubPr>
                  <m:e>
                    <m:r>
                      <w:rPr>
                        <w:rFonts w:ascii="Cambria Math" w:hAnsi="Cambria Math" w:cstheme="majorBidi"/>
                        <w:szCs w:val="24"/>
                      </w:rPr>
                      <m:t>v</m:t>
                    </m:r>
                  </m:e>
                  <m:sub>
                    <m:r>
                      <w:rPr>
                        <w:rFonts w:ascii="Cambria Math" w:hAnsi="Cambria Math" w:cstheme="majorBidi"/>
                        <w:szCs w:val="24"/>
                      </w:rPr>
                      <m:t>r</m:t>
                    </m:r>
                  </m:sub>
                </m:sSub>
              </m:oMath>
            </m:oMathPara>
          </w:p>
        </w:tc>
        <w:tc>
          <w:tcPr>
            <w:tcW w:w="4645" w:type="dxa"/>
          </w:tcPr>
          <w:p w14:paraId="3B302A5A" w14:textId="566B4770" w:rsidR="00475440" w:rsidRPr="004A3646" w:rsidRDefault="004D00E8" w:rsidP="004A3646">
            <w:pPr>
              <w:rPr>
                <w:rFonts w:cstheme="majorBidi"/>
                <w:szCs w:val="24"/>
              </w:rPr>
            </w:pPr>
            <w:r w:rsidRPr="004A3646">
              <w:rPr>
                <w:rFonts w:eastAsiaTheme="minorEastAsia" w:cstheme="majorBidi"/>
                <w:szCs w:val="24"/>
              </w:rPr>
              <w:t>turbine rated speed</w:t>
            </w:r>
          </w:p>
        </w:tc>
      </w:tr>
      <w:tr w:rsidR="00FE77D3" w:rsidRPr="004A3646" w14:paraId="19FCA539" w14:textId="77777777" w:rsidTr="00567B2D">
        <w:trPr>
          <w:jc w:val="center"/>
        </w:trPr>
        <w:tc>
          <w:tcPr>
            <w:tcW w:w="1271" w:type="dxa"/>
          </w:tcPr>
          <w:p w14:paraId="388365E0" w14:textId="1701512D" w:rsidR="00475440" w:rsidRPr="004A3646" w:rsidRDefault="00737794" w:rsidP="004A3646">
            <w:pPr>
              <w:rPr>
                <w:rFonts w:cstheme="majorBidi"/>
                <w:szCs w:val="24"/>
              </w:rPr>
            </w:pPr>
            <m:oMathPara>
              <m:oMathParaPr>
                <m:jc m:val="left"/>
              </m:oMathParaPr>
              <m:oMath>
                <m:r>
                  <w:rPr>
                    <w:rFonts w:ascii="Cambria Math" w:eastAsiaTheme="minorEastAsia" w:hAnsi="Cambria Math" w:cstheme="majorBidi"/>
                    <w:szCs w:val="24"/>
                  </w:rPr>
                  <w:lastRenderedPageBreak/>
                  <m:t>A</m:t>
                </m:r>
              </m:oMath>
            </m:oMathPara>
          </w:p>
        </w:tc>
        <w:tc>
          <w:tcPr>
            <w:tcW w:w="3133" w:type="dxa"/>
          </w:tcPr>
          <w:p w14:paraId="23E81AB8" w14:textId="3B767CA3" w:rsidR="00475440" w:rsidRPr="004A3646" w:rsidRDefault="004D00E8" w:rsidP="004A3646">
            <w:pPr>
              <w:spacing w:line="360" w:lineRule="auto"/>
              <w:rPr>
                <w:rFonts w:cstheme="majorBidi"/>
                <w:szCs w:val="24"/>
              </w:rPr>
            </w:pPr>
            <w:r w:rsidRPr="004A3646">
              <w:rPr>
                <w:rFonts w:eastAsiaTheme="minorEastAsia" w:cstheme="majorBidi"/>
                <w:szCs w:val="24"/>
              </w:rPr>
              <w:t>area of  the blades</w:t>
            </w:r>
          </w:p>
        </w:tc>
        <w:tc>
          <w:tcPr>
            <w:tcW w:w="0" w:type="auto"/>
          </w:tcPr>
          <w:p w14:paraId="6670093E" w14:textId="403D1547" w:rsidR="00475440" w:rsidRPr="004A3646" w:rsidRDefault="004D00E8" w:rsidP="004A3646">
            <w:pPr>
              <w:rPr>
                <w:rFonts w:cstheme="majorBidi"/>
                <w:szCs w:val="24"/>
              </w:rPr>
            </w:pPr>
            <m:oMathPara>
              <m:oMathParaPr>
                <m:jc m:val="left"/>
              </m:oMathParaPr>
              <m:oMath>
                <m:sSub>
                  <m:sSubPr>
                    <m:ctrlPr>
                      <w:rPr>
                        <w:rFonts w:ascii="Cambria Math" w:hAnsi="Cambria Math" w:cstheme="majorBidi"/>
                        <w:i/>
                        <w:szCs w:val="24"/>
                      </w:rPr>
                    </m:ctrlPr>
                  </m:sSubPr>
                  <m:e>
                    <m:r>
                      <w:rPr>
                        <w:rFonts w:ascii="Cambria Math" w:hAnsi="Cambria Math" w:cstheme="majorBidi"/>
                        <w:szCs w:val="24"/>
                      </w:rPr>
                      <m:t>v</m:t>
                    </m:r>
                  </m:e>
                  <m:sub>
                    <m:r>
                      <w:rPr>
                        <w:rFonts w:ascii="Cambria Math" w:hAnsi="Cambria Math" w:cstheme="majorBidi"/>
                        <w:szCs w:val="24"/>
                      </w:rPr>
                      <m:t>co</m:t>
                    </m:r>
                  </m:sub>
                </m:sSub>
              </m:oMath>
            </m:oMathPara>
          </w:p>
        </w:tc>
        <w:tc>
          <w:tcPr>
            <w:tcW w:w="4645" w:type="dxa"/>
          </w:tcPr>
          <w:p w14:paraId="731F7C9E" w14:textId="4B8DD497" w:rsidR="004D00E8" w:rsidRPr="004A3646" w:rsidRDefault="004D00E8" w:rsidP="004A3646">
            <w:pPr>
              <w:rPr>
                <w:rFonts w:cstheme="majorBidi"/>
                <w:szCs w:val="24"/>
              </w:rPr>
            </w:pPr>
            <w:r w:rsidRPr="004A3646">
              <w:rPr>
                <w:rFonts w:eastAsiaTheme="minorEastAsia" w:cstheme="majorBidi"/>
                <w:szCs w:val="24"/>
              </w:rPr>
              <w:t>turbine cut-out speed</w:t>
            </w:r>
          </w:p>
        </w:tc>
      </w:tr>
      <w:tr w:rsidR="00FE77D3" w:rsidRPr="004A3646" w14:paraId="33AA6141" w14:textId="77777777" w:rsidTr="00567B2D">
        <w:trPr>
          <w:jc w:val="center"/>
        </w:trPr>
        <w:tc>
          <w:tcPr>
            <w:tcW w:w="1271" w:type="dxa"/>
          </w:tcPr>
          <w:p w14:paraId="0C5B3DDF" w14:textId="77777777" w:rsidR="00475440" w:rsidRPr="004A3646" w:rsidRDefault="00475440" w:rsidP="004A3646">
            <w:pPr>
              <w:rPr>
                <w:rFonts w:cstheme="majorBidi"/>
                <w:szCs w:val="24"/>
              </w:rPr>
            </w:pPr>
            <m:oMathPara>
              <m:oMathParaPr>
                <m:jc m:val="left"/>
              </m:oMathParaPr>
              <m:oMath>
                <m:r>
                  <w:rPr>
                    <w:rFonts w:ascii="Cambria Math" w:hAnsi="Cambria Math" w:cstheme="majorBidi"/>
                    <w:szCs w:val="24"/>
                  </w:rPr>
                  <m:t>MBE</m:t>
                </m:r>
              </m:oMath>
            </m:oMathPara>
          </w:p>
        </w:tc>
        <w:tc>
          <w:tcPr>
            <w:tcW w:w="3133" w:type="dxa"/>
          </w:tcPr>
          <w:p w14:paraId="23615666" w14:textId="77777777" w:rsidR="00475440" w:rsidRPr="004A3646" w:rsidRDefault="00475440" w:rsidP="004A3646">
            <w:pPr>
              <w:spacing w:line="360" w:lineRule="auto"/>
              <w:rPr>
                <w:rFonts w:cstheme="majorBidi"/>
                <w:szCs w:val="24"/>
              </w:rPr>
            </w:pPr>
            <w:r w:rsidRPr="004A3646">
              <w:rPr>
                <w:rFonts w:cstheme="majorBidi"/>
                <w:szCs w:val="24"/>
              </w:rPr>
              <w:t>mean bias error</w:t>
            </w:r>
          </w:p>
          <w:p w14:paraId="683C5E58" w14:textId="77777777" w:rsidR="00475440" w:rsidRPr="004A3646" w:rsidRDefault="00475440" w:rsidP="004A3646">
            <w:pPr>
              <w:rPr>
                <w:rFonts w:cstheme="majorBidi"/>
                <w:szCs w:val="24"/>
              </w:rPr>
            </w:pPr>
          </w:p>
        </w:tc>
        <w:tc>
          <w:tcPr>
            <w:tcW w:w="0" w:type="auto"/>
          </w:tcPr>
          <w:p w14:paraId="757EC989" w14:textId="77777777" w:rsidR="00475440" w:rsidRPr="004A3646" w:rsidRDefault="00475440" w:rsidP="004A3646">
            <w:pPr>
              <w:rPr>
                <w:rFonts w:eastAsiaTheme="minorEastAsia" w:cstheme="majorBidi"/>
                <w:szCs w:val="24"/>
              </w:rPr>
            </w:pPr>
            <m:oMathPara>
              <m:oMathParaPr>
                <m:jc m:val="left"/>
              </m:oMathParaPr>
              <m:oMath>
                <m:r>
                  <w:rPr>
                    <w:rFonts w:ascii="Cambria Math" w:hAnsi="Cambria Math" w:cstheme="majorBidi"/>
                    <w:szCs w:val="24"/>
                  </w:rPr>
                  <m:t>RMSE</m:t>
                </m:r>
              </m:oMath>
            </m:oMathPara>
          </w:p>
          <w:p w14:paraId="6EFC4742" w14:textId="395176FB" w:rsidR="004D00E8" w:rsidRPr="004A3646" w:rsidRDefault="004D00E8" w:rsidP="004A3646">
            <w:pPr>
              <w:rPr>
                <w:rFonts w:cstheme="majorBidi"/>
                <w:szCs w:val="24"/>
              </w:rPr>
            </w:pPr>
          </w:p>
        </w:tc>
        <w:tc>
          <w:tcPr>
            <w:tcW w:w="4645" w:type="dxa"/>
          </w:tcPr>
          <w:p w14:paraId="26379472" w14:textId="77777777" w:rsidR="00475440" w:rsidRPr="004A3646" w:rsidRDefault="00475440" w:rsidP="004A3646">
            <w:pPr>
              <w:spacing w:line="360" w:lineRule="auto"/>
              <w:rPr>
                <w:rFonts w:cstheme="majorBidi"/>
                <w:szCs w:val="24"/>
              </w:rPr>
            </w:pPr>
            <w:r w:rsidRPr="004A3646">
              <w:rPr>
                <w:rFonts w:cstheme="majorBidi"/>
                <w:szCs w:val="24"/>
              </w:rPr>
              <w:t>root mean square error</w:t>
            </w:r>
          </w:p>
          <w:p w14:paraId="5F46A164" w14:textId="1C0FAEB8" w:rsidR="004D00E8" w:rsidRPr="004A3646" w:rsidRDefault="004D00E8" w:rsidP="004A3646">
            <w:pPr>
              <w:spacing w:line="360" w:lineRule="auto"/>
              <w:rPr>
                <w:rFonts w:cstheme="majorBidi"/>
                <w:szCs w:val="24"/>
              </w:rPr>
            </w:pPr>
          </w:p>
        </w:tc>
      </w:tr>
      <w:tr w:rsidR="00953DD0" w:rsidRPr="004A3646" w14:paraId="3EDF6DCB" w14:textId="77777777" w:rsidTr="00567B2D">
        <w:trPr>
          <w:jc w:val="center"/>
        </w:trPr>
        <w:tc>
          <w:tcPr>
            <w:tcW w:w="1271" w:type="dxa"/>
          </w:tcPr>
          <w:p w14:paraId="66F43815" w14:textId="396866FE" w:rsidR="00953DD0" w:rsidRPr="004A3646" w:rsidRDefault="00953DD0" w:rsidP="004A3646">
            <w:pPr>
              <w:rPr>
                <w:rFonts w:eastAsia="Calibri" w:cstheme="majorBidi"/>
                <w:szCs w:val="24"/>
              </w:rPr>
            </w:pPr>
            <m:oMathPara>
              <m:oMathParaPr>
                <m:jc m:val="left"/>
              </m:oMathParaPr>
              <m:oMath>
                <m:sSup>
                  <m:sSupPr>
                    <m:ctrlPr>
                      <w:rPr>
                        <w:rFonts w:ascii="Cambria Math" w:hAnsi="Cambria Math" w:cstheme="majorBidi"/>
                        <w:i/>
                        <w:szCs w:val="24"/>
                      </w:rPr>
                    </m:ctrlPr>
                  </m:sSupPr>
                  <m:e>
                    <m:r>
                      <w:rPr>
                        <w:rFonts w:ascii="Cambria Math" w:hAnsi="Cambria Math" w:cstheme="majorBidi"/>
                        <w:szCs w:val="24"/>
                      </w:rPr>
                      <m:t>R</m:t>
                    </m:r>
                  </m:e>
                  <m:sup>
                    <m:r>
                      <w:rPr>
                        <w:rFonts w:ascii="Cambria Math" w:hAnsi="Cambria Math" w:cstheme="majorBidi"/>
                        <w:szCs w:val="24"/>
                      </w:rPr>
                      <m:t>2</m:t>
                    </m:r>
                  </m:sup>
                </m:sSup>
              </m:oMath>
            </m:oMathPara>
          </w:p>
        </w:tc>
        <w:tc>
          <w:tcPr>
            <w:tcW w:w="3133" w:type="dxa"/>
          </w:tcPr>
          <w:p w14:paraId="421873DE" w14:textId="3860F9BE" w:rsidR="00953DD0" w:rsidRPr="004A3646" w:rsidRDefault="00953DD0" w:rsidP="004A3646">
            <w:pPr>
              <w:spacing w:line="360" w:lineRule="auto"/>
              <w:rPr>
                <w:rFonts w:cstheme="majorBidi"/>
                <w:szCs w:val="24"/>
              </w:rPr>
            </w:pPr>
            <w:r w:rsidRPr="004A3646">
              <w:rPr>
                <w:rFonts w:cstheme="majorBidi"/>
                <w:szCs w:val="24"/>
              </w:rPr>
              <w:t xml:space="preserve">coefficient of determination </w:t>
            </w:r>
          </w:p>
        </w:tc>
        <w:tc>
          <w:tcPr>
            <w:tcW w:w="0" w:type="auto"/>
          </w:tcPr>
          <w:p w14:paraId="3F21D740" w14:textId="0A8B03E9" w:rsidR="00953DD0" w:rsidRPr="004A3646" w:rsidRDefault="00953DD0" w:rsidP="004A3646">
            <w:pPr>
              <w:rPr>
                <w:rFonts w:eastAsia="Calibri" w:cstheme="majorBidi"/>
                <w:szCs w:val="24"/>
              </w:rPr>
            </w:pPr>
            <m:oMathPara>
              <m:oMathParaPr>
                <m:jc m:val="left"/>
              </m:oMathParaPr>
              <m:oMath>
                <m:r>
                  <w:rPr>
                    <w:rFonts w:ascii="Cambria Math" w:eastAsiaTheme="minorEastAsia" w:hAnsi="Cambria Math" w:cstheme="majorBidi"/>
                    <w:szCs w:val="24"/>
                  </w:rPr>
                  <m:t>S</m:t>
                </m:r>
                <m:sSub>
                  <m:sSubPr>
                    <m:ctrlPr>
                      <w:rPr>
                        <w:rFonts w:ascii="Cambria Math" w:eastAsiaTheme="minorEastAsia" w:hAnsi="Cambria Math" w:cstheme="majorBidi"/>
                        <w:i/>
                        <w:szCs w:val="24"/>
                      </w:rPr>
                    </m:ctrlPr>
                  </m:sSubPr>
                  <m:e>
                    <m:r>
                      <w:rPr>
                        <w:rFonts w:ascii="Cambria Math" w:eastAsiaTheme="minorEastAsia" w:hAnsi="Cambria Math" w:cstheme="majorBidi"/>
                        <w:szCs w:val="24"/>
                      </w:rPr>
                      <m:t>S</m:t>
                    </m:r>
                  </m:e>
                  <m:sub>
                    <m:r>
                      <w:rPr>
                        <w:rFonts w:ascii="Cambria Math" w:eastAsiaTheme="minorEastAsia" w:hAnsi="Cambria Math" w:cstheme="majorBidi"/>
                        <w:szCs w:val="24"/>
                      </w:rPr>
                      <m:t>tot</m:t>
                    </m:r>
                  </m:sub>
                </m:sSub>
              </m:oMath>
            </m:oMathPara>
          </w:p>
        </w:tc>
        <w:tc>
          <w:tcPr>
            <w:tcW w:w="4645" w:type="dxa"/>
          </w:tcPr>
          <w:p w14:paraId="104B96A8" w14:textId="1BBD8D0D" w:rsidR="00953DD0" w:rsidRPr="004A3646" w:rsidRDefault="00953DD0" w:rsidP="004A3646">
            <w:pPr>
              <w:spacing w:line="360" w:lineRule="auto"/>
              <w:rPr>
                <w:rFonts w:cstheme="majorBidi"/>
                <w:szCs w:val="24"/>
              </w:rPr>
            </w:pPr>
            <w:r w:rsidRPr="004A3646">
              <w:rPr>
                <w:rFonts w:cstheme="majorBidi"/>
                <w:szCs w:val="24"/>
              </w:rPr>
              <w:t>sum of squares of residuals</w:t>
            </w:r>
          </w:p>
        </w:tc>
      </w:tr>
    </w:tbl>
    <w:p w14:paraId="398D6134" w14:textId="77777777" w:rsidR="002663CB" w:rsidRDefault="002663CB" w:rsidP="002663CB"/>
    <w:p w14:paraId="718795A3" w14:textId="77777777" w:rsidR="002663CB" w:rsidRDefault="002663CB" w:rsidP="002663CB"/>
    <w:p w14:paraId="6C7DFA72" w14:textId="77777777" w:rsidR="002663CB" w:rsidRDefault="002663CB" w:rsidP="002663CB"/>
    <w:p w14:paraId="1EDA161E" w14:textId="77777777" w:rsidR="002663CB" w:rsidRDefault="002663CB" w:rsidP="002663CB"/>
    <w:p w14:paraId="273C16A3" w14:textId="77777777" w:rsidR="002663CB" w:rsidRDefault="002663CB" w:rsidP="002663CB"/>
    <w:p w14:paraId="13B76576" w14:textId="019ECFD5" w:rsidR="002663CB" w:rsidRDefault="002663CB" w:rsidP="002663CB"/>
    <w:p w14:paraId="4497D60D" w14:textId="0FFB88FE" w:rsidR="002663CB" w:rsidRDefault="002663CB" w:rsidP="002663CB"/>
    <w:p w14:paraId="3FC3362A" w14:textId="3F01C472" w:rsidR="002663CB" w:rsidRDefault="002663CB" w:rsidP="002663CB"/>
    <w:p w14:paraId="41DA256D" w14:textId="68DAA288" w:rsidR="002663CB" w:rsidRDefault="002663CB" w:rsidP="002663CB"/>
    <w:p w14:paraId="269A36BD" w14:textId="0532C9C1" w:rsidR="002663CB" w:rsidRDefault="002663CB" w:rsidP="002663CB"/>
    <w:p w14:paraId="0872A378" w14:textId="77777777" w:rsidR="002663CB" w:rsidRDefault="002663CB" w:rsidP="002663CB"/>
    <w:p w14:paraId="338105AB" w14:textId="77777777" w:rsidR="002663CB" w:rsidRDefault="002663CB" w:rsidP="002663CB"/>
    <w:p w14:paraId="175C70DB" w14:textId="77777777" w:rsidR="002663CB" w:rsidRDefault="002663CB" w:rsidP="002663CB"/>
    <w:p w14:paraId="64FAD086" w14:textId="77777777" w:rsidR="002663CB" w:rsidRDefault="002663CB" w:rsidP="002663CB"/>
    <w:p w14:paraId="7F24B7C2" w14:textId="77777777" w:rsidR="002663CB" w:rsidRDefault="002663CB" w:rsidP="002663CB"/>
    <w:p w14:paraId="31071294" w14:textId="77777777" w:rsidR="002663CB" w:rsidRDefault="002663CB" w:rsidP="002663CB"/>
    <w:p w14:paraId="4D1DEBBB" w14:textId="77777777" w:rsidR="002663CB" w:rsidRDefault="002663CB" w:rsidP="002663CB"/>
    <w:p w14:paraId="055B9E1A" w14:textId="77777777" w:rsidR="002663CB" w:rsidRDefault="002663CB" w:rsidP="002663CB"/>
    <w:p w14:paraId="206B0046" w14:textId="77777777" w:rsidR="002663CB" w:rsidRDefault="002663CB" w:rsidP="002663CB"/>
    <w:p w14:paraId="56D0452D" w14:textId="77777777" w:rsidR="002663CB" w:rsidRDefault="002663CB" w:rsidP="002663CB"/>
    <w:p w14:paraId="43335159" w14:textId="1BFCB783" w:rsidR="002663CB" w:rsidRDefault="002663CB" w:rsidP="002663CB"/>
    <w:p w14:paraId="4918D071" w14:textId="58014D33" w:rsidR="002663CB" w:rsidRDefault="002663CB" w:rsidP="002663CB"/>
    <w:p w14:paraId="44FB88AD" w14:textId="77777777" w:rsidR="002663CB" w:rsidRDefault="002663CB" w:rsidP="002663CB"/>
    <w:p w14:paraId="05C15C16" w14:textId="0EFAB661" w:rsidR="008D64B0" w:rsidRPr="006B70DD" w:rsidRDefault="008D64B0" w:rsidP="008D64B0">
      <w:pPr>
        <w:pStyle w:val="Heading1"/>
        <w:rPr>
          <w:rtl/>
        </w:rPr>
      </w:pPr>
      <w:bookmarkStart w:id="6" w:name="_Toc41013348"/>
      <w:r w:rsidRPr="006B70DD">
        <w:lastRenderedPageBreak/>
        <w:t>Abstract</w:t>
      </w:r>
      <w:bookmarkEnd w:id="6"/>
    </w:p>
    <w:p w14:paraId="65F6598F" w14:textId="77777777" w:rsidR="008D64B0" w:rsidRDefault="008D64B0" w:rsidP="008D64B0">
      <w:pPr>
        <w:jc w:val="both"/>
        <w:rPr>
          <w:rFonts w:cstheme="majorBidi"/>
          <w:szCs w:val="24"/>
        </w:rPr>
      </w:pPr>
    </w:p>
    <w:p w14:paraId="52A886BA" w14:textId="70B52CA8" w:rsidR="008D64B0" w:rsidRDefault="00AA0D1D" w:rsidP="00AA0D1D">
      <w:pPr>
        <w:spacing w:line="360" w:lineRule="auto"/>
        <w:jc w:val="both"/>
      </w:pPr>
      <w:r w:rsidRPr="00AA0D1D">
        <w:rPr>
          <w:rFonts w:cstheme="majorBidi"/>
          <w:szCs w:val="24"/>
        </w:rPr>
        <w:t>In this research, a</w:t>
      </w:r>
      <w:r>
        <w:rPr>
          <w:rFonts w:cstheme="majorBidi"/>
          <w:szCs w:val="24"/>
        </w:rPr>
        <w:t xml:space="preserve">n approach </w:t>
      </w:r>
      <w:r w:rsidRPr="00AA0D1D">
        <w:rPr>
          <w:rFonts w:cstheme="majorBidi"/>
          <w:szCs w:val="24"/>
        </w:rPr>
        <w:t>for predicting wind energy in the long term has been developed based on daily average cubic wind speed and standard deviation. Three machine learning algorithms were used namely, Cascade-forward neural network</w:t>
      </w:r>
      <w:r w:rsidR="00C87AE4">
        <w:rPr>
          <w:rFonts w:cstheme="majorBidi"/>
          <w:szCs w:val="24"/>
        </w:rPr>
        <w:t xml:space="preserve"> (CFNN)</w:t>
      </w:r>
      <w:r w:rsidRPr="00AA0D1D">
        <w:rPr>
          <w:rFonts w:cstheme="majorBidi"/>
          <w:szCs w:val="24"/>
        </w:rPr>
        <w:t>, random forests</w:t>
      </w:r>
      <w:r w:rsidR="00C87AE4">
        <w:rPr>
          <w:rFonts w:cstheme="majorBidi"/>
          <w:szCs w:val="24"/>
        </w:rPr>
        <w:t xml:space="preserve"> (RFs)</w:t>
      </w:r>
      <w:r w:rsidRPr="00AA0D1D">
        <w:rPr>
          <w:rFonts w:cstheme="majorBidi"/>
          <w:szCs w:val="24"/>
        </w:rPr>
        <w:t>, and support vector machines</w:t>
      </w:r>
      <w:r w:rsidR="00C87AE4">
        <w:rPr>
          <w:rFonts w:cstheme="majorBidi"/>
          <w:szCs w:val="24"/>
        </w:rPr>
        <w:t xml:space="preserve"> (SVM)</w:t>
      </w:r>
      <w:r w:rsidRPr="00AA0D1D">
        <w:rPr>
          <w:rFonts w:cstheme="majorBidi"/>
          <w:szCs w:val="24"/>
        </w:rPr>
        <w:t>. The R-Squared values were found to be 0.9996,0.9901, and 0.9991</w:t>
      </w:r>
      <w:r w:rsidR="00C87AE4">
        <w:rPr>
          <w:rFonts w:cstheme="majorBidi"/>
          <w:szCs w:val="24"/>
        </w:rPr>
        <w:t xml:space="preserve"> and</w:t>
      </w:r>
      <w:r w:rsidRPr="00AA0D1D">
        <w:rPr>
          <w:rFonts w:cstheme="majorBidi"/>
          <w:szCs w:val="24"/>
        </w:rPr>
        <w:t xml:space="preserve"> RMSE values 41.1659, 68.4101, and 205.10, respectively.</w:t>
      </w:r>
    </w:p>
    <w:p w14:paraId="4EDF415A" w14:textId="65DAF688" w:rsidR="008D64B0" w:rsidRDefault="008D64B0" w:rsidP="008D64B0"/>
    <w:p w14:paraId="1C309B45" w14:textId="0FC17412" w:rsidR="008D64B0" w:rsidRDefault="008D64B0" w:rsidP="008D64B0"/>
    <w:p w14:paraId="0B8E8D64" w14:textId="76D2E74D" w:rsidR="008D64B0" w:rsidRDefault="008D64B0" w:rsidP="008D64B0"/>
    <w:p w14:paraId="14007B19" w14:textId="717F26F3" w:rsidR="008D64B0" w:rsidRDefault="008D64B0" w:rsidP="008D64B0"/>
    <w:p w14:paraId="3606334F" w14:textId="26EB416E" w:rsidR="008D64B0" w:rsidRDefault="008D64B0" w:rsidP="008D64B0"/>
    <w:p w14:paraId="2A39E9BC" w14:textId="0AC8A3CC" w:rsidR="008D64B0" w:rsidRDefault="008D64B0" w:rsidP="008D64B0"/>
    <w:p w14:paraId="4E407C0F" w14:textId="1AE43912" w:rsidR="008D64B0" w:rsidRDefault="008D64B0" w:rsidP="008D64B0"/>
    <w:p w14:paraId="406E376A" w14:textId="5F50A91C" w:rsidR="008D64B0" w:rsidRDefault="008D64B0" w:rsidP="008D64B0"/>
    <w:p w14:paraId="34747B94" w14:textId="73B59F86" w:rsidR="008D64B0" w:rsidRDefault="008D64B0" w:rsidP="008D64B0"/>
    <w:p w14:paraId="19B5D1D1" w14:textId="6F3EF565" w:rsidR="008D64B0" w:rsidRDefault="008D64B0" w:rsidP="008D64B0"/>
    <w:p w14:paraId="637AB20E" w14:textId="77777777" w:rsidR="008D64B0" w:rsidRDefault="008D64B0" w:rsidP="008D64B0">
      <w:pPr>
        <w:sectPr w:rsidR="008D64B0" w:rsidSect="008D64B0">
          <w:footerReference w:type="default" r:id="rId10"/>
          <w:pgSz w:w="12240" w:h="15840"/>
          <w:pgMar w:top="1440" w:right="1440" w:bottom="1440" w:left="1440" w:header="720" w:footer="720" w:gutter="0"/>
          <w:pgNumType w:fmt="upperRoman" w:start="1"/>
          <w:cols w:space="720"/>
          <w:docGrid w:linePitch="360"/>
        </w:sectPr>
      </w:pPr>
    </w:p>
    <w:p w14:paraId="440F1ADD" w14:textId="17A59056" w:rsidR="00585D3C" w:rsidRDefault="00961F51" w:rsidP="008D64B0">
      <w:pPr>
        <w:pStyle w:val="Heading1"/>
        <w:spacing w:line="360" w:lineRule="auto"/>
      </w:pPr>
      <w:bookmarkStart w:id="7" w:name="_Toc41013349"/>
      <w:r>
        <w:lastRenderedPageBreak/>
        <w:t>Introduction:</w:t>
      </w:r>
      <w:bookmarkEnd w:id="7"/>
    </w:p>
    <w:p w14:paraId="7FDA4583" w14:textId="77777777" w:rsidR="002205C3" w:rsidRPr="002205C3" w:rsidRDefault="002205C3" w:rsidP="002205C3"/>
    <w:p w14:paraId="1D351B6C" w14:textId="0E0A371E" w:rsidR="00585D3C" w:rsidRPr="002205C3" w:rsidRDefault="00585D3C" w:rsidP="002205C3">
      <w:pPr>
        <w:spacing w:line="360" w:lineRule="auto"/>
        <w:jc w:val="both"/>
        <w:rPr>
          <w:szCs w:val="24"/>
        </w:rPr>
      </w:pPr>
      <w:r w:rsidRPr="002205C3">
        <w:rPr>
          <w:szCs w:val="24"/>
        </w:rPr>
        <w:t xml:space="preserve">Renewable energy sources have become the focus of the attention of countries and energy companies because of their sustainable and inexhaustible nature, their availability everywhere in the world unlike fossil fuels and minerals, and most importantly, they are not polluting to the environment </w:t>
      </w:r>
      <w:r w:rsidR="00594F88">
        <w:rPr>
          <w:szCs w:val="24"/>
        </w:rPr>
        <w:fldChar w:fldCharType="begin" w:fldLock="1"/>
      </w:r>
      <w:r w:rsidR="00903A83">
        <w:rPr>
          <w:szCs w:val="24"/>
        </w:rPr>
        <w:instrText>ADDIN CSL_CITATION {"citationItems":[{"id":"ITEM-1","itemData":{"ISBN":"9781138615342 113861534X","author":[{"dropping-particle":"","family":"Nelson","given":"Vaughn","non-dropping-particle":"","parse-names":false,"suffix":""},{"dropping-particle":"","family":"Starcher","given":"Kenneth","non-dropping-particle":"","parse-names":false,"suffix":""}],"id":"ITEM-1","issued":{"date-parts":[["2019"]]},"language":"English","title":"Wind energy : renewable energy and the environment","type":"book"},"uris":["http://www.mendeley.com/documents/?uuid=09e79398-60a7-4221-a574-5b075250f86a"]}],"mendeley":{"formattedCitation":"[1]","plainTextFormattedCitation":"[1]","previouslyFormattedCitation":"[1]"},"properties":{"noteIndex":0},"schema":"https://github.com/citation-style-language/schema/raw/master/csl-citation.json"}</w:instrText>
      </w:r>
      <w:r w:rsidR="00594F88">
        <w:rPr>
          <w:szCs w:val="24"/>
        </w:rPr>
        <w:fldChar w:fldCharType="separate"/>
      </w:r>
      <w:r w:rsidR="00903A83" w:rsidRPr="00903A83">
        <w:rPr>
          <w:noProof/>
          <w:szCs w:val="24"/>
        </w:rPr>
        <w:t>[1]</w:t>
      </w:r>
      <w:r w:rsidR="00594F88">
        <w:rPr>
          <w:szCs w:val="24"/>
        </w:rPr>
        <w:fldChar w:fldCharType="end"/>
      </w:r>
      <w:r w:rsidRPr="002205C3">
        <w:rPr>
          <w:szCs w:val="24"/>
        </w:rPr>
        <w:t>. Wind energy is the second</w:t>
      </w:r>
      <w:r w:rsidR="00AD3F14" w:rsidRPr="002205C3">
        <w:rPr>
          <w:szCs w:val="24"/>
        </w:rPr>
        <w:t xml:space="preserve"> </w:t>
      </w:r>
      <w:r w:rsidRPr="002205C3">
        <w:rPr>
          <w:szCs w:val="24"/>
        </w:rPr>
        <w:t>largest source of renewable energy in the world after hydropower and is one of the fastest</w:t>
      </w:r>
      <w:r w:rsidR="00AD3F14" w:rsidRPr="002205C3">
        <w:rPr>
          <w:szCs w:val="24"/>
        </w:rPr>
        <w:t xml:space="preserve"> </w:t>
      </w:r>
      <w:r w:rsidRPr="002205C3">
        <w:rPr>
          <w:szCs w:val="24"/>
        </w:rPr>
        <w:t xml:space="preserve">growing energy sources </w:t>
      </w:r>
      <w:r w:rsidR="006724B2">
        <w:rPr>
          <w:szCs w:val="24"/>
        </w:rPr>
        <w:fldChar w:fldCharType="begin" w:fldLock="1"/>
      </w:r>
      <w:r w:rsidR="00903A83">
        <w:rPr>
          <w:szCs w:val="24"/>
        </w:rPr>
        <w:instrText>ADDIN CSL_CITATION {"citationItems":[{"id":"ITEM-1","itemData":{"author":[{"dropping-particle":"","family":"Sagrillo","given":"Mick.","non-dropping-particle":"","parse-names":false,"suffix":""},{"dropping-particle":"","family":"Woofenden","given":"Ian.","non-dropping-particle":"","parse-names":false,"suffix":""},{"dropping-particle":"","family":"Chiras","given":"Daniel D","non-dropping-particle":"","parse-names":false,"suffix":""}],"id":"ITEM-1","issued":{"date-parts":[["2010"]]},"language":"Undetermined","publisher":"New Society Publishers, Limited","title":"Wind Power Basics","type":"book"},"uris":["http://www.mendeley.com/documents/?uuid=58cc59fe-023e-4b75-aa76-8aedabc64f1e"]}],"mendeley":{"formattedCitation":"[2]","plainTextFormattedCitation":"[2]","previouslyFormattedCitation":"[2]"},"properties":{"noteIndex":0},"schema":"https://github.com/citation-style-language/schema/raw/master/csl-citation.json"}</w:instrText>
      </w:r>
      <w:r w:rsidR="006724B2">
        <w:rPr>
          <w:szCs w:val="24"/>
        </w:rPr>
        <w:fldChar w:fldCharType="separate"/>
      </w:r>
      <w:r w:rsidR="00903A83" w:rsidRPr="00903A83">
        <w:rPr>
          <w:noProof/>
          <w:szCs w:val="24"/>
        </w:rPr>
        <w:t>[2]</w:t>
      </w:r>
      <w:r w:rsidR="006724B2">
        <w:rPr>
          <w:szCs w:val="24"/>
        </w:rPr>
        <w:fldChar w:fldCharType="end"/>
      </w:r>
      <w:r w:rsidRPr="002205C3">
        <w:rPr>
          <w:szCs w:val="24"/>
        </w:rPr>
        <w:t>. The main advantages of wind energy as an energy source are that it is relatively safe, environmentally friendly, quick to install, scalable (a wind farm can consist of a couple of turbines or hundreds depending on the needs they cover), and it has a low-carbon footprint throughout the lifecycle of the project</w:t>
      </w:r>
      <w:r w:rsidR="00903A83">
        <w:rPr>
          <w:szCs w:val="24"/>
        </w:rPr>
        <w:t xml:space="preserve"> </w:t>
      </w:r>
      <w:r w:rsidR="00903A83">
        <w:rPr>
          <w:szCs w:val="24"/>
        </w:rPr>
        <w:fldChar w:fldCharType="begin" w:fldLock="1"/>
      </w:r>
      <w:r w:rsidR="00F04ED8">
        <w:rPr>
          <w:szCs w:val="24"/>
        </w:rPr>
        <w:instrText>ADDIN CSL_CITATION {"citationItems":[{"id":"ITEM-1","itemData":{"author":[{"dropping-particle":"","family":"Nikitas","given":"Georgios","non-dropping-particle":"","parse-names":false,"suffix":""},{"dropping-particle":"","family":"Bhattacharya","given":"Subhamoy","non-dropping-particle":"","parse-names":false,"suffix":""},{"dropping-particle":"","family":"Vimalan","given":"Nathan","non-dropping-particle":"","parse-names":false,"suffix":""},{"dropping-particle":"","family":"Demirci","given":"Hasan Emre","non-dropping-particle":"","parse-names":false,"suffix":""},{"dropping-particle":"","family":"Nikitas","given":"Nikolaos","non-dropping-particle":"","parse-names":false,"suffix":""},{"dropping-particle":"","family":"Kumar","given":"Prashant","non-dropping-particle":"","parse-names":false,"suffix":""}],"id":"ITEM-1","issued":{"date-parts":[["2019"]]},"language":"English","page":"333-364","title":"Wind power: A sustainable way to limit climate change","type":"article-journal"},"uris":["http://www.mendeley.com/documents/?uuid=d5a67d24-db97-4cfc-9e2b-82290997be47"]},{"id":"ITEM-2","itemData":{"DOI":"https://doi.org/10.1016/B978-0-12-812942-5.00020-3","ISBN":"978-0-12-812942-5","abstract":"The generation of electricity from wind energy has grown rapidly during the past two decades, particularly in Asia, Europe, and North America. The windscape represents the combination of local climate and geography, environmental and ecological conditions, mix of public policies, and human land use and infrastructure associated with harnessing wind power. Evaluation of potential sites and analysis of existing wind farms take place at all scales, resolutions, and heights. Small-format aerial photography fills a niche for low-height, large-scale imagery. Given the turbulent air flow that typically exists, unmanned tethered platforms, particularly kites, are recommended for SFAP within wind farms. Case histories are presented from Denmark, Poland, and Kansas in the United States.","author":[{"dropping-particle":"","family":"Aber","given":"James S","non-dropping-particle":"","parse-names":false,"suffix":""},{"dropping-particle":"","family":"Marzolff","given":"Irene","non-dropping-particle":"","parse-names":false,"suffix":""},{"dropping-particle":"","family":"Ries","given":"Johannes B","non-dropping-particle":"","parse-names":false,"suffix":""},{"dropping-particle":"","family":"Aber","given":"Susan E W","non-dropping-particle":"","parse-names":false,"suffix":""}],"editor":[{"dropping-particle":"","family":"Aber","given":"James S","non-dropping-particle":"","parse-names":false,"suffix":""},{"dropping-particle":"","family":"Marzolff","given":"Irene","non-dropping-particle":"","parse-names":false,"suffix":""},{"dropping-particle":"","family":"Ries","given":"Johannes B","non-dropping-particle":"","parse-names":false,"suffix":""},{"dropping-particle":"","family":"Aber","given":"Susan E W B T - Small-Format Aerial Photography and U A S Imagery (Second Edition)","non-dropping-particle":"","parse-names":false,"suffix":""}],"id":"ITEM-2","issued":{"date-parts":[["2019"]]},"page":"343-347","publisher":"Academic Press","title":"Chapter 20 - Wind Energy","type":"chapter"},"uris":["http://www.mendeley.com/documents/?uuid=beeb02a0-32b8-42fa-9f67-52a21cfab2eb"]}],"mendeley":{"formattedCitation":"[3], [4]","plainTextFormattedCitation":"[3], [4]","previouslyFormattedCitation":"[3], [4]"},"properties":{"noteIndex":0},"schema":"https://github.com/citation-style-language/schema/raw/master/csl-citation.json"}</w:instrText>
      </w:r>
      <w:r w:rsidR="00903A83">
        <w:rPr>
          <w:szCs w:val="24"/>
        </w:rPr>
        <w:fldChar w:fldCharType="separate"/>
      </w:r>
      <w:r w:rsidR="00903A83" w:rsidRPr="00903A83">
        <w:rPr>
          <w:noProof/>
          <w:szCs w:val="24"/>
        </w:rPr>
        <w:t>[3], [4]</w:t>
      </w:r>
      <w:r w:rsidR="00903A83">
        <w:rPr>
          <w:szCs w:val="24"/>
        </w:rPr>
        <w:fldChar w:fldCharType="end"/>
      </w:r>
      <w:r w:rsidRPr="002205C3">
        <w:rPr>
          <w:szCs w:val="24"/>
        </w:rPr>
        <w:t>. However, many challenges are facing the exploitation of wind energy, such as the high initial cost, the impact on wildlife, noise, and visual pollution, some remote areas suitable for wind energy need a high cost to be connected to the electrical network</w:t>
      </w:r>
      <w:r w:rsidR="0069696F" w:rsidRPr="002205C3">
        <w:rPr>
          <w:szCs w:val="24"/>
        </w:rPr>
        <w:t>,</w:t>
      </w:r>
      <w:r w:rsidRPr="002205C3">
        <w:rPr>
          <w:szCs w:val="24"/>
        </w:rPr>
        <w:t xml:space="preserve"> and the unpredicted amount of energy due to variation in wind speed and weather conditions.</w:t>
      </w:r>
    </w:p>
    <w:p w14:paraId="3D077081" w14:textId="5F60CDE2" w:rsidR="001B2C7E" w:rsidRPr="002205C3" w:rsidRDefault="001B2C7E" w:rsidP="002205C3">
      <w:pPr>
        <w:spacing w:line="360" w:lineRule="auto"/>
        <w:jc w:val="both"/>
        <w:rPr>
          <w:szCs w:val="24"/>
        </w:rPr>
      </w:pPr>
      <w:r w:rsidRPr="002205C3">
        <w:rPr>
          <w:szCs w:val="24"/>
        </w:rPr>
        <w:t xml:space="preserve">The most significant problem facing wind energy is that the wind does not blow all the time in most sites. Wind speed is variable all the time, it may blow for four days in a row and then sits idle for two days or more </w:t>
      </w:r>
      <w:r w:rsidR="006724B2">
        <w:rPr>
          <w:szCs w:val="24"/>
        </w:rPr>
        <w:fldChar w:fldCharType="begin" w:fldLock="1"/>
      </w:r>
      <w:r w:rsidR="00903A83">
        <w:rPr>
          <w:szCs w:val="24"/>
        </w:rPr>
        <w:instrText>ADDIN CSL_CITATION {"citationItems":[{"id":"ITEM-1","itemData":{"author":[{"dropping-particle":"","family":"Sagrillo","given":"Mick.","non-dropping-particle":"","parse-names":false,"suffix":""},{"dropping-particle":"","family":"Woofenden","given":"Ian.","non-dropping-particle":"","parse-names":false,"suffix":""},{"dropping-particle":"","family":"Chiras","given":"Daniel D","non-dropping-particle":"","parse-names":false,"suffix":""}],"id":"ITEM-1","issued":{"date-parts":[["2010"]]},"language":"Undetermined","publisher":"New Society Publishers, Limited","title":"Wind Power Basics","type":"book"},"uris":["http://www.mendeley.com/documents/?uuid=58cc59fe-023e-4b75-aa76-8aedabc64f1e"]}],"mendeley":{"formattedCitation":"[2]","plainTextFormattedCitation":"[2]","previouslyFormattedCitation":"[2]"},"properties":{"noteIndex":0},"schema":"https://github.com/citation-style-language/schema/raw/master/csl-citation.json"}</w:instrText>
      </w:r>
      <w:r w:rsidR="006724B2">
        <w:rPr>
          <w:szCs w:val="24"/>
        </w:rPr>
        <w:fldChar w:fldCharType="separate"/>
      </w:r>
      <w:r w:rsidR="00903A83" w:rsidRPr="00903A83">
        <w:rPr>
          <w:noProof/>
          <w:szCs w:val="24"/>
        </w:rPr>
        <w:t>[2]</w:t>
      </w:r>
      <w:r w:rsidR="006724B2">
        <w:rPr>
          <w:szCs w:val="24"/>
        </w:rPr>
        <w:fldChar w:fldCharType="end"/>
      </w:r>
      <w:r w:rsidRPr="002205C3">
        <w:rPr>
          <w:szCs w:val="24"/>
        </w:rPr>
        <w:t xml:space="preserve">. Therefore, wind energy cannot be available all the time like fossil fuels. Because of that, wind speed analysis and forecasting must be done at the location where the wind farm is to be established to ensure that it will be appropriate to produce energy in </w:t>
      </w:r>
      <w:r w:rsidR="005F6076" w:rsidRPr="002205C3">
        <w:rPr>
          <w:szCs w:val="24"/>
        </w:rPr>
        <w:t>a</w:t>
      </w:r>
      <w:r w:rsidRPr="002205C3">
        <w:rPr>
          <w:szCs w:val="24"/>
        </w:rPr>
        <w:t xml:space="preserve"> feasible manner.</w:t>
      </w:r>
    </w:p>
    <w:p w14:paraId="1EB59B40" w14:textId="6173E093" w:rsidR="00436F93" w:rsidRPr="002205C3" w:rsidRDefault="00436F93" w:rsidP="002205C3">
      <w:pPr>
        <w:spacing w:line="360" w:lineRule="auto"/>
        <w:jc w:val="both"/>
        <w:rPr>
          <w:szCs w:val="24"/>
          <w:rtl/>
        </w:rPr>
      </w:pPr>
    </w:p>
    <w:p w14:paraId="558171C0" w14:textId="6244166C" w:rsidR="00585D3C" w:rsidRDefault="00436F93" w:rsidP="008D64B0">
      <w:pPr>
        <w:pStyle w:val="Heading1"/>
        <w:spacing w:line="360" w:lineRule="auto"/>
      </w:pPr>
      <w:bookmarkStart w:id="8" w:name="_Toc41013350"/>
      <w:r>
        <w:t>Objectives:</w:t>
      </w:r>
      <w:bookmarkEnd w:id="8"/>
    </w:p>
    <w:p w14:paraId="2E24A530" w14:textId="4EE1E6D9" w:rsidR="00585D3C" w:rsidRPr="002205C3" w:rsidRDefault="00585D3C" w:rsidP="002205C3">
      <w:pPr>
        <w:spacing w:line="360" w:lineRule="auto"/>
        <w:jc w:val="both"/>
        <w:rPr>
          <w:szCs w:val="24"/>
        </w:rPr>
      </w:pPr>
    </w:p>
    <w:p w14:paraId="4B61E674" w14:textId="73214634" w:rsidR="00585D3C" w:rsidRPr="002205C3" w:rsidRDefault="00AB47B0" w:rsidP="002205C3">
      <w:pPr>
        <w:pStyle w:val="ListParagraph"/>
        <w:numPr>
          <w:ilvl w:val="0"/>
          <w:numId w:val="2"/>
        </w:numPr>
        <w:spacing w:line="360" w:lineRule="auto"/>
        <w:jc w:val="both"/>
        <w:rPr>
          <w:szCs w:val="24"/>
        </w:rPr>
      </w:pPr>
      <w:r w:rsidRPr="002205C3">
        <w:rPr>
          <w:szCs w:val="24"/>
        </w:rPr>
        <w:t>This research aims to train and test machine learning model</w:t>
      </w:r>
      <w:r w:rsidR="00FF2355">
        <w:rPr>
          <w:szCs w:val="24"/>
        </w:rPr>
        <w:t>s</w:t>
      </w:r>
      <w:r w:rsidRPr="002205C3">
        <w:rPr>
          <w:szCs w:val="24"/>
        </w:rPr>
        <w:t xml:space="preserve"> to predict wind energy based on </w:t>
      </w:r>
      <w:r w:rsidR="00554B8C" w:rsidRPr="00AA0D1D">
        <w:rPr>
          <w:rFonts w:cstheme="majorBidi"/>
          <w:szCs w:val="24"/>
        </w:rPr>
        <w:t>daily average cubic wind speed and standard deviation</w:t>
      </w:r>
      <w:r w:rsidRPr="002205C3">
        <w:rPr>
          <w:szCs w:val="24"/>
        </w:rPr>
        <w:t>.</w:t>
      </w:r>
    </w:p>
    <w:p w14:paraId="76D9E77E" w14:textId="5DA9673D" w:rsidR="00585D3C" w:rsidRPr="002205C3" w:rsidRDefault="00AB47B0" w:rsidP="002205C3">
      <w:pPr>
        <w:pStyle w:val="ListParagraph"/>
        <w:numPr>
          <w:ilvl w:val="0"/>
          <w:numId w:val="2"/>
        </w:numPr>
        <w:spacing w:line="360" w:lineRule="auto"/>
        <w:jc w:val="both"/>
        <w:rPr>
          <w:szCs w:val="24"/>
        </w:rPr>
      </w:pPr>
      <w:r w:rsidRPr="002205C3">
        <w:rPr>
          <w:szCs w:val="24"/>
        </w:rPr>
        <w:t xml:space="preserve">Wind speed data will be used for a specific location to train the machine learning model, and then </w:t>
      </w:r>
      <w:r w:rsidR="00AD70DB" w:rsidRPr="002205C3">
        <w:rPr>
          <w:szCs w:val="24"/>
        </w:rPr>
        <w:t>these models</w:t>
      </w:r>
      <w:r w:rsidR="00AD70DB">
        <w:rPr>
          <w:szCs w:val="24"/>
        </w:rPr>
        <w:t xml:space="preserve"> </w:t>
      </w:r>
      <w:r w:rsidRPr="002205C3">
        <w:rPr>
          <w:szCs w:val="24"/>
        </w:rPr>
        <w:t>can be used to predict wind energy in different locations to investigate the model accuracy.</w:t>
      </w:r>
    </w:p>
    <w:p w14:paraId="300AFF77" w14:textId="3620198F" w:rsidR="002205C3" w:rsidRDefault="00554B8C" w:rsidP="002205C3">
      <w:pPr>
        <w:pStyle w:val="ListParagraph"/>
        <w:numPr>
          <w:ilvl w:val="0"/>
          <w:numId w:val="2"/>
        </w:numPr>
        <w:spacing w:line="360" w:lineRule="auto"/>
        <w:jc w:val="both"/>
        <w:rPr>
          <w:szCs w:val="24"/>
        </w:rPr>
      </w:pPr>
      <w:r>
        <w:rPr>
          <w:szCs w:val="24"/>
        </w:rPr>
        <w:lastRenderedPageBreak/>
        <w:t>Three</w:t>
      </w:r>
      <w:r w:rsidR="002205C3" w:rsidRPr="002205C3">
        <w:rPr>
          <w:szCs w:val="24"/>
        </w:rPr>
        <w:t xml:space="preserve"> machine learning algorithms will be trained to predict wind energy, and then they will be tested to choose the best algorithm to use.</w:t>
      </w:r>
    </w:p>
    <w:p w14:paraId="215548DE" w14:textId="77777777" w:rsidR="00161E25" w:rsidRPr="00161E25" w:rsidRDefault="00161E25" w:rsidP="00161E25">
      <w:pPr>
        <w:spacing w:line="360" w:lineRule="auto"/>
        <w:jc w:val="both"/>
        <w:rPr>
          <w:szCs w:val="24"/>
        </w:rPr>
      </w:pPr>
    </w:p>
    <w:p w14:paraId="59B1DBD5" w14:textId="53A77E0E" w:rsidR="00161E25" w:rsidRDefault="00161E25" w:rsidP="008D64B0">
      <w:pPr>
        <w:pStyle w:val="Heading1"/>
      </w:pPr>
      <w:bookmarkStart w:id="9" w:name="_Toc41013351"/>
      <w:r>
        <w:t>Literature review</w:t>
      </w:r>
      <w:r w:rsidR="00FB3887">
        <w:t>:</w:t>
      </w:r>
      <w:bookmarkEnd w:id="9"/>
    </w:p>
    <w:p w14:paraId="71FEBCFA" w14:textId="17686670" w:rsidR="00161E25" w:rsidRDefault="00161E25" w:rsidP="00161E25"/>
    <w:p w14:paraId="039CB575" w14:textId="77777777" w:rsidR="00BA45C4" w:rsidRPr="00BA45C4" w:rsidRDefault="00BA45C4" w:rsidP="00BA45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14:paraId="478BE383" w14:textId="663B0043" w:rsidR="00161E25" w:rsidRDefault="008F2BD1" w:rsidP="00D77AD6">
      <w:pPr>
        <w:spacing w:line="360" w:lineRule="auto"/>
        <w:jc w:val="both"/>
        <w:rPr>
          <w:rtl/>
        </w:rPr>
      </w:pPr>
      <w:r w:rsidRPr="008F2BD1">
        <w:rPr>
          <w:lang w:val="en"/>
        </w:rPr>
        <w:t xml:space="preserve">Wind energy forecasting is extremely important to select an appropriate site to install a wind farm capable of producing sufficient and profitable amounts of energy. Wind energy forecasting </w:t>
      </w:r>
      <w:r>
        <w:rPr>
          <w:lang w:val="en"/>
        </w:rPr>
        <w:t xml:space="preserve">methods </w:t>
      </w:r>
      <w:r w:rsidRPr="008F2BD1">
        <w:rPr>
          <w:lang w:val="en"/>
        </w:rPr>
        <w:t xml:space="preserve">can be divided into two categories depending on the time </w:t>
      </w:r>
      <w:r w:rsidR="003F4E78">
        <w:rPr>
          <w:lang w:val="en"/>
        </w:rPr>
        <w:t>range</w:t>
      </w:r>
      <w:r w:rsidRPr="008F2BD1">
        <w:rPr>
          <w:lang w:val="en"/>
        </w:rPr>
        <w:t>,</w:t>
      </w:r>
      <w:r w:rsidR="003F4E78">
        <w:rPr>
          <w:lang w:val="en"/>
        </w:rPr>
        <w:t xml:space="preserve"> namely </w:t>
      </w:r>
      <w:r w:rsidRPr="008F2BD1">
        <w:rPr>
          <w:lang w:val="en"/>
        </w:rPr>
        <w:t>short</w:t>
      </w:r>
      <w:r>
        <w:rPr>
          <w:lang w:val="en"/>
        </w:rPr>
        <w:t>-</w:t>
      </w:r>
      <w:r w:rsidRPr="008F2BD1">
        <w:rPr>
          <w:lang w:val="en"/>
        </w:rPr>
        <w:t>term forecasting</w:t>
      </w:r>
      <w:r>
        <w:t xml:space="preserve"> methods</w:t>
      </w:r>
      <w:r w:rsidRPr="008F2BD1">
        <w:rPr>
          <w:lang w:val="en"/>
        </w:rPr>
        <w:t xml:space="preserve"> and long-term forecasting</w:t>
      </w:r>
      <w:r>
        <w:rPr>
          <w:lang w:val="en"/>
        </w:rPr>
        <w:t xml:space="preserve"> methods</w:t>
      </w:r>
      <w:r w:rsidRPr="008F2BD1">
        <w:rPr>
          <w:lang w:val="en"/>
        </w:rPr>
        <w:t>.</w:t>
      </w:r>
      <w:r>
        <w:rPr>
          <w:lang w:val="en"/>
        </w:rPr>
        <w:t xml:space="preserve"> </w:t>
      </w:r>
      <w:r w:rsidRPr="008F2BD1">
        <w:t xml:space="preserve">Short-term methods try to predict wind energy over a short period ranging from an hour to several days, while long-term methods </w:t>
      </w:r>
      <w:r w:rsidR="000F22BE">
        <w:t>try</w:t>
      </w:r>
      <w:r w:rsidRPr="008F2BD1">
        <w:t xml:space="preserve"> to predict wind energy over a long period </w:t>
      </w:r>
      <w:r w:rsidR="00A80C3B">
        <w:t xml:space="preserve">ranging from several </w:t>
      </w:r>
      <w:r w:rsidR="00621155">
        <w:t>days</w:t>
      </w:r>
      <w:r w:rsidR="00A80C3B">
        <w:t xml:space="preserve"> to</w:t>
      </w:r>
      <w:r w:rsidRPr="008F2BD1">
        <w:t xml:space="preserve"> several years.</w:t>
      </w:r>
      <w:r w:rsidR="000F22BE" w:rsidRPr="000F22BE">
        <w:t xml:space="preserve"> In the literature, many methods that rely on statistics </w:t>
      </w:r>
      <w:r w:rsidR="000F22BE">
        <w:t>or</w:t>
      </w:r>
      <w:r w:rsidR="000F22BE" w:rsidRPr="000F22BE">
        <w:t xml:space="preserve"> machine learning have been used to predict wind energy in both short term and long term</w:t>
      </w:r>
      <w:r w:rsidR="000F22BE">
        <w:t>.</w:t>
      </w:r>
    </w:p>
    <w:p w14:paraId="193090C8" w14:textId="772F0771" w:rsidR="00161E25" w:rsidRDefault="00161E25" w:rsidP="00161E25"/>
    <w:p w14:paraId="3FE4B3E6" w14:textId="05F01ACD" w:rsidR="00383512" w:rsidRDefault="00D32A9F" w:rsidP="004A3C2E">
      <w:pPr>
        <w:spacing w:line="360" w:lineRule="auto"/>
        <w:jc w:val="both"/>
      </w:pPr>
      <w:r w:rsidRPr="00D32A9F">
        <w:t>Numerous researchers have used machine learning to predict short-term wind energy</w:t>
      </w:r>
      <w:r w:rsidR="008C4C6C">
        <w:t xml:space="preserve">. </w:t>
      </w:r>
      <w:r w:rsidR="004901F6" w:rsidRPr="004901F6">
        <w:t xml:space="preserve">In </w:t>
      </w:r>
      <w:r w:rsidR="004901F6">
        <w:fldChar w:fldCharType="begin" w:fldLock="1"/>
      </w:r>
      <w:r w:rsidR="003F4E78">
        <w:instrText>ADDIN CSL_CITATION {"citationItems":[{"id":"ITEM-1","itemData":{"DOI":"https://doi.org/10.1016/j.jclepro.2019.118447","ISSN":"0959-6526","abstract":"It is hard to predict wind power with high-precision due to its non-stationary and stochastic nature. The wind power has developed rapidly around the world as a promising renewable energy industry. The uncertainty of wind power brings difficult challenges to the operation of the power system with the integration of wind farms into power grid. Accurate wind power prediction is increasingly important for the stable operation of wind farms and the power grid. This study is combined support vector machine and improved dragonfly algorithm to forecast short-term wind power for a hybrid prediction model. The adaptive learning factor and differential evolution strategy are introduced to improve the performance of traditional dragonfly algorithm. The improved dragonfly algorithm is used to choose the optimal parameters of support vector machine. The effectiveness of the proposed model has been confirmed on the real datasets derived from La Haute Borne wind farm in France. The proposed model has shown better prediction performance compared with the other models such as back propagation neural network and Gaussian process regression. The proposed model is suitable for short-term wind power prediction.","author":[{"dropping-particle":"","family":"Li","given":"Ling-Ling","non-dropping-particle":"","parse-names":false,"suffix":""},{"dropping-particle":"","family":"Zhao","given":"Xue","non-dropping-particle":"","parse-names":false,"suffix":""},{"dropping-particle":"","family":"Tseng","given":"Ming-Lang","non-dropping-particle":"","parse-names":false,"suffix":""},{"dropping-particle":"","family":"Tan","given":"Raymond R","non-dropping-particle":"","parse-names":false,"suffix":""}],"container-title":"Journal of Cleaner Production","id":"ITEM-1","issued":{"date-parts":[["2020"]]},"page":"118447","title":"Short-term wind power forecasting based on support vector machine with improved dragonfly algorithm","type":"article-journal","volume":"242"},"uris":["http://www.mendeley.com/documents/?uuid=6b2b45ec-69ab-4130-a472-0da4b80e1b38"]}],"mendeley":{"formattedCitation":"[5]","plainTextFormattedCitation":"[5]","previouslyFormattedCitation":"[5]"},"properties":{"noteIndex":0},"schema":"https://github.com/citation-style-language/schema/raw/master/csl-citation.json"}</w:instrText>
      </w:r>
      <w:r w:rsidR="004901F6">
        <w:fldChar w:fldCharType="separate"/>
      </w:r>
      <w:r w:rsidR="004901F6" w:rsidRPr="004901F6">
        <w:rPr>
          <w:noProof/>
        </w:rPr>
        <w:t>[5]</w:t>
      </w:r>
      <w:r w:rsidR="004901F6">
        <w:fldChar w:fldCharType="end"/>
      </w:r>
      <w:r w:rsidR="004901F6" w:rsidRPr="004901F6">
        <w:t xml:space="preserve"> Li et al. proposed a new </w:t>
      </w:r>
      <w:r w:rsidR="004901F6">
        <w:t xml:space="preserve">effective </w:t>
      </w:r>
      <w:r w:rsidR="004901F6" w:rsidRPr="004901F6">
        <w:t xml:space="preserve">method for wind power forecasting based on </w:t>
      </w:r>
      <w:r w:rsidR="004901F6">
        <w:t xml:space="preserve">the </w:t>
      </w:r>
      <w:r w:rsidR="004901F6" w:rsidRPr="004901F6">
        <w:t>support vector machine</w:t>
      </w:r>
      <w:r w:rsidR="004901F6">
        <w:t xml:space="preserve"> model</w:t>
      </w:r>
      <w:r w:rsidR="004901F6" w:rsidRPr="004901F6">
        <w:t xml:space="preserve">. </w:t>
      </w:r>
      <w:r w:rsidR="004901F6">
        <w:t>In this method, the</w:t>
      </w:r>
      <w:r w:rsidR="004901F6" w:rsidRPr="004901F6">
        <w:t xml:space="preserve"> optimal parameter for the support vector machine model was optimized using improved dragonfly algorithm.</w:t>
      </w:r>
      <w:r w:rsidR="004901F6">
        <w:t xml:space="preserve"> </w:t>
      </w:r>
      <w:proofErr w:type="spellStart"/>
      <w:r w:rsidR="0004275F" w:rsidRPr="0004275F">
        <w:t>Najeebullah</w:t>
      </w:r>
      <w:proofErr w:type="spellEnd"/>
      <w:r w:rsidR="0004275F" w:rsidRPr="0004275F">
        <w:t xml:space="preserve"> et al.</w:t>
      </w:r>
      <w:r w:rsidR="008C4C6C">
        <w:fldChar w:fldCharType="begin" w:fldLock="1"/>
      </w:r>
      <w:r w:rsidR="003F4E78">
        <w:instrText>ADDIN CSL_CITATION {"citationItems":[{"id":"ITEM-1","itemData":{"DOI":"https://doi.org/10.1016/j.compeleceng.2014.07.009","ISSN":"0045-7906","abstract":"Depletion of conventional resources has led to the exploration of renewable energy resources. In this regard, wind power is taking significant importance, worldwide. However, to acquire consistent power generation from wind, the expected wind power is required in advance. Consequently, various prediction models have been reported for wind power prediction. However, we observe that Support Vector Regression (SVR), and specially, a hybrid learning model based on SVR offer better performance and generalization compared to multiple linear regression (MLR) and is thus quite suitable for the development of short-term wind power prediction system. To this end, a new methodology ML-STWP namely Machine Learning based Short Term Wind Power Prediction is proposed for short-term wind power prediction. This approach utilizes a combination of machine learning (ML) techniques for feature selection and regression. The proposed methodology is thus a hybrid ML model, which makes use of feature selection through irrelevancy and redundancy filters, and then employs SVR for auxiliary prediction. Finally, the wind power is predicted using enhanced particle swarm optimization and a hybrid neural network. The wind power dataset on which the model is tuned and tested consists of real-time daily values of wind speed, relative humidity, temperature, and wind power. The obtained results demonstrate that the proposed prediction model performs better as compared to the existing methods and demonstrates the efficacy of the proposed intelligent system in accurately predicting wind power on daily basis.","author":[{"dropping-particle":"","family":"Najeebullah","given":"","non-dropping-particle":"","parse-names":false,"suffix":""},{"dropping-particle":"","family":"Zameer","given":"Aneela","non-dropping-particle":"","parse-names":false,"suffix":""},{"dropping-particle":"","family":"Khan","given":"Asifullah","non-dropping-particle":"","parse-names":false,"suffix":""},{"dropping-particle":"","family":"Javed","given":"Syed Gibran","non-dropping-particle":"","parse-names":false,"suffix":""}],"container-title":"Computers &amp; Electrical Engineering","id":"ITEM-1","issued":{"date-parts":[["2015"]]},"page":"122-133","title":"Machine Learning based short term wind power prediction using a hybrid learning model","type":"article-journal","volume":"45"},"uris":["http://www.mendeley.com/documents/?uuid=53da5902-88c9-4b29-9253-68b009ddef4e"]}],"mendeley":{"formattedCitation":"[6]","plainTextFormattedCitation":"[6]","previouslyFormattedCitation":"[6]"},"properties":{"noteIndex":0},"schema":"https://github.com/citation-style-language/schema/raw/master/csl-citation.json"}</w:instrText>
      </w:r>
      <w:r w:rsidR="008C4C6C">
        <w:fldChar w:fldCharType="separate"/>
      </w:r>
      <w:r w:rsidR="004901F6" w:rsidRPr="004901F6">
        <w:rPr>
          <w:noProof/>
        </w:rPr>
        <w:t>[6]</w:t>
      </w:r>
      <w:r w:rsidR="008C4C6C">
        <w:fldChar w:fldCharType="end"/>
      </w:r>
      <w:r w:rsidR="0004275F" w:rsidRPr="0004275F">
        <w:t xml:space="preserve"> used an approach that utilizes a combination of machine learning techniques for regression and feature selection before using enhanced particle swarm optimization and a hybrid neural network </w:t>
      </w:r>
      <w:r w:rsidR="008C4C6C" w:rsidRPr="008C4C6C">
        <w:t xml:space="preserve">for wind </w:t>
      </w:r>
      <w:r w:rsidR="008C4C6C">
        <w:t>power</w:t>
      </w:r>
      <w:r w:rsidR="008C4C6C" w:rsidRPr="008C4C6C">
        <w:t xml:space="preserve"> forecasting using a dataset consists of daily wind speed, relative humidity, temperature, and wind power.</w:t>
      </w:r>
      <w:r w:rsidR="0036508D">
        <w:t xml:space="preserve"> </w:t>
      </w:r>
      <w:proofErr w:type="spellStart"/>
      <w:r w:rsidR="0036508D" w:rsidRPr="0036508D">
        <w:t>Jursa</w:t>
      </w:r>
      <w:proofErr w:type="spellEnd"/>
      <w:r w:rsidR="0036508D">
        <w:t xml:space="preserve"> </w:t>
      </w:r>
      <w:r w:rsidR="0036508D" w:rsidRPr="0036508D">
        <w:t xml:space="preserve">and </w:t>
      </w:r>
      <w:proofErr w:type="spellStart"/>
      <w:r w:rsidR="0036508D" w:rsidRPr="0036508D">
        <w:t>Rohrig</w:t>
      </w:r>
      <w:proofErr w:type="spellEnd"/>
      <w:r w:rsidR="0036508D">
        <w:t xml:space="preserve"> </w:t>
      </w:r>
      <w:r w:rsidR="0036508D">
        <w:fldChar w:fldCharType="begin" w:fldLock="1"/>
      </w:r>
      <w:r w:rsidR="003F4E78">
        <w:instrText>ADDIN CSL_CITATION {"citationItems":[{"id":"ITEM-1","itemData":{"DOI":"https://doi.org/10.1016/j.ijforecast.2008.08.007","ISSN":"0169-2070","abstract":"Wind energy is having an increasing influence on the energy supply in many countries, but in contrast to conventional power plants, it is a fluctuating energy source. For its integration into the electricity supply structure, it is necessary to predict the wind power hours or days ahead. There are models based on physical, statistical and artificial intelligence approaches for the prediction of wind power. This paper introduces a new short-term prediction method based on the application of evolutionary optimization algorithms for the automated specification of two well-known time series prediction models, i.e., neural networks and the nearest neighbour search. Two optimization algorithms are applied and compared, namely particle swarm optimization and differential evolution. To predict the power output of a certain wind farm, this method uses predicted weather data and historic power data of that wind farm, as well as historic power data of other wind farms far from the location of the wind farm considered. Using these optimization algorithms, we get a reduction of the prediction error compared to the model based on neural networks with standard manually selected variables. An additional reduction in error can be obtained by using the mean model output of the neural network model and of the nearest neighbour search based prediction approach.","author":[{"dropping-particle":"","family":"Jursa","given":"René","non-dropping-particle":"","parse-names":false,"suffix":""},{"dropping-particle":"","family":"Rohrig","given":"Kurt","non-dropping-particle":"","parse-names":false,"suffix":""}],"container-title":"International Journal of Forecasting","id":"ITEM-1","issue":"4","issued":{"date-parts":[["2008"]]},"page":"694-709","title":"Short-term wind power forecasting using evolutionary algorithms for the automated specification of artificial intelligence models","type":"article-journal","volume":"24"},"uris":["http://www.mendeley.com/documents/?uuid=110d0d0b-d2f3-4424-852f-0c97bfc4e0f8"]}],"mendeley":{"formattedCitation":"[7]","plainTextFormattedCitation":"[7]","previouslyFormattedCitation":"[7]"},"properties":{"noteIndex":0},"schema":"https://github.com/citation-style-language/schema/raw/master/csl-citation.json"}</w:instrText>
      </w:r>
      <w:r w:rsidR="0036508D">
        <w:fldChar w:fldCharType="separate"/>
      </w:r>
      <w:r w:rsidR="004901F6" w:rsidRPr="004901F6">
        <w:rPr>
          <w:noProof/>
        </w:rPr>
        <w:t>[7]</w:t>
      </w:r>
      <w:r w:rsidR="0036508D">
        <w:fldChar w:fldCharType="end"/>
      </w:r>
      <w:r w:rsidR="0036508D">
        <w:t xml:space="preserve"> </w:t>
      </w:r>
      <w:r w:rsidR="0036508D" w:rsidRPr="0036508D">
        <w:t xml:space="preserve">developed a model based on evolutionary optimization algorithms with artificial neural networks and </w:t>
      </w:r>
      <w:r w:rsidR="0036508D">
        <w:t>n</w:t>
      </w:r>
      <w:r w:rsidR="0036508D" w:rsidRPr="0036508D">
        <w:t>earest neighbor search.</w:t>
      </w:r>
      <w:r w:rsidR="0036508D">
        <w:t xml:space="preserve"> This model was able to predict wind power on hourly basis.</w:t>
      </w:r>
      <w:r w:rsidR="003F4E78">
        <w:t xml:space="preserve"> </w:t>
      </w:r>
      <w:proofErr w:type="spellStart"/>
      <w:r w:rsidR="00861A99" w:rsidRPr="00861A99">
        <w:t>Amjady</w:t>
      </w:r>
      <w:proofErr w:type="spellEnd"/>
      <w:r w:rsidR="00861A99" w:rsidRPr="00861A99">
        <w:t xml:space="preserve"> </w:t>
      </w:r>
      <w:r w:rsidR="00861A99" w:rsidRPr="0004275F">
        <w:t>et</w:t>
      </w:r>
      <w:r w:rsidR="00861A99">
        <w:t xml:space="preserve"> </w:t>
      </w:r>
      <w:r w:rsidR="00861A99" w:rsidRPr="0004275F">
        <w:t>al.</w:t>
      </w:r>
      <w:r w:rsidR="00FD219D">
        <w:rPr>
          <w:rFonts w:hint="cs"/>
          <w:rtl/>
        </w:rPr>
        <w:t xml:space="preserve"> </w:t>
      </w:r>
      <w:r w:rsidR="003F4E78">
        <w:rPr>
          <w:rtl/>
        </w:rPr>
        <w:fldChar w:fldCharType="begin" w:fldLock="1"/>
      </w:r>
      <w:r w:rsidR="003B241B">
        <w:instrText>ADDIN CSL_CITATION {"citationItems":[{"id":"ITEM-1","itemData":{"DOI":"10.1109/TSTE.2011.2114680","ISSN":"1949-3037 VO  - 2","abstract":"Following the growing share of wind energy in electric power systems, several wind power forecasting techniques have been reported in the literature in recent years. In this paper, a wind power forecasting strategy composed of a feature selection component and a forecasting engine is proposed. The feature selection component applies an irrelevancy filter and a redundancy filter to the set of candidate inputs. The forecasting engine includes a new enhanced particle swarm optimization component and a hybrid neural network. The proposed wind power forecasting strategy is applied to real-life data from wind power producers in Alberta, Canada and Oklahoma, U.S. The presented numerical results demonstrate the efficiency of the proposed strategy, compared to some other existing wind power forecasting methods.","author":[{"dropping-particle":"","family":"Amjady","given":"N","non-dropping-particle":"","parse-names":false,"suffix":""},{"dropping-particle":"","family":"Keynia","given":"F","non-dropping-particle":"","parse-names":false,"suffix":""},{"dropping-particle":"","family":"Zareipour","given":"H","non-dropping-particle":"","parse-names":false,"suffix":""}],"container-title":"IEEE Transactions on Sustainable Energy","id":"ITEM-1","issue":"3","issued":{"date-parts":[["2011"]]},"page":"265-276","title":"Wind Power Prediction by a New Forecast Engine Composed of Modified Hybrid Neural Network and Enhanced Particle Swarm Optimization","type":"article-journal","volume":"2"},"uris":["http://www.mendeley.com/documents/?uuid=9dbf5c31-ec90-404a-a96a-ee6fd66453dd"]}],"mendeley":{"formattedCitation":"[8]","plainTextFormattedCitation":"[8]","previouslyFormattedCitation":"[8]"},"properties":{"noteIndex":0},"schema":"https://github.com/citation-style-language/schema/raw/master/csl-citation.json"}</w:instrText>
      </w:r>
      <w:r w:rsidR="003F4E78">
        <w:rPr>
          <w:rtl/>
        </w:rPr>
        <w:fldChar w:fldCharType="separate"/>
      </w:r>
      <w:r w:rsidR="003F4E78" w:rsidRPr="003F4E78">
        <w:rPr>
          <w:noProof/>
        </w:rPr>
        <w:t>[8]</w:t>
      </w:r>
      <w:r w:rsidR="003F4E78">
        <w:rPr>
          <w:rtl/>
        </w:rPr>
        <w:fldChar w:fldCharType="end"/>
      </w:r>
      <w:r w:rsidR="003F4E78">
        <w:t xml:space="preserve"> </w:t>
      </w:r>
      <w:r w:rsidR="00FD219D" w:rsidRPr="00FD219D">
        <w:t xml:space="preserve">used a hybrid </w:t>
      </w:r>
      <w:r w:rsidR="007D0FA1">
        <w:t xml:space="preserve">machine learning model consist of </w:t>
      </w:r>
      <w:r w:rsidR="007D0FA1" w:rsidRPr="007D0FA1">
        <w:t>radial basis function, backpropagation neural networks</w:t>
      </w:r>
      <w:r w:rsidR="007D0FA1">
        <w:t xml:space="preserve">, and </w:t>
      </w:r>
      <w:r w:rsidR="007D0FA1" w:rsidRPr="007D0FA1">
        <w:t xml:space="preserve">enhanced </w:t>
      </w:r>
      <w:r w:rsidR="00FD219D" w:rsidRPr="00FD219D">
        <w:t xml:space="preserve">particle swarm algorithm </w:t>
      </w:r>
      <w:r w:rsidR="003F4E78">
        <w:t>for</w:t>
      </w:r>
      <w:r w:rsidR="007D0FA1">
        <w:t xml:space="preserve"> wind power forecasting</w:t>
      </w:r>
      <w:r w:rsidR="00FD219D" w:rsidRPr="00FD219D">
        <w:t>. This model has achieved good results compared to some other methods.</w:t>
      </w:r>
      <w:r w:rsidR="00116C61" w:rsidRPr="00116C61">
        <w:t xml:space="preserve"> </w:t>
      </w:r>
      <w:proofErr w:type="spellStart"/>
      <w:r w:rsidR="00F07B9D" w:rsidRPr="00F07B9D">
        <w:t>Abhinav</w:t>
      </w:r>
      <w:proofErr w:type="spellEnd"/>
      <w:r w:rsidR="00F07B9D">
        <w:t xml:space="preserve"> </w:t>
      </w:r>
      <w:r w:rsidR="00116C61" w:rsidRPr="00116C61">
        <w:t>et al.</w:t>
      </w:r>
      <w:r w:rsidR="003B241B">
        <w:fldChar w:fldCharType="begin" w:fldLock="1"/>
      </w:r>
      <w:r w:rsidR="008F5756">
        <w:instrText>ADDIN CSL_CITATION {"citationItems":[{"id":"ITEM-1","itemData":{"DOI":"https://doi.org/10.1016/j.egypro.2017.12.071","ISSN":"1876-6102","abstract":"Wind power generation highly depends on the atmospheric variables which itself depend on the time of the day, months and seasons. The intermittency of wind hinders the accuracy of wind forecasting, which is important for safe operation and reliability of future power grid. One way to address this problem is to consider all these atmospheric variables which can be obtained from Numerical Weather Prediction (NWP) models. However, using NWP parameters increases the complexity of the forecast model and it requires a large amount of historic data. Additionally, different models are required for different seasons or months. This paper presents a wavelet-based neural network (WNN) forecast model which is robust enough to predict the wind power generation in short-term with significant accuracy, and this model is applicable to all seasons of the year. With reduced complexity, the model requires less historic data as compared to that in available literatures.","author":[{"dropping-particle":"","family":"Abhinav","given":"Rishabh","non-dropping-particle":"","parse-names":false,"suffix":""},{"dropping-particle":"","family":"Pindoriya","given":"Naran M","non-dropping-particle":"","parse-names":false,"suffix":""},{"dropping-particle":"","family":"Wu","given":"Jianzhong","non-dropping-particle":"","parse-names":false,"suffix":""},{"dropping-particle":"","family":"Long","given":"Chao","non-dropping-particle":"","parse-names":false,"suffix":""}],"container-title":"Energy Procedia","id":"ITEM-1","issued":{"date-parts":[["2017"]]},"page":"455-460","title":"Short-term wind power forecasting using wavelet-based neural network","type":"article-journal","volume":"142"},"uris":["http://www.mendeley.com/documents/?uuid=66b59a65-6e1d-415f-951b-ecd59fa940aa"]}],"mendeley":{"formattedCitation":"[9]","plainTextFormattedCitation":"[9]","previouslyFormattedCitation":"[9]"},"properties":{"noteIndex":0},"schema":"https://github.com/citation-style-language/schema/raw/master/csl-citation.json"}</w:instrText>
      </w:r>
      <w:r w:rsidR="003B241B">
        <w:fldChar w:fldCharType="separate"/>
      </w:r>
      <w:r w:rsidR="003B241B" w:rsidRPr="003B241B">
        <w:rPr>
          <w:noProof/>
        </w:rPr>
        <w:t>[9]</w:t>
      </w:r>
      <w:r w:rsidR="003B241B">
        <w:fldChar w:fldCharType="end"/>
      </w:r>
      <w:r w:rsidR="003B241B">
        <w:t xml:space="preserve"> </w:t>
      </w:r>
      <w:r w:rsidR="008F5756" w:rsidRPr="008F5756">
        <w:t>proposed a robust and accurate model based on wavelet neural network</w:t>
      </w:r>
      <w:r w:rsidR="008F5756">
        <w:t>.</w:t>
      </w:r>
      <w:r w:rsidR="008F5756" w:rsidRPr="008F5756">
        <w:t xml:space="preserve"> </w:t>
      </w:r>
      <w:r w:rsidR="008F5756">
        <w:t xml:space="preserve">This model is applicable to all seasons of the year and requires less historic data compared to other methods in literatures. Similarly, </w:t>
      </w:r>
      <w:proofErr w:type="spellStart"/>
      <w:r w:rsidR="008F5756" w:rsidRPr="008F5756">
        <w:t>Chitsaz</w:t>
      </w:r>
      <w:proofErr w:type="spellEnd"/>
      <w:r w:rsidR="008F5756">
        <w:t xml:space="preserve"> </w:t>
      </w:r>
      <w:r w:rsidR="008F5756" w:rsidRPr="0004275F">
        <w:t>et</w:t>
      </w:r>
      <w:r w:rsidR="008F5756">
        <w:t xml:space="preserve"> </w:t>
      </w:r>
      <w:r w:rsidR="008F5756" w:rsidRPr="0004275F">
        <w:t>al.</w:t>
      </w:r>
      <w:r w:rsidR="008F5756">
        <w:t xml:space="preserve"> </w:t>
      </w:r>
      <w:r w:rsidR="008F5756">
        <w:fldChar w:fldCharType="begin" w:fldLock="1"/>
      </w:r>
      <w:r w:rsidR="00744707">
        <w:instrText>ADDIN CSL_CITATION {"citationItems":[{"id":"ITEM-1","itemData":{"DOI":"https://doi.org/10.1016/j.enconman.2014.10.001","ISSN":"0196-8904","abstract":"With the integration of wind farms into electric power grids, an accurate wind power prediction is becoming increasingly important for the operation of these power plants. In this paper, a new forecasting engine for wind power prediction is proposed. The proposed engine has the structure of Wavelet Neural Network (WNN) with the activation functions of the hidden neurons constructed based on multi-dimensional Morlet wavelets. This forecast engine is trained by a new improved Clonal selection algorithm, which optimizes the free parameters of the WNN for wind power prediction. Furthermore, Maximum Correntropy Criterion (MCC) has been utilized instead of Mean Squared Error as the error measure in training phase of the forecasting model. The proposed wind power forecaster is tested with real-world hourly data of system level wind power generation in Alberta, Canada. In order to demonstrate the efficiency of the proposed method, it is compared with several other wind power forecast techniques. The obtained results confirm the validity of the developed approach.","author":[{"dropping-particle":"","family":"Chitsaz","given":"Hamed","non-dropping-particle":"","parse-names":false,"suffix":""},{"dropping-particle":"","family":"Amjady","given":"Nima","non-dropping-particle":"","parse-names":false,"suffix":""},{"dropping-particle":"","family":"Zareipour","given":"Hamidreza","non-dropping-particle":"","parse-names":false,"suffix":""}],"container-title":"Energy Conversion and Management","id":"ITEM-1","issued":{"date-parts":[["2015"]]},"page":"588-598","title":"Wind power forecast using wavelet neural network trained by improved Clonal selection algorithm","type":"article-journal","volume":"89"},"uris":["http://www.mendeley.com/documents/?uuid=823f60a2-e679-4909-88c4-3ae32addedb2"]}],"mendeley":{"formattedCitation":"[10]","plainTextFormattedCitation":"[10]","previouslyFormattedCitation":"[10]"},"properties":{"noteIndex":0},"schema":"https://github.com/citation-style-language/schema/raw/master/csl-citation.json"}</w:instrText>
      </w:r>
      <w:r w:rsidR="008F5756">
        <w:fldChar w:fldCharType="separate"/>
      </w:r>
      <w:r w:rsidR="008F5756" w:rsidRPr="008F5756">
        <w:rPr>
          <w:noProof/>
        </w:rPr>
        <w:t>[10]</w:t>
      </w:r>
      <w:r w:rsidR="008F5756">
        <w:fldChar w:fldCharType="end"/>
      </w:r>
      <w:r w:rsidR="008F5756">
        <w:t xml:space="preserve"> used </w:t>
      </w:r>
      <w:r w:rsidR="00915160" w:rsidRPr="00915160">
        <w:t xml:space="preserve">wavelet </w:t>
      </w:r>
      <w:r w:rsidR="00744707">
        <w:t>n</w:t>
      </w:r>
      <w:r w:rsidR="00915160" w:rsidRPr="00915160">
        <w:t xml:space="preserve">eural </w:t>
      </w:r>
      <w:r w:rsidR="00744707">
        <w:t>n</w:t>
      </w:r>
      <w:r w:rsidR="00915160" w:rsidRPr="00915160">
        <w:t>etwork</w:t>
      </w:r>
      <w:r w:rsidR="00915160">
        <w:t xml:space="preserve"> trained by</w:t>
      </w:r>
      <w:r w:rsidR="00744707" w:rsidRPr="00744707">
        <w:t xml:space="preserve"> improved </w:t>
      </w:r>
      <w:r w:rsidR="00744707">
        <w:t>c</w:t>
      </w:r>
      <w:r w:rsidR="00744707" w:rsidRPr="00744707">
        <w:t xml:space="preserve">lonal </w:t>
      </w:r>
      <w:r w:rsidR="00744707" w:rsidRPr="00744707">
        <w:lastRenderedPageBreak/>
        <w:t>selection algorithm</w:t>
      </w:r>
      <w:r w:rsidR="00744707">
        <w:t xml:space="preserve"> to optimize the free parameters of the </w:t>
      </w:r>
      <w:r w:rsidR="00744707" w:rsidRPr="00915160">
        <w:t xml:space="preserve">wavelet </w:t>
      </w:r>
      <w:r w:rsidR="00744707">
        <w:t>n</w:t>
      </w:r>
      <w:r w:rsidR="00744707" w:rsidRPr="00915160">
        <w:t xml:space="preserve">eural </w:t>
      </w:r>
      <w:r w:rsidR="00744707">
        <w:t>n</w:t>
      </w:r>
      <w:r w:rsidR="00744707" w:rsidRPr="00915160">
        <w:t>etwork</w:t>
      </w:r>
      <w:r w:rsidR="00744707">
        <w:t xml:space="preserve">. </w:t>
      </w:r>
      <w:r w:rsidR="00383512">
        <w:t xml:space="preserve">Moreover, </w:t>
      </w:r>
      <w:r w:rsidR="00744707">
        <w:t xml:space="preserve">Du </w:t>
      </w:r>
      <w:r w:rsidR="00744707" w:rsidRPr="0004275F">
        <w:t>et</w:t>
      </w:r>
      <w:r w:rsidR="00744707">
        <w:t xml:space="preserve"> </w:t>
      </w:r>
      <w:r w:rsidR="00744707" w:rsidRPr="0004275F">
        <w:t>al.</w:t>
      </w:r>
      <w:r w:rsidR="00744707">
        <w:t xml:space="preserve"> </w:t>
      </w:r>
      <w:r w:rsidR="00744707">
        <w:fldChar w:fldCharType="begin" w:fldLock="1"/>
      </w:r>
      <w:r w:rsidR="00383512">
        <w:instrText>ADDIN CSL_CITATION {"citationItems":[{"id":"ITEM-1","itemData":{"DOI":"https://doi.org/10.1016/j.asoc.2019.03.035","ISSN":"1568-4946","abstract":"Wind energy prediction has a significant effect on the planning, economic operation and security maintenance of the wind power system. However, due to the high volatility and intermittency, it is difficult to model and predict wind power series through traditional forecasting approaches. To enhance prediction accuracy, this study developed a hybrid model that incorporates the following stages. First, an improved complete ensemble empirical mode decomposition with adaptive noise technology was applied to decompose the wind energy series for eliminating noise and extracting the main features of original data. Next, to achieve high accurate and stable forecasts, an improved wavelet neural network optimized by optimization methods was built and used to implement wind energy prediction. Finally, hypothesis testing, stability test and four case studies including eighteen comparison models were utilized to test the abilities of prediction models. The experimental results show that the average values of the mean absolute percent errors of the proposed hybrid model are 5.0116% (one-step ahead), 7.7877% (two-step ahead) and 10.6968% (three-step ahead), which are much lower than comparison models.","author":[{"dropping-particle":"","family":"Du","given":"Pei","non-dropping-particle":"","parse-names":false,"suffix":""},{"dropping-particle":"","family":"Wang","given":"Jianzhou","non-dropping-particle":"","parse-names":false,"suffix":""},{"dropping-particle":"","family":"Yang","given":"Wendong","non-dropping-particle":"","parse-names":false,"suffix":""},{"dropping-particle":"","family":"Niu","given":"Tong","non-dropping-particle":"","parse-names":false,"suffix":""}],"container-title":"Applied Soft Computing","id":"ITEM-1","issued":{"date-parts":[["2019"]]},"page":"93-106","title":"A novel hybrid model for short-term wind power forecasting","type":"article-journal","volume":"80"},"uris":["http://www.mendeley.com/documents/?uuid=87ec485c-bb28-48d7-abb3-36e171f38e1c"]}],"mendeley":{"formattedCitation":"[11]","plainTextFormattedCitation":"[11]","previouslyFormattedCitation":"[11]"},"properties":{"noteIndex":0},"schema":"https://github.com/citation-style-language/schema/raw/master/csl-citation.json"}</w:instrText>
      </w:r>
      <w:r w:rsidR="00744707">
        <w:fldChar w:fldCharType="separate"/>
      </w:r>
      <w:r w:rsidR="00744707" w:rsidRPr="00744707">
        <w:rPr>
          <w:noProof/>
        </w:rPr>
        <w:t>[11]</w:t>
      </w:r>
      <w:r w:rsidR="00744707">
        <w:fldChar w:fldCharType="end"/>
      </w:r>
      <w:r w:rsidR="00744707">
        <w:t xml:space="preserve"> </w:t>
      </w:r>
      <w:r w:rsidR="00383512">
        <w:t xml:space="preserve">used </w:t>
      </w:r>
      <w:r w:rsidR="00383512" w:rsidRPr="00383512">
        <w:t>three</w:t>
      </w:r>
      <w:r w:rsidR="00383512">
        <w:t>-</w:t>
      </w:r>
      <w:r w:rsidR="00383512" w:rsidRPr="00383512">
        <w:t>layer feed</w:t>
      </w:r>
      <w:r w:rsidR="00383512">
        <w:t>-</w:t>
      </w:r>
      <w:r w:rsidR="00383512" w:rsidRPr="00383512">
        <w:t>forward</w:t>
      </w:r>
      <w:r w:rsidR="00383512">
        <w:t xml:space="preserve"> </w:t>
      </w:r>
      <w:r w:rsidR="00383512" w:rsidRPr="00915160">
        <w:t xml:space="preserve">wavelet </w:t>
      </w:r>
      <w:r w:rsidR="00383512">
        <w:t>n</w:t>
      </w:r>
      <w:r w:rsidR="00383512" w:rsidRPr="00915160">
        <w:t xml:space="preserve">eural </w:t>
      </w:r>
      <w:r w:rsidR="00383512">
        <w:t>n</w:t>
      </w:r>
      <w:r w:rsidR="00383512" w:rsidRPr="00915160">
        <w:t>etwork</w:t>
      </w:r>
      <w:r w:rsidR="00383512" w:rsidRPr="00383512">
        <w:t xml:space="preserve"> for multi-step prediction of wind power time series</w:t>
      </w:r>
      <w:r w:rsidR="00383512">
        <w:t>. This model</w:t>
      </w:r>
      <w:r w:rsidR="00383512" w:rsidRPr="00383512">
        <w:t xml:space="preserve"> </w:t>
      </w:r>
      <w:r w:rsidR="00383512">
        <w:t>presents</w:t>
      </w:r>
      <w:r w:rsidR="00383512" w:rsidRPr="00383512">
        <w:t xml:space="preserve"> excellent results</w:t>
      </w:r>
      <w:r w:rsidR="00383512">
        <w:rPr>
          <w:rFonts w:ascii="Arial" w:hAnsi="Arial" w:cs="Arial"/>
          <w:sz w:val="20"/>
          <w:szCs w:val="20"/>
        </w:rPr>
        <w:t xml:space="preserve"> </w:t>
      </w:r>
      <w:r w:rsidR="00383512" w:rsidRPr="00383512">
        <w:t>compared to other methods in literatures</w:t>
      </w:r>
      <w:r w:rsidR="00383512">
        <w:t>.</w:t>
      </w:r>
      <w:r w:rsidR="004A3C2E">
        <w:t xml:space="preserve"> </w:t>
      </w:r>
      <w:proofErr w:type="spellStart"/>
      <w:r w:rsidR="00383512" w:rsidRPr="00383512">
        <w:t>Pousinho</w:t>
      </w:r>
      <w:proofErr w:type="spellEnd"/>
      <w:r w:rsidR="00383512" w:rsidRPr="00383512">
        <w:t xml:space="preserve"> </w:t>
      </w:r>
      <w:r w:rsidR="00383512" w:rsidRPr="0004275F">
        <w:t>et</w:t>
      </w:r>
      <w:r w:rsidR="00383512">
        <w:t xml:space="preserve"> </w:t>
      </w:r>
      <w:r w:rsidR="00383512" w:rsidRPr="0004275F">
        <w:t>al.</w:t>
      </w:r>
      <w:r w:rsidR="00383512">
        <w:t xml:space="preserve"> </w:t>
      </w:r>
      <w:r w:rsidR="00383512">
        <w:fldChar w:fldCharType="begin" w:fldLock="1"/>
      </w:r>
      <w:r w:rsidR="001944E2">
        <w:instrText>ADDIN CSL_CITATION {"citationItems":[{"id":"ITEM-1","itemData":{"DOI":"https://doi.org/10.1016/j.enconman.2010.07.015","ISSN":"0196-8904","abstract":"The increased integration of wind power into the electric grid, as nowadays occurs in Portugal, poses new challenges due to its intermittency and volatility. Wind power prediction plays a key role in tackling these challenges. The contribution of this paper is to propose a new hybrid approach, combining particle swarm optimization and adaptive-network-based fuzzy inference system, for short-term wind power prediction in Portugal. Significant improvements regarding forecasting accuracy are attainable using the proposed approach, in comparison with the results obtained with five other approaches.","author":[{"dropping-particle":"","family":"Pousinho","given":"H M I","non-dropping-particle":"","parse-names":false,"suffix":""},{"dropping-particle":"","family":"Mendes","given":"V M F","non-dropping-particle":"","parse-names":false,"suffix":""},{"dropping-particle":"","family":"Catalão","given":"J P S","non-dropping-particle":"","parse-names":false,"suffix":""}],"container-title":"Energy Conversion and Management","id":"ITEM-1","issue":"1","issued":{"date-parts":[["2011"]]},"page":"397-402","title":"A hybrid PSO–ANFIS approach for short-term wind power prediction in Portugal","type":"article-journal","volume":"52"},"uris":["http://www.mendeley.com/documents/?uuid=98a66cc5-0ca0-490f-ab15-1e7bce470539"]}],"mendeley":{"formattedCitation":"[12]","plainTextFormattedCitation":"[12]","previouslyFormattedCitation":"[12]"},"properties":{"noteIndex":0},"schema":"https://github.com/citation-style-language/schema/raw/master/csl-citation.json"}</w:instrText>
      </w:r>
      <w:r w:rsidR="00383512">
        <w:fldChar w:fldCharType="separate"/>
      </w:r>
      <w:r w:rsidR="00383512" w:rsidRPr="00383512">
        <w:rPr>
          <w:noProof/>
        </w:rPr>
        <w:t>[12]</w:t>
      </w:r>
      <w:r w:rsidR="00383512">
        <w:fldChar w:fldCharType="end"/>
      </w:r>
      <w:r w:rsidR="00383512">
        <w:t xml:space="preserve"> proposed a hybrid </w:t>
      </w:r>
      <w:r w:rsidR="001944E2">
        <w:t xml:space="preserve">approach for wind power forecasting </w:t>
      </w:r>
      <w:r w:rsidR="004A3C2E">
        <w:t>in</w:t>
      </w:r>
      <w:r w:rsidR="004A3C2E" w:rsidRPr="004A3C2E">
        <w:t xml:space="preserve"> Portugal</w:t>
      </w:r>
      <w:r w:rsidR="004A3C2E">
        <w:t xml:space="preserve"> </w:t>
      </w:r>
      <w:r w:rsidR="001944E2">
        <w:t xml:space="preserve">by </w:t>
      </w:r>
      <w:r w:rsidR="001944E2" w:rsidRPr="001944E2">
        <w:t>combining particle swarm optimization and adaptive-network-based fuzzy inference system</w:t>
      </w:r>
      <w:r w:rsidR="001944E2">
        <w:t>.</w:t>
      </w:r>
      <w:r w:rsidR="001944E2" w:rsidRPr="001944E2">
        <w:t xml:space="preserve"> Significant improvements in prediction accuracy can be achieved using </w:t>
      </w:r>
      <w:r w:rsidR="001944E2">
        <w:t>this</w:t>
      </w:r>
      <w:r w:rsidR="001944E2" w:rsidRPr="001944E2">
        <w:t xml:space="preserve"> approach, compared to results obtained </w:t>
      </w:r>
      <w:r w:rsidR="001944E2">
        <w:t>from</w:t>
      </w:r>
      <w:r w:rsidR="001944E2" w:rsidRPr="001944E2">
        <w:t xml:space="preserve"> five other </w:t>
      </w:r>
      <w:r w:rsidR="001944E2">
        <w:t>methods</w:t>
      </w:r>
      <w:r w:rsidR="001944E2" w:rsidRPr="001944E2">
        <w:t xml:space="preserve">. </w:t>
      </w:r>
      <w:r w:rsidR="001944E2">
        <w:t>A v</w:t>
      </w:r>
      <w:r w:rsidR="001944E2" w:rsidRPr="001944E2">
        <w:t>ery short-term wind forecasting</w:t>
      </w:r>
      <w:r w:rsidR="001944E2">
        <w:t xml:space="preserve"> method developed by </w:t>
      </w:r>
      <w:r w:rsidR="001944E2" w:rsidRPr="001944E2">
        <w:t xml:space="preserve">Potter </w:t>
      </w:r>
      <w:r w:rsidR="001944E2">
        <w:t xml:space="preserve">and </w:t>
      </w:r>
      <w:proofErr w:type="spellStart"/>
      <w:r w:rsidR="001944E2" w:rsidRPr="001944E2">
        <w:t>Negnevitsky</w:t>
      </w:r>
      <w:proofErr w:type="spellEnd"/>
      <w:r w:rsidR="001944E2">
        <w:t xml:space="preserve"> </w:t>
      </w:r>
      <w:r w:rsidR="001944E2">
        <w:fldChar w:fldCharType="begin" w:fldLock="1"/>
      </w:r>
      <w:r w:rsidR="00E43C5E">
        <w:instrText>ADDIN CSL_CITATION {"citationItems":[{"id":"ITEM-1","itemData":{"DOI":"10.1109/TPWRS.2006.873421","ISSN":"1558-0679 VO  - 21","abstract":"This paper describes very short-term wind prediction for power generation, utilizing a case study from Tasmania, Australia. Windpower presently is the fastest growing power generation sector in the world. However, windpower is intermittent. To be able to trade efficiently, make the best use of transmission line capability, and address concerns with system frequency in a re-regulated system, accurate very short-term forecasts are essential. The research introduces a novel approach-the application of an adaptive neuro-fuzzy inference system to forecasting a wind time series. Over the very short-term forecast interval, both windspeed and wind direction are important parameters. To be able to be gain the most from a forecast on this time scale, the turbines must be directed toward on oncoming wind. For this reason, this paper forecasts wind vectors, rather than windspeed or power output.","author":[{"dropping-particle":"","family":"Potter","given":"C W","non-dropping-particle":"","parse-names":false,"suffix":""},{"dropping-particle":"","family":"Negnevitsky","given":"M","non-dropping-particle":"","parse-names":false,"suffix":""}],"container-title":"IEEE Transactions on Power Systems","id":"ITEM-1","issue":"2","issued":{"date-parts":[["2006"]]},"page":"965-972","title":"Very short-term wind forecasting for Tasmanian power generation","type":"article-journal","volume":"21"},"uris":["http://www.mendeley.com/documents/?uuid=9e8d5320-5b3e-441c-960f-c351179ce9d2"]}],"mendeley":{"formattedCitation":"[13]","plainTextFormattedCitation":"[13]","previouslyFormattedCitation":"[13]"},"properties":{"noteIndex":0},"schema":"https://github.com/citation-style-language/schema/raw/master/csl-citation.json"}</w:instrText>
      </w:r>
      <w:r w:rsidR="001944E2">
        <w:fldChar w:fldCharType="separate"/>
      </w:r>
      <w:r w:rsidR="001944E2" w:rsidRPr="001944E2">
        <w:rPr>
          <w:noProof/>
        </w:rPr>
        <w:t>[13]</w:t>
      </w:r>
      <w:r w:rsidR="001944E2">
        <w:fldChar w:fldCharType="end"/>
      </w:r>
      <w:r w:rsidR="001944E2">
        <w:t xml:space="preserve"> using </w:t>
      </w:r>
      <w:r w:rsidR="001944E2" w:rsidRPr="001944E2">
        <w:t>an adaptive neuro-fuzzy inference system to forecasting a wind time series</w:t>
      </w:r>
      <w:r w:rsidR="001944E2">
        <w:t xml:space="preserve">. This method requires both wind speed and wind direction as input for the </w:t>
      </w:r>
      <w:r w:rsidR="004A3C2E" w:rsidRPr="001944E2">
        <w:t>adaptive neuro-fuzzy inference system</w:t>
      </w:r>
      <w:r w:rsidR="004A3C2E">
        <w:t>.</w:t>
      </w:r>
      <w:r w:rsidR="00E43C5E">
        <w:t xml:space="preserve"> </w:t>
      </w:r>
      <w:proofErr w:type="spellStart"/>
      <w:r w:rsidR="00E43C5E">
        <w:t>Lahouar</w:t>
      </w:r>
      <w:proofErr w:type="spellEnd"/>
      <w:r w:rsidR="00E43C5E">
        <w:t xml:space="preserve"> and Ben </w:t>
      </w:r>
      <w:proofErr w:type="spellStart"/>
      <w:r w:rsidR="00E43C5E">
        <w:t>Hadj</w:t>
      </w:r>
      <w:proofErr w:type="spellEnd"/>
      <w:r w:rsidR="00E43C5E">
        <w:t xml:space="preserve"> </w:t>
      </w:r>
      <w:proofErr w:type="spellStart"/>
      <w:r w:rsidR="00E43C5E">
        <w:t>Slama</w:t>
      </w:r>
      <w:proofErr w:type="spellEnd"/>
      <w:r w:rsidR="00E43C5E">
        <w:t xml:space="preserve"> </w:t>
      </w:r>
      <w:r w:rsidR="00E43C5E">
        <w:fldChar w:fldCharType="begin" w:fldLock="1"/>
      </w:r>
      <w:r w:rsidR="00D173FD">
        <w:instrText>ADDIN CSL_CITATION {"citationItems":[{"id":"ITEM-1","itemData":{"DOI":"https://doi.org/10.1016/j.renene.2017.03.064","ISSN":"0960-1481","abstract":"Due to its chaotic nature, the wind behavior is difficult to forecast. Predicting wind power is a real challenge for dispatchers who need to estimate renewable generation in advance to establish their strategies. To achieve an accurate wind power prediction, it is important to determine first which meteorological data need to be included in the predictor. For that purpose, this paper focuses on choosing the appropriate weather factors, namely spatially averaged wind speed and wind direction. These factors are selected according to correlation and importance measures. Then, the random forest method is proposed to build an hour-ahead wind power predictor. The random forest does not need to be tuned or optimized, contrary to most other learning machines. Both point and probabilistic forecasts are performed using the same inputs. The emphasis is put on the effect of wind speed and direction on the model performance, and the immunity of random forest to irrelevant inputs. The wind data used to test the proposed model are taken from Sidi Daoud wind farm in Tunisia. Results show an interesting improvement of forecast accuracy using the proposed model, as well as an important reduction of the different error criteria compared to classical neural network prediction.","author":[{"dropping-particle":"","family":"Lahouar","given":"A","non-dropping-particle":"","parse-names":false,"suffix":""},{"dropping-particle":"","family":"Hadj Slama","given":"J","non-dropping-particle":"Ben","parse-names":false,"suffix":""}],"container-title":"Renewable Energy","id":"ITEM-1","issued":{"date-parts":[["2017"]]},"page":"529-541","title":"Hour-ahead wind power forecast based on random forests","type":"article-journal","volume":"109"},"uris":["http://www.mendeley.com/documents/?uuid=00b44fd2-a1b4-4276-a9c9-46762dfdcff7"]}],"mendeley":{"formattedCitation":"[14]","plainTextFormattedCitation":"[14]","previouslyFormattedCitation":"[14]"},"properties":{"noteIndex":0},"schema":"https://github.com/citation-style-language/schema/raw/master/csl-citation.json"}</w:instrText>
      </w:r>
      <w:r w:rsidR="00E43C5E">
        <w:fldChar w:fldCharType="separate"/>
      </w:r>
      <w:r w:rsidR="00E43C5E" w:rsidRPr="00E43C5E">
        <w:rPr>
          <w:noProof/>
        </w:rPr>
        <w:t>[14]</w:t>
      </w:r>
      <w:r w:rsidR="00E43C5E">
        <w:fldChar w:fldCharType="end"/>
      </w:r>
      <w:r w:rsidR="00E43C5E">
        <w:t xml:space="preserve"> </w:t>
      </w:r>
      <w:r w:rsidR="00E43C5E" w:rsidRPr="00E43C5E">
        <w:t xml:space="preserve">used random forests for hour-ahead wind power forecasting </w:t>
      </w:r>
      <w:r w:rsidR="00E43C5E">
        <w:t xml:space="preserve">in Tunisia. This method </w:t>
      </w:r>
      <w:r w:rsidR="00E43C5E" w:rsidRPr="00E43C5E">
        <w:t xml:space="preserve">is immune to irrelevant inputs and does not </w:t>
      </w:r>
      <w:r w:rsidR="00E43C5E">
        <w:t>require</w:t>
      </w:r>
      <w:r w:rsidR="00E43C5E" w:rsidRPr="00E43C5E">
        <w:t xml:space="preserve"> optimization.</w:t>
      </w:r>
      <w:r w:rsidR="00121231" w:rsidRPr="00121231">
        <w:t xml:space="preserve"> Wang et al. </w:t>
      </w:r>
      <w:r w:rsidR="00BC2207">
        <w:fldChar w:fldCharType="begin" w:fldLock="1"/>
      </w:r>
      <w:r w:rsidR="0081788A">
        <w:instrText>ADDIN CSL_CITATION {"citationItems":[{"id":"ITEM-1","itemData":{"DOI":"https://doi.org/10.1016/j.renene.2019.07.166","ISSN":"0960-1481","abstract":"In this paper, a hybrid wind power forecasting approach based on Bayesian model averaging and Ensemble learning (BMA-EL) is proposed. Firstly, SOM clustering and K-fold cross-validation are used to generate multiple sets of the training subsets with the same distribution from the training set of meteorological data to increase the difference of the input samples of the base learners. These training subsets are imported into three base learners, i.e. BPNN, RBFNN, and SVM, to train the model. Then, the BMA combining strategy is trained based on the outputs of the three base learners on the validation set. Finally, the test set is combined by the BMA through the outputs of the three base learners to obtain the WPF results. By comparing the simulation error and curve between the base learner and other literature approaches, our proposed method can accurately and reliably forecast the wind power outputs under different meteorological conditions, with higher precision and reliability.","author":[{"dropping-particle":"","family":"Wang","given":"Gang","non-dropping-particle":"","parse-names":false,"suffix":""},{"dropping-particle":"","family":"Jia","given":"Ru","non-dropping-particle":"","parse-names":false,"suffix":""},{"dropping-particle":"","family":"Liu","given":"Jinhai","non-dropping-particle":"","parse-names":false,"suffix":""},{"dropping-particle":"","family":"Zhang","given":"Huaguang","non-dropping-particle":"","parse-names":false,"suffix":""}],"container-title":"Renewable Energy","id":"ITEM-1","issued":{"date-parts":[["2020"]]},"page":"2426-2434","title":"A hybrid wind power forecasting approach based on Bayesian model averaging and ensemble learning","type":"article-journal","volume":"145"},"uris":["http://www.mendeley.com/documents/?uuid=24633892-0e9d-469e-9713-2672d7de5c00"]}],"mendeley":{"formattedCitation":"[15]","plainTextFormattedCitation":"[15]","previouslyFormattedCitation":"[15]"},"properties":{"noteIndex":0},"schema":"https://github.com/citation-style-language/schema/raw/master/csl-citation.json"}</w:instrText>
      </w:r>
      <w:r w:rsidR="00BC2207">
        <w:fldChar w:fldCharType="separate"/>
      </w:r>
      <w:r w:rsidR="00BC2207" w:rsidRPr="00BC2207">
        <w:rPr>
          <w:noProof/>
        </w:rPr>
        <w:t>[15]</w:t>
      </w:r>
      <w:r w:rsidR="00BC2207">
        <w:fldChar w:fldCharType="end"/>
      </w:r>
      <w:r w:rsidR="00121231" w:rsidRPr="00121231">
        <w:t xml:space="preserve"> proposed a hybrid model based on Bayesian model averaging and Ensemble learning (BMA-EL) for daily wind forecasting. This model can forecast wind power under different meteorological conditions, with higher precision and reliability.</w:t>
      </w:r>
    </w:p>
    <w:p w14:paraId="4B24ECA3" w14:textId="5E95026A" w:rsidR="003F4E78" w:rsidRDefault="005D109F" w:rsidP="00894909">
      <w:pPr>
        <w:spacing w:line="360" w:lineRule="auto"/>
        <w:jc w:val="both"/>
        <w:rPr>
          <w:rtl/>
        </w:rPr>
      </w:pPr>
      <w:r w:rsidRPr="005D109F">
        <w:t>On the other hand, statistical models have</w:t>
      </w:r>
      <w:r w:rsidR="003A18E9">
        <w:t xml:space="preserve"> also</w:t>
      </w:r>
      <w:r w:rsidRPr="005D109F">
        <w:t xml:space="preserve"> been used to predict wind </w:t>
      </w:r>
      <w:r>
        <w:t>power,</w:t>
      </w:r>
      <w:r w:rsidRPr="005D109F">
        <w:t xml:space="preserve"> and the most important of these </w:t>
      </w:r>
      <w:r>
        <w:t>models</w:t>
      </w:r>
      <w:r w:rsidRPr="005D109F">
        <w:t xml:space="preserve"> is ARMA model.</w:t>
      </w:r>
      <w:r w:rsidR="003A18E9">
        <w:t xml:space="preserve"> </w:t>
      </w:r>
      <w:r w:rsidR="00D173FD" w:rsidRPr="00D173FD">
        <w:t xml:space="preserve">Chen and Folly </w:t>
      </w:r>
      <w:r w:rsidR="002D2D5F">
        <w:fldChar w:fldCharType="begin" w:fldLock="1"/>
      </w:r>
      <w:r w:rsidR="0081788A">
        <w:instrText>ADDIN CSL_CITATION {"citationItems":[{"id":"ITEM-1","itemData":{"DOI":"https://doi.org/10.1016/j.ifacol.2018.11.738","ISSN":"2405-8963","abstract":"Accurate short-term wind power forecast is very important for reliable and efficient operation of power systems with high wind power penetration. There are many conventional and artificial intelligence methods that have been developed to achieve accurate wind power forecasting. Time-series based algorithms are known to be simple, robust, and have been used in the past for forecasting with some level of success. Recently some researchers have advocated for artificial-intelligence based methods such as Artificial Neural Networks (ANNs), Fuzzy Logic, etc., for forecasting because of their flexibility. This paper presents a comparison of conventional and two artificial intelligence methods for wind power forecasting. The conventional method discussed in this paper is the Autoregressive Moving Average (ARMA) which is one of the most robust and simple time-series methods. The artificial intelligence methods are Artificial Neural Networks (ANNs) and Adaptive Neuro-fuzzy Inference Systems (ANFIS). Simulation results for very-short-term and short-term forecasting show that ANNs and ANFIS are suitable for the very-short-term (10 minutes ahead) wind speed and power forecasting, and the ARMA is suitable for the short-term (1 hour ahead) wind speed and power forecasting.","author":[{"dropping-particle":"","family":"Chen","given":"Q","non-dropping-particle":"","parse-names":false,"suffix":""},{"dropping-particle":"","family":"Folly","given":"K A","non-dropping-particle":"","parse-names":false,"suffix":""}],"container-title":"IFAC-PapersOnLine","id":"ITEM-1","issue":"28","issued":{"date-parts":[["2018"]]},"page":"414-419","title":"Wind Power Forecasting","type":"article-journal","volume":"51"},"uris":["http://www.mendeley.com/documents/?uuid=abaa53c2-b9ab-4a24-af0e-537abef98630"]}],"mendeley":{"formattedCitation":"[16]","plainTextFormattedCitation":"[16]","previouslyFormattedCitation":"[16]"},"properties":{"noteIndex":0},"schema":"https://github.com/citation-style-language/schema/raw/master/csl-citation.json"}</w:instrText>
      </w:r>
      <w:r w:rsidR="002D2D5F">
        <w:fldChar w:fldCharType="separate"/>
      </w:r>
      <w:r w:rsidR="00BC2207" w:rsidRPr="00BC2207">
        <w:rPr>
          <w:noProof/>
        </w:rPr>
        <w:t>[16]</w:t>
      </w:r>
      <w:r w:rsidR="002D2D5F">
        <w:fldChar w:fldCharType="end"/>
      </w:r>
      <w:r w:rsidR="00D173FD" w:rsidRPr="00D173FD">
        <w:t xml:space="preserve"> successfully used the ARMA model to predict wind energy and wind speed for an hour ahead.</w:t>
      </w:r>
      <w:r w:rsidR="00D173FD">
        <w:t xml:space="preserve"> This model has less error in wind power and wind speed forecasting compared to a</w:t>
      </w:r>
      <w:r w:rsidR="00D173FD" w:rsidRPr="00D173FD">
        <w:t xml:space="preserve">rtificial </w:t>
      </w:r>
      <w:r w:rsidR="00D173FD">
        <w:t>n</w:t>
      </w:r>
      <w:r w:rsidR="00D173FD" w:rsidRPr="00D173FD">
        <w:t xml:space="preserve">eural </w:t>
      </w:r>
      <w:r w:rsidR="00D173FD">
        <w:t>n</w:t>
      </w:r>
      <w:r w:rsidR="00D173FD" w:rsidRPr="00D173FD">
        <w:t>etworks</w:t>
      </w:r>
      <w:r w:rsidR="00D173FD">
        <w:t xml:space="preserve"> and</w:t>
      </w:r>
      <w:r w:rsidR="00D173FD" w:rsidRPr="00D173FD">
        <w:t xml:space="preserve"> </w:t>
      </w:r>
      <w:r w:rsidR="00D173FD">
        <w:t>adaptive neuro-fuzzy inference systems.</w:t>
      </w:r>
      <w:r w:rsidR="00FE4E9F" w:rsidRPr="00FE4E9F">
        <w:t xml:space="preserve"> </w:t>
      </w:r>
      <w:proofErr w:type="spellStart"/>
      <w:r w:rsidR="00FE4E9F">
        <w:t>Erdem</w:t>
      </w:r>
      <w:proofErr w:type="spellEnd"/>
      <w:r w:rsidR="00FE4E9F">
        <w:t xml:space="preserve"> and Shi </w:t>
      </w:r>
      <w:r w:rsidR="00FE4E9F">
        <w:fldChar w:fldCharType="begin" w:fldLock="1"/>
      </w:r>
      <w:r w:rsidR="0081788A">
        <w:instrText>ADDIN CSL_CITATION {"citationItems":[{"id":"ITEM-1","itemData":{"DOI":"https://doi.org/10.1016/j.apenergy.2010.10.031","ISSN":"0306-2619","abstract":"Short-term forecasting of wind speed and direction is of great importance to wind turbine operation and efficient energy harvesting. In this study, the forecasting of wind speed and direction tuple is performed. Four approaches based on autoregressive moving average (ARMA) method are employed for this purpose. The first approach features the decomposition of the wind speed into lateral and longitudinal components. Each component is represented by an ARMA model, and the results are combined to obtain the wind direction and speed forecasts. The second approach employs two independent ARMA models – a traditional ARMA model for predicting wind speed and a linked ARMA model for wind direction. The third approach features vector autoregression (VAR) models to forecast the tuple of wind attributes. The fourth approach involves employing a restricted version of the VAR approach to predict the same. By employing these four approaches, the hourly mean wind attributes are forecasted 1-h ahead for two wind observation sites in North Dakota, USA. The results are compared using the mean absolute error (MAE) as a measure for forecasting quality. It is found that the component model is better at predicting the wind direction than the traditional-linked ARMA model, whereas the opposite is observed for wind speed forecasting. Utilizing VAR approaches rather than the univariate counterparts brings modest improvement in wind direction prediction but not in wind speed prediction. Between restricted and unrestricted versions of VAR models, there is little difference in terms of forecasting performance.","author":[{"dropping-particle":"","family":"Erdem","given":"Ergin","non-dropping-particle":"","parse-names":false,"suffix":""},{"dropping-particle":"","family":"Shi","given":"Jing","non-dropping-particle":"","parse-names":false,"suffix":""}],"container-title":"Applied Energy","id":"ITEM-1","issue":"4","issued":{"date-parts":[["2011"]]},"page":"1405-1414","title":"ARMA based approaches for forecasting the tuple of wind speed and direction","type":"article-journal","volume":"88"},"uris":["http://www.mendeley.com/documents/?uuid=3ec232c6-9a8f-43e4-8bbe-f72a0ca8eb27"]}],"mendeley":{"formattedCitation":"[17]","plainTextFormattedCitation":"[17]","previouslyFormattedCitation":"[17]"},"properties":{"noteIndex":0},"schema":"https://github.com/citation-style-language/schema/raw/master/csl-citation.json"}</w:instrText>
      </w:r>
      <w:r w:rsidR="00FE4E9F">
        <w:fldChar w:fldCharType="separate"/>
      </w:r>
      <w:r w:rsidR="00BC2207" w:rsidRPr="00BC2207">
        <w:rPr>
          <w:noProof/>
        </w:rPr>
        <w:t>[17]</w:t>
      </w:r>
      <w:r w:rsidR="00FE4E9F">
        <w:fldChar w:fldCharType="end"/>
      </w:r>
      <w:r w:rsidR="00FE4E9F">
        <w:t xml:space="preserve"> used four approached based on autoregressive moving average (ARMA) to predict wind speed and direction tuple.</w:t>
      </w:r>
      <w:r w:rsidR="003B241B">
        <w:t xml:space="preserve"> </w:t>
      </w:r>
      <w:r w:rsidR="00FE4E9F" w:rsidRPr="00FE4E9F">
        <w:t xml:space="preserve">Results are compared using Absolute Average Error (MAE) as a measure of prediction quality. The component model was found to be better </w:t>
      </w:r>
      <w:r w:rsidR="00FE4E9F">
        <w:t xml:space="preserve">in </w:t>
      </w:r>
      <w:r w:rsidR="00FE4E9F" w:rsidRPr="00FE4E9F">
        <w:t>wind direction</w:t>
      </w:r>
      <w:r w:rsidR="00FE4E9F">
        <w:t xml:space="preserve"> prediction</w:t>
      </w:r>
      <w:r w:rsidR="00FE4E9F" w:rsidRPr="00FE4E9F">
        <w:t xml:space="preserve"> than the </w:t>
      </w:r>
      <w:r w:rsidR="00FE4E9F">
        <w:t xml:space="preserve">traditional-linked ARMA </w:t>
      </w:r>
      <w:r w:rsidR="00FE4E9F" w:rsidRPr="00FE4E9F">
        <w:t xml:space="preserve">model, while the opposite was observed </w:t>
      </w:r>
      <w:r w:rsidR="00FE4E9F">
        <w:t>for</w:t>
      </w:r>
      <w:r w:rsidR="00FE4E9F" w:rsidRPr="00FE4E9F">
        <w:t xml:space="preserve"> wind speed</w:t>
      </w:r>
      <w:r w:rsidR="00FE4E9F">
        <w:t xml:space="preserve"> prediction</w:t>
      </w:r>
      <w:r w:rsidR="00FE4E9F" w:rsidRPr="00FE4E9F">
        <w:t>.</w:t>
      </w:r>
      <w:r w:rsidR="00FE4E9F">
        <w:t xml:space="preserve"> </w:t>
      </w:r>
      <w:r w:rsidR="00C4655F">
        <w:t>Han</w:t>
      </w:r>
      <w:r w:rsidR="00C4655F" w:rsidRPr="00C4655F">
        <w:t xml:space="preserve"> </w:t>
      </w:r>
      <w:r w:rsidR="00C4655F" w:rsidRPr="0004275F">
        <w:t>et</w:t>
      </w:r>
      <w:r w:rsidR="00C4655F">
        <w:t xml:space="preserve"> </w:t>
      </w:r>
      <w:r w:rsidR="00C4655F" w:rsidRPr="0004275F">
        <w:t>al.</w:t>
      </w:r>
      <w:r w:rsidR="00C4655F">
        <w:t xml:space="preserve"> </w:t>
      </w:r>
      <w:r w:rsidR="00C4655F">
        <w:fldChar w:fldCharType="begin" w:fldLock="1"/>
      </w:r>
      <w:r w:rsidR="0081788A">
        <w:instrText>ADDIN CSL_CITATION {"citationItems":[{"id":"ITEM-1","itemData":{"DOI":"https://doi.org/10.1016/j.enconman.2017.06.021","ISSN":"0196-8904","abstract":"It is essential to predict the wind speed accurately in order for protecting the security of wind power integration. The aim of this study is to develop non-parametric hybrid models for probabilistic wind speed forecasting. By adopting the non-parametric models, two hybrid models, namely the hybrid autoregressive moving average/non-parametric and hybrid non-parametric/autoregressive moving average models, are proposed and their performance is compared. In the hybrid autoregressive moving average/non-parametric models, the residuals obtained after fitting with the autoregressive moving average model are studied by the non-parametric model to extract the nonlinear part of the data. In the hybrid non-parametric/autoregressive moving average models, the residuals obtained from the non-parametric model are fitted by the autoregressive moving average model. In order for comparisons, the artificial neural network with back propagation, support vector machine and random forest models are also introduced for hybrid modeling. Through conducting various tests on the real hourly wind speed time series, the prediction performance of both single and hybrid models is compared and evaluated in detail. The results of this study are to show that non-parametric based hybrid models generally outperform the other models and have more robust forecast performances. When the single autoregressive moving average model basically outperforms the single non-parametric models, the introduction of the autoregressive moving average model for the residuals from the non-parametric fitting is possible to obtain better prediction accuracy.","author":[{"dropping-particle":"","family":"Han","given":"Qinkai","non-dropping-particle":"","parse-names":false,"suffix":""},{"dropping-particle":"","family":"Meng","given":"Fanman","non-dropping-particle":"","parse-names":false,"suffix":""},{"dropping-particle":"","family":"Hu","given":"Tao","non-dropping-particle":"","parse-names":false,"suffix":""},{"dropping-particle":"","family":"Chu","given":"Fulei","non-dropping-particle":"","parse-names":false,"suffix":""}],"container-title":"Energy Conversion and Management","id":"ITEM-1","issued":{"date-parts":[["2017"]]},"page":"554-568","title":"Non-parametric hybrid models for wind speed forecasting","type":"article-journal","volume":"148"},"uris":["http://www.mendeley.com/documents/?uuid=d24291e4-327d-45a3-8d60-765a5a14c059"]}],"mendeley":{"formattedCitation":"[18]","plainTextFormattedCitation":"[18]","previouslyFormattedCitation":"[18]"},"properties":{"noteIndex":0},"schema":"https://github.com/citation-style-language/schema/raw/master/csl-citation.json"}</w:instrText>
      </w:r>
      <w:r w:rsidR="00C4655F">
        <w:fldChar w:fldCharType="separate"/>
      </w:r>
      <w:r w:rsidR="00BC2207" w:rsidRPr="00BC2207">
        <w:rPr>
          <w:noProof/>
        </w:rPr>
        <w:t>[18]</w:t>
      </w:r>
      <w:r w:rsidR="00C4655F">
        <w:fldChar w:fldCharType="end"/>
      </w:r>
      <w:r w:rsidR="00C4655F">
        <w:t xml:space="preserve"> proposed two hybrid model based on </w:t>
      </w:r>
      <w:r w:rsidR="00C4655F" w:rsidRPr="00C4655F">
        <w:t>autoregressive</w:t>
      </w:r>
      <w:r w:rsidR="00C4655F">
        <w:t xml:space="preserve"> </w:t>
      </w:r>
      <w:r w:rsidR="00C4655F" w:rsidRPr="00C4655F">
        <w:t>moving</w:t>
      </w:r>
      <w:r w:rsidR="00C4655F">
        <w:t xml:space="preserve"> </w:t>
      </w:r>
      <w:r w:rsidR="00C4655F" w:rsidRPr="00C4655F">
        <w:t>average (ARMA)</w:t>
      </w:r>
      <w:r w:rsidR="002D2D5F">
        <w:t xml:space="preserve"> by adopting the non-parametric models. </w:t>
      </w:r>
      <w:r w:rsidR="002D2D5F" w:rsidRPr="002D2D5F">
        <w:t>The results of this research show that non-parametric hybrid models are generally better than other models and have more robust performance prediction.</w:t>
      </w:r>
      <w:r w:rsidR="00E62BD1" w:rsidRPr="00E62BD1">
        <w:t xml:space="preserve"> </w:t>
      </w:r>
      <w:proofErr w:type="spellStart"/>
      <w:r w:rsidR="00E62BD1">
        <w:t>Sfetsos</w:t>
      </w:r>
      <w:proofErr w:type="spellEnd"/>
      <w:r w:rsidR="00E62BD1">
        <w:t xml:space="preserve"> in </w:t>
      </w:r>
      <w:r w:rsidR="00E62BD1">
        <w:fldChar w:fldCharType="begin" w:fldLock="1"/>
      </w:r>
      <w:r w:rsidR="0081788A">
        <w:instrText>ADDIN CSL_CITATION {"citationItems":[{"id":"ITEM-1","itemData":{"DOI":"https://doi.org/10.1016/S0960-1481(01)00193-8","ISSN":"0960-1481","abstract":"This paper presents a novel method for the forecasting of mean hourly wind speed data using time series analysis. The initial point for this approach is mainly the fact that none of the forecasting approaches for hourly data, that can be found in the literature, based on time series analysis or meteorological models, gives significantly lower prediction error than the elementary persistent approach. This was combined with the characteristics of the wind speed data, which are determined by the power spectrum values, distinguished by the spectral gap in intervals between 20 minutes and 2 hours. The finally proposed methodology is based on the multi-step forecasting of 10 minutes averaged data and the subsequent averaging to generate mean hourly predictions. When applied to two independent data sets, this approach outperformed by a factor of four, the conventional one which utilizes past mean hourly wind speed values as inputs to the forecasting models.","author":[{"dropping-particle":"","family":"Sfetsos","given":"A","non-dropping-particle":"","parse-names":false,"suffix":""}],"container-title":"Renewable Energy","id":"ITEM-1","issue":"2","issued":{"date-parts":[["2002"]]},"page":"163-174","title":"A novel approach for the forecasting of mean hourly wind speed time series","type":"article-journal","volume":"27"},"uris":["http://www.mendeley.com/documents/?uuid=477ed40a-d431-44f8-b790-0624e42fb998"]}],"mendeley":{"formattedCitation":"[19]","plainTextFormattedCitation":"[19]","previouslyFormattedCitation":"[19]"},"properties":{"noteIndex":0},"schema":"https://github.com/citation-style-language/schema/raw/master/csl-citation.json"}</w:instrText>
      </w:r>
      <w:r w:rsidR="00E62BD1">
        <w:fldChar w:fldCharType="separate"/>
      </w:r>
      <w:r w:rsidR="00BC2207" w:rsidRPr="00BC2207">
        <w:rPr>
          <w:noProof/>
        </w:rPr>
        <w:t>[19]</w:t>
      </w:r>
      <w:r w:rsidR="00E62BD1">
        <w:fldChar w:fldCharType="end"/>
      </w:r>
      <w:r w:rsidR="00E62BD1">
        <w:t xml:space="preserve"> </w:t>
      </w:r>
      <w:r w:rsidR="00E62BD1" w:rsidRPr="00E62BD1">
        <w:t>applied</w:t>
      </w:r>
      <w:r w:rsidR="00E62BD1">
        <w:t xml:space="preserve"> </w:t>
      </w:r>
      <w:r w:rsidR="00E62BD1" w:rsidRPr="00E62BD1">
        <w:t>Autoregressive integrated moving average</w:t>
      </w:r>
      <w:r w:rsidR="00E62BD1">
        <w:t xml:space="preserve"> (</w:t>
      </w:r>
      <w:r w:rsidR="00E62BD1" w:rsidRPr="00E62BD1">
        <w:t xml:space="preserve">ARIMA) </w:t>
      </w:r>
      <w:r w:rsidR="00E62BD1">
        <w:t>for</w:t>
      </w:r>
      <w:r w:rsidR="00E62BD1" w:rsidRPr="00E62BD1">
        <w:t xml:space="preserve"> multi-step forecasting of 10 minutes averaged data and the subsequent averaging to generate mean hourly predictions.</w:t>
      </w:r>
      <w:r w:rsidR="00E62BD1">
        <w:t xml:space="preserve"> This result of this model outperforms the </w:t>
      </w:r>
      <w:r w:rsidR="00E62BD1">
        <w:rPr>
          <w:sz w:val="23"/>
          <w:szCs w:val="23"/>
        </w:rPr>
        <w:t xml:space="preserve">conventional methods that </w:t>
      </w:r>
      <w:r w:rsidR="009778C9">
        <w:rPr>
          <w:sz w:val="23"/>
          <w:szCs w:val="23"/>
        </w:rPr>
        <w:t xml:space="preserve">utilize </w:t>
      </w:r>
      <w:r w:rsidR="00E62BD1">
        <w:rPr>
          <w:sz w:val="23"/>
          <w:szCs w:val="23"/>
        </w:rPr>
        <w:t>past mean hourly wind speed as model input.</w:t>
      </w:r>
      <w:r w:rsidR="009778C9">
        <w:rPr>
          <w:rFonts w:hint="cs"/>
          <w:sz w:val="23"/>
          <w:szCs w:val="23"/>
          <w:rtl/>
        </w:rPr>
        <w:t xml:space="preserve"> </w:t>
      </w:r>
      <w:proofErr w:type="spellStart"/>
      <w:r w:rsidR="009778C9">
        <w:t>Kavasseri</w:t>
      </w:r>
      <w:proofErr w:type="spellEnd"/>
      <w:r w:rsidR="009778C9">
        <w:t xml:space="preserve"> and </w:t>
      </w:r>
      <w:proofErr w:type="spellStart"/>
      <w:r w:rsidR="009778C9">
        <w:t>Seetharaman</w:t>
      </w:r>
      <w:proofErr w:type="spellEnd"/>
      <w:r w:rsidR="009778C9">
        <w:t xml:space="preserve"> </w:t>
      </w:r>
      <w:r w:rsidR="009778C9">
        <w:fldChar w:fldCharType="begin" w:fldLock="1"/>
      </w:r>
      <w:r w:rsidR="0081788A">
        <w:instrText>ADDIN CSL_CITATION {"citationItems":[{"id":"ITEM-1","itemData":{"DOI":"https://doi.org/10.1016/j.renene.2008.09.006","ISSN":"0960-1481","abstract":"With the integration of wind energy into electricity grids, it is becoming increasingly important to obtain accurate wind speed/power forecasts. Accurate wind speed forecasts are necessary to schedule dispatchable generation and tariffs in the day-ahead electricity market. This paper examines the use of fractional-ARIMA or f-ARIMA models to model, and forecast wind speeds on the day-ahead (24h) and two-day-ahead (48h) horizons. The models are applied to wind speed records obtained from four potential wind generation sites in North Dakota. The forecasted wind speeds are used in conjunction with the power curve of an operational (NEG MICON, 750kW) turbine to obtain corresponding forecasts of wind power production. The forecast errors in wind speed/power are analyzed and compared with the persistence model. Results indicate that significant improvements in forecasting accuracy are obtained with the proposed models compared to the persistence method.","author":[{"dropping-particle":"","family":"Kavasseri","given":"Rajesh G","non-dropping-particle":"","parse-names":false,"suffix":""},{"dropping-particle":"","family":"Seetharaman","given":"Krithika","non-dropping-particle":"","parse-names":false,"suffix":""}],"container-title":"Renewable Energy","id":"ITEM-1","issue":"5","issued":{"date-parts":[["2009"]]},"page":"1388-1393","title":"Day-ahead wind speed forecasting using f-ARIMA models","type":"article-journal","volume":"34"},"uris":["http://www.mendeley.com/documents/?uuid=5ec90cf0-bba3-43cf-90ef-56bf3a2d923c"]}],"mendeley":{"formattedCitation":"[20]","plainTextFormattedCitation":"[20]","previouslyFormattedCitation":"[20]"},"properties":{"noteIndex":0},"schema":"https://github.com/citation-style-language/schema/raw/master/csl-citation.json"}</w:instrText>
      </w:r>
      <w:r w:rsidR="009778C9">
        <w:fldChar w:fldCharType="separate"/>
      </w:r>
      <w:r w:rsidR="00BC2207" w:rsidRPr="00BC2207">
        <w:rPr>
          <w:noProof/>
        </w:rPr>
        <w:t>[20]</w:t>
      </w:r>
      <w:r w:rsidR="009778C9">
        <w:fldChar w:fldCharType="end"/>
      </w:r>
      <w:r w:rsidR="009778C9">
        <w:t xml:space="preserve"> used </w:t>
      </w:r>
      <w:r w:rsidR="009778C9" w:rsidRPr="009778C9">
        <w:t>fractional</w:t>
      </w:r>
      <w:r w:rsidR="009778C9">
        <w:t>-ARIMA model for wind power forecasting on day ahead and two day ahead</w:t>
      </w:r>
      <w:r w:rsidR="009778C9" w:rsidRPr="009778C9">
        <w:t xml:space="preserve"> </w:t>
      </w:r>
      <w:r w:rsidR="009778C9">
        <w:t>horizons.</w:t>
      </w:r>
      <w:r w:rsidR="002C55BD">
        <w:t xml:space="preserve"> Model errors computed and compared to the persistence models.</w:t>
      </w:r>
      <w:r w:rsidR="002C55BD" w:rsidRPr="002C55BD">
        <w:t xml:space="preserve"> The </w:t>
      </w:r>
      <w:r w:rsidR="002C55BD" w:rsidRPr="002C55BD">
        <w:lastRenderedPageBreak/>
        <w:t xml:space="preserve">results </w:t>
      </w:r>
      <w:r w:rsidR="002C55BD">
        <w:t>show</w:t>
      </w:r>
      <w:r w:rsidR="002C55BD" w:rsidRPr="002C55BD">
        <w:t xml:space="preserve"> </w:t>
      </w:r>
      <w:r w:rsidR="002C55BD">
        <w:t>a</w:t>
      </w:r>
      <w:r w:rsidR="002C55BD" w:rsidRPr="002C55BD">
        <w:t xml:space="preserve"> significant improvement in prediction accuracy compared to the persistence method.</w:t>
      </w:r>
      <w:r w:rsidR="006E7B5B" w:rsidRPr="006E7B5B">
        <w:t xml:space="preserve"> </w:t>
      </w:r>
      <w:proofErr w:type="spellStart"/>
      <w:r w:rsidR="0018225F" w:rsidRPr="0018225F">
        <w:t>Dupre</w:t>
      </w:r>
      <w:proofErr w:type="spellEnd"/>
      <w:r w:rsidR="0018225F" w:rsidRPr="0018225F">
        <w:t xml:space="preserve"> et al. </w:t>
      </w:r>
      <w:r w:rsidR="00894909">
        <w:fldChar w:fldCharType="begin" w:fldLock="1"/>
      </w:r>
      <w:r w:rsidR="0081788A">
        <w:instrText>ADDIN CSL_CITATION {"citationItems":[{"id":"ITEM-1","itemData":{"DOI":"https://doi.org/10.1016/j.renene.2019.07.161","ISSN":"0960-1481","abstract":"The need to have access to accurate short term forecasts is essential in order to anticipate the energy production from intermittent renewable sources, notably wind energy. For hourly and sub-hourly forecasts, benchmarks are based on statistical approaches such as time series based methods or neural networks, which are always tested against persistence. Here we discuss the performances of downscaling approaches using information from Numerical Weather Prediction (NWP) models, rarely used at those time scales, and compare them with the statistical approaches for the wind speed forecasting at hub height. The aim is to determine the added value of Model Output Statistics for sub-hourly forecasts of wind speed, compared to the classical time series based methods. Two downscaling approaches are tested: one using explanatory variables from NWP model outputs only and another which additionally includes local wind speed measurements. Results of both approaches and of the classical time series based methods, tested against persistence on a specific wind farm, are considered. For both hourly and sub-hourly forecasts, adding explanatory variables derived from observations in the downscaling models gives higher improvements over persistence than the benchmark methods and than the downscaling models using only the NWP model outputs.","author":[{"dropping-particle":"","family":"Dupré","given":"Aurore","non-dropping-particle":"","parse-names":false,"suffix":""},{"dropping-particle":"","family":"Drobinski","given":"Philippe","non-dropping-particle":"","parse-names":false,"suffix":""},{"dropping-particle":"","family":"Alonzo","given":"Bastien","non-dropping-particle":"","parse-names":false,"suffix":""},{"dropping-particle":"","family":"Badosa","given":"Jordi","non-dropping-particle":"","parse-names":false,"suffix":""},{"dropping-particle":"","family":"Briard","given":"Christian","non-dropping-particle":"","parse-names":false,"suffix":""},{"dropping-particle":"","family":"Plougonven","given":"Riwal","non-dropping-particle":"","parse-names":false,"suffix":""}],"container-title":"Renewable Energy","id":"ITEM-1","issued":{"date-parts":[["2020"]]},"page":"2373-2379","title":"Sub-hourly forecasting of wind speed and wind energy","type":"article-journal","volume":"145"},"uris":["http://www.mendeley.com/documents/?uuid=d060df94-6891-4907-b640-5fe064c08121"]}],"mendeley":{"formattedCitation":"[21]","plainTextFormattedCitation":"[21]","previouslyFormattedCitation":"[21]"},"properties":{"noteIndex":0},"schema":"https://github.com/citation-style-language/schema/raw/master/csl-citation.json"}</w:instrText>
      </w:r>
      <w:r w:rsidR="00894909">
        <w:fldChar w:fldCharType="separate"/>
      </w:r>
      <w:r w:rsidR="00BC2207" w:rsidRPr="00BC2207">
        <w:rPr>
          <w:noProof/>
        </w:rPr>
        <w:t>[21]</w:t>
      </w:r>
      <w:r w:rsidR="00894909">
        <w:fldChar w:fldCharType="end"/>
      </w:r>
      <w:r w:rsidR="0018225F" w:rsidRPr="0018225F">
        <w:t xml:space="preserve"> used the downscaling model to predict hourly and sub-hourly wind speed at 100 m height using outputs from the European Centre for Medium-Range Weather Forecasts (ECMWF). This model outperforms ANN, ARMA, and persistence models.</w:t>
      </w:r>
    </w:p>
    <w:p w14:paraId="23D78AD5" w14:textId="133C5E34" w:rsidR="00161E25" w:rsidRDefault="006E7B5B" w:rsidP="00850298">
      <w:pPr>
        <w:spacing w:line="360" w:lineRule="auto"/>
        <w:jc w:val="both"/>
      </w:pPr>
      <w:r>
        <w:t xml:space="preserve">In long term wind forecasting using machine learning, </w:t>
      </w:r>
      <w:proofErr w:type="spellStart"/>
      <w:r w:rsidR="00213C55" w:rsidRPr="00213C55">
        <w:t>Grassi</w:t>
      </w:r>
      <w:proofErr w:type="spellEnd"/>
      <w:r w:rsidR="00213C55" w:rsidRPr="00213C55">
        <w:t xml:space="preserve"> and </w:t>
      </w:r>
      <w:proofErr w:type="spellStart"/>
      <w:r w:rsidR="00213C55" w:rsidRPr="00213C55">
        <w:t>Vecchio</w:t>
      </w:r>
      <w:proofErr w:type="spellEnd"/>
      <w:r w:rsidR="0018225F">
        <w:t xml:space="preserve"> </w:t>
      </w:r>
      <w:r w:rsidR="0018225F">
        <w:fldChar w:fldCharType="begin" w:fldLock="1"/>
      </w:r>
      <w:r w:rsidR="0081788A">
        <w:instrText>ADDIN CSL_CITATION {"citationItems":[{"id":"ITEM-1","itemData":{"DOI":"https://doi.org/10.1016/j.cnsns.2009.10.005","ISSN":"1007-5704","abstract":"The power generated by wind turbines changes rapidly because of the continuous fluctuation of wind speed and air density. As a consequence, it can be important to predict the energy production, starting from some basic input parameters. The aim of this paper is to show that a two-hidden layer neural network can represent a useful tool to carefully predict the wind energy output. By using proper experimental data (collected from three wind farm in Southern Italy) in combination with a back propagation learning algorithm, a suitable neural architecture is found, characterized by the hyperbolic tangent transfer function in the first hidden layer and the logarithmic sigmoid transfer function in the second hidden layer. Simulation results are reported, showing that the estimated wind energy values (predicted by the proposed network) are in good agreement with the experimental measured values.","author":[{"dropping-particle":"","family":"Grassi","given":"Giuseppe","non-dropping-particle":"","parse-names":false,"suffix":""},{"dropping-particle":"","family":"Vecchio","given":"Pietro","non-dropping-particle":"","parse-names":false,"suffix":""}],"container-title":"Communications in Nonlinear Science and Numerical Simulation","id":"ITEM-1","issue":"9","issued":{"date-parts":[["2010"]]},"page":"2262-2266","title":"Wind energy prediction using a two-hidden layer neural network","type":"article-journal","volume":"15"},"uris":["http://www.mendeley.com/documents/?uuid=c9b565cf-e662-4808-b874-49f588eb3a72"]}],"mendeley":{"formattedCitation":"[22]","plainTextFormattedCitation":"[22]","previouslyFormattedCitation":"[22]"},"properties":{"noteIndex":0},"schema":"https://github.com/citation-style-language/schema/raw/master/csl-citation.json"}</w:instrText>
      </w:r>
      <w:r w:rsidR="0018225F">
        <w:fldChar w:fldCharType="separate"/>
      </w:r>
      <w:r w:rsidR="00BC2207" w:rsidRPr="00BC2207">
        <w:rPr>
          <w:noProof/>
        </w:rPr>
        <w:t>[22]</w:t>
      </w:r>
      <w:r w:rsidR="0018225F">
        <w:fldChar w:fldCharType="end"/>
      </w:r>
      <w:r w:rsidR="00213C55" w:rsidRPr="00213C55">
        <w:t xml:space="preserve"> used a two-hidden layer neural network trained by backpropagation learning algorithm on wind data from three different wind farms. Their model was able to predict wind power on monthly basis with a high accuracy.</w:t>
      </w:r>
      <w:r w:rsidR="00121231">
        <w:t xml:space="preserve"> </w:t>
      </w:r>
      <w:proofErr w:type="spellStart"/>
      <w:r w:rsidR="00121231">
        <w:t>Barbounis</w:t>
      </w:r>
      <w:proofErr w:type="spellEnd"/>
      <w:r w:rsidR="00121231">
        <w:t xml:space="preserve"> and </w:t>
      </w:r>
      <w:proofErr w:type="spellStart"/>
      <w:r w:rsidR="00121231">
        <w:t>Theocharis</w:t>
      </w:r>
      <w:proofErr w:type="spellEnd"/>
      <w:r w:rsidR="00121231">
        <w:t xml:space="preserve"> </w:t>
      </w:r>
      <w:r w:rsidR="00121231">
        <w:fldChar w:fldCharType="begin" w:fldLock="1"/>
      </w:r>
      <w:r w:rsidR="0081788A">
        <w:instrText>ADDIN CSL_CITATION {"citationItems":[{"id":"ITEM-1","itemData":{"DOI":"https://doi.org/10.1016/j.neucom.2005.02.003","ISSN":"0925-2312","abstract":"The paper deals with a real-world application, the long-term wind speed and power forecasting in a wind farm using locally recurrent multilayer networks as forecast models. To cope with the complexity of the process and to improve the performance of the models, a class of optimal on-line learning algorithms is employed for training the locally recurrent networks based on the recursive prediction error (RPE) algorithm. A global RPE algorithm is devised and three local learning algorithms are suggested by partitioning the GRPE into a set of sub-problems at the neuron level to reduce computational complexity and storage requirements. Experimental results on the wind prediction problem demonstrate that the proposed algorithms exhibit enhanced performance, in terms of convergence speed and the accuracy of the attained solutions, compared to conventional gradient-based methods. Furthermore, it is shown that the suggested recurrent forecast models outperform the atmospheric and time-series models.","author":[{"dropping-particle":"","family":"Barbounis","given":"T G","non-dropping-particle":"","parse-names":false,"suffix":""},{"dropping-particle":"","family":"Theocharis","given":"J B","non-dropping-particle":"","parse-names":false,"suffix":""}],"container-title":"Neurocomputing","id":"ITEM-1","issue":"4","issued":{"date-parts":[["2006"]]},"page":"466-496","title":"Locally recurrent neural networks for long-term wind speed and power prediction","type":"article-journal","volume":"69"},"uris":["http://www.mendeley.com/documents/?uuid=a63d9288-3198-4b82-b53a-61bceda22f56"]}],"mendeley":{"formattedCitation":"[23]","plainTextFormattedCitation":"[23]","previouslyFormattedCitation":"[23]"},"properties":{"noteIndex":0},"schema":"https://github.com/citation-style-language/schema/raw/master/csl-citation.json"}</w:instrText>
      </w:r>
      <w:r w:rsidR="00121231">
        <w:fldChar w:fldCharType="separate"/>
      </w:r>
      <w:r w:rsidR="00BC2207" w:rsidRPr="00BC2207">
        <w:rPr>
          <w:noProof/>
        </w:rPr>
        <w:t>[23]</w:t>
      </w:r>
      <w:r w:rsidR="00121231">
        <w:fldChar w:fldCharType="end"/>
      </w:r>
      <w:r w:rsidR="00121231">
        <w:t xml:space="preserve"> suggested using a l</w:t>
      </w:r>
      <w:r w:rsidR="00121231" w:rsidRPr="00121231">
        <w:t>ocally recurrent neural network</w:t>
      </w:r>
      <w:r w:rsidR="00121231">
        <w:t xml:space="preserve"> optimized by recursive prediction error (RPE) algorithm for long term wind power and wind speed forecasting. This suggested model shows a better performance and accuracy compared to atmospheric and time-series forecasting models.</w:t>
      </w:r>
      <w:r w:rsidR="00850298" w:rsidRPr="00850298">
        <w:t xml:space="preserve"> </w:t>
      </w:r>
      <w:proofErr w:type="spellStart"/>
      <w:r w:rsidR="00850298">
        <w:t>Samadianfard</w:t>
      </w:r>
      <w:proofErr w:type="spellEnd"/>
      <w:r w:rsidR="00850298" w:rsidRPr="00850298">
        <w:t xml:space="preserve"> </w:t>
      </w:r>
      <w:r w:rsidR="00850298" w:rsidRPr="0004275F">
        <w:t>et</w:t>
      </w:r>
      <w:r w:rsidR="00850298">
        <w:t xml:space="preserve"> </w:t>
      </w:r>
      <w:r w:rsidR="00850298" w:rsidRPr="0004275F">
        <w:t>al.</w:t>
      </w:r>
      <w:r w:rsidR="00850298">
        <w:t xml:space="preserve"> </w:t>
      </w:r>
      <w:r w:rsidR="00850298">
        <w:fldChar w:fldCharType="begin" w:fldLock="1"/>
      </w:r>
      <w:r w:rsidR="0081788A">
        <w:instrText>ADDIN CSL_CITATION {"citationItems":[{"id":"ITEM-1","itemData":{"DOI":"https://doi.org/10.1016/j.egyr.2020.05.001","ISSN":"2352-4847","abstract":"Wind power as a renewable source of energy has numerous economic, environmental, and social benefits. To enhance and control renewable wind power, it is vital to utilize models that predict wind speed with high accuracy. In the current study, for predicting wind speed at target stations in the north of Iran, the combination of a multi-layer perceptron model (MLP) with the Whale Optimization Algorithm (WOA) was used to build new method (MLP-WOA) with a limited set of data (2004-2014). Then, the MLP-WOA model was utilized at each of the ten target stations, with the nine stations for training and tenth station for testing (namely: Astara, Bandar-E-Anzali, Rasht, Manjil, Jirandeh, Talesh, Kiyashahr, Lahijan, Masuleh, and Deylaman) to increase the accuracy of the subsequent hybrid model. The capability of the hybrid model in wind speed forecasting at each target station was compared with the MLP optimized by the Genetic Algorithm (MLP-GA) and standalone MLP without the WOA optimizer. To determine definite results, numerous statistical performances were utilized. For all ten target stations, the MLP-WOA model had precise outcomes than the MLP-GA and standalone MLP model. In other words, the hybrid MLP-WOA models, with acceptable performances, reduced the RMSE values from 0.570</w:instrText>
      </w:r>
      <w:r w:rsidR="0081788A">
        <w:rPr>
          <w:rFonts w:ascii="Cambria Math" w:hAnsi="Cambria Math" w:cs="Cambria Math"/>
        </w:rPr>
        <w:instrText>∼</w:instrText>
      </w:r>
      <w:r w:rsidR="0081788A">
        <w:instrText>2.995 to 0523</w:instrText>
      </w:r>
      <w:r w:rsidR="0081788A">
        <w:rPr>
          <w:rFonts w:ascii="Cambria Math" w:hAnsi="Cambria Math" w:cs="Cambria Math"/>
        </w:rPr>
        <w:instrText>∼</w:instrText>
      </w:r>
      <w:r w:rsidR="0081788A">
        <w:instrText>2.751. Also, the obtained results indicated that the examined MLP-GA did not have a significant effect in increasing the estimation accuracy of standalone MLP models. It was concluded that the WOA optimization algorithm could improve the prediction accuracy of the MLP model and may be recommended for accurate wind speed prediction.","author":[{"dropping-particle":"","family":"Samadianfard","given":"Saeed","non-dropping-particle":"","parse-names":false,"suffix":""},{"dropping-particle":"","family":"Hashemi","given":"Sajjad","non-dropping-particle":"","parse-names":false,"suffix":""},{"dropping-particle":"","family":"Kargar","given":"Katayoun","non-dropping-particle":"","parse-names":false,"suffix":""},{"dropping-particle":"","family":"Izadyar","given":"Mojtaba","non-dropping-particle":"","parse-names":false,"suffix":""},{"dropping-particle":"","family":"Mostafaeipour","given":"Ali","non-dropping-particle":"","parse-names":false,"suffix":""},{"dropping-particle":"","family":"Mosavi","given":"Amir","non-dropping-particle":"","parse-names":false,"suffix":""},{"dropping-particle":"","family":"Nabipour","given":"Narjes","non-dropping-particle":"","parse-names":false,"suffix":""},{"dropping-particle":"","family":"Shamshirband","given":"Shahaboddin","non-dropping-particle":"","parse-names":false,"suffix":""}],"container-title":"Energy Reports","id":"ITEM-1","issued":{"date-parts":[["2020"]]},"page":"1147-1159","title":"Wind speed prediction using a hybrid model of the multi-layer perceptron and whale optimization algorithm","type":"article-journal","volume":"6"},"uris":["http://www.mendeley.com/documents/?uuid=19c74a97-b990-4813-882e-9df8a8cf54ea"]}],"mendeley":{"formattedCitation":"[24]","plainTextFormattedCitation":"[24]","previouslyFormattedCitation":"[24]"},"properties":{"noteIndex":0},"schema":"https://github.com/citation-style-language/schema/raw/master/csl-citation.json"}</w:instrText>
      </w:r>
      <w:r w:rsidR="00850298">
        <w:fldChar w:fldCharType="separate"/>
      </w:r>
      <w:r w:rsidR="00BC2207" w:rsidRPr="00BC2207">
        <w:rPr>
          <w:noProof/>
        </w:rPr>
        <w:t>[24]</w:t>
      </w:r>
      <w:r w:rsidR="00850298">
        <w:fldChar w:fldCharType="end"/>
      </w:r>
      <w:r w:rsidR="00850298">
        <w:t xml:space="preserve">  used a</w:t>
      </w:r>
      <w:r w:rsidR="00850298" w:rsidRPr="00850298">
        <w:t xml:space="preserve"> multilayer perceptron (MLP)</w:t>
      </w:r>
      <w:r w:rsidR="00850298">
        <w:t xml:space="preserve"> optimized by </w:t>
      </w:r>
      <w:r w:rsidR="00850298" w:rsidRPr="00850298">
        <w:t>whale optimization algorithm</w:t>
      </w:r>
      <w:r w:rsidR="00850298">
        <w:t xml:space="preserve"> for long term wind speed forecasting in Iran. </w:t>
      </w:r>
      <w:r w:rsidR="00850298" w:rsidRPr="00850298">
        <w:t>The research shows that whale optimization algorithm</w:t>
      </w:r>
      <w:r w:rsidR="00850298">
        <w:t xml:space="preserve"> </w:t>
      </w:r>
      <w:r w:rsidR="00850298" w:rsidRPr="00850298">
        <w:t xml:space="preserve">could improve </w:t>
      </w:r>
      <w:r w:rsidR="00850298">
        <w:t xml:space="preserve">the </w:t>
      </w:r>
      <w:r w:rsidR="00850298" w:rsidRPr="00850298">
        <w:t xml:space="preserve">accuracy </w:t>
      </w:r>
      <w:r w:rsidR="00850298">
        <w:t>of the</w:t>
      </w:r>
      <w:r w:rsidR="00850298" w:rsidRPr="00850298">
        <w:t xml:space="preserve"> MLP model</w:t>
      </w:r>
      <w:r w:rsidR="00850298">
        <w:t>.</w:t>
      </w:r>
      <w:r w:rsidR="00850298" w:rsidRPr="00850298">
        <w:t xml:space="preserve"> </w:t>
      </w:r>
      <w:proofErr w:type="spellStart"/>
      <w:r w:rsidR="00E94D0F" w:rsidRPr="00E94D0F">
        <w:t>Carolin</w:t>
      </w:r>
      <w:proofErr w:type="spellEnd"/>
      <w:r w:rsidR="00E94D0F" w:rsidRPr="00E94D0F">
        <w:t xml:space="preserve"> Mabel and Fernandez </w:t>
      </w:r>
      <w:r w:rsidR="00BC2207">
        <w:fldChar w:fldCharType="begin" w:fldLock="1"/>
      </w:r>
      <w:r w:rsidR="0081788A">
        <w:instrText>ADDIN CSL_CITATION {"citationItems":[{"id":"ITEM-1","itemData":{"DOI":"https://doi.org/10.1016/j.renene.2007.06.013","ISSN":"0960-1481","abstract":"Many developing nations, such as India have embarked upon wind energy programs for areas experiencing high average wind speeds throughout the year. One of the states in India that is actively pursuing wind power generation programs is Tamil Nadu. Within this state, Muppandal area is one of the identified regions where wind farm concentration is high. Wind energy engineers are interested in studies that aim at assessing the output of wind farms, for which, artificial intelligence techniques can be usefully adapted. The present paper attempts to apply this concept for assessment of the wind energy output of wind farms in Muppandal, Tamil Nadu (India). Field data are collected from seven wind farms at this site over a period of 3 years from April 2002 to March 2005 and used for the analysis and prediction of power generation from wind farms. The model has been developed with the help of neural network methodology. It involves three input variables—wind speed, relative humidity and generation hours and one output variable-energy output of wind farms. The modeling is done using MATLAB toolbox. The model accuracy is evaluated by comparing the simulated results with the actual measured values at the wind farms and is found to be in good agreement.","author":[{"dropping-particle":"","family":"Carolin Mabel","given":"M","non-dropping-particle":"","parse-names":false,"suffix":""},{"dropping-particle":"","family":"Fernandez","given":"E","non-dropping-particle":"","parse-names":false,"suffix":""}],"container-title":"Renewable Energy","id":"ITEM-1","issue":"5","issued":{"date-parts":[["2008"]]},"page":"986-992","title":"Analysis of wind power generation and prediction using ANN: A case study","type":"article-journal","volume":"33"},"uris":["http://www.mendeley.com/documents/?uuid=35e29bd8-3ec3-4e3c-badb-1b2a65fcf71c"]}],"mendeley":{"formattedCitation":"[25]","plainTextFormattedCitation":"[25]","previouslyFormattedCitation":"[25]"},"properties":{"noteIndex":0},"schema":"https://github.com/citation-style-language/schema/raw/master/csl-citation.json"}</w:instrText>
      </w:r>
      <w:r w:rsidR="00BC2207">
        <w:fldChar w:fldCharType="separate"/>
      </w:r>
      <w:r w:rsidR="00BC2207" w:rsidRPr="00BC2207">
        <w:rPr>
          <w:noProof/>
        </w:rPr>
        <w:t>[25]</w:t>
      </w:r>
      <w:r w:rsidR="00BC2207">
        <w:fldChar w:fldCharType="end"/>
      </w:r>
      <w:r w:rsidR="00BC2207">
        <w:t xml:space="preserve"> </w:t>
      </w:r>
      <w:r w:rsidR="00E94D0F" w:rsidRPr="00E94D0F">
        <w:t>developed a model based on artificial neural networks</w:t>
      </w:r>
      <w:r w:rsidR="00E94D0F">
        <w:t xml:space="preserve"> using MATLAB</w:t>
      </w:r>
      <w:r w:rsidR="00E94D0F" w:rsidRPr="00E94D0F">
        <w:t xml:space="preserve">. To predict wind power, this model requires three inputs wind speed, relative humidity, and generation hours. </w:t>
      </w:r>
      <w:r w:rsidR="00BC2207" w:rsidRPr="00BC2207">
        <w:t xml:space="preserve">Yan and Ouyang </w:t>
      </w:r>
      <w:r w:rsidR="00BC2207">
        <w:fldChar w:fldCharType="begin" w:fldLock="1"/>
      </w:r>
      <w:r w:rsidR="0081788A">
        <w:instrText>ADDIN CSL_CITATION {"citationItems":[{"id":"ITEM-1","itemData":{"DOI":"https://doi.org/10.1016/j.enconman.2018.10.108","ISSN":"0196-8904","abstract":"To mitigate the adverse effects of wind power fluctuation on power system operation, this paper proposes an advanced hybrid approach for improving precision and efficiency of wind power prediction. This approach mainly contains two-phases modeling process. First, a primary model based on wind power curve is constructed, whose function is to obtain the trend of wind power prediction from physical mechanism. Then, errors of the primary model are extracted and regarded as the studied objects of the second phase. Second, making use of the modeling superiority of data mining algorithms, data-driven models are constructed for error correction. The final results of wind power prediction are combined by that of these two phases. Through the study on an actual wind farm, it validates that the proposed approach outperforms traditional models on precision and cost analysis. By using a defined improvement degree, the quantitative results show there are 60–80% of improvement on different metrics than the primary physical model, and 30–70% of improvement than traditional statistical models.","author":[{"dropping-particle":"","family":"Yan","given":"Jing","non-dropping-particle":"","parse-names":false,"suffix":""},{"dropping-particle":"","family":"Ouyang","given":"Tinghui","non-dropping-particle":"","parse-names":false,"suffix":""}],"container-title":"Energy Conversion and Management","id":"ITEM-1","issued":{"date-parts":[["2019"]]},"page":"302-311","title":"Advanced wind power prediction based on data-driven error correction","type":"article-journal","volume":"180"},"uris":["http://www.mendeley.com/documents/?uuid=fb2c4dab-7d4e-4e6b-8151-5524acac97b0"]}],"mendeley":{"formattedCitation":"[26]","plainTextFormattedCitation":"[26]","previouslyFormattedCitation":"[26]"},"properties":{"noteIndex":0},"schema":"https://github.com/citation-style-language/schema/raw/master/csl-citation.json"}</w:instrText>
      </w:r>
      <w:r w:rsidR="00BC2207">
        <w:fldChar w:fldCharType="separate"/>
      </w:r>
      <w:r w:rsidR="00BC2207" w:rsidRPr="00BC2207">
        <w:rPr>
          <w:noProof/>
        </w:rPr>
        <w:t>[26]</w:t>
      </w:r>
      <w:r w:rsidR="00BC2207">
        <w:fldChar w:fldCharType="end"/>
      </w:r>
      <w:r w:rsidR="00BC2207" w:rsidRPr="00BC2207">
        <w:t xml:space="preserve"> used physical mechanisms and data mining algorithms to create a hybrid model for wind power forecasting based on a monthly basis. Model results show a better performance in terms of accuracy and cost analysis compared to traditional models.</w:t>
      </w:r>
      <w:r w:rsidR="00BC2207">
        <w:t xml:space="preserve"> </w:t>
      </w:r>
      <w:r w:rsidR="00BC2207" w:rsidRPr="00BC2207">
        <w:t xml:space="preserve">Khan et al. </w:t>
      </w:r>
      <w:r w:rsidR="00354B30">
        <w:fldChar w:fldCharType="begin" w:fldLock="1"/>
      </w:r>
      <w:r w:rsidR="00354B30">
        <w:instrText>ADDIN CSL_CITATION {"citationItems":[{"id":"ITEM-1","itemData":{"DOI":"10.1109/IJCNN.2014.6889771","ISBN":"2161-4407 VO  -","abstract":"The advancement in renewable energy sector being the focus of research these days, a novel neuro evolutionary technique is proposed for modeling wind power forecasters. The paper uses the robust technique of Cartesian Genetic Programming to evolve ANN for development of forecasting models. These Models predicts power generation of a wind based power plant from a single hour up to a year - taking a big lead over other proposed models by reducing its MAPE to as low as 1.049% for a single day hourly prediction. Results when compared with other models in the literature demonstrated that the proposed models are among the best estimators of wind based power generation plants proposed to date.","author":[{"dropping-particle":"","family":"Khan","given":"G M","non-dropping-particle":"","parse-names":false,"suffix":""},{"dropping-particle":"","family":"Ali","given":"J","non-dropping-particle":"","parse-names":false,"suffix":""},{"dropping-particle":"","family":"Mahmud","given":"S A","non-dropping-particle":"","parse-names":false,"suffix":""}],"container-title":"2014 International Joint Conference on Neural Networks (IJCNN)","id":"ITEM-1","issued":{"date-parts":[["2014"]]},"page":"1130-1137","title":"Wind power forecasting — An application of machine learning in renewable energy","type":"paper-conference"},"uris":["http://www.mendeley.com/documents/?uuid=3836833e-01ca-4357-9833-71352a2c716b"]}],"mendeley":{"formattedCitation":"[27]","plainTextFormattedCitation":"[27]","previouslyFormattedCitation":"[27]"},"properties":{"noteIndex":0},"schema":"https://github.com/citation-style-language/schema/raw/master/csl-citation.json"}</w:instrText>
      </w:r>
      <w:r w:rsidR="00354B30">
        <w:fldChar w:fldCharType="separate"/>
      </w:r>
      <w:r w:rsidR="00354B30" w:rsidRPr="00354B30">
        <w:rPr>
          <w:noProof/>
        </w:rPr>
        <w:t>[27]</w:t>
      </w:r>
      <w:r w:rsidR="00354B30">
        <w:fldChar w:fldCharType="end"/>
      </w:r>
      <w:r w:rsidR="00BC2207" w:rsidRPr="00BC2207">
        <w:t xml:space="preserve"> used a robust method called </w:t>
      </w:r>
      <w:proofErr w:type="spellStart"/>
      <w:r w:rsidR="00BC2207" w:rsidRPr="00BC2207">
        <w:t>cartesian</w:t>
      </w:r>
      <w:proofErr w:type="spellEnd"/>
      <w:r w:rsidR="00BC2207" w:rsidRPr="00BC2207">
        <w:t xml:space="preserve"> genetic programming to evolve artificial neural network for wind power forecasting.</w:t>
      </w:r>
      <w:r w:rsidR="00BC2207">
        <w:t xml:space="preserve"> This model can </w:t>
      </w:r>
      <w:r w:rsidR="002A2750">
        <w:t>forecast</w:t>
      </w:r>
      <w:r w:rsidR="00BC2207">
        <w:t xml:space="preserve"> wind power from one hour up to a year.</w:t>
      </w:r>
      <w:r w:rsidR="00621155">
        <w:t xml:space="preserve"> </w:t>
      </w:r>
      <w:proofErr w:type="spellStart"/>
      <w:r w:rsidR="0081788A">
        <w:t>Dumitru</w:t>
      </w:r>
      <w:proofErr w:type="spellEnd"/>
      <w:r w:rsidR="0081788A">
        <w:t xml:space="preserve"> and </w:t>
      </w:r>
      <w:proofErr w:type="spellStart"/>
      <w:r w:rsidR="0081788A">
        <w:t>Gligor</w:t>
      </w:r>
      <w:proofErr w:type="spellEnd"/>
      <w:r w:rsidR="0081788A">
        <w:t xml:space="preserve"> </w:t>
      </w:r>
      <w:r w:rsidR="0081788A">
        <w:fldChar w:fldCharType="begin" w:fldLock="1"/>
      </w:r>
      <w:r w:rsidR="00354B30">
        <w:instrText>ADDIN CSL_CITATION {"citationItems":[{"id":"ITEM-1","itemData":{"DOI":"https://doi.org/10.1016/j.proeng.2017.02.474","ISSN":"1877-7058","abstract":"This paper presents a proposal related to the wind power forecasting using artificial neural networks. An architecture based on feedforward artificial neural network is developed. The proposed solution is investigated in order to establish the optimum configuration and the performances in case of the South-East part of the Europe conditions. Conclusions and recommendations are emphasized based on the comparative study of the solution using solely long term historical wind power energy production and enhanced estimation performed with meteorological data related to the wind behavior over the studied period.","author":[{"dropping-particle":"","family":"Dumitru","given":"Cristian-Dragos","non-dropping-particle":"","parse-names":false,"suffix":""},{"dropping-particle":"","family":"Gligor","given":"Adrian","non-dropping-particle":"","parse-names":false,"suffix":""}],"container-title":"Procedia Engineering","id":"ITEM-1","issued":{"date-parts":[["2017"]]},"page":"829-836","title":"Daily Average Wind Energy Forecasting Using Artificial Neural Networks","type":"article-journal","volume":"181"},"uris":["http://www.mendeley.com/documents/?uuid=e1123860-1d24-4e89-8c6e-d49cd5ae9f12"]}],"mendeley":{"formattedCitation":"[28]","plainTextFormattedCitation":"[28]","previouslyFormattedCitation":"[28]"},"properties":{"noteIndex":0},"schema":"https://github.com/citation-style-language/schema/raw/master/csl-citation.json"}</w:instrText>
      </w:r>
      <w:r w:rsidR="0081788A">
        <w:fldChar w:fldCharType="separate"/>
      </w:r>
      <w:r w:rsidR="00354B30" w:rsidRPr="00354B30">
        <w:rPr>
          <w:noProof/>
        </w:rPr>
        <w:t>[28]</w:t>
      </w:r>
      <w:r w:rsidR="0081788A">
        <w:fldChar w:fldCharType="end"/>
      </w:r>
      <w:r w:rsidR="0081788A">
        <w:t xml:space="preserve"> proposed a model based on feedforward artificial neural network for long term wind power forecasting in</w:t>
      </w:r>
      <w:r w:rsidR="0081788A" w:rsidRPr="0081788A">
        <w:t xml:space="preserve"> </w:t>
      </w:r>
      <w:r w:rsidR="0081788A">
        <w:t>South-East part of Europe.</w:t>
      </w:r>
    </w:p>
    <w:p w14:paraId="7947BC82" w14:textId="2E0372CD" w:rsidR="00161E25" w:rsidRPr="00161E25" w:rsidRDefault="0081788A" w:rsidP="00BF0B11">
      <w:pPr>
        <w:spacing w:line="360" w:lineRule="auto"/>
        <w:jc w:val="both"/>
      </w:pPr>
      <w:r>
        <w:t xml:space="preserve">In long term wind forecasting using </w:t>
      </w:r>
      <w:r w:rsidRPr="005D109F">
        <w:t>statistical models</w:t>
      </w:r>
      <w:r>
        <w:t xml:space="preserve">, </w:t>
      </w:r>
      <w:proofErr w:type="spellStart"/>
      <w:r w:rsidR="00B34C36" w:rsidRPr="00B34C36">
        <w:t>Cadenas</w:t>
      </w:r>
      <w:proofErr w:type="spellEnd"/>
      <w:r w:rsidR="00B34C36" w:rsidRPr="00B34C36">
        <w:t xml:space="preserve"> and Rivera </w:t>
      </w:r>
      <w:r w:rsidR="00354B30">
        <w:fldChar w:fldCharType="begin" w:fldLock="1"/>
      </w:r>
      <w:r w:rsidR="00354B30">
        <w:instrText>ADDIN CSL_CITATION {"citationItems":[{"id":"ITEM-1","itemData":{"DOI":"https://doi.org/10.1016/j.renene.2010.04.022","ISSN":"0960-1481","abstract":"In this paper the wind speed forecasting in the Isla de Cedros in Baja California, in the Cerro de la Virgen in Zacatecas and in Holbox in Quintana Roo is presented. The time series utilized are average hourly wind speed data obtained directly from the measurements realized in the different sites during about one month. In order to do wind speed forecasting Hybrid models consisting of Autoregressive Integrated Moving Average (ARIMA) models and Artificial Neural Network (ANN) models were developed. The ARIMA models were first used to do the wind speed forecasting of the time series and then with the obtained errors ANN were built taking into account the nonlinear tendencies that the ARIMA technique could not identify, reducing with this the final errors. Once the Hybrid models were developed 48 data out of sample for each one of the sites were used to do the wind speed forecasting and the results were compared with the ARIMA and the ANN models working separately. Statistical error measures such as the mean error (ME), the mean square error (MSE) and the mean absolute error (MAE) were calculated to compare the three methods. The results showed that the Hybrid models predict the wind velocities with a higher accuracy than the ARIMA and ANN models in the three examined sites.","author":[{"dropping-particle":"","family":"Cadenas","given":"Erasmo","non-dropping-particle":"","parse-names":false,"suffix":""},{"dropping-particle":"","family":"Rivera","given":"Wilfrido","non-dropping-particle":"","parse-names":false,"suffix":""}],"container-title":"Renewable Energy","id":"ITEM-1","issue":"12","issued":{"date-parts":[["2010"]]},"page":"2732-2738","title":"Wind speed forecasting in three different regions of Mexico, using a hybrid ARIMA–ANN model","type":"article-journal","volume":"35"},"uris":["http://www.mendeley.com/documents/?uuid=31e8cb5b-211f-4cd2-91e2-2cca8d4fb6fa"]}],"mendeley":{"formattedCitation":"[29]","plainTextFormattedCitation":"[29]","previouslyFormattedCitation":"[29]"},"properties":{"noteIndex":0},"schema":"https://github.com/citation-style-language/schema/raw/master/csl-citation.json"}</w:instrText>
      </w:r>
      <w:r w:rsidR="00354B30">
        <w:fldChar w:fldCharType="separate"/>
      </w:r>
      <w:r w:rsidR="00354B30" w:rsidRPr="00354B30">
        <w:rPr>
          <w:noProof/>
        </w:rPr>
        <w:t>[29]</w:t>
      </w:r>
      <w:r w:rsidR="00354B30">
        <w:fldChar w:fldCharType="end"/>
      </w:r>
      <w:r w:rsidR="00B34C36" w:rsidRPr="00B34C36">
        <w:t xml:space="preserve"> developed a hybrid model based on Artificial Neural Network (ANN) and Autoregressive Integrated Moving Average (ARIMA) models for wind speed forecasting. This hybrid model shows better accuracy compared to other ANN or ARIMA based models. Kamal and Jafri </w:t>
      </w:r>
      <w:r w:rsidR="00354B30">
        <w:fldChar w:fldCharType="begin" w:fldLock="1"/>
      </w:r>
      <w:r w:rsidR="00354B30">
        <w:instrText>ADDIN CSL_CITATION {"citationItems":[{"id":"ITEM-1","itemData":{"DOI":"https://doi.org/10.1016/S0038-092X(97)00037-6","ISSN":"0038-092X","abstract":"Stochastic simulation and forecast models of hourly average wind speeds are presented. Time series models take into account several basic features of wind speed data including autocorrelation, non-Gaussian distribution and diurnal nonstationarity. The positive correlation between consecutive wind speed observations is taken into account by flitting an ARMA (p,q) process to wind speed data transformed to make their distribution approximately Gaussian and standardized to remove scattering of transformed data. Diurnal variations have been taken into account to observe forecasts and its dependence on lead times. We find the ARMA (p,q) model suitable for prediction intervals and probability forecasts.","author":[{"dropping-particle":"","family":"Kamal","given":"Lalarukh","non-dropping-particle":"","parse-names":false,"suffix":""},{"dropping-particle":"","family":"Jafri","given":"Yasmin Zahra","non-dropping-particle":"","parse-names":false,"suffix":""}],"container-title":"Solar Energy","id":"ITEM-1","issue":"1","issued":{"date-parts":[["1997"]]},"page":"23-32","title":"Time series models to simulate and forecast hourly averaged wind speed in Quetta, Pakistan","type":"article-journal","volume":"61"},"uris":["http://www.mendeley.com/documents/?uuid=eee6fae5-64a1-40b3-bd21-1123eabbbe02"]}],"mendeley":{"formattedCitation":"[30]","plainTextFormattedCitation":"[30]","previouslyFormattedCitation":"[30]"},"properties":{"noteIndex":0},"schema":"https://github.com/citation-style-language/schema/raw/master/csl-citation.json"}</w:instrText>
      </w:r>
      <w:r w:rsidR="00354B30">
        <w:fldChar w:fldCharType="separate"/>
      </w:r>
      <w:r w:rsidR="00354B30" w:rsidRPr="00354B30">
        <w:rPr>
          <w:noProof/>
        </w:rPr>
        <w:t>[30]</w:t>
      </w:r>
      <w:r w:rsidR="00354B30">
        <w:fldChar w:fldCharType="end"/>
      </w:r>
      <w:r w:rsidR="00B34C36" w:rsidRPr="00B34C36">
        <w:t xml:space="preserve"> used </w:t>
      </w:r>
      <w:r w:rsidR="00354B30">
        <w:t>the</w:t>
      </w:r>
      <w:r w:rsidR="00B34C36" w:rsidRPr="00B34C36">
        <w:t xml:space="preserve"> time series model</w:t>
      </w:r>
      <w:r w:rsidR="00354B30">
        <w:t xml:space="preserve"> ARMA</w:t>
      </w:r>
      <w:r w:rsidR="00B34C36" w:rsidRPr="00B34C36">
        <w:t xml:space="preserve"> for wind speed prediction. This model takes into account several features such as autocorrelation, non-Gaussian distribution, and diurnal non-stationarity.</w:t>
      </w:r>
      <w:r w:rsidR="00354B30" w:rsidRPr="00354B30">
        <w:t xml:space="preserve"> </w:t>
      </w:r>
      <w:r w:rsidR="00354B30">
        <w:t>Liu</w:t>
      </w:r>
      <w:r w:rsidR="00354B30" w:rsidRPr="00354B30">
        <w:t xml:space="preserve"> </w:t>
      </w:r>
      <w:r w:rsidR="00354B30" w:rsidRPr="0004275F">
        <w:t>et</w:t>
      </w:r>
      <w:r w:rsidR="00354B30">
        <w:t xml:space="preserve"> </w:t>
      </w:r>
      <w:r w:rsidR="00354B30" w:rsidRPr="0004275F">
        <w:t>al.</w:t>
      </w:r>
      <w:r w:rsidR="00354B30">
        <w:t xml:space="preserve"> </w:t>
      </w:r>
      <w:r w:rsidR="00354B30">
        <w:fldChar w:fldCharType="begin" w:fldLock="1"/>
      </w:r>
      <w:r w:rsidR="00E472C4">
        <w:instrText>ADDIN CSL_CITATION {"citationItems":[{"id":"ITEM-1","itemData":{"DOI":"https://doi.org/10.1016/j.apenergy.2012.04.001","ISSN":"0306-2619","abstract":"Wind speed prediction is important to protect the security of wind power integration. The performance of hybrid methods is always better than that of single ones in wind speed prediction. Based on Time Series, Artificial Neural Networks (ANN) and Kalman Filter (KF), in the study two hybrid methods are proposed and their performance is compared. In hybrid ARIMA-ANN model, the ARIMA model is utilized to decide the structure of an ANN model. In hybrid ARIMA-Kalman model, the ARIMA model is employed to initialize the Kalman Measurement and the state equations for a Kalman model. Two cases show both of them have good performance, which can be applied to the non-stationary wind speed prediction in wind power systems.","author":[{"dropping-particle":"","family":"Liu","given":"Hui","non-dropping-particle":"","parse-names":false,"suffix":""},{"dropping-particle":"","family":"Tian","given":"Hong-qi","non-dropping-particle":"","parse-names":false,"suffix":""},{"dropping-particle":"","family":"Li","given":"Yan-fei","non-dropping-particle":"","parse-names":false,"suffix":""}],"container-title":"Applied Energy","id":"ITEM-1","issued":{"date-parts":[["2012"]]},"page":"415-424","title":"Comparison of two new ARIMA-ANN and ARIMA-Kalman hybrid methods for wind speed prediction","type":"article-journal","volume":"98"},"uris":["http://www.mendeley.com/documents/?uuid=aa879be6-bb48-4b96-bd2d-e084f2d5e850"]}],"mendeley":{"formattedCitation":"[31]","plainTextFormattedCitation":"[31]","previouslyFormattedCitation":"[31]"},"properties":{"noteIndex":0},"schema":"https://github.com/citation-style-language/schema/raw/master/csl-citation.json"}</w:instrText>
      </w:r>
      <w:r w:rsidR="00354B30">
        <w:fldChar w:fldCharType="separate"/>
      </w:r>
      <w:r w:rsidR="00354B30" w:rsidRPr="00354B30">
        <w:rPr>
          <w:noProof/>
        </w:rPr>
        <w:t>[31]</w:t>
      </w:r>
      <w:r w:rsidR="00354B30">
        <w:fldChar w:fldCharType="end"/>
      </w:r>
      <w:r w:rsidR="00354B30">
        <w:t xml:space="preserve"> proposed two hybrid models called </w:t>
      </w:r>
      <w:r w:rsidR="00354B30" w:rsidRPr="00354B30">
        <w:t>ARIMA-</w:t>
      </w:r>
      <w:proofErr w:type="spellStart"/>
      <w:r w:rsidR="00354B30" w:rsidRPr="00354B30">
        <w:t>Kalman</w:t>
      </w:r>
      <w:proofErr w:type="spellEnd"/>
      <w:r w:rsidR="00354B30">
        <w:t xml:space="preserve"> and </w:t>
      </w:r>
      <w:r w:rsidR="00354B30" w:rsidRPr="00354B30">
        <w:t>ARIMA-ANN</w:t>
      </w:r>
      <w:r w:rsidR="00354B30">
        <w:t xml:space="preserve"> for wind speed prediction.</w:t>
      </w:r>
      <w:r w:rsidR="00354B30" w:rsidRPr="00354B30">
        <w:t xml:space="preserve"> </w:t>
      </w:r>
      <w:r w:rsidR="00354B30">
        <w:t>R</w:t>
      </w:r>
      <w:r w:rsidR="00354B30" w:rsidRPr="00354B30">
        <w:t xml:space="preserve">esults </w:t>
      </w:r>
      <w:r w:rsidR="00354B30">
        <w:t>shows</w:t>
      </w:r>
      <w:r w:rsidR="00354B30" w:rsidRPr="00354B30">
        <w:t xml:space="preserve"> that both </w:t>
      </w:r>
      <w:r w:rsidR="00354B30" w:rsidRPr="00354B30">
        <w:lastRenderedPageBreak/>
        <w:t>models are performing well</w:t>
      </w:r>
      <w:r w:rsidR="00354B30">
        <w:t xml:space="preserve"> and can be applied </w:t>
      </w:r>
      <w:r w:rsidR="00354B30" w:rsidRPr="00354B30">
        <w:t>to the non-stationary wind</w:t>
      </w:r>
      <w:r w:rsidR="00D559EC">
        <w:t xml:space="preserve"> speed.</w:t>
      </w:r>
      <w:r w:rsidR="00A07CBA">
        <w:t xml:space="preserve"> De </w:t>
      </w:r>
      <w:proofErr w:type="spellStart"/>
      <w:r w:rsidR="00A07CBA">
        <w:t>Alencar</w:t>
      </w:r>
      <w:proofErr w:type="spellEnd"/>
      <w:r w:rsidR="00A07CBA">
        <w:t xml:space="preserve"> and </w:t>
      </w:r>
      <w:r w:rsidR="00E472C4">
        <w:t xml:space="preserve">De </w:t>
      </w:r>
      <w:proofErr w:type="spellStart"/>
      <w:r w:rsidR="00E472C4">
        <w:t>Mattos</w:t>
      </w:r>
      <w:proofErr w:type="spellEnd"/>
      <w:r w:rsidR="00E472C4">
        <w:t xml:space="preserve"> </w:t>
      </w:r>
      <w:proofErr w:type="spellStart"/>
      <w:r w:rsidR="00E472C4">
        <w:t>Affonso</w:t>
      </w:r>
      <w:proofErr w:type="spellEnd"/>
      <w:r w:rsidR="00E472C4">
        <w:t xml:space="preserve"> </w:t>
      </w:r>
      <w:r w:rsidR="00E472C4">
        <w:fldChar w:fldCharType="begin" w:fldLock="1"/>
      </w:r>
      <w:r w:rsidR="00CC7EF1">
        <w:instrText>ADDIN CSL_CITATION {"citationItems":[{"id":"ITEM-1","itemData":{"DOI":"10.3390/en10121976","ISSN":"19961073","abstract":"Generation of electric energy through wind turbines is one of the practically inexhaustible alternatives of generation. It is considered a source of clean energy, but still needs a lot of research for the development of science and technologies that ensures uniformity in generation, providing a greater participation of this source in the energy matrix, since the wind presents abrupt variations in speed, density and other important variables. In wind-based electrical systems, it is essential to predict at least one day in advance the future values of wind behavior, in order to evaluate the availability of energy for the next period, which is relevant information in the dispatch of the generating units and in the control of the electrical system. This paper develops ultra-short, short, medium and long-term prediction models of wind speed, based on computational intelligence techniques, using artificial neural network models, Autoregressive Integrated Moving Average (ARIMA) and hybrid models including forecasting using wavelets. For the application of the methodology, the meteorological variables of the database of the national organization system of environmental data (SONDA), Petrolina station, from 1 January 2004 to 31 March 2017, were used. A comparison among results by different used approaches is also done and it is also predicted the possibility of power and energy generation using a certain kind of wind generator.","author":[{"dropping-particle":"","family":"Alencar","given":"David Barbosa","non-dropping-particle":"De","parse-names":false,"suffix":""},{"dropping-particle":"","family":"Mattos Affonso","given":"Carolina","non-dropping-particle":"De","parse-names":false,"suffix":""},{"dropping-particle":"","family":"Oliveira","given":"Roberto Célio Limão","non-dropping-particle":"De","parse-names":false,"suffix":""},{"dropping-particle":"","family":"Rodríguez","given":"Jorge Laureano Moya","non-dropping-particle":"","parse-names":false,"suffix":""},{"dropping-particle":"","family":"Leite","given":"Jandecy Cabral","non-dropping-particle":"","parse-names":false,"suffix":""},{"dropping-particle":"","family":"Filho","given":"José Carlos Reston","non-dropping-particle":"","parse-names":false,"suffix":""}],"container-title":"Energies","id":"ITEM-1","issue":"12","issued":{"date-parts":[["2017"]]},"publisher":"MDPI AG","title":"Different Models for Forecasting Wind Power Generation: Case Study","type":"article-journal","volume":"10"},"uris":["http://www.mendeley.com/documents/?uuid=c8910264-6a03-372c-b506-6c0a41bac149"]}],"mendeley":{"formattedCitation":"[32]","plainTextFormattedCitation":"[32]","previouslyFormattedCitation":"[32]"},"properties":{"noteIndex":0},"schema":"https://github.com/citation-style-language/schema/raw/master/csl-citation.json"}</w:instrText>
      </w:r>
      <w:r w:rsidR="00E472C4">
        <w:fldChar w:fldCharType="separate"/>
      </w:r>
      <w:r w:rsidR="00E472C4" w:rsidRPr="00E472C4">
        <w:rPr>
          <w:noProof/>
        </w:rPr>
        <w:t>[32]</w:t>
      </w:r>
      <w:r w:rsidR="00E472C4">
        <w:fldChar w:fldCharType="end"/>
      </w:r>
      <w:r w:rsidR="00E472C4">
        <w:t xml:space="preserve"> used artificial neural network, Autoregressive Integrated Moving Average (ARIMA), and wavelets hybrid model for wind speed prediction. This model can be used on short-term, medium-term, and long-term wind speed prediction.</w:t>
      </w:r>
    </w:p>
    <w:p w14:paraId="3325ED18" w14:textId="262F9D55" w:rsidR="002205C3" w:rsidRDefault="00FF2355" w:rsidP="008D64B0">
      <w:pPr>
        <w:pStyle w:val="Heading1"/>
      </w:pPr>
      <w:bookmarkStart w:id="10" w:name="_Toc41013352"/>
      <w:r>
        <w:t>Machine learning:</w:t>
      </w:r>
      <w:bookmarkEnd w:id="10"/>
    </w:p>
    <w:p w14:paraId="249B2A67" w14:textId="6FB670A8" w:rsidR="00585D3C" w:rsidRDefault="00585D3C" w:rsidP="00585D3C">
      <w:pPr>
        <w:jc w:val="both"/>
      </w:pPr>
    </w:p>
    <w:p w14:paraId="59E16DA6" w14:textId="436509B3" w:rsidR="00585D3C" w:rsidRDefault="00F83489" w:rsidP="00D13583">
      <w:pPr>
        <w:spacing w:line="360" w:lineRule="auto"/>
        <w:jc w:val="both"/>
      </w:pPr>
      <w:r w:rsidRPr="00F83489">
        <w:t>Machine learning is a sub-field of Artificial Intelligence (AI) that has evolved from pattern recognition and is used to explore data structure and fit models that users can understand and use</w:t>
      </w:r>
      <w:r w:rsidR="00D13583">
        <w:t xml:space="preserve"> </w:t>
      </w:r>
      <w:r w:rsidR="00CC7EF1">
        <w:fldChar w:fldCharType="begin" w:fldLock="1"/>
      </w:r>
      <w:r w:rsidR="00CC7EF1">
        <w:instrText>ADDIN CSL_CITATION {"citationItems":[{"id":"ITEM-1","itemData":{"DOI":"https://doi.org/10.1016/bs.host.2018.07.004","ISBN":"0169-7161","abstract":"The objective of this chapter is to provide the reader with an overview of machine learning concepts and different types of learning techniques which include supervised, unsupervised, semi-supervised, and reinforcement learning. Learning algorithms discussed in this chapter help the reader to easily move from the equations of the book to a computer program. Various metrics like accuracy, precision, confusion matrix, recall, RMSE, and quantile of errors used to evaluate machine learning algorithms are outlined in this chapter. At the end of this chapter we present various applications of machine learning techniques followed by future trends and challenges.","author":[{"dropping-particle":"","family":"Shobha","given":"Gangadhar","non-dropping-particle":"","parse-names":false,"suffix":""},{"dropping-particle":"","family":"Rangaswamy","given":"Shanta","non-dropping-particle":"","parse-names":false,"suffix":""}],"container-title":"Computational Analysis and Understanding of Natural Languages: Principles, Methods and Applications","editor":[{"dropping-particle":"","family":"Gudivada","given":"Venkat N","non-dropping-particle":"","parse-names":false,"suffix":""},{"dropping-particle":"","family":"Rao","given":"C R B T - Handbook of Statistics","non-dropping-particle":"","parse-names":false,"suffix":""}],"id":"ITEM-1","issued":{"date-parts":[["2018"]]},"page":"197-228","publisher":"Elsevier","title":"Chapter 8 - Machine Learning","type":"chapter","volume":"38"},"uris":["http://www.mendeley.com/documents/?uuid=50e12425-b138-49ee-8caa-45f14eb08ad6"]}],"mendeley":{"formattedCitation":"[33]","plainTextFormattedCitation":"[33]","previouslyFormattedCitation":"[33]"},"properties":{"noteIndex":0},"schema":"https://github.com/citation-style-language/schema/raw/master/csl-citation.json"}</w:instrText>
      </w:r>
      <w:r w:rsidR="00CC7EF1">
        <w:fldChar w:fldCharType="separate"/>
      </w:r>
      <w:r w:rsidR="00CC7EF1" w:rsidRPr="00CC7EF1">
        <w:rPr>
          <w:noProof/>
        </w:rPr>
        <w:t>[33]</w:t>
      </w:r>
      <w:r w:rsidR="00CC7EF1">
        <w:fldChar w:fldCharType="end"/>
      </w:r>
      <w:r w:rsidR="00D13583" w:rsidRPr="00F83489">
        <w:t>.</w:t>
      </w:r>
      <w:r w:rsidRPr="00F83489">
        <w:t xml:space="preserve"> It answers the question of how to build a computer program using historical data, solve a specific problem, and automatically improve program efficiency through experience </w:t>
      </w:r>
      <w:r w:rsidR="00CC7EF1">
        <w:fldChar w:fldCharType="begin" w:fldLock="1"/>
      </w:r>
      <w:r w:rsidR="00B84500">
        <w:instrText>ADDIN CSL_CITATION {"citationItems":[{"id":"ITEM-1","itemData":{"DOI":"https://doi.org/10.1016/bs.host.2018.07.004","ISBN":"0169-7161","abstract":"The objective of this chapter is to provide the reader with an overview of machine learning concepts and different types of learning techniques which include supervised, unsupervised, semi-supervised, and reinforcement learning. Learning algorithms discussed in this chapter help the reader to easily move from the equations of the book to a computer program. Various metrics like accuracy, precision, confusion matrix, recall, RMSE, and quantile of errors used to evaluate machine learning algorithms are outlined in this chapter. At the end of this chapter we present various applications of machine learning techniques followed by future trends and challenges.","author":[{"dropping-particle":"","family":"Shobha","given":"Gangadhar","non-dropping-particle":"","parse-names":false,"suffix":""},{"dropping-particle":"","family":"Rangaswamy","given":"Shanta","non-dropping-particle":"","parse-names":false,"suffix":""}],"container-title":"Computational Analysis and Understanding of Natural Languages: Principles, Methods and Applications","editor":[{"dropping-particle":"","family":"Gudivada","given":"Venkat N","non-dropping-particle":"","parse-names":false,"suffix":""},{"dropping-particle":"","family":"Rao","given":"C R B T - Handbook of Statistics","non-dropping-particle":"","parse-names":false,"suffix":""}],"id":"ITEM-1","issued":{"date-parts":[["2018"]]},"page":"197-228","publisher":"Elsevier","title":"Chapter 8 - Machine Learning","type":"chapter","volume":"38"},"uris":["http://www.mendeley.com/documents/?uuid=50e12425-b138-49ee-8caa-45f14eb08ad6"]}],"mendeley":{"formattedCitation":"[33]","plainTextFormattedCitation":"[33]","previouslyFormattedCitation":"[33]"},"properties":{"noteIndex":0},"schema":"https://github.com/citation-style-language/schema/raw/master/csl-citation.json"}</w:instrText>
      </w:r>
      <w:r w:rsidR="00CC7EF1">
        <w:fldChar w:fldCharType="separate"/>
      </w:r>
      <w:r w:rsidR="00CC7EF1" w:rsidRPr="00CC7EF1">
        <w:rPr>
          <w:noProof/>
        </w:rPr>
        <w:t>[33]</w:t>
      </w:r>
      <w:r w:rsidR="00CC7EF1">
        <w:fldChar w:fldCharType="end"/>
      </w:r>
      <w:r w:rsidRPr="00F83489">
        <w:t>.</w:t>
      </w:r>
      <w:r w:rsidR="00D13583">
        <w:t xml:space="preserve"> Machine learning</w:t>
      </w:r>
      <w:r w:rsidR="007B3D4D" w:rsidRPr="007B3D4D">
        <w:t xml:space="preserve"> is related to the field of </w:t>
      </w:r>
      <w:r w:rsidR="007B3D4D">
        <w:t>m</w:t>
      </w:r>
      <w:r w:rsidR="007B3D4D" w:rsidRPr="007B3D4D">
        <w:t xml:space="preserve">athematical </w:t>
      </w:r>
      <w:r w:rsidR="007B3D4D">
        <w:t>s</w:t>
      </w:r>
      <w:r w:rsidR="007B3D4D" w:rsidRPr="007B3D4D">
        <w:t xml:space="preserve">tatistics </w:t>
      </w:r>
      <w:r w:rsidR="007B3D4D">
        <w:t>and</w:t>
      </w:r>
      <w:r w:rsidR="007B3D4D" w:rsidRPr="007B3D4D">
        <w:t xml:space="preserve"> </w:t>
      </w:r>
      <w:r w:rsidR="007B3D4D">
        <w:t>m</w:t>
      </w:r>
      <w:r w:rsidR="007B3D4D" w:rsidRPr="007B3D4D">
        <w:t>athematical optimization. It is divided into multiple methods such as supervised learning, unsupervised learning, semi-supervised learning, and reinforcement learning, each method has specific use cases and its own algorithms.</w:t>
      </w:r>
    </w:p>
    <w:p w14:paraId="64AC5AAC" w14:textId="74BAAAAD" w:rsidR="00585D3C" w:rsidRDefault="00E00BC3" w:rsidP="00E00BC3">
      <w:pPr>
        <w:spacing w:line="360" w:lineRule="auto"/>
        <w:jc w:val="both"/>
      </w:pPr>
      <w:r w:rsidRPr="00E00BC3">
        <w:t xml:space="preserve">Supervised learning is a model in which both the required input and output data is provided. Input and output data are categorized to provide the basis for learning to process data in the future. In this research, </w:t>
      </w:r>
      <w:r w:rsidR="00901423">
        <w:t>three</w:t>
      </w:r>
      <w:r w:rsidRPr="00E00BC3">
        <w:t xml:space="preserve"> supervised learning algorithms will be used, namely, </w:t>
      </w:r>
      <w:r w:rsidR="00315856" w:rsidRPr="00315856">
        <w:t>Cascade-forward neural network</w:t>
      </w:r>
      <w:r w:rsidRPr="00E00BC3">
        <w:t xml:space="preserve">, random forests, </w:t>
      </w:r>
      <w:r w:rsidR="00901423">
        <w:t xml:space="preserve">and </w:t>
      </w:r>
      <w:r w:rsidRPr="00E00BC3">
        <w:t>support vector machines.</w:t>
      </w:r>
    </w:p>
    <w:p w14:paraId="234AF936" w14:textId="1B7DDF65" w:rsidR="00BE7304" w:rsidRDefault="00315856" w:rsidP="00315856">
      <w:pPr>
        <w:pStyle w:val="Heading2"/>
      </w:pPr>
      <w:bookmarkStart w:id="11" w:name="_Toc41013353"/>
      <w:r w:rsidRPr="00315856">
        <w:t xml:space="preserve">Cascade-forward </w:t>
      </w:r>
      <w:r>
        <w:t xml:space="preserve">neural </w:t>
      </w:r>
      <w:r w:rsidRPr="00315856">
        <w:t>network</w:t>
      </w:r>
      <w:r w:rsidR="00A61222">
        <w:t>:</w:t>
      </w:r>
      <w:bookmarkEnd w:id="11"/>
    </w:p>
    <w:p w14:paraId="08BBBC3A" w14:textId="77777777" w:rsidR="009B4A04" w:rsidRPr="009B4A04" w:rsidRDefault="009B4A04" w:rsidP="009B4A04"/>
    <w:p w14:paraId="7634AFD9" w14:textId="7702FD70" w:rsidR="009B4A04" w:rsidRDefault="009B4A04" w:rsidP="009C751B">
      <w:pPr>
        <w:spacing w:line="360" w:lineRule="auto"/>
        <w:jc w:val="both"/>
      </w:pPr>
      <w:r>
        <w:t xml:space="preserve">Cascaded forward neural network (CFNN) can be described as a “self-organizing” neural networks. The CFNN network generates many hidden layers one after another to learn and evolve from its basic structure to become a multi-layer network. It is called cascade because it includes a connection to the following layers from the input and each previous layer. It consists of three layers, input layer, hidden layer, and output layer. </w:t>
      </w:r>
    </w:p>
    <w:p w14:paraId="7508AC49" w14:textId="65622DDF" w:rsidR="00315856" w:rsidRPr="00315856" w:rsidRDefault="009B4A04" w:rsidP="009C751B">
      <w:pPr>
        <w:spacing w:line="360" w:lineRule="auto"/>
        <w:jc w:val="both"/>
      </w:pPr>
      <w:r>
        <w:t xml:space="preserve">The network does not change the neuron values in the input layer, but it distributes them on hidden and output layers. A transfer function obtains the final output value by receiving the sum of the neuron output values multiplied by its weight </w:t>
      </w:r>
      <w:r w:rsidR="00B84500">
        <w:fldChar w:fldCharType="begin" w:fldLock="1"/>
      </w:r>
      <w:r w:rsidR="00B84500">
        <w:instrText>ADDIN CSL_CITATION {"citationItems":[{"id":"ITEM-1","itemData":{"DOI":"10.1155/2012/946890","author":[{"dropping-particle":"","family":"Khatib","given":"Tamer","non-dropping-particle":"","parse-names":false,"suffix":""},{"dropping-particle":"","family":"Mohamed","given":"Azah","non-dropping-particle":"","parse-names":false,"suffix":""},{"dropping-particle":"","family":"Sopian","given":"Kamaruzzaman","non-dropping-particle":"","parse-names":false,"suffix":""},{"dropping-particle":"","family":"Mahmoud","given":"Marwan","non-dropping-particle":"","parse-names":false,"suffix":""}],"container-title":"International Journal of Photoenergy","id":"ITEM-1","issued":{"date-parts":[["2012","6","24"]]},"title":"Assessment of Artificial Neural Networks for Hourly Solar Radiation Prediction","type":"article-journal","volume":"2012"},"uris":["http://www.mendeley.com/documents/?uuid=ec2b44bd-775c-4425-9e4e-6c125f0aae06"]}],"mendeley":{"formattedCitation":"[34]","plainTextFormattedCitation":"[34]","previouslyFormattedCitation":"[34]"},"properties":{"noteIndex":0},"schema":"https://github.com/citation-style-language/schema/raw/master/csl-citation.json"}</w:instrText>
      </w:r>
      <w:r w:rsidR="00B84500">
        <w:fldChar w:fldCharType="separate"/>
      </w:r>
      <w:r w:rsidR="00B84500" w:rsidRPr="00B84500">
        <w:rPr>
          <w:noProof/>
        </w:rPr>
        <w:t>[34]</w:t>
      </w:r>
      <w:r w:rsidR="00B84500">
        <w:fldChar w:fldCharType="end"/>
      </w:r>
      <w:r>
        <w:t>.</w:t>
      </w:r>
    </w:p>
    <w:p w14:paraId="799040B1" w14:textId="46EFD4AC" w:rsidR="00E00BC3" w:rsidRDefault="00BE7304" w:rsidP="00BE7304">
      <w:pPr>
        <w:pStyle w:val="Heading2"/>
      </w:pPr>
      <w:bookmarkStart w:id="12" w:name="_Toc41013354"/>
      <w:r>
        <w:lastRenderedPageBreak/>
        <w:t>Random forests</w:t>
      </w:r>
      <w:r w:rsidR="00A61222">
        <w:t>:</w:t>
      </w:r>
      <w:bookmarkEnd w:id="12"/>
    </w:p>
    <w:p w14:paraId="6291AFB6" w14:textId="77777777" w:rsidR="00315856" w:rsidRPr="00315856" w:rsidRDefault="00315856" w:rsidP="00315856"/>
    <w:p w14:paraId="2369E1F3" w14:textId="4BC27D13" w:rsidR="00BE7304" w:rsidRPr="00BE7304" w:rsidRDefault="00315856" w:rsidP="009C751B">
      <w:pPr>
        <w:spacing w:line="360" w:lineRule="auto"/>
        <w:jc w:val="both"/>
      </w:pPr>
      <w:r>
        <w:t xml:space="preserve">Random forests </w:t>
      </w:r>
      <w:r w:rsidR="00A61222">
        <w:t>is</w:t>
      </w:r>
      <w:r>
        <w:t xml:space="preserve"> a classification and regression machine learning technique that works by assembling a multitude of decision trees developed by </w:t>
      </w:r>
      <w:r w:rsidR="00B84500">
        <w:fldChar w:fldCharType="begin" w:fldLock="1"/>
      </w:r>
      <w:r w:rsidR="00B84500">
        <w:instrText>ADDIN CSL_CITATION {"citationItems":[{"id":"ITEM-1","itemData":{"DOI":"10.1023/A:1010933404324","ISSN":"1573-0565","abstract":"Random forests are a combination of tree predictors such that each tree depends on the values of a random vector sampled independently and with the same distribution for all trees in the forest. The generalization error for forests converges a.s. to a limit as the number of trees in the forest becomes large. The generalization error of a forest of tree classifiers depends on the strength of the individual trees in the forest and the correlation between them. Using a random selection of features to split each node yields error rates that compare favorably to Adaboost (Y. Freund &amp; R. Schapire, Machine Learning: Proceedings of the Thirteenth International conference, ***, 148–156), but are more robust with respect to noise. Internal estimates monitor error, strength, and correlation and these are used to show the response to increasing the number of features used in the splitting. Internal estimates are also used to measure variable importance. These ideas are also applicable to regression.","author":[{"dropping-particle":"","family":"Breiman","given":"Leo","non-dropping-particle":"","parse-names":false,"suffix":""}],"container-title":"Machine Learning","id":"ITEM-1","issue":"1","issued":{"date-parts":[["2001"]]},"page":"5-32","title":"Random Forests","type":"article-journal","volume":"45"},"uris":["http://www.mendeley.com/documents/?uuid=e4fd661f-8438-4826-9f84-13afc65b58ae"]}],"mendeley":{"formattedCitation":"[35]","plainTextFormattedCitation":"[35]","previouslyFormattedCitation":"[35]"},"properties":{"noteIndex":0},"schema":"https://github.com/citation-style-language/schema/raw/master/csl-citation.json"}</w:instrText>
      </w:r>
      <w:r w:rsidR="00B84500">
        <w:fldChar w:fldCharType="separate"/>
      </w:r>
      <w:r w:rsidR="00B84500" w:rsidRPr="00B84500">
        <w:rPr>
          <w:noProof/>
        </w:rPr>
        <w:t>[35]</w:t>
      </w:r>
      <w:r w:rsidR="00B84500">
        <w:fldChar w:fldCharType="end"/>
      </w:r>
      <w:r>
        <w:t xml:space="preserve">. Random forest algorithm is a mixture of numerous decision trees that are generated from the learning data of the predictor’s samples, these samples are chosen arbitrarily at each node using the bootstrapping technique. The random forests algorithm is based on the CART model approach </w:t>
      </w:r>
      <w:r w:rsidR="00B84500">
        <w:fldChar w:fldCharType="begin" w:fldLock="1"/>
      </w:r>
      <w:r w:rsidR="00626A84">
        <w:instrText>ADDIN CSL_CITATION {"citationItems":[{"id":"ITEM-1","itemData":{"DOI":"10.1007/BF00058655","ISSN":"1573-0565","abstract":"Bagging predictors is a method for generating multiple versions of a predictor and using these to get an aggregated predictor. The aggregation averages over the versions when predicting a numerical outcome and does a plurality vote when predicting a class. The multiple versions are formed by making bootstrap replicates of the learning set and using these as new learning sets. Tests on real and simulated data sets using classification and regression trees and subset selection in linear regression show that bagging can give substantial gains in accuracy. The vital element is the instability of the prediction method. If perturbing the learning set can cause significant changes in the predictor constructed, then bagging can improve accuracy.","author":[{"dropping-particle":"","family":"Breiman","given":"Leo","non-dropping-particle":"","parse-names":false,"suffix":""}],"container-title":"Machine Learning","id":"ITEM-1","issue":"2","issued":{"date-parts":[["1996"]]},"page":"123-140","title":"Bagging predictors","type":"article-journal","volume":"24"},"uris":["http://www.mendeley.com/documents/?uuid=f84eda09-8fc3-427c-8d17-a8c0e27f078d"]}],"mendeley":{"formattedCitation":"[36]","plainTextFormattedCitation":"[36]","previouslyFormattedCitation":"[36]"},"properties":{"noteIndex":0},"schema":"https://github.com/citation-style-language/schema/raw/master/csl-citation.json"}</w:instrText>
      </w:r>
      <w:r w:rsidR="00B84500">
        <w:fldChar w:fldCharType="separate"/>
      </w:r>
      <w:r w:rsidR="00B84500" w:rsidRPr="00B84500">
        <w:rPr>
          <w:noProof/>
        </w:rPr>
        <w:t>[36]</w:t>
      </w:r>
      <w:r w:rsidR="00B84500">
        <w:fldChar w:fldCharType="end"/>
      </w:r>
      <w:r>
        <w:t>. However, there are some differences noteworthy. The first difference is that the training data is selected arbitrarily while the best split is computed at each split node of the random forests. All the trees in the random forest reach the maximum by using the “no clipping” step. The input variables can be ranked based on their significance to the output by comparing the effect of each input on the model accuracy. This comparison is based on the out of bag error.</w:t>
      </w:r>
    </w:p>
    <w:p w14:paraId="247DA220" w14:textId="0E380DA3" w:rsidR="00585D3C" w:rsidRDefault="009C751B" w:rsidP="009C751B">
      <w:pPr>
        <w:pStyle w:val="Heading2"/>
      </w:pPr>
      <w:bookmarkStart w:id="13" w:name="_Toc41013355"/>
      <w:r>
        <w:t>S</w:t>
      </w:r>
      <w:r w:rsidRPr="00E00BC3">
        <w:t>upport vector machines</w:t>
      </w:r>
      <w:r>
        <w:t>:</w:t>
      </w:r>
      <w:bookmarkEnd w:id="13"/>
    </w:p>
    <w:p w14:paraId="176FF0C5" w14:textId="77777777" w:rsidR="009C751B" w:rsidRPr="009C751B" w:rsidRDefault="009C751B" w:rsidP="009C751B"/>
    <w:p w14:paraId="395C8FED" w14:textId="21B9C7E1" w:rsidR="00B233BA" w:rsidRDefault="00A86EBF" w:rsidP="00F95CC6">
      <w:pPr>
        <w:spacing w:line="360" w:lineRule="auto"/>
        <w:jc w:val="both"/>
      </w:pPr>
      <w:r w:rsidRPr="00A86EBF">
        <w:t>Support vector machines (SVMs) are one of the most popular classic machine learning techniques. One of the most important advantages</w:t>
      </w:r>
      <w:r>
        <w:rPr>
          <w:rFonts w:hint="cs"/>
          <w:rtl/>
        </w:rPr>
        <w:t xml:space="preserve"> </w:t>
      </w:r>
      <w:r w:rsidRPr="00A86EBF">
        <w:t>of the SVM technique is that it is non-parametric, and therefore does not adopt any prior knowledge about the primary distribution of data. another advantage is its distribution and resiliency and the fact that it can easily handle large datasets with unknown, complex, and high-dimensional dependency structures</w:t>
      </w:r>
      <w:r>
        <w:t xml:space="preserve"> </w:t>
      </w:r>
      <w:r w:rsidR="00626A84">
        <w:fldChar w:fldCharType="begin" w:fldLock="1"/>
      </w:r>
      <w:r w:rsidR="00626A84">
        <w:instrText>ADDIN CSL_CITATION {"citationItems":[{"id":"ITEM-1","itemData":{"DOI":"https://doi.org/10.1016/bs.host.2019.08.003","ISBN":"0169-7161","abstract":"Over the last decades, classification and regression problems have been studied extensively. This research led to the development of a vast number of methods for solving these problems. Recent technological developments allowed us to implement algorithms do to the work for us, giving rise to the field of statistical machine learning. One of the most popular classical machine learning techniques are support vector machines (SVMs). One of the advantages of SVMs is that they are nonparametric, and therefore do not assume any (or very little) prior knowledge on the underlying distribution of the data. Other advantages of these kernel-based estimators are their sparseness, their flexibility, and the fact that they can easily deal with large data sets with unknown, complex, and high-dimensional dependency structures, which can occur in, for example, bioinformatics and genomics. However, the main advantage of this technique is its robustness. This property is very important, since it will guarantee that SVMs will still perform well in the presence of outliers or extreme data points, no matter whether these are simply errors in the data, extreme observations, or the data stem from extreme value or heavy-tailed distributions. In this chapter we will introduce the concept of support vector machines and take a (mathematical) look at some of their properties, paying special attention to the robustness of SVMs by way of influence functions. We finish the chapter with some applications of SVMs in a bioinformatics setting.","author":[{"dropping-particle":"","family":"Messem","given":"Arnout B T - Handbook of Statistics","non-dropping-particle":"Van","parse-names":false,"suffix":""}],"id":"ITEM-1","issued":{"date-parts":[["2020"]]},"publisher":"Elsevier","title":"Support vector machines: A robust prediction method with applications in bioinformatics","type":"chapter"},"uris":["http://www.mendeley.com/documents/?uuid=950cc82c-7cbd-473b-8c81-5497a1d945a7"]}],"mendeley":{"formattedCitation":"[37]","plainTextFormattedCitation":"[37]","previouslyFormattedCitation":"[37]"},"properties":{"noteIndex":0},"schema":"https://github.com/citation-style-language/schema/raw/master/csl-citation.json"}</w:instrText>
      </w:r>
      <w:r w:rsidR="00626A84">
        <w:fldChar w:fldCharType="separate"/>
      </w:r>
      <w:r w:rsidR="00626A84" w:rsidRPr="00626A84">
        <w:rPr>
          <w:noProof/>
        </w:rPr>
        <w:t>[37]</w:t>
      </w:r>
      <w:r w:rsidR="00626A84">
        <w:fldChar w:fldCharType="end"/>
      </w:r>
      <w:r w:rsidRPr="00A86EBF">
        <w:t>.</w:t>
      </w:r>
      <w:r w:rsidR="00F95CC6">
        <w:t xml:space="preserve"> </w:t>
      </w:r>
      <w:r w:rsidR="00F95CC6" w:rsidRPr="00F95CC6">
        <w:t xml:space="preserve">However, the most important feature of the SVMs technique is its robustness. This feature is very significant because it guarantees this technique to remain able to work well even with the presence of outliers or extreme data, regardless of whether these are simple errors in the data or extreme observations, or data comes from an extreme value or heavy-tailed distributions </w:t>
      </w:r>
      <w:r w:rsidR="00626A84">
        <w:fldChar w:fldCharType="begin" w:fldLock="1"/>
      </w:r>
      <w:r w:rsidR="002802D7">
        <w:instrText>ADDIN CSL_CITATION {"citationItems":[{"id":"ITEM-1","itemData":{"DOI":"https://doi.org/10.1016/bs.host.2019.08.003","ISBN":"0169-7161","abstract":"Over the last decades, classification and regression problems have been studied extensively. This research led to the development of a vast number of methods for solving these problems. Recent technological developments allowed us to implement algorithms do to the work for us, giving rise to the field of statistical machine learning. One of the most popular classical machine learning techniques are support vector machines (SVMs). One of the advantages of SVMs is that they are nonparametric, and therefore do not assume any (or very little) prior knowledge on the underlying distribution of the data. Other advantages of these kernel-based estimators are their sparseness, their flexibility, and the fact that they can easily deal with large data sets with unknown, complex, and high-dimensional dependency structures, which can occur in, for example, bioinformatics and genomics. However, the main advantage of this technique is its robustness. This property is very important, since it will guarantee that SVMs will still perform well in the presence of outliers or extreme data points, no matter whether these are simply errors in the data, extreme observations, or the data stem from extreme value or heavy-tailed distributions. In this chapter we will introduce the concept of support vector machines and take a (mathematical) look at some of their properties, paying special attention to the robustness of SVMs by way of influence functions. We finish the chapter with some applications of SVMs in a bioinformatics setting.","author":[{"dropping-particle":"","family":"Messem","given":"Arnout B T - Handbook of Statistics","non-dropping-particle":"Van","parse-names":false,"suffix":""}],"id":"ITEM-1","issued":{"date-parts":[["2020"]]},"publisher":"Elsevier","title":"Support vector machines: A robust prediction method with applications in bioinformatics","type":"chapter"},"uris":["http://www.mendeley.com/documents/?uuid=950cc82c-7cbd-473b-8c81-5497a1d945a7"]}],"mendeley":{"formattedCitation":"[37]","plainTextFormattedCitation":"[37]","previouslyFormattedCitation":"[37]"},"properties":{"noteIndex":0},"schema":"https://github.com/citation-style-language/schema/raw/master/csl-citation.json"}</w:instrText>
      </w:r>
      <w:r w:rsidR="00626A84">
        <w:fldChar w:fldCharType="separate"/>
      </w:r>
      <w:r w:rsidR="00626A84" w:rsidRPr="00626A84">
        <w:rPr>
          <w:noProof/>
        </w:rPr>
        <w:t>[37]</w:t>
      </w:r>
      <w:r w:rsidR="00626A84">
        <w:fldChar w:fldCharType="end"/>
      </w:r>
      <w:r w:rsidR="00F95CC6" w:rsidRPr="00F95CC6">
        <w:t>.</w:t>
      </w:r>
      <w:r w:rsidR="00A43C1D">
        <w:t xml:space="preserve"> </w:t>
      </w:r>
    </w:p>
    <w:p w14:paraId="36494178" w14:textId="336167A5" w:rsidR="00B233BA" w:rsidRDefault="00B233BA" w:rsidP="00585D3C">
      <w:pPr>
        <w:jc w:val="both"/>
      </w:pPr>
    </w:p>
    <w:p w14:paraId="7E6CE334" w14:textId="32552E76" w:rsidR="00C34123" w:rsidRDefault="00C34123" w:rsidP="00585D3C">
      <w:pPr>
        <w:jc w:val="both"/>
      </w:pPr>
    </w:p>
    <w:p w14:paraId="08E4465A" w14:textId="34FBF0F5" w:rsidR="00C34123" w:rsidRDefault="00C76B31" w:rsidP="0024519F">
      <w:pPr>
        <w:pStyle w:val="Heading1"/>
      </w:pPr>
      <w:bookmarkStart w:id="14" w:name="_Toc41013356"/>
      <w:r>
        <w:t>Wind speed</w:t>
      </w:r>
      <w:bookmarkEnd w:id="14"/>
    </w:p>
    <w:p w14:paraId="74DA013D" w14:textId="6A6E77EB" w:rsidR="0020325C" w:rsidRDefault="0020325C" w:rsidP="00C76B31"/>
    <w:p w14:paraId="63F01493" w14:textId="1688DFFD" w:rsidR="009346C7" w:rsidRDefault="00C00AE8" w:rsidP="00DB13E7">
      <w:pPr>
        <w:spacing w:line="360" w:lineRule="auto"/>
        <w:jc w:val="both"/>
      </w:pPr>
      <w:r w:rsidRPr="00C00AE8">
        <w:t xml:space="preserve">In this research, wind speed data for </w:t>
      </w:r>
      <w:r w:rsidR="00DB13E7">
        <w:t>five</w:t>
      </w:r>
      <w:r w:rsidRPr="00C00AE8">
        <w:t xml:space="preserve"> Palestinian cities were used, namely, Nablus Ramallah, Hebron, Jenin, and Jericho. </w:t>
      </w:r>
      <w:r>
        <w:t>These</w:t>
      </w:r>
      <w:r w:rsidRPr="00C00AE8">
        <w:t xml:space="preserve"> data </w:t>
      </w:r>
      <w:r w:rsidR="00DB13E7">
        <w:t>were measured at 10m high and were</w:t>
      </w:r>
      <w:r w:rsidRPr="00C00AE8">
        <w:t xml:space="preserve"> obtained from the </w:t>
      </w:r>
      <w:r>
        <w:t>PVGIS</w:t>
      </w:r>
      <w:r w:rsidRPr="00C00AE8">
        <w:t xml:space="preserve"> database</w:t>
      </w:r>
      <w:r>
        <w:t>. Figure</w:t>
      </w:r>
      <w:r w:rsidR="009E39A1">
        <w:t>.</w:t>
      </w:r>
      <w:r>
        <w:t xml:space="preserve">2 </w:t>
      </w:r>
      <w:r w:rsidR="00DB13E7">
        <w:t>below shows these data.</w:t>
      </w:r>
    </w:p>
    <w:tbl>
      <w:tblPr>
        <w:tblStyle w:val="TableGrid"/>
        <w:tblW w:w="1186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866"/>
      </w:tblGrid>
      <w:tr w:rsidR="009346C7" w14:paraId="3DCCE892" w14:textId="77777777" w:rsidTr="00DB13E7">
        <w:trPr>
          <w:trHeight w:val="6050"/>
          <w:jc w:val="center"/>
        </w:trPr>
        <w:tc>
          <w:tcPr>
            <w:tcW w:w="11866" w:type="dxa"/>
          </w:tcPr>
          <w:p w14:paraId="49B6B337" w14:textId="77777777" w:rsidR="00DB13E7" w:rsidRDefault="00912043" w:rsidP="00DB13E7">
            <w:pPr>
              <w:keepNext/>
              <w:jc w:val="center"/>
            </w:pPr>
            <w:r>
              <w:rPr>
                <w:noProof/>
              </w:rPr>
              <w:lastRenderedPageBreak/>
              <w:drawing>
                <wp:inline distT="0" distB="0" distL="0" distR="0" wp14:anchorId="15162952" wp14:editId="57D57A0B">
                  <wp:extent cx="7254875" cy="3787775"/>
                  <wp:effectExtent l="0" t="0" r="3175"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bmp"/>
                          <pic:cNvPicPr/>
                        </pic:nvPicPr>
                        <pic:blipFill>
                          <a:blip r:embed="rId11">
                            <a:extLst>
                              <a:ext uri="{28A0092B-C50C-407E-A947-70E740481C1C}">
                                <a14:useLocalDpi xmlns:a14="http://schemas.microsoft.com/office/drawing/2010/main" val="0"/>
                              </a:ext>
                            </a:extLst>
                          </a:blip>
                          <a:stretch>
                            <a:fillRect/>
                          </a:stretch>
                        </pic:blipFill>
                        <pic:spPr>
                          <a:xfrm>
                            <a:off x="0" y="0"/>
                            <a:ext cx="7254875" cy="3787775"/>
                          </a:xfrm>
                          <a:prstGeom prst="rect">
                            <a:avLst/>
                          </a:prstGeom>
                        </pic:spPr>
                      </pic:pic>
                    </a:graphicData>
                  </a:graphic>
                </wp:inline>
              </w:drawing>
            </w:r>
          </w:p>
          <w:p w14:paraId="06EFEFBD" w14:textId="6189AC44" w:rsidR="009346C7" w:rsidRDefault="00DB13E7" w:rsidP="00DB13E7">
            <w:pPr>
              <w:pStyle w:val="Caption"/>
              <w:jc w:val="center"/>
            </w:pPr>
            <w:bookmarkStart w:id="15" w:name="_Toc41013366"/>
            <w:r>
              <w:t xml:space="preserve">Figure </w:t>
            </w:r>
            <w:fldSimple w:instr=" SEQ Figure \* ARABIC ">
              <w:r w:rsidR="001C700D">
                <w:rPr>
                  <w:noProof/>
                </w:rPr>
                <w:t>1</w:t>
              </w:r>
            </w:fldSimple>
            <w:r>
              <w:t>: W</w:t>
            </w:r>
            <w:r w:rsidRPr="00F81C2A">
              <w:t>ind speed data for five Palestinian cities</w:t>
            </w:r>
            <w:bookmarkEnd w:id="15"/>
          </w:p>
        </w:tc>
      </w:tr>
    </w:tbl>
    <w:p w14:paraId="4AD81A3E" w14:textId="5F738979" w:rsidR="009346C7" w:rsidRDefault="009346C7" w:rsidP="00585D3C">
      <w:pPr>
        <w:jc w:val="both"/>
      </w:pPr>
    </w:p>
    <w:p w14:paraId="65FCCFDF" w14:textId="4B542845" w:rsidR="00DB13E7" w:rsidRDefault="002C0BD1" w:rsidP="002C0BD1">
      <w:pPr>
        <w:pStyle w:val="Heading2"/>
      </w:pPr>
      <w:bookmarkStart w:id="16" w:name="_Toc41013357"/>
      <w:r>
        <w:t>Wind speed and installation height</w:t>
      </w:r>
      <w:bookmarkEnd w:id="16"/>
    </w:p>
    <w:p w14:paraId="526690DA" w14:textId="2D21E523" w:rsidR="00DB13E7" w:rsidRDefault="00DB13E7" w:rsidP="00DB13E7"/>
    <w:p w14:paraId="0CD81EE3" w14:textId="3C6C62C4" w:rsidR="005B52ED" w:rsidRPr="00CE3AC3" w:rsidRDefault="005B52ED" w:rsidP="00CE3AC3">
      <w:pPr>
        <w:spacing w:line="360" w:lineRule="auto"/>
        <w:jc w:val="both"/>
        <w:rPr>
          <w:rtl/>
        </w:rPr>
      </w:pPr>
      <w:r w:rsidRPr="005B52ED">
        <w:t xml:space="preserve">The PVGIS wind speed data measured at 10m above ground level, which is lower than the hub height of </w:t>
      </w:r>
      <w:r w:rsidR="006B5266">
        <w:rPr>
          <w:rFonts w:cstheme="majorBidi"/>
        </w:rPr>
        <w:t>50</w:t>
      </w:r>
      <w:r w:rsidRPr="005B52ED">
        <w:t>m of the selected turbine. Therefore, the wind speed at the turbine hub height can be estimated by using the power-law equation with the measured data as reference input.</w:t>
      </w:r>
      <w:r>
        <w:t xml:space="preserve"> Power law equation is given by;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5"/>
        <w:gridCol w:w="625"/>
      </w:tblGrid>
      <w:tr w:rsidR="00CE3AC3" w14:paraId="7BD6CEBA" w14:textId="77777777" w:rsidTr="006661F7">
        <w:tc>
          <w:tcPr>
            <w:tcW w:w="8725" w:type="dxa"/>
          </w:tcPr>
          <w:p w14:paraId="5504CDC4" w14:textId="2A9593A9" w:rsidR="00CE3AC3" w:rsidRPr="00D62ACD" w:rsidRDefault="0067164A" w:rsidP="00826788">
            <w:pPr>
              <w:spacing w:line="360" w:lineRule="auto"/>
              <w:jc w:val="both"/>
            </w:pPr>
            <m:oMathPara>
              <m:oMathParaPr>
                <m:jc m:val="left"/>
              </m:oMathParaPr>
              <m:oMath>
                <m:f>
                  <m:fPr>
                    <m:ctrlPr>
                      <w:rPr>
                        <w:rFonts w:ascii="Cambria Math" w:hAnsi="Cambria Math"/>
                        <w:i/>
                      </w:rPr>
                    </m:ctrlPr>
                  </m:fPr>
                  <m:num>
                    <m:r>
                      <w:rPr>
                        <w:rFonts w:ascii="Cambria Math" w:hAnsi="Cambria Math"/>
                      </w:rPr>
                      <m:t>V</m:t>
                    </m:r>
                  </m:num>
                  <m:den>
                    <m:sSub>
                      <m:sSubPr>
                        <m:ctrlPr>
                          <w:rPr>
                            <w:rFonts w:ascii="Cambria Math" w:hAnsi="Cambria Math"/>
                            <w:i/>
                          </w:rPr>
                        </m:ctrlPr>
                      </m:sSubPr>
                      <m:e>
                        <m:r>
                          <w:rPr>
                            <w:rFonts w:ascii="Cambria Math" w:hAnsi="Cambria Math"/>
                          </w:rPr>
                          <m:t>V</m:t>
                        </m:r>
                      </m:e>
                      <m:sub>
                        <m:r>
                          <w:rPr>
                            <w:rFonts w:ascii="Cambria Math" w:hAnsi="Cambria Math"/>
                          </w:rPr>
                          <m:t>0</m:t>
                        </m:r>
                      </m:sub>
                    </m:sSub>
                  </m:den>
                </m:f>
                <m:r>
                  <w:rPr>
                    <w:rFonts w:ascii="Cambria Math" w:hAnsi="Cambria Math"/>
                  </w:rPr>
                  <m:t>=</m:t>
                </m:r>
                <m:sSup>
                  <m:sSupPr>
                    <m:ctrlPr>
                      <w:rPr>
                        <w:rFonts w:ascii="Cambria Math" w:hAnsi="Cambria Math"/>
                        <w:i/>
                      </w:rPr>
                    </m:ctrlPr>
                  </m:sSupPr>
                  <m:e>
                    <m:f>
                      <m:fPr>
                        <m:ctrlPr>
                          <w:rPr>
                            <w:rFonts w:ascii="Cambria Math" w:hAnsi="Cambria Math"/>
                            <w:i/>
                          </w:rPr>
                        </m:ctrlPr>
                      </m:fPr>
                      <m:num>
                        <m:r>
                          <w:rPr>
                            <w:rFonts w:ascii="Cambria Math" w:hAnsi="Cambria Math"/>
                          </w:rPr>
                          <m:t>H</m:t>
                        </m:r>
                      </m:num>
                      <m:den>
                        <m:sSub>
                          <m:sSubPr>
                            <m:ctrlPr>
                              <w:rPr>
                                <w:rFonts w:ascii="Cambria Math" w:hAnsi="Cambria Math"/>
                                <w:i/>
                              </w:rPr>
                            </m:ctrlPr>
                          </m:sSubPr>
                          <m:e>
                            <m:r>
                              <w:rPr>
                                <w:rFonts w:ascii="Cambria Math" w:hAnsi="Cambria Math"/>
                              </w:rPr>
                              <m:t>H</m:t>
                            </m:r>
                          </m:e>
                          <m:sub>
                            <m:r>
                              <w:rPr>
                                <w:rFonts w:ascii="Cambria Math" w:hAnsi="Cambria Math"/>
                              </w:rPr>
                              <m:t>0</m:t>
                            </m:r>
                          </m:sub>
                        </m:sSub>
                      </m:den>
                    </m:f>
                  </m:e>
                  <m:sup>
                    <m:r>
                      <w:rPr>
                        <w:rFonts w:ascii="Cambria Math" w:hAnsi="Cambria Math"/>
                      </w:rPr>
                      <m:t>a</m:t>
                    </m:r>
                  </m:sup>
                </m:sSup>
              </m:oMath>
            </m:oMathPara>
          </w:p>
        </w:tc>
        <w:tc>
          <w:tcPr>
            <w:tcW w:w="625" w:type="dxa"/>
          </w:tcPr>
          <w:p w14:paraId="3456AA7A" w14:textId="14E00B12" w:rsidR="00CE3AC3" w:rsidRDefault="00CE3AC3" w:rsidP="00826788">
            <w:pPr>
              <w:spacing w:line="360" w:lineRule="auto"/>
              <w:jc w:val="both"/>
            </w:pPr>
            <w:r>
              <w:t>(</w:t>
            </w:r>
            <w:r w:rsidR="006661F7">
              <w:t>1</w:t>
            </w:r>
            <w:r>
              <w:t>)</w:t>
            </w:r>
          </w:p>
        </w:tc>
      </w:tr>
    </w:tbl>
    <w:p w14:paraId="7DE013FF" w14:textId="77777777" w:rsidR="00CE3AC3" w:rsidRPr="005B52ED" w:rsidRDefault="00CE3AC3" w:rsidP="00DB13E7">
      <w:pPr>
        <w:rPr>
          <w:rFonts w:eastAsiaTheme="minorEastAsia"/>
        </w:rPr>
      </w:pPr>
    </w:p>
    <w:p w14:paraId="46D26D0E" w14:textId="241E099C" w:rsidR="005B52ED" w:rsidRDefault="00E56F17" w:rsidP="00BF2FE2">
      <w:pPr>
        <w:spacing w:line="360" w:lineRule="auto"/>
        <w:jc w:val="both"/>
      </w:pPr>
      <w:r>
        <w:rPr>
          <w:rFonts w:eastAsiaTheme="minorEastAsia"/>
        </w:rPr>
        <w:t xml:space="preserve">Where </w:t>
      </w:r>
      <m:oMath>
        <m:r>
          <w:rPr>
            <w:rFonts w:ascii="Cambria Math" w:hAnsi="Cambria Math"/>
          </w:rPr>
          <m:t>V</m:t>
        </m:r>
      </m:oMath>
      <w:r>
        <w:rPr>
          <w:rFonts w:eastAsiaTheme="minorEastAsia"/>
        </w:rPr>
        <w:t xml:space="preserve"> is the wind speed at the hub </w:t>
      </w:r>
      <w:r w:rsidRPr="005B52ED">
        <w:t>height</w:t>
      </w:r>
      <w:r>
        <w:t xml:space="preserve">, </w:t>
      </w:r>
      <m:oMath>
        <m:sSub>
          <m:sSubPr>
            <m:ctrlPr>
              <w:rPr>
                <w:rFonts w:ascii="Cambria Math" w:hAnsi="Cambria Math"/>
                <w:i/>
              </w:rPr>
            </m:ctrlPr>
          </m:sSubPr>
          <m:e>
            <m:r>
              <w:rPr>
                <w:rFonts w:ascii="Cambria Math" w:hAnsi="Cambria Math"/>
              </w:rPr>
              <m:t>V</m:t>
            </m:r>
          </m:e>
          <m:sub>
            <m:r>
              <w:rPr>
                <w:rFonts w:ascii="Cambria Math" w:hAnsi="Cambria Math"/>
              </w:rPr>
              <m:t>0</m:t>
            </m:r>
          </m:sub>
        </m:sSub>
      </m:oMath>
      <w:r>
        <w:rPr>
          <w:rFonts w:eastAsiaTheme="minorEastAsia"/>
        </w:rPr>
        <w:t xml:space="preserve"> is the measured wind speed, </w:t>
      </w:r>
      <m:oMath>
        <m:r>
          <w:rPr>
            <w:rFonts w:ascii="Cambria Math" w:hAnsi="Cambria Math"/>
          </w:rPr>
          <m:t>H</m:t>
        </m:r>
      </m:oMath>
      <w:r>
        <w:rPr>
          <w:rFonts w:eastAsiaTheme="minorEastAsia"/>
        </w:rPr>
        <w:t xml:space="preserve"> is the hub </w:t>
      </w:r>
      <w:r w:rsidRPr="005B52ED">
        <w:t>height</w:t>
      </w:r>
      <w:r>
        <w:t xml:space="preserve">, </w:t>
      </w:r>
      <m:oMath>
        <m:sSub>
          <m:sSubPr>
            <m:ctrlPr>
              <w:rPr>
                <w:rFonts w:ascii="Cambria Math" w:hAnsi="Cambria Math"/>
                <w:i/>
              </w:rPr>
            </m:ctrlPr>
          </m:sSubPr>
          <m:e>
            <m:r>
              <w:rPr>
                <w:rFonts w:ascii="Cambria Math" w:hAnsi="Cambria Math"/>
              </w:rPr>
              <m:t>H</m:t>
            </m:r>
          </m:e>
          <m:sub>
            <m:r>
              <w:rPr>
                <w:rFonts w:ascii="Cambria Math" w:hAnsi="Cambria Math"/>
              </w:rPr>
              <m:t>0</m:t>
            </m:r>
          </m:sub>
        </m:sSub>
      </m:oMath>
      <w:r>
        <w:rPr>
          <w:rFonts w:eastAsiaTheme="minorEastAsia"/>
        </w:rPr>
        <w:t xml:space="preserve"> is the </w:t>
      </w:r>
      <w:r w:rsidRPr="005B52ED">
        <w:t>height</w:t>
      </w:r>
      <w:r>
        <w:t xml:space="preserve"> where the speed was measured, and </w:t>
      </w:r>
      <m:oMath>
        <m:r>
          <w:rPr>
            <w:rFonts w:ascii="Cambria Math" w:hAnsi="Cambria Math"/>
          </w:rPr>
          <m:t>a</m:t>
        </m:r>
      </m:oMath>
      <w:r>
        <w:rPr>
          <w:rFonts w:eastAsiaTheme="minorEastAsia"/>
        </w:rPr>
        <w:t xml:space="preserve"> is a constant that varies with </w:t>
      </w:r>
      <w:r w:rsidRPr="00E56F17">
        <w:rPr>
          <w:rFonts w:eastAsiaTheme="minorEastAsia"/>
        </w:rPr>
        <w:t xml:space="preserve">surface roughness </w:t>
      </w:r>
      <w:r>
        <w:rPr>
          <w:rFonts w:eastAsiaTheme="minorEastAsia"/>
        </w:rPr>
        <w:t xml:space="preserve">and </w:t>
      </w:r>
      <w:r w:rsidRPr="00E56F17">
        <w:rPr>
          <w:rFonts w:eastAsiaTheme="minorEastAsia"/>
        </w:rPr>
        <w:t>terrain condition</w:t>
      </w:r>
      <w:r>
        <w:rPr>
          <w:rFonts w:eastAsiaTheme="minorEastAsia"/>
        </w:rPr>
        <w:t xml:space="preserve">. This </w:t>
      </w:r>
      <w:r w:rsidRPr="00E56F17">
        <w:t>constant (</w:t>
      </w:r>
      <m:oMath>
        <m:r>
          <w:rPr>
            <w:rFonts w:ascii="Cambria Math" w:hAnsi="Cambria Math"/>
          </w:rPr>
          <m:t>a</m:t>
        </m:r>
      </m:oMath>
      <w:r w:rsidRPr="00E56F17">
        <w:t>) has a typical value of 0.14 for smooth, level, grass-covered terrain</w:t>
      </w:r>
      <w:r>
        <w:t xml:space="preserve"> </w:t>
      </w:r>
      <w:r>
        <w:fldChar w:fldCharType="begin" w:fldLock="1"/>
      </w:r>
      <w:r w:rsidR="0036253F">
        <w:instrText>ADDIN CSL_CITATION {"citationItems":[{"id":"ITEM-1","itemData":{"ISBN":"1138115339 9781138115330","author":[{"dropping-particle":"","family":"JHA  PH. D.","given":"A R","non-dropping-particle":"","parse-names":false,"suffix":""}],"id":"ITEM-1","issued":{"date-parts":[["2017"]]},"language":"English","publisher":"CRC Press","publisher-place":"[Place of publication not identified]","title":"WIND TURBINE TECHNOLOGY.","type":"book"},"uris":["http://www.mendeley.com/documents/?uuid=a6abebac-e6c4-4756-88b3-e64c4aae7428"]}],"mendeley":{"formattedCitation":"[38]","plainTextFormattedCitation":"[38]","previouslyFormattedCitation":"[39]"},"properties":{"noteIndex":0},"schema":"https://github.com/citation-style-language/schema/raw/master/csl-citation.json"}</w:instrText>
      </w:r>
      <w:r>
        <w:fldChar w:fldCharType="separate"/>
      </w:r>
      <w:r w:rsidR="0036253F" w:rsidRPr="0036253F">
        <w:rPr>
          <w:noProof/>
        </w:rPr>
        <w:t>[38]</w:t>
      </w:r>
      <w:r>
        <w:fldChar w:fldCharType="end"/>
      </w:r>
      <w:r w:rsidRPr="00E56F17">
        <w:t>.</w:t>
      </w:r>
    </w:p>
    <w:p w14:paraId="050EF939" w14:textId="77777777" w:rsidR="00DB13E7" w:rsidRDefault="00DB13E7" w:rsidP="00DB13E7"/>
    <w:p w14:paraId="2A7BA120" w14:textId="77777777" w:rsidR="00DB13E7" w:rsidRDefault="00DB13E7" w:rsidP="00DB13E7">
      <w:pPr>
        <w:pStyle w:val="Heading2"/>
      </w:pPr>
      <w:bookmarkStart w:id="17" w:name="_Toc41013358"/>
      <w:r>
        <w:lastRenderedPageBreak/>
        <w:t>Wind distribution</w:t>
      </w:r>
      <w:bookmarkEnd w:id="17"/>
    </w:p>
    <w:p w14:paraId="63E122E9" w14:textId="77777777" w:rsidR="00DB13E7" w:rsidRPr="0081712F" w:rsidRDefault="00DB13E7" w:rsidP="00DB13E7"/>
    <w:p w14:paraId="4F054020" w14:textId="131A89CF" w:rsidR="00DB13E7" w:rsidRDefault="00DB13E7" w:rsidP="00DB13E7">
      <w:pPr>
        <w:spacing w:line="360" w:lineRule="auto"/>
        <w:jc w:val="both"/>
      </w:pPr>
      <w:r w:rsidRPr="00C76B31">
        <w:t xml:space="preserve">The output power of wind turbines depends on the speed of the wind and air density, but </w:t>
      </w:r>
      <w:r>
        <w:t>they are</w:t>
      </w:r>
      <w:r w:rsidRPr="00C76B31">
        <w:t xml:space="preserve"> not the only factor</w:t>
      </w:r>
      <w:r>
        <w:t>s</w:t>
      </w:r>
      <w:r w:rsidRPr="00C76B31">
        <w:t>. Wind power also depends on wind speed</w:t>
      </w:r>
      <w:r w:rsidRPr="00290C34">
        <w:t xml:space="preserve"> distribution</w:t>
      </w:r>
      <w:r>
        <w:t xml:space="preserve"> and wind speed</w:t>
      </w:r>
      <w:r w:rsidRPr="00C76B31">
        <w:t xml:space="preserve"> frequency. </w:t>
      </w:r>
      <w:r>
        <w:t xml:space="preserve">The two-parameter Weibull distribution </w:t>
      </w:r>
      <w:r w:rsidRPr="00290C34">
        <w:t>is the most used distribution in wind energy</w:t>
      </w:r>
      <w:r>
        <w:t xml:space="preserve"> studies. </w:t>
      </w:r>
      <w:r w:rsidRPr="00290C34">
        <w:t xml:space="preserve">It has been found that this distribution is a good fit with the measured wind speed data. The Weibull probability density function is given by </w:t>
      </w:r>
      <w:r>
        <w:t>Equation.</w:t>
      </w:r>
      <w:r w:rsidR="006661F7">
        <w:t>2</w:t>
      </w:r>
      <w: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5"/>
        <w:gridCol w:w="625"/>
      </w:tblGrid>
      <w:tr w:rsidR="00DB13E7" w14:paraId="1A245F11" w14:textId="77777777" w:rsidTr="006661F7">
        <w:trPr>
          <w:trHeight w:val="665"/>
        </w:trPr>
        <w:tc>
          <w:tcPr>
            <w:tcW w:w="8725" w:type="dxa"/>
          </w:tcPr>
          <w:p w14:paraId="1779F2A7" w14:textId="496B0635" w:rsidR="00DB13E7" w:rsidRPr="00CA7A62" w:rsidRDefault="00CA7A62" w:rsidP="00CA7A62">
            <w:pPr>
              <w:jc w:val="both"/>
              <w:rPr>
                <w:rFonts w:cstheme="majorBidi"/>
                <w:szCs w:val="24"/>
              </w:rPr>
            </w:pPr>
            <m:oMathPara>
              <m:oMathParaPr>
                <m:jc m:val="left"/>
              </m:oMathParaPr>
              <m:oMath>
                <m:r>
                  <m:rPr>
                    <m:sty m:val="p"/>
                  </m:rPr>
                  <w:rPr>
                    <w:rFonts w:ascii="Cambria Math" w:hAnsi="Cambria Math" w:cstheme="majorBidi"/>
                    <w:szCs w:val="24"/>
                    <w:lang w:bidi="ar-JO"/>
                  </w:rPr>
                  <m:t xml:space="preserve">f(v)= </m:t>
                </m:r>
                <m:f>
                  <m:fPr>
                    <m:ctrlPr>
                      <w:rPr>
                        <w:rFonts w:ascii="Cambria Math" w:hAnsi="Cambria Math" w:cstheme="majorBidi"/>
                        <w:i/>
                        <w:szCs w:val="24"/>
                        <w:lang w:bidi="ar-JO"/>
                      </w:rPr>
                    </m:ctrlPr>
                  </m:fPr>
                  <m:num>
                    <m:r>
                      <w:rPr>
                        <w:rFonts w:ascii="Cambria Math" w:hAnsi="Cambria Math" w:cstheme="majorBidi"/>
                        <w:szCs w:val="24"/>
                        <w:lang w:bidi="ar-JO"/>
                      </w:rPr>
                      <m:t>k</m:t>
                    </m:r>
                  </m:num>
                  <m:den>
                    <m:r>
                      <w:rPr>
                        <w:rFonts w:ascii="Cambria Math" w:hAnsi="Cambria Math" w:cstheme="majorBidi"/>
                        <w:szCs w:val="24"/>
                        <w:lang w:bidi="ar-JO"/>
                      </w:rPr>
                      <m:t>c</m:t>
                    </m:r>
                  </m:den>
                </m:f>
                <m:sSup>
                  <m:sSupPr>
                    <m:ctrlPr>
                      <w:rPr>
                        <w:rFonts w:ascii="Cambria Math" w:hAnsi="Cambria Math" w:cstheme="majorBidi"/>
                        <w:i/>
                        <w:szCs w:val="24"/>
                        <w:lang w:bidi="ar-JO"/>
                      </w:rPr>
                    </m:ctrlPr>
                  </m:sSupPr>
                  <m:e>
                    <m:d>
                      <m:dPr>
                        <m:ctrlPr>
                          <w:rPr>
                            <w:rFonts w:ascii="Cambria Math" w:hAnsi="Cambria Math" w:cstheme="majorBidi"/>
                            <w:i/>
                            <w:szCs w:val="24"/>
                            <w:lang w:bidi="ar-JO"/>
                          </w:rPr>
                        </m:ctrlPr>
                      </m:dPr>
                      <m:e>
                        <m:f>
                          <m:fPr>
                            <m:ctrlPr>
                              <w:rPr>
                                <w:rFonts w:ascii="Cambria Math" w:hAnsi="Cambria Math" w:cstheme="majorBidi"/>
                                <w:i/>
                                <w:szCs w:val="24"/>
                                <w:lang w:bidi="ar-JO"/>
                              </w:rPr>
                            </m:ctrlPr>
                          </m:fPr>
                          <m:num>
                            <m:r>
                              <w:rPr>
                                <w:rFonts w:ascii="Cambria Math" w:hAnsi="Cambria Math" w:cstheme="majorBidi"/>
                                <w:szCs w:val="24"/>
                                <w:lang w:bidi="ar-JO"/>
                              </w:rPr>
                              <m:t>v</m:t>
                            </m:r>
                          </m:num>
                          <m:den>
                            <m:r>
                              <w:rPr>
                                <w:rFonts w:ascii="Cambria Math" w:hAnsi="Cambria Math" w:cstheme="majorBidi"/>
                                <w:szCs w:val="24"/>
                                <w:lang w:bidi="ar-JO"/>
                              </w:rPr>
                              <m:t>c</m:t>
                            </m:r>
                          </m:den>
                        </m:f>
                      </m:e>
                    </m:d>
                  </m:e>
                  <m:sup>
                    <m:r>
                      <w:rPr>
                        <w:rFonts w:ascii="Cambria Math" w:hAnsi="Cambria Math" w:cstheme="majorBidi"/>
                        <w:szCs w:val="24"/>
                        <w:lang w:bidi="ar-JO"/>
                      </w:rPr>
                      <m:t>k-1</m:t>
                    </m:r>
                  </m:sup>
                </m:sSup>
                <m:sSup>
                  <m:sSupPr>
                    <m:ctrlPr>
                      <w:rPr>
                        <w:rFonts w:ascii="Cambria Math" w:hAnsi="Cambria Math" w:cstheme="majorBidi"/>
                        <w:i/>
                        <w:szCs w:val="24"/>
                        <w:lang w:bidi="ar-JO"/>
                      </w:rPr>
                    </m:ctrlPr>
                  </m:sSupPr>
                  <m:e>
                    <m:r>
                      <w:rPr>
                        <w:rFonts w:ascii="Cambria Math" w:hAnsi="Cambria Math" w:cstheme="majorBidi"/>
                        <w:szCs w:val="24"/>
                        <w:lang w:bidi="ar-JO"/>
                      </w:rPr>
                      <m:t>e</m:t>
                    </m:r>
                  </m:e>
                  <m:sup>
                    <m:r>
                      <w:rPr>
                        <w:rFonts w:ascii="Cambria Math" w:hAnsi="Cambria Math" w:cstheme="majorBidi"/>
                        <w:szCs w:val="24"/>
                        <w:lang w:bidi="ar-JO"/>
                      </w:rPr>
                      <m:t>-</m:t>
                    </m:r>
                    <m:sSup>
                      <m:sSupPr>
                        <m:ctrlPr>
                          <w:rPr>
                            <w:rFonts w:ascii="Cambria Math" w:hAnsi="Cambria Math" w:cstheme="majorBidi"/>
                            <w:i/>
                            <w:szCs w:val="24"/>
                            <w:lang w:bidi="ar-JO"/>
                          </w:rPr>
                        </m:ctrlPr>
                      </m:sSupPr>
                      <m:e>
                        <m:d>
                          <m:dPr>
                            <m:ctrlPr>
                              <w:rPr>
                                <w:rFonts w:ascii="Cambria Math" w:hAnsi="Cambria Math" w:cstheme="majorBidi"/>
                                <w:i/>
                                <w:szCs w:val="24"/>
                                <w:lang w:bidi="ar-JO"/>
                              </w:rPr>
                            </m:ctrlPr>
                          </m:dPr>
                          <m:e>
                            <m:f>
                              <m:fPr>
                                <m:ctrlPr>
                                  <w:rPr>
                                    <w:rFonts w:ascii="Cambria Math" w:hAnsi="Cambria Math" w:cstheme="majorBidi"/>
                                    <w:i/>
                                    <w:szCs w:val="24"/>
                                    <w:lang w:bidi="ar-JO"/>
                                  </w:rPr>
                                </m:ctrlPr>
                              </m:fPr>
                              <m:num>
                                <m:r>
                                  <w:rPr>
                                    <w:rFonts w:ascii="Cambria Math" w:hAnsi="Cambria Math" w:cstheme="majorBidi"/>
                                    <w:szCs w:val="24"/>
                                    <w:lang w:bidi="ar-JO"/>
                                  </w:rPr>
                                  <m:t>v</m:t>
                                </m:r>
                              </m:num>
                              <m:den>
                                <m:r>
                                  <w:rPr>
                                    <w:rFonts w:ascii="Cambria Math" w:hAnsi="Cambria Math" w:cstheme="majorBidi"/>
                                    <w:szCs w:val="24"/>
                                    <w:lang w:bidi="ar-JO"/>
                                  </w:rPr>
                                  <m:t>c</m:t>
                                </m:r>
                              </m:den>
                            </m:f>
                          </m:e>
                        </m:d>
                      </m:e>
                      <m:sup>
                        <m:r>
                          <w:rPr>
                            <w:rFonts w:ascii="Cambria Math" w:hAnsi="Cambria Math" w:cstheme="majorBidi"/>
                            <w:szCs w:val="24"/>
                            <w:lang w:bidi="ar-JO"/>
                          </w:rPr>
                          <m:t>k</m:t>
                        </m:r>
                      </m:sup>
                    </m:sSup>
                  </m:sup>
                </m:sSup>
              </m:oMath>
            </m:oMathPara>
          </w:p>
        </w:tc>
        <w:tc>
          <w:tcPr>
            <w:tcW w:w="625" w:type="dxa"/>
          </w:tcPr>
          <w:p w14:paraId="3C5EC124" w14:textId="42105509" w:rsidR="00DB13E7" w:rsidRDefault="00DB13E7" w:rsidP="00DF1E02">
            <w:pPr>
              <w:spacing w:line="360" w:lineRule="auto"/>
              <w:jc w:val="both"/>
            </w:pPr>
            <w:r>
              <w:t>(</w:t>
            </w:r>
            <w:r w:rsidR="006661F7">
              <w:t>2</w:t>
            </w:r>
            <w:r>
              <w:t>)</w:t>
            </w:r>
          </w:p>
        </w:tc>
      </w:tr>
    </w:tbl>
    <w:p w14:paraId="1F428584" w14:textId="77777777" w:rsidR="00CE3AC3" w:rsidRDefault="00CE3AC3" w:rsidP="00DB13E7">
      <w:pPr>
        <w:jc w:val="both"/>
        <w:rPr>
          <w:rFonts w:eastAsiaTheme="minorEastAsia"/>
          <w:rtl/>
        </w:rPr>
      </w:pPr>
    </w:p>
    <w:p w14:paraId="771F96CA" w14:textId="46AC1800" w:rsidR="00DB13E7" w:rsidRDefault="00DB13E7" w:rsidP="00DB13E7">
      <w:pPr>
        <w:jc w:val="both"/>
      </w:pPr>
      <w:r>
        <w:t>And t</w:t>
      </w:r>
      <w:r w:rsidRPr="00290C34">
        <w:t xml:space="preserve">he </w:t>
      </w:r>
      <w:r w:rsidRPr="00F57991">
        <w:t>Weibull cumulative distribution function</w:t>
      </w:r>
      <w:r w:rsidRPr="00290C34">
        <w:t xml:space="preserve"> </w:t>
      </w:r>
      <w:r>
        <w:t xml:space="preserve">is </w:t>
      </w:r>
      <w:r w:rsidRPr="00290C34">
        <w:t>given by Equation.</w:t>
      </w:r>
      <w:r w:rsidR="006661F7">
        <w:t>3</w:t>
      </w:r>
      <w:r>
        <w:t>;</w:t>
      </w:r>
    </w:p>
    <w:p w14:paraId="11E8C7B6" w14:textId="77777777" w:rsidR="00DB13E7" w:rsidRDefault="00DB13E7" w:rsidP="00DB13E7">
      <w:pPr>
        <w:jc w:val="both"/>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5"/>
        <w:gridCol w:w="625"/>
      </w:tblGrid>
      <w:tr w:rsidR="00DB13E7" w14:paraId="2F5CE3B1" w14:textId="77777777" w:rsidTr="006661F7">
        <w:tc>
          <w:tcPr>
            <w:tcW w:w="8725" w:type="dxa"/>
          </w:tcPr>
          <w:p w14:paraId="2A424A70" w14:textId="62FEB236" w:rsidR="00DB13E7" w:rsidRPr="00D62ACD" w:rsidRDefault="00CA7A62" w:rsidP="00DF1E02">
            <w:pPr>
              <w:spacing w:line="360" w:lineRule="auto"/>
              <w:jc w:val="both"/>
            </w:pPr>
            <m:oMathPara>
              <m:oMathParaPr>
                <m:jc m:val="left"/>
              </m:oMathParaPr>
              <m:oMath>
                <m:r>
                  <m:rPr>
                    <m:sty m:val="p"/>
                  </m:rPr>
                  <w:rPr>
                    <w:rFonts w:ascii="Cambria Math" w:hAnsi="Cambria Math" w:cstheme="majorBidi"/>
                    <w:szCs w:val="24"/>
                  </w:rPr>
                  <m:t>F(v)=1</m:t>
                </m:r>
                <m:r>
                  <w:rPr>
                    <w:rFonts w:ascii="Cambria Math" w:hAnsi="Cambria Math" w:cstheme="majorBidi"/>
                    <w:szCs w:val="24"/>
                  </w:rPr>
                  <m:t>-</m:t>
                </m:r>
                <m:sSup>
                  <m:sSupPr>
                    <m:ctrlPr>
                      <w:rPr>
                        <w:rFonts w:ascii="Cambria Math" w:hAnsi="Cambria Math" w:cstheme="majorBidi"/>
                        <w:i/>
                        <w:szCs w:val="24"/>
                      </w:rPr>
                    </m:ctrlPr>
                  </m:sSupPr>
                  <m:e>
                    <m:r>
                      <w:rPr>
                        <w:rFonts w:ascii="Cambria Math" w:hAnsi="Cambria Math" w:cstheme="majorBidi"/>
                        <w:szCs w:val="24"/>
                      </w:rPr>
                      <m:t>e</m:t>
                    </m:r>
                  </m:e>
                  <m:sup>
                    <m:r>
                      <w:rPr>
                        <w:rFonts w:ascii="Cambria Math" w:hAnsi="Cambria Math" w:cstheme="majorBidi"/>
                        <w:szCs w:val="24"/>
                      </w:rPr>
                      <m:t>-</m:t>
                    </m:r>
                    <m:sSup>
                      <m:sSupPr>
                        <m:ctrlPr>
                          <w:rPr>
                            <w:rFonts w:ascii="Cambria Math" w:hAnsi="Cambria Math" w:cstheme="majorBidi"/>
                            <w:i/>
                            <w:szCs w:val="24"/>
                          </w:rPr>
                        </m:ctrlPr>
                      </m:sSupPr>
                      <m:e>
                        <m:d>
                          <m:dPr>
                            <m:ctrlPr>
                              <w:rPr>
                                <w:rFonts w:ascii="Cambria Math" w:hAnsi="Cambria Math" w:cstheme="majorBidi"/>
                                <w:i/>
                                <w:szCs w:val="24"/>
                              </w:rPr>
                            </m:ctrlPr>
                          </m:dPr>
                          <m:e>
                            <m:f>
                              <m:fPr>
                                <m:ctrlPr>
                                  <w:rPr>
                                    <w:rFonts w:ascii="Cambria Math" w:hAnsi="Cambria Math" w:cstheme="majorBidi"/>
                                    <w:i/>
                                    <w:szCs w:val="24"/>
                                  </w:rPr>
                                </m:ctrlPr>
                              </m:fPr>
                              <m:num>
                                <m:r>
                                  <w:rPr>
                                    <w:rFonts w:ascii="Cambria Math" w:hAnsi="Cambria Math" w:cstheme="majorBidi"/>
                                    <w:szCs w:val="24"/>
                                  </w:rPr>
                                  <m:t>v</m:t>
                                </m:r>
                              </m:num>
                              <m:den>
                                <m:r>
                                  <w:rPr>
                                    <w:rFonts w:ascii="Cambria Math" w:hAnsi="Cambria Math" w:cstheme="majorBidi"/>
                                    <w:szCs w:val="24"/>
                                  </w:rPr>
                                  <m:t>c</m:t>
                                </m:r>
                              </m:den>
                            </m:f>
                          </m:e>
                        </m:d>
                      </m:e>
                      <m:sup>
                        <m:r>
                          <w:rPr>
                            <w:rFonts w:ascii="Cambria Math" w:hAnsi="Cambria Math" w:cstheme="majorBidi"/>
                            <w:szCs w:val="24"/>
                          </w:rPr>
                          <m:t>k</m:t>
                        </m:r>
                      </m:sup>
                    </m:sSup>
                  </m:sup>
                </m:sSup>
              </m:oMath>
            </m:oMathPara>
          </w:p>
        </w:tc>
        <w:tc>
          <w:tcPr>
            <w:tcW w:w="625" w:type="dxa"/>
          </w:tcPr>
          <w:p w14:paraId="4C2E82CE" w14:textId="605CEA80" w:rsidR="00DB13E7" w:rsidRDefault="00DB13E7" w:rsidP="00DF1E02">
            <w:pPr>
              <w:spacing w:line="360" w:lineRule="auto"/>
              <w:jc w:val="both"/>
            </w:pPr>
            <w:r>
              <w:t>(</w:t>
            </w:r>
            <w:r w:rsidR="006661F7">
              <w:t>3</w:t>
            </w:r>
            <w:r>
              <w:t>)</w:t>
            </w:r>
          </w:p>
        </w:tc>
      </w:tr>
    </w:tbl>
    <w:p w14:paraId="1997C263" w14:textId="77777777" w:rsidR="00DB13E7" w:rsidRDefault="00DB13E7" w:rsidP="00DB13E7">
      <w:pPr>
        <w:jc w:val="both"/>
      </w:pPr>
    </w:p>
    <w:p w14:paraId="6E091592" w14:textId="14264186" w:rsidR="00DB13E7" w:rsidRDefault="00DB13E7" w:rsidP="00DB13E7">
      <w:pPr>
        <w:spacing w:line="360" w:lineRule="auto"/>
        <w:jc w:val="both"/>
        <w:rPr>
          <w:rtl/>
        </w:rPr>
      </w:pPr>
      <w:r>
        <w:t xml:space="preserve">Where v is the wind speed, k is </w:t>
      </w:r>
      <w:r w:rsidRPr="00F57991">
        <w:t>Weibull shape parameter</w:t>
      </w:r>
      <w:r>
        <w:t xml:space="preserve">, and c is </w:t>
      </w:r>
      <w:r w:rsidRPr="00F57991">
        <w:t xml:space="preserve">Weibull </w:t>
      </w:r>
      <w:r>
        <w:t>scale</w:t>
      </w:r>
      <w:r w:rsidRPr="00F57991">
        <w:t xml:space="preserve"> parameter</w:t>
      </w:r>
      <w:r>
        <w:t xml:space="preserve">. </w:t>
      </w:r>
      <w:r w:rsidRPr="00F57991">
        <w:t>Weibull</w:t>
      </w:r>
      <w:r w:rsidRPr="00114A13">
        <w:t xml:space="preserve"> </w:t>
      </w:r>
      <w:r w:rsidRPr="00F57991">
        <w:t>parameter</w:t>
      </w:r>
      <w:r>
        <w:t xml:space="preserve"> are calculated by fitting the wind speed data to Equation.</w:t>
      </w:r>
      <w:r w:rsidR="006B5266">
        <w:t>2</w:t>
      </w:r>
      <w:r>
        <w:t xml:space="preserve"> by using an </w:t>
      </w:r>
      <w:r w:rsidRPr="00114A13">
        <w:t>iterative procedure</w:t>
      </w:r>
      <w:r>
        <w:t xml:space="preserve"> to minimize the summation of the </w:t>
      </w:r>
      <w:r w:rsidRPr="00114A13">
        <w:t>absolute difference</w:t>
      </w:r>
      <w:r>
        <w:t xml:space="preserve"> between Equation.</w:t>
      </w:r>
      <w:r w:rsidR="006B5266">
        <w:t>2</w:t>
      </w:r>
      <w:r>
        <w:t xml:space="preserve"> and the real data. </w:t>
      </w:r>
      <w:r w:rsidRPr="0020325C">
        <w:t>Table.</w:t>
      </w:r>
      <w:r w:rsidR="006661F7">
        <w:t>1</w:t>
      </w:r>
      <w:r w:rsidRPr="0020325C">
        <w:t xml:space="preserve"> shows Weibull scale parameters and Weibull shape parameters for the selected cities for wind energy forecasting in this research.</w:t>
      </w:r>
    </w:p>
    <w:p w14:paraId="6D8D786C" w14:textId="77777777" w:rsidR="00DB13E7" w:rsidRDefault="00DB13E7" w:rsidP="00DB13E7">
      <w:pPr>
        <w:jc w:val="both"/>
      </w:pPr>
    </w:p>
    <w:p w14:paraId="6751C723" w14:textId="7E44905C" w:rsidR="00DB13E7" w:rsidRDefault="00DB13E7" w:rsidP="00DB13E7">
      <w:pPr>
        <w:pStyle w:val="Caption"/>
        <w:keepNext/>
      </w:pPr>
      <w:bookmarkStart w:id="18" w:name="_Toc41013374"/>
      <w:r>
        <w:t xml:space="preserve">Table </w:t>
      </w:r>
      <w:fldSimple w:instr=" SEQ Table \* ARABIC ">
        <w:r w:rsidR="001C700D">
          <w:rPr>
            <w:noProof/>
          </w:rPr>
          <w:t>1</w:t>
        </w:r>
      </w:fldSimple>
      <w:r w:rsidR="00DF1E02">
        <w:t xml:space="preserve">: </w:t>
      </w:r>
      <w:r w:rsidR="00DF1E02" w:rsidRPr="0020325C">
        <w:t>Weibull parameters for selected cities</w:t>
      </w:r>
      <w:bookmarkEnd w:id="18"/>
    </w:p>
    <w:tbl>
      <w:tblPr>
        <w:tblStyle w:val="TableGrid"/>
        <w:tblW w:w="0" w:type="auto"/>
        <w:tblLook w:val="04A0" w:firstRow="1" w:lastRow="0" w:firstColumn="1" w:lastColumn="0" w:noHBand="0" w:noVBand="1"/>
      </w:tblPr>
      <w:tblGrid>
        <w:gridCol w:w="3116"/>
        <w:gridCol w:w="3117"/>
        <w:gridCol w:w="3117"/>
      </w:tblGrid>
      <w:tr w:rsidR="00DB13E7" w14:paraId="701F23DC" w14:textId="77777777" w:rsidTr="00DF1E02">
        <w:tc>
          <w:tcPr>
            <w:tcW w:w="3116" w:type="dxa"/>
          </w:tcPr>
          <w:p w14:paraId="475165F4" w14:textId="77777777" w:rsidR="00DB13E7" w:rsidRDefault="00DB13E7" w:rsidP="00DF1E02">
            <w:pPr>
              <w:jc w:val="both"/>
            </w:pPr>
            <w:r>
              <w:t>City/Parameter</w:t>
            </w:r>
          </w:p>
        </w:tc>
        <w:tc>
          <w:tcPr>
            <w:tcW w:w="3117" w:type="dxa"/>
          </w:tcPr>
          <w:p w14:paraId="18C10C1F" w14:textId="77777777" w:rsidR="00DB13E7" w:rsidRDefault="00DB13E7" w:rsidP="00032519">
            <w:pPr>
              <w:jc w:val="center"/>
            </w:pPr>
            <w:r>
              <w:t>S</w:t>
            </w:r>
            <w:r w:rsidRPr="00D42390">
              <w:t>cale parameter</w:t>
            </w:r>
          </w:p>
        </w:tc>
        <w:tc>
          <w:tcPr>
            <w:tcW w:w="3117" w:type="dxa"/>
          </w:tcPr>
          <w:p w14:paraId="40FAC9DE" w14:textId="77777777" w:rsidR="00DB13E7" w:rsidRDefault="00DB13E7" w:rsidP="00032519">
            <w:pPr>
              <w:jc w:val="center"/>
            </w:pPr>
            <w:r>
              <w:t>S</w:t>
            </w:r>
            <w:r w:rsidRPr="00D42390">
              <w:t>hape parameter</w:t>
            </w:r>
          </w:p>
        </w:tc>
      </w:tr>
      <w:tr w:rsidR="00DB13E7" w14:paraId="2695116F" w14:textId="77777777" w:rsidTr="00DF1E02">
        <w:tc>
          <w:tcPr>
            <w:tcW w:w="3116" w:type="dxa"/>
          </w:tcPr>
          <w:p w14:paraId="75AFA36F" w14:textId="77777777" w:rsidR="00DB13E7" w:rsidRDefault="00DB13E7" w:rsidP="00DF1E02">
            <w:pPr>
              <w:jc w:val="both"/>
            </w:pPr>
            <w:r w:rsidRPr="00D42390">
              <w:t>Nablus</w:t>
            </w:r>
          </w:p>
        </w:tc>
        <w:tc>
          <w:tcPr>
            <w:tcW w:w="3117" w:type="dxa"/>
          </w:tcPr>
          <w:p w14:paraId="6E1DC48B" w14:textId="77777777" w:rsidR="00DB13E7" w:rsidRDefault="00DB13E7" w:rsidP="00032519">
            <w:pPr>
              <w:jc w:val="center"/>
            </w:pPr>
            <w:r w:rsidRPr="00A022F5">
              <w:t>2.40</w:t>
            </w:r>
          </w:p>
        </w:tc>
        <w:tc>
          <w:tcPr>
            <w:tcW w:w="3117" w:type="dxa"/>
          </w:tcPr>
          <w:p w14:paraId="070A0601" w14:textId="77777777" w:rsidR="00DB13E7" w:rsidRDefault="00DB13E7" w:rsidP="00032519">
            <w:pPr>
              <w:jc w:val="center"/>
            </w:pPr>
            <w:r w:rsidRPr="00A022F5">
              <w:t>1.894</w:t>
            </w:r>
          </w:p>
        </w:tc>
      </w:tr>
      <w:tr w:rsidR="00DB13E7" w14:paraId="74F2E574" w14:textId="77777777" w:rsidTr="00DF1E02">
        <w:tc>
          <w:tcPr>
            <w:tcW w:w="3116" w:type="dxa"/>
          </w:tcPr>
          <w:p w14:paraId="3FCA8439" w14:textId="77777777" w:rsidR="00DB13E7" w:rsidRDefault="00DB13E7" w:rsidP="00DF1E02">
            <w:pPr>
              <w:jc w:val="both"/>
            </w:pPr>
            <w:r w:rsidRPr="00D42390">
              <w:t>Ramallah</w:t>
            </w:r>
          </w:p>
        </w:tc>
        <w:tc>
          <w:tcPr>
            <w:tcW w:w="3117" w:type="dxa"/>
          </w:tcPr>
          <w:p w14:paraId="573F61B0" w14:textId="77777777" w:rsidR="00DB13E7" w:rsidRDefault="00DB13E7" w:rsidP="00032519">
            <w:pPr>
              <w:jc w:val="center"/>
            </w:pPr>
            <w:r w:rsidRPr="00A022F5">
              <w:t>2.36</w:t>
            </w:r>
          </w:p>
        </w:tc>
        <w:tc>
          <w:tcPr>
            <w:tcW w:w="3117" w:type="dxa"/>
          </w:tcPr>
          <w:p w14:paraId="359374C1" w14:textId="77777777" w:rsidR="00DB13E7" w:rsidRDefault="00DB13E7" w:rsidP="00032519">
            <w:pPr>
              <w:jc w:val="center"/>
            </w:pPr>
            <w:r w:rsidRPr="00A022F5">
              <w:t>1.924</w:t>
            </w:r>
          </w:p>
        </w:tc>
      </w:tr>
      <w:tr w:rsidR="00DB13E7" w14:paraId="3E20D4B1" w14:textId="77777777" w:rsidTr="00DF1E02">
        <w:tc>
          <w:tcPr>
            <w:tcW w:w="3116" w:type="dxa"/>
          </w:tcPr>
          <w:p w14:paraId="25598F13" w14:textId="77777777" w:rsidR="00DB13E7" w:rsidRDefault="00DB13E7" w:rsidP="00DF1E02">
            <w:pPr>
              <w:jc w:val="both"/>
            </w:pPr>
            <w:r w:rsidRPr="00D42390">
              <w:t>Jenin</w:t>
            </w:r>
          </w:p>
        </w:tc>
        <w:tc>
          <w:tcPr>
            <w:tcW w:w="3117" w:type="dxa"/>
          </w:tcPr>
          <w:p w14:paraId="77D29029" w14:textId="77777777" w:rsidR="00DB13E7" w:rsidRDefault="00DB13E7" w:rsidP="00032519">
            <w:pPr>
              <w:jc w:val="center"/>
            </w:pPr>
            <w:r w:rsidRPr="00A022F5">
              <w:t>2.92</w:t>
            </w:r>
          </w:p>
        </w:tc>
        <w:tc>
          <w:tcPr>
            <w:tcW w:w="3117" w:type="dxa"/>
          </w:tcPr>
          <w:p w14:paraId="63F160F0" w14:textId="77777777" w:rsidR="00DB13E7" w:rsidRDefault="00DB13E7" w:rsidP="00032519">
            <w:pPr>
              <w:jc w:val="center"/>
            </w:pPr>
            <w:r w:rsidRPr="00A022F5">
              <w:t>2.243</w:t>
            </w:r>
          </w:p>
        </w:tc>
      </w:tr>
      <w:tr w:rsidR="00DB13E7" w14:paraId="1FAF1A0F" w14:textId="77777777" w:rsidTr="00DF1E02">
        <w:tc>
          <w:tcPr>
            <w:tcW w:w="3116" w:type="dxa"/>
          </w:tcPr>
          <w:p w14:paraId="0C8C6DA9" w14:textId="77777777" w:rsidR="00DB13E7" w:rsidRDefault="00DB13E7" w:rsidP="00DF1E02">
            <w:pPr>
              <w:jc w:val="both"/>
            </w:pPr>
            <w:r w:rsidRPr="00D42390">
              <w:t>Hebron</w:t>
            </w:r>
          </w:p>
        </w:tc>
        <w:tc>
          <w:tcPr>
            <w:tcW w:w="3117" w:type="dxa"/>
          </w:tcPr>
          <w:p w14:paraId="02579A54" w14:textId="77777777" w:rsidR="00DB13E7" w:rsidRDefault="00DB13E7" w:rsidP="00032519">
            <w:pPr>
              <w:jc w:val="center"/>
            </w:pPr>
            <w:r w:rsidRPr="00A022F5">
              <w:t>3.08</w:t>
            </w:r>
          </w:p>
        </w:tc>
        <w:tc>
          <w:tcPr>
            <w:tcW w:w="3117" w:type="dxa"/>
          </w:tcPr>
          <w:p w14:paraId="75C84940" w14:textId="77777777" w:rsidR="00DB13E7" w:rsidRDefault="00DB13E7" w:rsidP="00032519">
            <w:pPr>
              <w:jc w:val="center"/>
            </w:pPr>
            <w:r w:rsidRPr="00A022F5">
              <w:t>1.827</w:t>
            </w:r>
          </w:p>
        </w:tc>
      </w:tr>
      <w:tr w:rsidR="00DB13E7" w14:paraId="3BA677D8" w14:textId="77777777" w:rsidTr="00DF1E02">
        <w:tc>
          <w:tcPr>
            <w:tcW w:w="3116" w:type="dxa"/>
          </w:tcPr>
          <w:p w14:paraId="1B877AF5" w14:textId="77777777" w:rsidR="00DB13E7" w:rsidRDefault="00DB13E7" w:rsidP="00DF1E02">
            <w:pPr>
              <w:jc w:val="both"/>
            </w:pPr>
            <w:r w:rsidRPr="00D42390">
              <w:t>Jericho</w:t>
            </w:r>
          </w:p>
        </w:tc>
        <w:tc>
          <w:tcPr>
            <w:tcW w:w="3117" w:type="dxa"/>
          </w:tcPr>
          <w:p w14:paraId="3784C3C0" w14:textId="77777777" w:rsidR="00DB13E7" w:rsidRDefault="00DB13E7" w:rsidP="00032519">
            <w:pPr>
              <w:jc w:val="center"/>
            </w:pPr>
            <w:r w:rsidRPr="00A022F5">
              <w:t>3.67</w:t>
            </w:r>
          </w:p>
        </w:tc>
        <w:tc>
          <w:tcPr>
            <w:tcW w:w="3117" w:type="dxa"/>
          </w:tcPr>
          <w:p w14:paraId="7B565FCF" w14:textId="77777777" w:rsidR="00DB13E7" w:rsidRDefault="00DB13E7" w:rsidP="00032519">
            <w:pPr>
              <w:jc w:val="center"/>
            </w:pPr>
            <w:r w:rsidRPr="00A022F5">
              <w:t>2.129</w:t>
            </w:r>
          </w:p>
        </w:tc>
      </w:tr>
    </w:tbl>
    <w:p w14:paraId="7C5065D1" w14:textId="77777777" w:rsidR="00DB13E7" w:rsidRDefault="00DB13E7" w:rsidP="00DB13E7">
      <w:pPr>
        <w:jc w:val="both"/>
      </w:pPr>
    </w:p>
    <w:p w14:paraId="335F06A7" w14:textId="77777777" w:rsidR="00DB13E7" w:rsidRDefault="00DB13E7" w:rsidP="00DB13E7">
      <w:pPr>
        <w:jc w:val="both"/>
      </w:pPr>
      <w:r>
        <w:t xml:space="preserve">Figure.3 shows the </w:t>
      </w:r>
      <w:r w:rsidRPr="0020325C">
        <w:t>Weibull probability density function</w:t>
      </w:r>
      <w:r>
        <w:t xml:space="preserve"> for these </w:t>
      </w:r>
      <w:r w:rsidRPr="0020325C">
        <w:t>selected cities</w:t>
      </w:r>
      <w:r>
        <w:t>.</w:t>
      </w:r>
    </w:p>
    <w:p w14:paraId="5F8EF4BB" w14:textId="77777777" w:rsidR="00DB13E7" w:rsidRDefault="00DB13E7" w:rsidP="00DB13E7">
      <w:pPr>
        <w:jc w:val="both"/>
        <w:rPr>
          <w:rtl/>
        </w:rPr>
      </w:pPr>
    </w:p>
    <w:p w14:paraId="0A4F8F64" w14:textId="77777777" w:rsidR="00DB13E7" w:rsidRDefault="00DB13E7" w:rsidP="00DB13E7">
      <w:pPr>
        <w:keepNext/>
        <w:jc w:val="both"/>
      </w:pPr>
      <w:r>
        <w:rPr>
          <w:noProof/>
        </w:rPr>
        <w:lastRenderedPageBreak/>
        <w:drawing>
          <wp:inline distT="0" distB="0" distL="0" distR="0" wp14:anchorId="0C140DE6" wp14:editId="7865F38A">
            <wp:extent cx="5973526" cy="3295650"/>
            <wp:effectExtent l="0" t="0" r="825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bl.bmp"/>
                    <pic:cNvPicPr/>
                  </pic:nvPicPr>
                  <pic:blipFill>
                    <a:blip r:embed="rId12">
                      <a:extLst>
                        <a:ext uri="{28A0092B-C50C-407E-A947-70E740481C1C}">
                          <a14:useLocalDpi xmlns:a14="http://schemas.microsoft.com/office/drawing/2010/main" val="0"/>
                        </a:ext>
                      </a:extLst>
                    </a:blip>
                    <a:stretch>
                      <a:fillRect/>
                    </a:stretch>
                  </pic:blipFill>
                  <pic:spPr>
                    <a:xfrm>
                      <a:off x="0" y="0"/>
                      <a:ext cx="5990335" cy="3304924"/>
                    </a:xfrm>
                    <a:prstGeom prst="rect">
                      <a:avLst/>
                    </a:prstGeom>
                  </pic:spPr>
                </pic:pic>
              </a:graphicData>
            </a:graphic>
          </wp:inline>
        </w:drawing>
      </w:r>
    </w:p>
    <w:p w14:paraId="293CA08F" w14:textId="151CFE4E" w:rsidR="00DB13E7" w:rsidRDefault="00DB13E7" w:rsidP="00DF1E02">
      <w:pPr>
        <w:pStyle w:val="Caption"/>
        <w:jc w:val="center"/>
      </w:pPr>
      <w:bookmarkStart w:id="19" w:name="_Toc41013367"/>
      <w:r>
        <w:t xml:space="preserve">Figure </w:t>
      </w:r>
      <w:fldSimple w:instr=" SEQ Figure \* ARABIC ">
        <w:r w:rsidR="001C700D">
          <w:rPr>
            <w:noProof/>
          </w:rPr>
          <w:t>2</w:t>
        </w:r>
      </w:fldSimple>
      <w:r>
        <w:t>:</w:t>
      </w:r>
      <w:r w:rsidR="00DF1E02" w:rsidRPr="00DF1E02">
        <w:t xml:space="preserve"> </w:t>
      </w:r>
      <w:r w:rsidR="00DF1E02" w:rsidRPr="0020325C">
        <w:t>Weibull probability density function</w:t>
      </w:r>
      <w:r w:rsidR="00DF1E02">
        <w:t xml:space="preserve"> for </w:t>
      </w:r>
      <w:r w:rsidR="00DF1E02" w:rsidRPr="0020325C">
        <w:t>selected cities</w:t>
      </w:r>
      <w:bookmarkEnd w:id="19"/>
    </w:p>
    <w:p w14:paraId="52079562" w14:textId="3B597C20" w:rsidR="00DF1E02" w:rsidRDefault="00DF1E02" w:rsidP="00DF1E02"/>
    <w:p w14:paraId="3B78238D" w14:textId="77777777" w:rsidR="00032519" w:rsidRDefault="00032519" w:rsidP="00032519">
      <w:pPr>
        <w:pStyle w:val="Heading1"/>
        <w:tabs>
          <w:tab w:val="left" w:pos="2910"/>
        </w:tabs>
      </w:pPr>
      <w:bookmarkStart w:id="20" w:name="_Toc41013359"/>
      <w:r>
        <w:t>Wind energy</w:t>
      </w:r>
      <w:bookmarkEnd w:id="20"/>
      <w:r>
        <w:tab/>
      </w:r>
    </w:p>
    <w:p w14:paraId="0AF8B19E" w14:textId="77777777" w:rsidR="00032519" w:rsidRPr="002802D7" w:rsidRDefault="00032519" w:rsidP="00032519">
      <w:pPr>
        <w:rPr>
          <w:rtl/>
        </w:rPr>
      </w:pPr>
    </w:p>
    <w:p w14:paraId="01C2A244" w14:textId="414ECA81" w:rsidR="00032519" w:rsidRDefault="00032519" w:rsidP="00032519">
      <w:pPr>
        <w:spacing w:line="360" w:lineRule="auto"/>
        <w:jc w:val="both"/>
      </w:pPr>
      <w:r w:rsidRPr="002802D7">
        <w:t>Wind energy has been used for thousands of years in many ways such as, windmills, sailing, and wind turbines.</w:t>
      </w:r>
      <w:r>
        <w:t xml:space="preserve"> </w:t>
      </w:r>
      <w:r w:rsidRPr="002802D7">
        <w:t>Modern large-scale wind turbines are machines used to convert kinetic wind energy into mechanical energy, which is converted into electrical energy using electric generators</w:t>
      </w:r>
      <w:r>
        <w:t xml:space="preserve"> </w:t>
      </w:r>
      <w:r>
        <w:fldChar w:fldCharType="begin" w:fldLock="1"/>
      </w:r>
      <w:r w:rsidR="0036253F">
        <w:instrText>ADDIN CSL_CITATION {"citationItems":[{"id":"ITEM-1","itemData":{"ISBN":"9781845642051 1845642058","author":[{"dropping-particle":"","family":"Tong","given":"Wei","non-dropping-particle":"","parse-names":false,"suffix":""}],"id":"ITEM-1","issued":{"date-parts":[["2010"]]},"language":"English","publisher":"WIT Press","publisher-place":"Southampton; Boston","title":"Wind power generation and wind turbine design","type":"book"},"uris":["http://www.mendeley.com/documents/?uuid=bdd1f116-a47b-4eae-9b27-2dce430b6801"]}],"mendeley":{"formattedCitation":"[39]","plainTextFormattedCitation":"[39]","previouslyFormattedCitation":"[38]"},"properties":{"noteIndex":0},"schema":"https://github.com/citation-style-language/schema/raw/master/csl-citation.json"}</w:instrText>
      </w:r>
      <w:r>
        <w:fldChar w:fldCharType="separate"/>
      </w:r>
      <w:r w:rsidR="0036253F" w:rsidRPr="0036253F">
        <w:rPr>
          <w:noProof/>
        </w:rPr>
        <w:t>[39]</w:t>
      </w:r>
      <w:r>
        <w:fldChar w:fldCharType="end"/>
      </w:r>
      <w:r w:rsidRPr="002802D7">
        <w:t>.</w:t>
      </w:r>
      <w:r>
        <w:t xml:space="preserve"> </w:t>
      </w:r>
      <w:r w:rsidRPr="00C34123">
        <w:t>Wind energy is a kinetic energy obtained by utilizing the kinetic energy of the flowing air</w:t>
      </w:r>
      <w:r>
        <w:t xml:space="preserve">. </w:t>
      </w:r>
      <w:r w:rsidRPr="001957A0">
        <w:t xml:space="preserve">The available wind kinetic energy is directly proportional to air mass and airflow speed. However, it is easier to use air density instead of air mass to compute available wind energy and </w:t>
      </w:r>
      <w:r>
        <w:t xml:space="preserve">actual </w:t>
      </w:r>
      <w:r w:rsidRPr="001957A0">
        <w:t xml:space="preserve">wind turbine output </w:t>
      </w:r>
      <w:r>
        <w:t>energy</w:t>
      </w:r>
      <w:r w:rsidRPr="001957A0">
        <w:t xml:space="preserve"> using Equation</w:t>
      </w:r>
      <w:r w:rsidR="006B5266">
        <w:t>.4</w:t>
      </w:r>
      <w:r>
        <w:t xml:space="preserve"> </w:t>
      </w:r>
      <w:r>
        <w:fldChar w:fldCharType="begin" w:fldLock="1"/>
      </w:r>
      <w:r w:rsidR="0036253F">
        <w:instrText>ADDIN CSL_CITATION {"citationItems":[{"id":"ITEM-1","itemData":{"ISBN":"1138115339 9781138115330","author":[{"dropping-particle":"","family":"JHA  PH. D.","given":"A R","non-dropping-particle":"","parse-names":false,"suffix":""}],"id":"ITEM-1","issued":{"date-parts":[["2017"]]},"language":"English","publisher":"CRC Press","publisher-place":"[Place of publication not identified]","title":"WIND TURBINE TECHNOLOGY.","type":"book"},"uris":["http://www.mendeley.com/documents/?uuid=a6abebac-e6c4-4756-88b3-e64c4aae7428"]}],"mendeley":{"formattedCitation":"[38]","plainTextFormattedCitation":"[38]","previouslyFormattedCitation":"[39]"},"properties":{"noteIndex":0},"schema":"https://github.com/citation-style-language/schema/raw/master/csl-citation.json"}</w:instrText>
      </w:r>
      <w:r>
        <w:fldChar w:fldCharType="separate"/>
      </w:r>
      <w:r w:rsidR="0036253F" w:rsidRPr="0036253F">
        <w:rPr>
          <w:noProof/>
        </w:rPr>
        <w:t>[38]</w:t>
      </w:r>
      <w:r>
        <w:fldChar w:fldCharType="end"/>
      </w:r>
      <w:r w:rsidR="006B5266" w:rsidRPr="006B5266">
        <w:t xml:space="preserve"> </w:t>
      </w:r>
      <w:r w:rsidR="006B5266" w:rsidRPr="001957A0">
        <w:t>, Equation</w:t>
      </w:r>
      <w:r w:rsidR="006B5266">
        <w:t>.5</w:t>
      </w:r>
      <w:r w:rsidR="0036253F">
        <w:t xml:space="preserve"> </w:t>
      </w:r>
      <w:r w:rsidR="0036253F">
        <w:fldChar w:fldCharType="begin" w:fldLock="1"/>
      </w:r>
      <w:r w:rsidR="0036253F">
        <w:instrText>ADDIN CSL_CITATION {"citationItems":[{"id":"ITEM-1","itemData":{"DOI":"https://doi.org/10.1016/j.renene.2012.11.003","ISSN":"0960-1481","abstract":"The observed wind at a given site varies continuously as a function of time and season, increasing hub heights, topography of the terrain, prevailing weather condition etc. The quality of wind resource is one of the important site factors to be considered when assessing the wind potential of any location for any energy project. In this study, two wind energy analysis techniques are presented: the use of direct technique where the electrical power outputs of the wind turbines at a time t are estimated using the turbine power curve(s) and the use of statistical-based technique where the power outputs are estimated based on the developed site power curve(s). The wind resource assessment at Darling site is conducted using a 5-min time series weather data collected on a 10 m height over a period of 24 months. Because of the non-linearity of the site's wind speed and its corresponding power output, the wind resources are modeled and the developed site power curve(s) are used to estimate the long term energy outputs of the wind turbines for changing weather conditions. Three wind turbines rating of 1.3 MW, 1.3 MW and 1.0 MW were selected for the energy generation based on the gauged wind resource(s) at 50, 60 and 70 m heights, respectively. The energy outputs at 50 m height using the 1.3 MW WT were compared to the energy outputs at 60 m to determine the standard height for utility scale energy generation at this site. An additional energy generation of 190.71 MWh was available by deploying the same rated turbine at a 60 m height. Furthermore, comparisons were made between the use of turbine and site power curve for wind energy analysis at the considered heights. The results show that the analysis of the energy outputs of the WTs based on the site power curve is an accurate technique for wind energy analysis as compared to the turbine power curve. Conclusions are drawn on the suitability of this site for utility scale generation based on the wind resources evaluation at different heights.","author":[{"dropping-particle":"","family":"Olaofe","given":"Zaccheus O","non-dropping-particle":"","parse-names":false,"suffix":""},{"dropping-particle":"","family":"Folly","given":"Komla A","non-dropping-particle":"","parse-names":false,"suffix":""}],"container-title":"Renewable Energy","id":"ITEM-1","issued":{"date-parts":[["2013"]]},"page":"306-318","title":"Wind energy analysis based on turbine and developed site power curves: A case-study of Darling City","type":"article-journal","volume":"53"},"uris":["http://www.mendeley.com/documents/?uuid=963c3a8d-af0d-41fc-a99d-92dced0ac499"]}],"mendeley":{"formattedCitation":"[40]","plainTextFormattedCitation":"[40]"},"properties":{"noteIndex":0},"schema":"https://github.com/citation-style-language/schema/raw/master/csl-citation.json"}</w:instrText>
      </w:r>
      <w:r w:rsidR="0036253F">
        <w:fldChar w:fldCharType="separate"/>
      </w:r>
      <w:r w:rsidR="0036253F" w:rsidRPr="0036253F">
        <w:rPr>
          <w:noProof/>
        </w:rPr>
        <w:t>[40]</w:t>
      </w:r>
      <w:r w:rsidR="0036253F">
        <w:fldChar w:fldCharType="end"/>
      </w:r>
      <w:r w:rsidR="006B5266" w:rsidRPr="001957A0">
        <w:t>, respectively</w:t>
      </w:r>
      <w:r w:rsidRPr="001957A0">
        <w:t>.</w:t>
      </w:r>
    </w:p>
    <w:p w14:paraId="22D7B018" w14:textId="0471CE97" w:rsidR="00032519" w:rsidRDefault="00032519" w:rsidP="00032519">
      <w:pPr>
        <w:spacing w:line="360" w:lineRule="auto"/>
        <w:jc w:val="both"/>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5"/>
        <w:gridCol w:w="625"/>
      </w:tblGrid>
      <w:tr w:rsidR="00032519" w14:paraId="104974AE" w14:textId="77777777" w:rsidTr="0036253F">
        <w:tc>
          <w:tcPr>
            <w:tcW w:w="8725" w:type="dxa"/>
          </w:tcPr>
          <w:p w14:paraId="478B54B3" w14:textId="77777777" w:rsidR="00032519" w:rsidRPr="00D62ACD" w:rsidRDefault="0067164A" w:rsidP="00826788">
            <w:pPr>
              <w:spacing w:line="360" w:lineRule="auto"/>
              <w:jc w:val="both"/>
            </w:pPr>
            <m:oMathPara>
              <m:oMathParaPr>
                <m:jc m:val="left"/>
              </m:oMathParaP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w</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m:t>
                    </m:r>
                  </m:den>
                </m:f>
                <m:r>
                  <w:rPr>
                    <w:rFonts w:ascii="Cambria Math" w:eastAsiaTheme="minorEastAsia" w:hAnsi="Cambria Math"/>
                  </w:rPr>
                  <m:t>*</m:t>
                </m:r>
                <m:r>
                  <m:rPr>
                    <m:sty m:val="p"/>
                  </m:rPr>
                  <w:rPr>
                    <w:rFonts w:ascii="Cambria Math" w:hAnsi="Cambria Math" w:cs="Cambria Math"/>
                  </w:rPr>
                  <m:t>ρ*</m:t>
                </m:r>
                <m:r>
                  <w:rPr>
                    <w:rFonts w:ascii="Cambria Math" w:eastAsiaTheme="minorEastAsia" w:hAnsi="Cambria Math"/>
                  </w:rPr>
                  <m:t>A*</m:t>
                </m:r>
                <m:sSup>
                  <m:sSupPr>
                    <m:ctrlPr>
                      <w:rPr>
                        <w:rFonts w:ascii="Cambria Math" w:eastAsiaTheme="minorEastAsia" w:hAnsi="Cambria Math"/>
                        <w:i/>
                      </w:rPr>
                    </m:ctrlPr>
                  </m:sSupPr>
                  <m:e>
                    <m:r>
                      <w:rPr>
                        <w:rFonts w:ascii="Cambria Math" w:eastAsiaTheme="minorEastAsia" w:hAnsi="Cambria Math"/>
                      </w:rPr>
                      <m:t>V</m:t>
                    </m:r>
                  </m:e>
                  <m:sup>
                    <m:r>
                      <w:rPr>
                        <w:rFonts w:ascii="Cambria Math" w:eastAsiaTheme="minorEastAsia" w:hAnsi="Cambria Math"/>
                      </w:rPr>
                      <m:t>3</m:t>
                    </m:r>
                  </m:sup>
                </m:sSup>
              </m:oMath>
            </m:oMathPara>
          </w:p>
        </w:tc>
        <w:tc>
          <w:tcPr>
            <w:tcW w:w="625" w:type="dxa"/>
          </w:tcPr>
          <w:p w14:paraId="473D288D" w14:textId="3D148B0D" w:rsidR="00032519" w:rsidRDefault="00032519" w:rsidP="00826788">
            <w:pPr>
              <w:spacing w:line="360" w:lineRule="auto"/>
              <w:jc w:val="both"/>
            </w:pPr>
            <w:r>
              <w:t>(</w:t>
            </w:r>
            <w:r w:rsidR="006B5266">
              <w:t>4</w:t>
            </w:r>
            <w:r>
              <w:t>)</w:t>
            </w:r>
          </w:p>
        </w:tc>
      </w:tr>
      <w:tr w:rsidR="00032519" w14:paraId="62F5240E" w14:textId="77777777" w:rsidTr="0036253F">
        <w:tc>
          <w:tcPr>
            <w:tcW w:w="8725" w:type="dxa"/>
          </w:tcPr>
          <w:p w14:paraId="6D0DE750" w14:textId="77777777" w:rsidR="00032519" w:rsidRPr="001C330A" w:rsidRDefault="0067164A" w:rsidP="00826788">
            <w:pPr>
              <w:spacing w:line="360" w:lineRule="auto"/>
              <w:jc w:val="both"/>
              <w:rPr>
                <w:rFonts w:eastAsiaTheme="minorEastAsia"/>
              </w:rPr>
            </w:pPr>
            <m:oMathPara>
              <m:oMathParaPr>
                <m:jc m:val="left"/>
              </m:oMathParaP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a</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m:t>
                    </m:r>
                  </m:den>
                </m:f>
                <m:r>
                  <w:rPr>
                    <w:rFonts w:ascii="Cambria Math" w:eastAsiaTheme="minorEastAsia" w:hAnsi="Cambria Math"/>
                  </w:rPr>
                  <m:t>*</m:t>
                </m:r>
                <m:r>
                  <m:rPr>
                    <m:sty m:val="p"/>
                  </m:rPr>
                  <w:rPr>
                    <w:rFonts w:ascii="Cambria Math" w:hAnsi="Cambria Math" w:cs="Cambria Math"/>
                  </w:rPr>
                  <m:t>ρ*</m:t>
                </m:r>
                <m:r>
                  <w:rPr>
                    <w:rFonts w:ascii="Cambria Math" w:eastAsiaTheme="minorEastAsia" w:hAnsi="Cambria Math"/>
                  </w:rPr>
                  <m:t>A*</m:t>
                </m:r>
                <m:sSup>
                  <m:sSupPr>
                    <m:ctrlPr>
                      <w:rPr>
                        <w:rFonts w:ascii="Cambria Math" w:eastAsiaTheme="minorEastAsia" w:hAnsi="Cambria Math"/>
                        <w:i/>
                      </w:rPr>
                    </m:ctrlPr>
                  </m:sSupPr>
                  <m:e>
                    <m:r>
                      <w:rPr>
                        <w:rFonts w:ascii="Cambria Math" w:eastAsiaTheme="minorEastAsia" w:hAnsi="Cambria Math"/>
                      </w:rPr>
                      <m:t>V</m:t>
                    </m:r>
                  </m:e>
                  <m:sup>
                    <m:r>
                      <w:rPr>
                        <w:rFonts w:ascii="Cambria Math" w:eastAsiaTheme="minorEastAsia" w:hAnsi="Cambria Math"/>
                      </w:rPr>
                      <m:t>3</m:t>
                    </m:r>
                  </m:sup>
                </m:s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p</m:t>
                    </m:r>
                  </m:sub>
                </m:sSub>
              </m:oMath>
            </m:oMathPara>
          </w:p>
        </w:tc>
        <w:tc>
          <w:tcPr>
            <w:tcW w:w="625" w:type="dxa"/>
          </w:tcPr>
          <w:p w14:paraId="496FD96E" w14:textId="772E7D9C" w:rsidR="00032519" w:rsidRDefault="00032519" w:rsidP="00826788">
            <w:pPr>
              <w:spacing w:line="360" w:lineRule="auto"/>
              <w:jc w:val="both"/>
            </w:pPr>
            <w:r>
              <w:t>(</w:t>
            </w:r>
            <w:r w:rsidR="006B5266">
              <w:t>5</w:t>
            </w:r>
            <w:r>
              <w:t>)</w:t>
            </w:r>
          </w:p>
        </w:tc>
      </w:tr>
    </w:tbl>
    <w:p w14:paraId="717517C8" w14:textId="77777777" w:rsidR="00032519" w:rsidRPr="00D62ACD" w:rsidRDefault="00032519" w:rsidP="00032519">
      <w:pPr>
        <w:jc w:val="both"/>
        <w:rPr>
          <w:rFonts w:eastAsiaTheme="minorEastAsia"/>
        </w:rPr>
      </w:pPr>
    </w:p>
    <w:p w14:paraId="341E46AC" w14:textId="0785B630" w:rsidR="00032519" w:rsidRPr="001C330A" w:rsidRDefault="00032519" w:rsidP="00032519">
      <w:pPr>
        <w:spacing w:line="360" w:lineRule="auto"/>
        <w:jc w:val="both"/>
        <w:rPr>
          <w:rFonts w:eastAsiaTheme="minorEastAsia"/>
        </w:rPr>
      </w:pPr>
      <w:r>
        <w:rPr>
          <w:rFonts w:eastAsiaTheme="minorEastAsia"/>
        </w:rPr>
        <w:lastRenderedPageBreak/>
        <w:t xml:space="preserve">Where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w</m:t>
            </m:r>
          </m:sub>
        </m:sSub>
      </m:oMath>
      <w:r>
        <w:rPr>
          <w:rFonts w:eastAsiaTheme="minorEastAsia"/>
        </w:rPr>
        <w:t xml:space="preserve"> is the available wind power,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a</m:t>
            </m:r>
          </m:sub>
        </m:sSub>
      </m:oMath>
      <w:r>
        <w:rPr>
          <w:rFonts w:eastAsiaTheme="minorEastAsia"/>
        </w:rPr>
        <w:t xml:space="preserve"> is</w:t>
      </w:r>
      <w:r w:rsidRPr="00175ABD">
        <w:t xml:space="preserve"> </w:t>
      </w:r>
      <w:r>
        <w:t xml:space="preserve">the actual </w:t>
      </w:r>
      <w:r w:rsidRPr="001957A0">
        <w:t xml:space="preserve">output </w:t>
      </w:r>
      <w:r>
        <w:t>power generated by the wind turbine,</w:t>
      </w:r>
      <m:oMath>
        <m:r>
          <m:rPr>
            <m:sty m:val="p"/>
          </m:rPr>
          <w:rPr>
            <w:rFonts w:ascii="Cambria Math" w:hAnsi="Cambria Math" w:cs="Cambria Math"/>
          </w:rPr>
          <m:t xml:space="preserve"> ρ</m:t>
        </m:r>
      </m:oMath>
      <w:r>
        <w:rPr>
          <w:rFonts w:eastAsiaTheme="minorEastAsia"/>
        </w:rPr>
        <w:t xml:space="preserve"> is the air density, </w:t>
      </w:r>
      <m:oMath>
        <m:r>
          <w:rPr>
            <w:rFonts w:ascii="Cambria Math" w:eastAsiaTheme="minorEastAsia" w:hAnsi="Cambria Math"/>
          </w:rPr>
          <m:t>A</m:t>
        </m:r>
      </m:oMath>
      <w:r>
        <w:rPr>
          <w:rFonts w:eastAsiaTheme="minorEastAsia"/>
        </w:rPr>
        <w:t xml:space="preserve"> is the </w:t>
      </w:r>
      <w:r w:rsidRPr="00175ABD">
        <w:rPr>
          <w:rFonts w:eastAsiaTheme="minorEastAsia"/>
        </w:rPr>
        <w:t>swept area</w:t>
      </w:r>
      <w:r>
        <w:rPr>
          <w:rFonts w:eastAsiaTheme="minorEastAsia"/>
        </w:rPr>
        <w:t xml:space="preserve"> </w:t>
      </w:r>
      <w:r w:rsidRPr="00175ABD">
        <w:rPr>
          <w:rFonts w:eastAsiaTheme="minorEastAsia"/>
        </w:rPr>
        <w:t xml:space="preserve">of  the blades </w:t>
      </w:r>
      <w:r>
        <w:rPr>
          <w:rFonts w:eastAsiaTheme="minorEastAsia"/>
        </w:rPr>
        <w:t xml:space="preserve">of the wind turbine, </w:t>
      </w:r>
      <m:oMath>
        <m:r>
          <w:rPr>
            <w:rFonts w:ascii="Cambria Math" w:eastAsiaTheme="minorEastAsia" w:hAnsi="Cambria Math"/>
          </w:rPr>
          <m:t>V</m:t>
        </m:r>
      </m:oMath>
      <w:r>
        <w:rPr>
          <w:rFonts w:eastAsiaTheme="minorEastAsia"/>
        </w:rPr>
        <w:t xml:space="preserve"> is wind speed, and </w:t>
      </w:r>
      <m:oMath>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p</m:t>
            </m:r>
          </m:sub>
        </m:sSub>
      </m:oMath>
      <w:r>
        <w:rPr>
          <w:rFonts w:eastAsiaTheme="minorEastAsia"/>
        </w:rPr>
        <w:t xml:space="preserve"> is the power coefficient. </w:t>
      </w:r>
      <w:r w:rsidRPr="00175ABD">
        <w:rPr>
          <w:rFonts w:eastAsiaTheme="minorEastAsia"/>
        </w:rPr>
        <w:t xml:space="preserve">The power coefficient </w:t>
      </w:r>
      <w:r>
        <w:rPr>
          <w:rFonts w:eastAsiaTheme="minorEastAsia"/>
        </w:rPr>
        <w:t>(</w:t>
      </w:r>
      <m:oMath>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p</m:t>
            </m:r>
          </m:sub>
        </m:sSub>
      </m:oMath>
      <w:r>
        <w:rPr>
          <w:rFonts w:eastAsiaTheme="minorEastAsia"/>
        </w:rPr>
        <w:t xml:space="preserve">) </w:t>
      </w:r>
      <w:r w:rsidRPr="00175ABD">
        <w:rPr>
          <w:rFonts w:eastAsiaTheme="minorEastAsia"/>
        </w:rPr>
        <w:t xml:space="preserve">is an indicator of total wind turbine </w:t>
      </w:r>
      <w:r w:rsidRPr="001C330A">
        <w:rPr>
          <w:rFonts w:eastAsiaTheme="minorEastAsia"/>
        </w:rPr>
        <w:t>system efficiency, and it depends on many factors, such as tip angel, blade shape, and the</w:t>
      </w:r>
      <w:r w:rsidRPr="00175ABD">
        <w:rPr>
          <w:rFonts w:eastAsiaTheme="minorEastAsia"/>
        </w:rPr>
        <w:t xml:space="preserve"> correlation between wind speed and rotor speed.</w:t>
      </w:r>
      <w:r w:rsidRPr="00B913D7">
        <w:t xml:space="preserve"> </w:t>
      </w:r>
      <w:r>
        <w:rPr>
          <w:rFonts w:eastAsiaTheme="minorEastAsia"/>
        </w:rPr>
        <w:t>A</w:t>
      </w:r>
      <w:r w:rsidRPr="00B913D7">
        <w:rPr>
          <w:rFonts w:eastAsiaTheme="minorEastAsia"/>
        </w:rPr>
        <w:t>ccording to Carrillo</w:t>
      </w:r>
      <w:r>
        <w:rPr>
          <w:rFonts w:eastAsiaTheme="minorEastAsia"/>
        </w:rPr>
        <w:t xml:space="preserve"> </w:t>
      </w:r>
      <w:r>
        <w:rPr>
          <w:rFonts w:eastAsiaTheme="minorEastAsia"/>
        </w:rPr>
        <w:fldChar w:fldCharType="begin" w:fldLock="1"/>
      </w:r>
      <w:r w:rsidR="0036253F">
        <w:rPr>
          <w:rFonts w:eastAsiaTheme="minorEastAsia"/>
        </w:rPr>
        <w:instrText>ADDIN CSL_CITATION {"citationItems":[{"id":"ITEM-1","itemData":{"DOI":"https://doi.org/10.1016/j.rser.2013.01.012","ISSN":"1364-0321","abstract":"Currently, variable speed wind turbine generators (VSWTs) are the type of wind turbines most widely installed. For wind energy studies, they are usually modelled by means the approximation of the manufacturer power curve using a generic equation. In literature, several expressions to do this approximation can be found; nevertheless, there is not much information about which is the most appropriate to represent the energy produced by a VSWT. For this reason, in this paper, it is carried out a review of the equations commonly used to represent the power curves of VSWTs: polynomial power curve, exponential power curve, cubic power curve and approximate cubic power curve. They have been compared to manufacturer power curves by using the coefficients of determination, as fitness indicators, and by using the estimation of energy production. Data gathered from nearly 200 commercial VSWTs, ranging from 225 to 7500kW, has been used for this analysis. Results of the analysis presented in the paper show that exponential and cubic approximations give the higher R2 values and the lower error in energy estimation. With the approximate cubic power curve quite high values of R2 and low errors in energy estimation are achieved, which makes this kind of approximation very interesting due to its simplicity. Finally, the polynomial power curve shows the worst results mainly due to its sensitivity to the data given by the manufacturer.","author":[{"dropping-particle":"","family":"Carrillo","given":"C","non-dropping-particle":"","parse-names":false,"suffix":""},{"dropping-particle":"","family":"Obando Montaño","given":"A F","non-dropping-particle":"","parse-names":false,"suffix":""},{"dropping-particle":"","family":"Cidrás","given":"J","non-dropping-particle":"","parse-names":false,"suffix":""},{"dropping-particle":"","family":"Díaz-Dorado","given":"E","non-dropping-particle":"","parse-names":false,"suffix":""}],"container-title":"Renewable and Sustainable Energy Reviews","id":"ITEM-1","issued":{"date-parts":[["2013"]]},"page":"572-581","title":"Review of power curve modelling for wind turbines","type":"article-journal","volume":"21"},"uris":["http://www.mendeley.com/documents/?uuid=a50093bf-df85-4539-b515-eef2f1138ab0"]}],"mendeley":{"formattedCitation":"[41]","plainTextFormattedCitation":"[41]","previouslyFormattedCitation":"[40]"},"properties":{"noteIndex":0},"schema":"https://github.com/citation-style-language/schema/raw/master/csl-citation.json"}</w:instrText>
      </w:r>
      <w:r>
        <w:rPr>
          <w:rFonts w:eastAsiaTheme="minorEastAsia"/>
        </w:rPr>
        <w:fldChar w:fldCharType="separate"/>
      </w:r>
      <w:r w:rsidR="0036253F" w:rsidRPr="0036253F">
        <w:rPr>
          <w:rFonts w:eastAsiaTheme="minorEastAsia"/>
          <w:noProof/>
        </w:rPr>
        <w:t>[41]</w:t>
      </w:r>
      <w:r>
        <w:rPr>
          <w:rFonts w:eastAsiaTheme="minorEastAsia"/>
        </w:rPr>
        <w:fldChar w:fldCharType="end"/>
      </w:r>
      <w:r>
        <w:rPr>
          <w:rFonts w:eastAsiaTheme="minorEastAsia"/>
        </w:rPr>
        <w:t xml:space="preserve"> t</w:t>
      </w:r>
      <w:r w:rsidRPr="00102D36">
        <w:rPr>
          <w:rFonts w:eastAsiaTheme="minorEastAsia"/>
        </w:rPr>
        <w:t xml:space="preserve">he maximum </w:t>
      </w:r>
      <w:r w:rsidRPr="006A617E">
        <w:rPr>
          <w:rFonts w:eastAsiaTheme="minorEastAsia"/>
        </w:rPr>
        <w:t xml:space="preserve">theoretical </w:t>
      </w:r>
      <w:r w:rsidRPr="00102D36">
        <w:rPr>
          <w:rFonts w:eastAsiaTheme="minorEastAsia"/>
        </w:rPr>
        <w:t xml:space="preserve">value of the power coefficient </w:t>
      </w:r>
      <w:r>
        <w:rPr>
          <w:rFonts w:eastAsiaTheme="minorEastAsia"/>
        </w:rPr>
        <w:t>(</w:t>
      </w:r>
      <w:r w:rsidRPr="00102D36">
        <w:rPr>
          <w:rFonts w:eastAsiaTheme="minorEastAsia"/>
        </w:rPr>
        <w:t>Betz limit</w:t>
      </w:r>
      <w:r>
        <w:rPr>
          <w:rFonts w:eastAsiaTheme="minorEastAsia"/>
        </w:rPr>
        <w:t xml:space="preserve">) for any turbine </w:t>
      </w:r>
      <w:r w:rsidRPr="00102D36">
        <w:rPr>
          <w:rFonts w:eastAsiaTheme="minorEastAsia"/>
        </w:rPr>
        <w:t>is</w:t>
      </w:r>
      <w:r>
        <w:rPr>
          <w:rFonts w:eastAsiaTheme="minorEastAsia"/>
        </w:rPr>
        <w:t xml:space="preserve"> 0.593. </w:t>
      </w:r>
      <w:r w:rsidRPr="006A617E">
        <w:rPr>
          <w:rFonts w:eastAsiaTheme="minorEastAsia"/>
        </w:rPr>
        <w:t>However, real turbines can't achieve this value and their maximum value is usually around 0.</w:t>
      </w:r>
      <w:r w:rsidRPr="00362ECF">
        <w:rPr>
          <w:rFonts w:eastAsiaTheme="minorEastAsia"/>
        </w:rPr>
        <w:t>5</w:t>
      </w:r>
      <w:r w:rsidRPr="006A617E">
        <w:rPr>
          <w:rFonts w:eastAsiaTheme="minorEastAsia"/>
        </w:rPr>
        <w:t>.</w:t>
      </w:r>
      <w:r>
        <w:rPr>
          <w:rFonts w:eastAsiaTheme="minorEastAsia"/>
        </w:rPr>
        <w:t xml:space="preserve"> </w:t>
      </w:r>
    </w:p>
    <w:p w14:paraId="088A076F" w14:textId="0D5F8575" w:rsidR="00032519" w:rsidRPr="007B6B04" w:rsidRDefault="00032519" w:rsidP="00032519">
      <w:pPr>
        <w:spacing w:line="360" w:lineRule="auto"/>
        <w:jc w:val="both"/>
        <w:rPr>
          <w:rtl/>
        </w:rPr>
      </w:pPr>
      <w:r w:rsidRPr="001F47DC">
        <w:rPr>
          <w:rFonts w:eastAsiaTheme="minorEastAsia"/>
        </w:rPr>
        <w:t>The output power of a wind turbine is usually represented through its power curve</w:t>
      </w:r>
      <w:r>
        <w:rPr>
          <w:rFonts w:eastAsiaTheme="minorEastAsia"/>
        </w:rPr>
        <w:t>, w</w:t>
      </w:r>
      <w:r w:rsidRPr="001F47DC">
        <w:rPr>
          <w:rFonts w:eastAsiaTheme="minorEastAsia"/>
        </w:rPr>
        <w:t xml:space="preserve">here there is a relationship between wind speed and </w:t>
      </w:r>
      <w:r>
        <w:rPr>
          <w:rFonts w:eastAsiaTheme="minorEastAsia"/>
        </w:rPr>
        <w:t xml:space="preserve">turbine output </w:t>
      </w:r>
      <w:r w:rsidR="00721795">
        <w:rPr>
          <w:rFonts w:eastAsiaTheme="minorEastAsia"/>
        </w:rPr>
        <w:t>energy</w:t>
      </w:r>
      <w:r w:rsidRPr="001F47DC">
        <w:rPr>
          <w:rFonts w:eastAsiaTheme="minorEastAsia"/>
        </w:rPr>
        <w:t>, as shown below</w:t>
      </w:r>
      <w:r>
        <w:rPr>
          <w:rFonts w:eastAsiaTheme="minorEastAsia"/>
        </w:rPr>
        <w:t xml:space="preserve"> </w:t>
      </w:r>
      <w:r>
        <w:rPr>
          <w:rFonts w:eastAsiaTheme="minorEastAsia"/>
        </w:rPr>
        <w:fldChar w:fldCharType="begin" w:fldLock="1"/>
      </w:r>
      <w:r w:rsidR="0036253F">
        <w:rPr>
          <w:rFonts w:eastAsiaTheme="minorEastAsia"/>
        </w:rPr>
        <w:instrText>ADDIN CSL_CITATION {"citationItems":[{"id":"ITEM-1","itemData":{"DOI":"https://doi.org/10.1016/j.rser.2013.01.012","ISSN":"1364-0321","abstract":"Currently, variable speed wind turbine generators (VSWTs) are the type of wind turbines most widely installed. For wind energy studies, they are usually modelled by means the approximation of the manufacturer power curve using a generic equation. In literature, several expressions to do this approximation can be found; nevertheless, there is not much information about which is the most appropriate to represent the energy produced by a VSWT. For this reason, in this paper, it is carried out a review of the equations commonly used to represent the power curves of VSWTs: polynomial power curve, exponential power curve, cubic power curve and approximate cubic power curve. They have been compared to manufacturer power curves by using the coefficients of determination, as fitness indicators, and by using the estimation of energy production. Data gathered from nearly 200 commercial VSWTs, ranging from 225 to 7500kW, has been used for this analysis. Results of the analysis presented in the paper show that exponential and cubic approximations give the higher R2 values and the lower error in energy estimation. With the approximate cubic power curve quite high values of R2 and low errors in energy estimation are achieved, which makes this kind of approximation very interesting due to its simplicity. Finally, the polynomial power curve shows the worst results mainly due to its sensitivity to the data given by the manufacturer.","author":[{"dropping-particle":"","family":"Carrillo","given":"C","non-dropping-particle":"","parse-names":false,"suffix":""},{"dropping-particle":"","family":"Obando Montaño","given":"A F","non-dropping-particle":"","parse-names":false,"suffix":""},{"dropping-particle":"","family":"Cidrás","given":"J","non-dropping-particle":"","parse-names":false,"suffix":""},{"dropping-particle":"","family":"Díaz-Dorado","given":"E","non-dropping-particle":"","parse-names":false,"suffix":""}],"container-title":"Renewable and Sustainable Energy Reviews","id":"ITEM-1","issued":{"date-parts":[["2013"]]},"page":"572-581","title":"Review of power curve modelling for wind turbines","type":"article-journal","volume":"21"},"uris":["http://www.mendeley.com/documents/?uuid=a50093bf-df85-4539-b515-eef2f1138ab0"]}],"mendeley":{"formattedCitation":"[41]","plainTextFormattedCitation":"[41]","previouslyFormattedCitation":"[40]"},"properties":{"noteIndex":0},"schema":"https://github.com/citation-style-language/schema/raw/master/csl-citation.json"}</w:instrText>
      </w:r>
      <w:r>
        <w:rPr>
          <w:rFonts w:eastAsiaTheme="minorEastAsia"/>
        </w:rPr>
        <w:fldChar w:fldCharType="separate"/>
      </w:r>
      <w:r w:rsidR="0036253F" w:rsidRPr="0036253F">
        <w:rPr>
          <w:rFonts w:eastAsiaTheme="minorEastAsia"/>
          <w:noProof/>
        </w:rPr>
        <w:t>[41]</w:t>
      </w:r>
      <w:r>
        <w:rPr>
          <w:rFonts w:eastAsiaTheme="minorEastAsia"/>
        </w:rPr>
        <w:fldChar w:fldCharType="end"/>
      </w:r>
      <w:r w:rsidRPr="001F47DC">
        <w:rPr>
          <w:rFonts w:eastAsiaTheme="minorEastAsia"/>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5"/>
        <w:gridCol w:w="625"/>
      </w:tblGrid>
      <w:tr w:rsidR="00032519" w14:paraId="5F0C8891" w14:textId="77777777" w:rsidTr="006B5266">
        <w:tc>
          <w:tcPr>
            <w:tcW w:w="8725" w:type="dxa"/>
          </w:tcPr>
          <w:p w14:paraId="324BE3B9" w14:textId="21D45C78" w:rsidR="00032519" w:rsidRPr="00D62ACD" w:rsidRDefault="0067164A" w:rsidP="00826788">
            <w:pPr>
              <w:spacing w:line="360" w:lineRule="auto"/>
              <w:jc w:val="both"/>
            </w:pPr>
            <m:oMathPara>
              <m:oMathParaPr>
                <m:jc m:val="left"/>
              </m:oMathParaP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turbine</m:t>
                    </m:r>
                  </m:sub>
                </m:sSub>
                <m:r>
                  <w:rPr>
                    <w:rFonts w:ascii="Cambria Math" w:eastAsiaTheme="minorEastAsia" w:hAnsi="Cambria Math"/>
                  </w:rPr>
                  <m:t>=</m:t>
                </m:r>
                <m:d>
                  <m:dPr>
                    <m:begChr m:val="{"/>
                    <m:endChr m:val=""/>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0       v&lt;</m:t>
                          </m:r>
                          <m:sSub>
                            <m:sSubPr>
                              <m:ctrlPr>
                                <w:rPr>
                                  <w:rFonts w:ascii="Cambria Math" w:hAnsi="Cambria Math"/>
                                  <w:i/>
                                </w:rPr>
                              </m:ctrlPr>
                            </m:sSubPr>
                            <m:e>
                              <m:r>
                                <w:rPr>
                                  <w:rFonts w:ascii="Cambria Math" w:hAnsi="Cambria Math"/>
                                </w:rPr>
                                <m:t>v</m:t>
                              </m:r>
                            </m:e>
                            <m:sub>
                              <m:r>
                                <w:rPr>
                                  <w:rFonts w:ascii="Cambria Math" w:hAnsi="Cambria Math"/>
                                </w:rPr>
                                <m:t>ci</m:t>
                              </m:r>
                            </m:sub>
                          </m:sSub>
                          <m:r>
                            <w:rPr>
                              <w:rFonts w:ascii="Cambria Math" w:hAnsi="Cambria Math"/>
                            </w:rPr>
                            <m:t xml:space="preserve"> or v&gt;</m:t>
                          </m:r>
                          <m:sSub>
                            <m:sSubPr>
                              <m:ctrlPr>
                                <w:rPr>
                                  <w:rFonts w:ascii="Cambria Math" w:hAnsi="Cambria Math"/>
                                  <w:i/>
                                </w:rPr>
                              </m:ctrlPr>
                            </m:sSubPr>
                            <m:e>
                              <m:r>
                                <w:rPr>
                                  <w:rFonts w:ascii="Cambria Math" w:hAnsi="Cambria Math"/>
                                </w:rPr>
                                <m:t>v</m:t>
                              </m:r>
                            </m:e>
                            <m:sub>
                              <m:r>
                                <w:rPr>
                                  <w:rFonts w:ascii="Cambria Math" w:hAnsi="Cambria Math"/>
                                </w:rPr>
                                <m:t>co</m:t>
                              </m:r>
                            </m:sub>
                          </m:sSub>
                        </m:e>
                      </m:mr>
                      <m:mr>
                        <m:e>
                          <m:sSub>
                            <m:sSubPr>
                              <m:ctrlPr>
                                <w:rPr>
                                  <w:rFonts w:ascii="Cambria Math" w:hAnsi="Cambria Math"/>
                                  <w:i/>
                                </w:rPr>
                              </m:ctrlPr>
                            </m:sSubPr>
                            <m:e>
                              <m:r>
                                <w:rPr>
                                  <w:rFonts w:ascii="Cambria Math" w:hAnsi="Cambria Math"/>
                                </w:rPr>
                                <m:t>P</m:t>
                              </m:r>
                            </m:e>
                            <m:sub>
                              <m:r>
                                <w:rPr>
                                  <w:rFonts w:ascii="Cambria Math" w:hAnsi="Cambria Math"/>
                                </w:rPr>
                                <m:t>a</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v</m:t>
                              </m:r>
                            </m:e>
                            <m:sub>
                              <m:r>
                                <w:rPr>
                                  <w:rFonts w:ascii="Cambria Math" w:hAnsi="Cambria Math"/>
                                </w:rPr>
                                <m:t>ci</m:t>
                              </m:r>
                            </m:sub>
                          </m:sSub>
                          <m:r>
                            <w:rPr>
                              <w:rFonts w:ascii="Cambria Math" w:hAnsi="Cambria Math"/>
                            </w:rPr>
                            <m:t>≤v&lt;</m:t>
                          </m:r>
                          <m:sSub>
                            <m:sSubPr>
                              <m:ctrlPr>
                                <w:rPr>
                                  <w:rFonts w:ascii="Cambria Math" w:hAnsi="Cambria Math"/>
                                  <w:i/>
                                </w:rPr>
                              </m:ctrlPr>
                            </m:sSubPr>
                            <m:e>
                              <m:r>
                                <w:rPr>
                                  <w:rFonts w:ascii="Cambria Math" w:hAnsi="Cambria Math"/>
                                </w:rPr>
                                <m:t>v</m:t>
                              </m:r>
                            </m:e>
                            <m:sub>
                              <m:r>
                                <w:rPr>
                                  <w:rFonts w:ascii="Cambria Math" w:hAnsi="Cambria Math"/>
                                </w:rPr>
                                <m:t>r</m:t>
                              </m:r>
                            </m:sub>
                          </m:sSub>
                          <m:r>
                            <w:rPr>
                              <w:rFonts w:ascii="Cambria Math" w:hAnsi="Cambria Math"/>
                            </w:rPr>
                            <m:t xml:space="preserve">          </m:t>
                          </m:r>
                        </m:e>
                      </m:mr>
                      <m:mr>
                        <m:e>
                          <m:sSub>
                            <m:sSubPr>
                              <m:ctrlPr>
                                <w:rPr>
                                  <w:rFonts w:ascii="Cambria Math" w:hAnsi="Cambria Math"/>
                                  <w:i/>
                                </w:rPr>
                              </m:ctrlPr>
                            </m:sSubPr>
                            <m:e>
                              <m:r>
                                <w:rPr>
                                  <w:rFonts w:ascii="Cambria Math" w:hAnsi="Cambria Math"/>
                                </w:rPr>
                                <m:t>P</m:t>
                              </m:r>
                            </m:e>
                            <m:sub>
                              <m:r>
                                <w:rPr>
                                  <w:rFonts w:ascii="Cambria Math" w:hAnsi="Cambria Math"/>
                                </w:rPr>
                                <m:t>r</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v</m:t>
                              </m:r>
                            </m:e>
                            <m:sub>
                              <m:r>
                                <w:rPr>
                                  <w:rFonts w:ascii="Cambria Math" w:hAnsi="Cambria Math"/>
                                </w:rPr>
                                <m:t>ci</m:t>
                              </m:r>
                            </m:sub>
                          </m:sSub>
                          <m:r>
                            <w:rPr>
                              <w:rFonts w:ascii="Cambria Math" w:hAnsi="Cambria Math"/>
                            </w:rPr>
                            <m:t>≤v&lt;</m:t>
                          </m:r>
                          <m:sSub>
                            <m:sSubPr>
                              <m:ctrlPr>
                                <w:rPr>
                                  <w:rFonts w:ascii="Cambria Math" w:hAnsi="Cambria Math"/>
                                  <w:i/>
                                </w:rPr>
                              </m:ctrlPr>
                            </m:sSubPr>
                            <m:e>
                              <m:r>
                                <w:rPr>
                                  <w:rFonts w:ascii="Cambria Math" w:hAnsi="Cambria Math"/>
                                </w:rPr>
                                <m:t>v</m:t>
                              </m:r>
                            </m:e>
                            <m:sub>
                              <m:r>
                                <w:rPr>
                                  <w:rFonts w:ascii="Cambria Math" w:hAnsi="Cambria Math"/>
                                </w:rPr>
                                <m:t>r</m:t>
                              </m:r>
                            </m:sub>
                          </m:sSub>
                          <m:r>
                            <w:rPr>
                              <w:rFonts w:ascii="Cambria Math" w:hAnsi="Cambria Math"/>
                            </w:rPr>
                            <m:t xml:space="preserve">           </m:t>
                          </m:r>
                        </m:e>
                      </m:mr>
                    </m:m>
                  </m:e>
                </m:d>
              </m:oMath>
            </m:oMathPara>
          </w:p>
        </w:tc>
        <w:tc>
          <w:tcPr>
            <w:tcW w:w="625" w:type="dxa"/>
          </w:tcPr>
          <w:p w14:paraId="246C051A" w14:textId="5139FF93" w:rsidR="00032519" w:rsidRDefault="00032519" w:rsidP="00826788">
            <w:pPr>
              <w:spacing w:line="360" w:lineRule="auto"/>
              <w:jc w:val="both"/>
            </w:pPr>
            <w:r>
              <w:t>(</w:t>
            </w:r>
            <w:r w:rsidR="006B5266">
              <w:t>6</w:t>
            </w:r>
            <w:r>
              <w:t>)</w:t>
            </w:r>
          </w:p>
        </w:tc>
      </w:tr>
    </w:tbl>
    <w:p w14:paraId="7EDFFF82" w14:textId="77777777" w:rsidR="00032519" w:rsidRDefault="00032519" w:rsidP="00032519"/>
    <w:p w14:paraId="725A2073" w14:textId="6D289DC9" w:rsidR="00032519" w:rsidRDefault="00032519" w:rsidP="00032519">
      <w:pPr>
        <w:spacing w:line="360" w:lineRule="auto"/>
        <w:jc w:val="both"/>
        <w:rPr>
          <w:rFonts w:eastAsiaTheme="minorEastAsia"/>
        </w:rPr>
      </w:pPr>
      <w:r>
        <w:t xml:space="preserve">Where, </w:t>
      </w:r>
      <m:oMath>
        <m:r>
          <w:rPr>
            <w:rFonts w:ascii="Cambria Math" w:hAnsi="Cambria Math"/>
          </w:rPr>
          <m:t>v</m:t>
        </m:r>
      </m:oMath>
      <w:r>
        <w:rPr>
          <w:rFonts w:eastAsiaTheme="minorEastAsia"/>
        </w:rPr>
        <w:t xml:space="preserve"> is </w:t>
      </w:r>
      <w:r w:rsidR="00721795">
        <w:rPr>
          <w:rFonts w:eastAsiaTheme="minorEastAsia"/>
        </w:rPr>
        <w:t xml:space="preserve">hourly </w:t>
      </w:r>
      <w:r>
        <w:rPr>
          <w:rFonts w:eastAsiaTheme="minorEastAsia"/>
        </w:rPr>
        <w:t xml:space="preserve">wind speed, </w:t>
      </w:r>
      <m:oMath>
        <m:sSub>
          <m:sSubPr>
            <m:ctrlPr>
              <w:rPr>
                <w:rFonts w:ascii="Cambria Math" w:hAnsi="Cambria Math"/>
                <w:i/>
              </w:rPr>
            </m:ctrlPr>
          </m:sSubPr>
          <m:e>
            <m:r>
              <w:rPr>
                <w:rFonts w:ascii="Cambria Math" w:hAnsi="Cambria Math"/>
              </w:rPr>
              <m:t>v</m:t>
            </m:r>
          </m:e>
          <m:sub>
            <m:r>
              <w:rPr>
                <w:rFonts w:ascii="Cambria Math" w:hAnsi="Cambria Math"/>
              </w:rPr>
              <m:t>ci</m:t>
            </m:r>
          </m:sub>
        </m:sSub>
      </m:oMath>
      <w:r>
        <w:rPr>
          <w:rFonts w:eastAsiaTheme="minorEastAsia"/>
        </w:rPr>
        <w:t xml:space="preserve"> is turbine cut-in speed,</w:t>
      </w:r>
      <m:oMath>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r</m:t>
            </m:r>
          </m:sub>
        </m:sSub>
      </m:oMath>
      <w:r>
        <w:rPr>
          <w:rFonts w:eastAsiaTheme="minorEastAsia"/>
        </w:rPr>
        <w:t xml:space="preserve"> is turbine rated speed, </w:t>
      </w:r>
      <m:oMath>
        <m:sSub>
          <m:sSubPr>
            <m:ctrlPr>
              <w:rPr>
                <w:rFonts w:ascii="Cambria Math" w:hAnsi="Cambria Math"/>
                <w:i/>
              </w:rPr>
            </m:ctrlPr>
          </m:sSubPr>
          <m:e>
            <m:r>
              <w:rPr>
                <w:rFonts w:ascii="Cambria Math" w:hAnsi="Cambria Math"/>
              </w:rPr>
              <m:t>v</m:t>
            </m:r>
          </m:e>
          <m:sub>
            <m:r>
              <w:rPr>
                <w:rFonts w:ascii="Cambria Math" w:hAnsi="Cambria Math"/>
              </w:rPr>
              <m:t>co</m:t>
            </m:r>
          </m:sub>
        </m:sSub>
      </m:oMath>
      <w:r>
        <w:rPr>
          <w:rFonts w:eastAsiaTheme="minorEastAsia"/>
        </w:rPr>
        <w:t xml:space="preserve"> is turbine cut-out speed,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turbine</m:t>
            </m:r>
          </m:sub>
        </m:sSub>
      </m:oMath>
      <w:r>
        <w:rPr>
          <w:rFonts w:eastAsiaTheme="minorEastAsia"/>
        </w:rPr>
        <w:t xml:space="preserve"> is turbine output power, </w:t>
      </w:r>
      <m:oMath>
        <m:sSub>
          <m:sSubPr>
            <m:ctrlPr>
              <w:rPr>
                <w:rFonts w:ascii="Cambria Math" w:hAnsi="Cambria Math"/>
                <w:i/>
              </w:rPr>
            </m:ctrlPr>
          </m:sSubPr>
          <m:e>
            <m:r>
              <w:rPr>
                <w:rFonts w:ascii="Cambria Math" w:hAnsi="Cambria Math"/>
              </w:rPr>
              <m:t>P</m:t>
            </m:r>
          </m:e>
          <m:sub>
            <m:r>
              <w:rPr>
                <w:rFonts w:ascii="Cambria Math" w:hAnsi="Cambria Math"/>
              </w:rPr>
              <m:t>r</m:t>
            </m:r>
          </m:sub>
        </m:sSub>
      </m:oMath>
      <w:r>
        <w:rPr>
          <w:rFonts w:eastAsiaTheme="minorEastAsia"/>
        </w:rPr>
        <w:t xml:space="preserve"> is turbine rated power, and </w:t>
      </w:r>
      <m:oMath>
        <m:sSub>
          <m:sSubPr>
            <m:ctrlPr>
              <w:rPr>
                <w:rFonts w:ascii="Cambria Math" w:hAnsi="Cambria Math"/>
                <w:i/>
              </w:rPr>
            </m:ctrlPr>
          </m:sSubPr>
          <m:e>
            <m:r>
              <w:rPr>
                <w:rFonts w:ascii="Cambria Math" w:hAnsi="Cambria Math"/>
              </w:rPr>
              <m:t>P</m:t>
            </m:r>
          </m:e>
          <m:sub>
            <m:r>
              <w:rPr>
                <w:rFonts w:ascii="Cambria Math" w:hAnsi="Cambria Math"/>
              </w:rPr>
              <m:t>a</m:t>
            </m:r>
          </m:sub>
        </m:sSub>
      </m:oMath>
      <w:r>
        <w:rPr>
          <w:rFonts w:eastAsiaTheme="minorEastAsia"/>
        </w:rPr>
        <w:t xml:space="preserve"> is </w:t>
      </w:r>
      <w:r w:rsidRPr="001C330A">
        <w:rPr>
          <w:rFonts w:eastAsiaTheme="minorEastAsia"/>
        </w:rPr>
        <w:t>the non-linear</w:t>
      </w:r>
      <w:r>
        <w:rPr>
          <w:rFonts w:eastAsiaTheme="minorEastAsia"/>
        </w:rPr>
        <w:t xml:space="preserve"> </w:t>
      </w:r>
      <w:r w:rsidRPr="001C330A">
        <w:rPr>
          <w:rFonts w:eastAsiaTheme="minorEastAsia"/>
        </w:rPr>
        <w:t xml:space="preserve">relationship between </w:t>
      </w:r>
      <w:r>
        <w:rPr>
          <w:rFonts w:eastAsiaTheme="minorEastAsia"/>
        </w:rPr>
        <w:t xml:space="preserve">turbine </w:t>
      </w:r>
      <w:r w:rsidRPr="001C330A">
        <w:rPr>
          <w:rFonts w:eastAsiaTheme="minorEastAsia"/>
        </w:rPr>
        <w:t>power and wind speed</w:t>
      </w:r>
      <w:r>
        <w:rPr>
          <w:rFonts w:eastAsiaTheme="minorEastAsia"/>
        </w:rPr>
        <w:t xml:space="preserve"> (equation.2).</w:t>
      </w:r>
    </w:p>
    <w:p w14:paraId="069BD04B" w14:textId="025E0BD1" w:rsidR="00032519" w:rsidRPr="001C330A" w:rsidRDefault="00032519" w:rsidP="00032519">
      <w:pPr>
        <w:spacing w:line="360" w:lineRule="auto"/>
        <w:jc w:val="both"/>
        <w:rPr>
          <w:rFonts w:eastAsiaTheme="minorEastAsia"/>
        </w:rPr>
      </w:pPr>
      <w:r w:rsidRPr="0024519F">
        <w:rPr>
          <w:rFonts w:eastAsiaTheme="minorEastAsia"/>
        </w:rPr>
        <w:t xml:space="preserve">In this research, a </w:t>
      </w:r>
      <w:r w:rsidR="006B5266">
        <w:rPr>
          <w:rFonts w:eastAsiaTheme="minorEastAsia"/>
        </w:rPr>
        <w:t>1</w:t>
      </w:r>
      <w:r w:rsidRPr="0024519F">
        <w:rPr>
          <w:rFonts w:eastAsiaTheme="minorEastAsia"/>
        </w:rPr>
        <w:t xml:space="preserve"> MW turbine will be used for wind power modeling. Figure.</w:t>
      </w:r>
      <w:r w:rsidR="006B5266">
        <w:rPr>
          <w:rFonts w:eastAsiaTheme="minorEastAsia"/>
        </w:rPr>
        <w:t>3</w:t>
      </w:r>
      <w:r w:rsidRPr="0024519F">
        <w:rPr>
          <w:rFonts w:eastAsiaTheme="minorEastAsia"/>
        </w:rPr>
        <w:t xml:space="preserve"> shows the power curve of this turbine, and the technical specification of this turbine is shown in </w:t>
      </w:r>
      <w:r w:rsidR="006B5266">
        <w:rPr>
          <w:rFonts w:eastAsiaTheme="minorEastAsia"/>
        </w:rPr>
        <w:t>T</w:t>
      </w:r>
      <w:r w:rsidRPr="0024519F">
        <w:rPr>
          <w:rFonts w:eastAsiaTheme="minorEastAsia"/>
        </w:rPr>
        <w:t>able.</w:t>
      </w:r>
      <w:r w:rsidR="006B5266">
        <w:rPr>
          <w:rFonts w:eastAsiaTheme="minorEastAsia"/>
        </w:rPr>
        <w:t>2</w:t>
      </w:r>
      <w:r>
        <w:rPr>
          <w:rFonts w:eastAsiaTheme="minorEastAsia"/>
        </w:rPr>
        <w:t>.</w:t>
      </w:r>
    </w:p>
    <w:p w14:paraId="393DF655" w14:textId="7B1CE38D" w:rsidR="00032519" w:rsidRDefault="00333F79" w:rsidP="00032519">
      <w:pPr>
        <w:keepNext/>
        <w:jc w:val="center"/>
      </w:pPr>
      <w:r>
        <w:rPr>
          <w:noProof/>
        </w:rPr>
        <w:drawing>
          <wp:inline distT="0" distB="0" distL="0" distR="0" wp14:anchorId="2429E34E" wp14:editId="22824850">
            <wp:extent cx="4248150" cy="2838450"/>
            <wp:effectExtent l="0" t="0" r="0" b="0"/>
            <wp:docPr id="1" name="Chart 1">
              <a:extLst xmlns:a="http://schemas.openxmlformats.org/drawingml/2006/main">
                <a:ext uri="{FF2B5EF4-FFF2-40B4-BE49-F238E27FC236}">
                  <a16:creationId xmlns:a16="http://schemas.microsoft.com/office/drawing/2014/main" id="{821F06C0-E16B-4970-B45E-4D95A5FC551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7360875" w14:textId="310A0724" w:rsidR="00032519" w:rsidRPr="0024519F" w:rsidRDefault="00032519" w:rsidP="003E6502">
      <w:pPr>
        <w:pStyle w:val="Caption"/>
        <w:jc w:val="center"/>
      </w:pPr>
      <w:bookmarkStart w:id="21" w:name="_Toc41013368"/>
      <w:r>
        <w:t xml:space="preserve">Figure </w:t>
      </w:r>
      <w:fldSimple w:instr=" SEQ Figure \* ARABIC ">
        <w:r w:rsidR="001C700D">
          <w:rPr>
            <w:noProof/>
          </w:rPr>
          <w:t>3</w:t>
        </w:r>
      </w:fldSimple>
      <w:r>
        <w:t xml:space="preserve">: </w:t>
      </w:r>
      <w:r w:rsidR="006B5266">
        <w:t>1</w:t>
      </w:r>
      <w:r>
        <w:t>MW turbine power curve</w:t>
      </w:r>
      <w:bookmarkEnd w:id="21"/>
    </w:p>
    <w:p w14:paraId="6EEF5E59" w14:textId="7C740EBE" w:rsidR="00032519" w:rsidRDefault="00032519" w:rsidP="00032519">
      <w:pPr>
        <w:pStyle w:val="Caption"/>
        <w:keepNext/>
      </w:pPr>
      <w:bookmarkStart w:id="22" w:name="_Toc41013375"/>
      <w:r>
        <w:lastRenderedPageBreak/>
        <w:t xml:space="preserve">Table </w:t>
      </w:r>
      <w:fldSimple w:instr=" SEQ Table \* ARABIC ">
        <w:r w:rsidR="001C700D">
          <w:rPr>
            <w:noProof/>
          </w:rPr>
          <w:t>2</w:t>
        </w:r>
      </w:fldSimple>
      <w:r>
        <w:t xml:space="preserve">: </w:t>
      </w:r>
      <w:r w:rsidR="006B5266">
        <w:t>1</w:t>
      </w:r>
      <w:r>
        <w:t>MW turbine technical specification</w:t>
      </w:r>
      <w:bookmarkEnd w:id="22"/>
    </w:p>
    <w:tbl>
      <w:tblPr>
        <w:tblStyle w:val="TableGrid"/>
        <w:tblW w:w="0" w:type="auto"/>
        <w:tblLook w:val="04A0" w:firstRow="1" w:lastRow="0" w:firstColumn="1" w:lastColumn="0" w:noHBand="0" w:noVBand="1"/>
      </w:tblPr>
      <w:tblGrid>
        <w:gridCol w:w="4675"/>
        <w:gridCol w:w="4675"/>
      </w:tblGrid>
      <w:tr w:rsidR="00032519" w14:paraId="269DC930" w14:textId="77777777" w:rsidTr="00826788">
        <w:tc>
          <w:tcPr>
            <w:tcW w:w="4675" w:type="dxa"/>
          </w:tcPr>
          <w:p w14:paraId="70036142" w14:textId="77777777" w:rsidR="00032519" w:rsidRDefault="00032519" w:rsidP="00826788">
            <w:pPr>
              <w:jc w:val="both"/>
            </w:pPr>
            <w:r>
              <w:t>Rated power</w:t>
            </w:r>
          </w:p>
        </w:tc>
        <w:tc>
          <w:tcPr>
            <w:tcW w:w="4675" w:type="dxa"/>
          </w:tcPr>
          <w:p w14:paraId="4CB71497" w14:textId="04607E91" w:rsidR="00032519" w:rsidRDefault="006B5266" w:rsidP="00373336">
            <w:pPr>
              <w:jc w:val="center"/>
            </w:pPr>
            <w:r>
              <w:t>1</w:t>
            </w:r>
            <w:r w:rsidR="00032519">
              <w:t>000 kW</w:t>
            </w:r>
          </w:p>
        </w:tc>
      </w:tr>
      <w:tr w:rsidR="00032519" w14:paraId="26AEE177" w14:textId="77777777" w:rsidTr="00826788">
        <w:tc>
          <w:tcPr>
            <w:tcW w:w="4675" w:type="dxa"/>
          </w:tcPr>
          <w:p w14:paraId="0E3BF23C" w14:textId="77777777" w:rsidR="00032519" w:rsidRDefault="00032519" w:rsidP="00826788">
            <w:pPr>
              <w:jc w:val="both"/>
            </w:pPr>
            <w:r>
              <w:t>Cut-in Wind Speed</w:t>
            </w:r>
          </w:p>
        </w:tc>
        <w:tc>
          <w:tcPr>
            <w:tcW w:w="4675" w:type="dxa"/>
          </w:tcPr>
          <w:p w14:paraId="2CC89953" w14:textId="3FDD02EC" w:rsidR="00032519" w:rsidRDefault="00032519" w:rsidP="00373336">
            <w:pPr>
              <w:jc w:val="center"/>
            </w:pPr>
            <w:r>
              <w:t>3m/s</w:t>
            </w:r>
          </w:p>
        </w:tc>
      </w:tr>
      <w:tr w:rsidR="00032519" w14:paraId="55FE5D40" w14:textId="77777777" w:rsidTr="00826788">
        <w:tc>
          <w:tcPr>
            <w:tcW w:w="4675" w:type="dxa"/>
          </w:tcPr>
          <w:p w14:paraId="1E0C63AE" w14:textId="77777777" w:rsidR="00032519" w:rsidRDefault="00032519" w:rsidP="00826788">
            <w:pPr>
              <w:jc w:val="both"/>
            </w:pPr>
            <w:r>
              <w:t>Rated Wind Speed</w:t>
            </w:r>
          </w:p>
        </w:tc>
        <w:tc>
          <w:tcPr>
            <w:tcW w:w="4675" w:type="dxa"/>
          </w:tcPr>
          <w:p w14:paraId="5C58CEB2" w14:textId="77777777" w:rsidR="00032519" w:rsidRDefault="00032519" w:rsidP="00373336">
            <w:pPr>
              <w:jc w:val="center"/>
            </w:pPr>
            <w:r>
              <w:t>13m/s</w:t>
            </w:r>
          </w:p>
        </w:tc>
      </w:tr>
      <w:tr w:rsidR="00032519" w14:paraId="27B7F426" w14:textId="77777777" w:rsidTr="00826788">
        <w:tc>
          <w:tcPr>
            <w:tcW w:w="4675" w:type="dxa"/>
          </w:tcPr>
          <w:p w14:paraId="1A4C513F" w14:textId="77777777" w:rsidR="00032519" w:rsidRDefault="00032519" w:rsidP="00826788">
            <w:pPr>
              <w:jc w:val="both"/>
            </w:pPr>
            <w:r>
              <w:t>Cut-out Wind Speed</w:t>
            </w:r>
          </w:p>
        </w:tc>
        <w:tc>
          <w:tcPr>
            <w:tcW w:w="4675" w:type="dxa"/>
          </w:tcPr>
          <w:p w14:paraId="7CD58E10" w14:textId="32F24EB5" w:rsidR="00032519" w:rsidRDefault="00032519" w:rsidP="00373336">
            <w:pPr>
              <w:jc w:val="center"/>
            </w:pPr>
            <w:r>
              <w:t>2</w:t>
            </w:r>
            <w:r w:rsidR="006B5266">
              <w:t>5</w:t>
            </w:r>
            <w:r>
              <w:t>m/s</w:t>
            </w:r>
          </w:p>
        </w:tc>
      </w:tr>
      <w:tr w:rsidR="00032519" w14:paraId="4334362B" w14:textId="77777777" w:rsidTr="00826788">
        <w:tc>
          <w:tcPr>
            <w:tcW w:w="4675" w:type="dxa"/>
          </w:tcPr>
          <w:p w14:paraId="571E24DA" w14:textId="77777777" w:rsidR="00032519" w:rsidRDefault="00032519" w:rsidP="00826788">
            <w:pPr>
              <w:jc w:val="both"/>
            </w:pPr>
            <w:r>
              <w:t>Diameter</w:t>
            </w:r>
          </w:p>
        </w:tc>
        <w:tc>
          <w:tcPr>
            <w:tcW w:w="4675" w:type="dxa"/>
          </w:tcPr>
          <w:p w14:paraId="3A78B13D" w14:textId="64D4DF33" w:rsidR="00032519" w:rsidRDefault="006B5266" w:rsidP="00373336">
            <w:pPr>
              <w:jc w:val="center"/>
            </w:pPr>
            <w:r>
              <w:t>5</w:t>
            </w:r>
            <w:r w:rsidR="00032519">
              <w:t>3</w:t>
            </w:r>
            <w:r>
              <w:t>.4</w:t>
            </w:r>
            <w:r w:rsidR="00032519">
              <w:t>m</w:t>
            </w:r>
          </w:p>
        </w:tc>
      </w:tr>
      <w:tr w:rsidR="00032519" w14:paraId="3CEB9A3B" w14:textId="77777777" w:rsidTr="00826788">
        <w:tc>
          <w:tcPr>
            <w:tcW w:w="4675" w:type="dxa"/>
          </w:tcPr>
          <w:p w14:paraId="450EF4A0" w14:textId="77777777" w:rsidR="00032519" w:rsidRDefault="00032519" w:rsidP="00826788">
            <w:pPr>
              <w:jc w:val="both"/>
            </w:pPr>
            <w:r>
              <w:t>Rated Rotational Speed</w:t>
            </w:r>
          </w:p>
        </w:tc>
        <w:tc>
          <w:tcPr>
            <w:tcW w:w="4675" w:type="dxa"/>
          </w:tcPr>
          <w:p w14:paraId="69CB7244" w14:textId="77777777" w:rsidR="00032519" w:rsidRDefault="00032519" w:rsidP="00373336">
            <w:pPr>
              <w:jc w:val="center"/>
            </w:pPr>
            <w:r>
              <w:t>19rpm</w:t>
            </w:r>
          </w:p>
        </w:tc>
      </w:tr>
      <w:tr w:rsidR="00032519" w14:paraId="0755B04F" w14:textId="77777777" w:rsidTr="00826788">
        <w:tc>
          <w:tcPr>
            <w:tcW w:w="4675" w:type="dxa"/>
          </w:tcPr>
          <w:p w14:paraId="3588A91E" w14:textId="77777777" w:rsidR="00032519" w:rsidRDefault="00032519" w:rsidP="00826788">
            <w:pPr>
              <w:jc w:val="both"/>
            </w:pPr>
            <w:r>
              <w:t>Length of Blade</w:t>
            </w:r>
          </w:p>
        </w:tc>
        <w:tc>
          <w:tcPr>
            <w:tcW w:w="4675" w:type="dxa"/>
          </w:tcPr>
          <w:p w14:paraId="56CCBC03" w14:textId="77777777" w:rsidR="00032519" w:rsidRDefault="00032519" w:rsidP="00373336">
            <w:pPr>
              <w:jc w:val="center"/>
            </w:pPr>
            <w:r>
              <w:t>40m</w:t>
            </w:r>
          </w:p>
        </w:tc>
      </w:tr>
      <w:tr w:rsidR="00032519" w14:paraId="137EE797" w14:textId="77777777" w:rsidTr="00826788">
        <w:tc>
          <w:tcPr>
            <w:tcW w:w="4675" w:type="dxa"/>
          </w:tcPr>
          <w:p w14:paraId="7D598BC8" w14:textId="77777777" w:rsidR="00032519" w:rsidRDefault="00032519" w:rsidP="00826788">
            <w:pPr>
              <w:jc w:val="both"/>
            </w:pPr>
            <w:r>
              <w:t>Hub Height</w:t>
            </w:r>
          </w:p>
        </w:tc>
        <w:tc>
          <w:tcPr>
            <w:tcW w:w="4675" w:type="dxa"/>
          </w:tcPr>
          <w:p w14:paraId="6F5463A0" w14:textId="77957263" w:rsidR="00032519" w:rsidRDefault="006B5266" w:rsidP="00373336">
            <w:pPr>
              <w:jc w:val="center"/>
            </w:pPr>
            <w:r>
              <w:t>50</w:t>
            </w:r>
            <w:r w:rsidR="00032519">
              <w:t>m</w:t>
            </w:r>
          </w:p>
        </w:tc>
      </w:tr>
    </w:tbl>
    <w:p w14:paraId="72FBA865" w14:textId="77777777" w:rsidR="00032519" w:rsidRDefault="00032519" w:rsidP="00DF1E02"/>
    <w:p w14:paraId="15E84E64" w14:textId="19F3BDBC" w:rsidR="00DB13E7" w:rsidRDefault="00DB13E7" w:rsidP="00DB13E7">
      <w:pPr>
        <w:pStyle w:val="Heading1"/>
      </w:pPr>
      <w:bookmarkStart w:id="23" w:name="_Toc41013360"/>
      <w:r>
        <w:t>Methodology</w:t>
      </w:r>
      <w:bookmarkEnd w:id="23"/>
    </w:p>
    <w:p w14:paraId="36C29DD4" w14:textId="632DA142" w:rsidR="00920EFC" w:rsidRDefault="00920EFC" w:rsidP="00920EFC"/>
    <w:p w14:paraId="6890599C" w14:textId="7414B87E" w:rsidR="00920EFC" w:rsidRDefault="00D955F7" w:rsidP="00D955F7">
      <w:pPr>
        <w:spacing w:line="360" w:lineRule="auto"/>
        <w:jc w:val="both"/>
        <w:rPr>
          <w:lang w:val="en"/>
        </w:rPr>
      </w:pPr>
      <w:r w:rsidRPr="00D955F7">
        <w:rPr>
          <w:lang w:val="en"/>
        </w:rPr>
        <w:t>In this research, training and testing dataset</w:t>
      </w:r>
      <w:r w:rsidR="0085282E">
        <w:rPr>
          <w:lang w:val="en"/>
        </w:rPr>
        <w:t>s</w:t>
      </w:r>
      <w:r w:rsidRPr="00D955F7">
        <w:rPr>
          <w:lang w:val="en"/>
        </w:rPr>
        <w:t xml:space="preserve"> </w:t>
      </w:r>
      <w:r w:rsidR="0085282E">
        <w:rPr>
          <w:lang w:val="en"/>
        </w:rPr>
        <w:t>were</w:t>
      </w:r>
      <w:r w:rsidRPr="00D955F7">
        <w:rPr>
          <w:lang w:val="en"/>
        </w:rPr>
        <w:t xml:space="preserve"> </w:t>
      </w:r>
      <w:r>
        <w:t xml:space="preserve">generated </w:t>
      </w:r>
      <w:r w:rsidR="0085282E">
        <w:t>using</w:t>
      </w:r>
      <w:r>
        <w:t xml:space="preserve"> dataset</w:t>
      </w:r>
      <w:r w:rsidR="0085282E">
        <w:t>s</w:t>
      </w:r>
      <w:r>
        <w:t xml:space="preserve"> </w:t>
      </w:r>
      <w:r w:rsidRPr="00D955F7">
        <w:rPr>
          <w:lang w:val="en"/>
        </w:rPr>
        <w:t>obtained from PVGIS database. Figure</w:t>
      </w:r>
      <w:r w:rsidR="00721795">
        <w:rPr>
          <w:lang w:val="en"/>
        </w:rPr>
        <w:t>.1</w:t>
      </w:r>
      <w:r w:rsidRPr="00D955F7">
        <w:rPr>
          <w:lang w:val="en"/>
        </w:rPr>
        <w:t xml:space="preserve"> shows this dataset which contains </w:t>
      </w:r>
      <w:r>
        <w:rPr>
          <w:lang w:val="en"/>
        </w:rPr>
        <w:t xml:space="preserve">hourly </w:t>
      </w:r>
      <w:r w:rsidRPr="00D955F7">
        <w:rPr>
          <w:lang w:val="en"/>
        </w:rPr>
        <w:t>wind speed data at 10m height for twelve years for the city of Nablus and one year for Hebron, Ramallah, Jenin, and Jericho</w:t>
      </w:r>
      <w:r w:rsidR="00AE0494">
        <w:rPr>
          <w:lang w:val="en"/>
        </w:rPr>
        <w:t>.</w:t>
      </w:r>
      <w:r w:rsidR="00C13A6D">
        <w:rPr>
          <w:lang w:val="en"/>
        </w:rPr>
        <w:t xml:space="preserve"> </w:t>
      </w:r>
      <w:r w:rsidR="00C13A6D" w:rsidRPr="00C13A6D">
        <w:rPr>
          <w:lang w:val="en"/>
        </w:rPr>
        <w:t xml:space="preserve">The training dataset for machine learning model </w:t>
      </w:r>
      <w:r w:rsidR="00C13A6D">
        <w:rPr>
          <w:lang w:val="en"/>
        </w:rPr>
        <w:t>was</w:t>
      </w:r>
      <w:r w:rsidR="00C13A6D" w:rsidRPr="00C13A6D">
        <w:rPr>
          <w:lang w:val="en"/>
        </w:rPr>
        <w:t xml:space="preserve"> generated based on </w:t>
      </w:r>
      <w:r w:rsidR="00C13A6D">
        <w:rPr>
          <w:lang w:val="en"/>
        </w:rPr>
        <w:t xml:space="preserve">Nablus hourly </w:t>
      </w:r>
      <w:r w:rsidR="00C13A6D" w:rsidRPr="00C13A6D">
        <w:rPr>
          <w:lang w:val="en"/>
        </w:rPr>
        <w:t>wind speed data, where the input</w:t>
      </w:r>
      <w:r w:rsidR="00C13A6D">
        <w:rPr>
          <w:lang w:val="en"/>
        </w:rPr>
        <w:t>s</w:t>
      </w:r>
      <w:r w:rsidR="00C13A6D" w:rsidRPr="00C13A6D">
        <w:rPr>
          <w:lang w:val="en"/>
        </w:rPr>
        <w:t xml:space="preserve"> in the training dataset is the daily average cubic wind speed</w:t>
      </w:r>
      <w:r w:rsidR="00C13A6D">
        <w:rPr>
          <w:lang w:val="en"/>
        </w:rPr>
        <w:t xml:space="preserve">, and the </w:t>
      </w:r>
      <w:r w:rsidR="00C13A6D">
        <w:t xml:space="preserve">standard deviation, while the target is the daily wind energy. Similarly, the testing dataset was generated based on </w:t>
      </w:r>
      <w:r w:rsidR="00466EC9">
        <w:rPr>
          <w:lang w:val="en"/>
        </w:rPr>
        <w:t xml:space="preserve">other cities hourly </w:t>
      </w:r>
      <w:r w:rsidR="00466EC9" w:rsidRPr="00C13A6D">
        <w:rPr>
          <w:lang w:val="en"/>
        </w:rPr>
        <w:t>wind speed data</w:t>
      </w:r>
      <w:r w:rsidR="00466EC9">
        <w:rPr>
          <w:lang w:val="en"/>
        </w:rPr>
        <w:t>.</w:t>
      </w:r>
      <w:r w:rsidR="003E3A36">
        <w:rPr>
          <w:lang w:val="en"/>
        </w:rPr>
        <w:t xml:space="preserve"> </w:t>
      </w:r>
    </w:p>
    <w:p w14:paraId="490379ED" w14:textId="2568D1D9" w:rsidR="00C13A6D" w:rsidRDefault="0085282E" w:rsidP="00250957">
      <w:pPr>
        <w:spacing w:line="360" w:lineRule="auto"/>
        <w:jc w:val="both"/>
      </w:pPr>
      <w:r>
        <w:t>The training process for the machine learning model</w:t>
      </w:r>
      <w:r w:rsidR="005A15AB">
        <w:t xml:space="preserve"> </w:t>
      </w:r>
      <w:r>
        <w:t>starts by calculating</w:t>
      </w:r>
      <w:r w:rsidR="00250957">
        <w:t xml:space="preserve"> wind speed at hub</w:t>
      </w:r>
      <w:r w:rsidR="00250957" w:rsidRPr="00250957">
        <w:rPr>
          <w:lang w:val="en"/>
        </w:rPr>
        <w:t xml:space="preserve"> </w:t>
      </w:r>
      <w:r w:rsidR="00250957" w:rsidRPr="00AE0494">
        <w:rPr>
          <w:lang w:val="en"/>
        </w:rPr>
        <w:t>height (50m)</w:t>
      </w:r>
      <w:r w:rsidR="00250957">
        <w:rPr>
          <w:lang w:val="en"/>
        </w:rPr>
        <w:t xml:space="preserve"> using Equation.</w:t>
      </w:r>
      <w:r w:rsidR="00721795">
        <w:rPr>
          <w:lang w:val="en"/>
        </w:rPr>
        <w:t>1</w:t>
      </w:r>
      <w:r w:rsidR="00250957">
        <w:rPr>
          <w:lang w:val="en"/>
        </w:rPr>
        <w:t>,</w:t>
      </w:r>
      <w:r>
        <w:t xml:space="preserve"> hourly energy using Equation.</w:t>
      </w:r>
      <w:r w:rsidR="00721795">
        <w:t>6</w:t>
      </w:r>
      <w:r>
        <w:t>, daily energy using Equation.</w:t>
      </w:r>
      <w:r w:rsidR="00917E85">
        <w:t>7</w:t>
      </w:r>
      <w:r>
        <w:t xml:space="preserve">, </w:t>
      </w:r>
      <w:r w:rsidRPr="00C13A6D">
        <w:rPr>
          <w:lang w:val="en"/>
        </w:rPr>
        <w:t>daily average cubic wind speed</w:t>
      </w:r>
      <w:r>
        <w:rPr>
          <w:lang w:val="en"/>
        </w:rPr>
        <w:t xml:space="preserve"> using Equation.</w:t>
      </w:r>
      <w:r w:rsidR="00917E85">
        <w:rPr>
          <w:lang w:val="en"/>
        </w:rPr>
        <w:t>8</w:t>
      </w:r>
      <w:r>
        <w:rPr>
          <w:lang w:val="en"/>
        </w:rPr>
        <w:t xml:space="preserve">, and </w:t>
      </w:r>
      <w:r w:rsidR="00917E85">
        <w:rPr>
          <w:lang w:val="en"/>
        </w:rPr>
        <w:t xml:space="preserve">daily </w:t>
      </w:r>
      <w:r>
        <w:t>standard deviation using Equation.</w:t>
      </w:r>
      <w:r w:rsidR="00917E85">
        <w:t>9</w:t>
      </w:r>
      <w:r>
        <w:t xml:space="preserve">. Then </w:t>
      </w:r>
      <w:r w:rsidRPr="00C13A6D">
        <w:rPr>
          <w:lang w:val="en"/>
        </w:rPr>
        <w:t>daily average cubic wind speed</w:t>
      </w:r>
      <w:r>
        <w:rPr>
          <w:lang w:val="en"/>
        </w:rPr>
        <w:t xml:space="preserve"> and </w:t>
      </w:r>
      <w:r>
        <w:t>standard deviation are used to train the models to predict daily wind energy.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5"/>
        <w:gridCol w:w="625"/>
      </w:tblGrid>
      <w:tr w:rsidR="00D8651C" w14:paraId="0EF259F2" w14:textId="77777777" w:rsidTr="00D8651C">
        <w:tc>
          <w:tcPr>
            <w:tcW w:w="8725" w:type="dxa"/>
          </w:tcPr>
          <w:p w14:paraId="4C5B76D1" w14:textId="77777777" w:rsidR="00D8651C" w:rsidRPr="00D62ACD" w:rsidRDefault="00D8651C" w:rsidP="00B25F31">
            <w:pPr>
              <w:spacing w:line="360" w:lineRule="auto"/>
              <w:jc w:val="both"/>
            </w:pPr>
            <m:oMathPara>
              <m:oMathParaPr>
                <m:jc m:val="left"/>
              </m:oMathParaPr>
              <m:oMath>
                <m:r>
                  <w:rPr>
                    <w:rFonts w:ascii="Cambria Math" w:hAnsi="Cambria Math"/>
                  </w:rPr>
                  <m:t>E</m:t>
                </m:r>
                <m:d>
                  <m:dPr>
                    <m:ctrlPr>
                      <w:rPr>
                        <w:rFonts w:ascii="Cambria Math" w:hAnsi="Cambria Math"/>
                        <w:i/>
                      </w:rPr>
                    </m:ctrlPr>
                  </m:dPr>
                  <m:e>
                    <m:r>
                      <w:rPr>
                        <w:rFonts w:ascii="Cambria Math" w:hAnsi="Cambria Math"/>
                      </w:rPr>
                      <m:t>i</m:t>
                    </m:r>
                  </m:e>
                </m:d>
                <m:r>
                  <w:rPr>
                    <w:rFonts w:ascii="Cambria Math" w:hAnsi="Cambria Math"/>
                  </w:rPr>
                  <m:t>=</m:t>
                </m:r>
                <m:nary>
                  <m:naryPr>
                    <m:chr m:val="∑"/>
                    <m:limLoc m:val="subSup"/>
                    <m:ctrlPr>
                      <w:rPr>
                        <w:rFonts w:ascii="Cambria Math" w:hAnsi="Cambria Math"/>
                        <w:i/>
                      </w:rPr>
                    </m:ctrlPr>
                  </m:naryPr>
                  <m:sub>
                    <m:r>
                      <w:rPr>
                        <w:rFonts w:ascii="Cambria Math" w:hAnsi="Cambria Math"/>
                      </w:rPr>
                      <m:t>k=1</m:t>
                    </m:r>
                  </m:sub>
                  <m:sup>
                    <m:r>
                      <w:rPr>
                        <w:rFonts w:ascii="Cambria Math" w:hAnsi="Cambria Math"/>
                      </w:rPr>
                      <m:t>k=24</m:t>
                    </m:r>
                  </m:sup>
                  <m:e>
                    <m:sSub>
                      <m:sSubPr>
                        <m:ctrlPr>
                          <w:rPr>
                            <w:rFonts w:ascii="Cambria Math" w:hAnsi="Cambria Math"/>
                            <w:i/>
                          </w:rPr>
                        </m:ctrlPr>
                      </m:sSubPr>
                      <m:e>
                        <m:r>
                          <w:rPr>
                            <w:rFonts w:ascii="Cambria Math" w:hAnsi="Cambria Math"/>
                          </w:rPr>
                          <m:t>P</m:t>
                        </m:r>
                      </m:e>
                      <m:sub>
                        <m:r>
                          <w:rPr>
                            <w:rFonts w:ascii="Cambria Math" w:hAnsi="Cambria Math"/>
                          </w:rPr>
                          <m:t>a</m:t>
                        </m:r>
                      </m:sub>
                    </m:sSub>
                    <m:r>
                      <w:rPr>
                        <w:rFonts w:ascii="Cambria Math" w:hAnsi="Cambria Math"/>
                      </w:rPr>
                      <m:t>(k)</m:t>
                    </m:r>
                  </m:e>
                </m:nary>
              </m:oMath>
            </m:oMathPara>
          </w:p>
        </w:tc>
        <w:tc>
          <w:tcPr>
            <w:tcW w:w="625" w:type="dxa"/>
          </w:tcPr>
          <w:p w14:paraId="6BEA19F2" w14:textId="77777777" w:rsidR="00D8651C" w:rsidRDefault="00D8651C" w:rsidP="00B25F31">
            <w:pPr>
              <w:spacing w:line="360" w:lineRule="auto"/>
              <w:jc w:val="both"/>
            </w:pPr>
            <w:r>
              <w:t>(7)</w:t>
            </w:r>
          </w:p>
        </w:tc>
      </w:tr>
      <w:tr w:rsidR="00D8651C" w14:paraId="5316AF33" w14:textId="77777777" w:rsidTr="00D8651C">
        <w:tc>
          <w:tcPr>
            <w:tcW w:w="8725" w:type="dxa"/>
          </w:tcPr>
          <w:p w14:paraId="0271444D" w14:textId="77777777" w:rsidR="00D8651C" w:rsidRPr="001C330A" w:rsidRDefault="0067164A" w:rsidP="00B25F31">
            <w:pPr>
              <w:spacing w:line="360" w:lineRule="auto"/>
              <w:jc w:val="both"/>
              <w:rPr>
                <w:rFonts w:eastAsiaTheme="minorEastAsia"/>
              </w:rPr>
            </w:pPr>
            <m:oMathPara>
              <m:oMathParaPr>
                <m:jc m:val="left"/>
              </m:oMathParaPr>
              <m:oMath>
                <m:sSub>
                  <m:sSubPr>
                    <m:ctrlPr>
                      <w:rPr>
                        <w:rFonts w:ascii="Cambria Math" w:hAnsi="Cambria Math"/>
                        <w:i/>
                      </w:rPr>
                    </m:ctrlPr>
                  </m:sSubPr>
                  <m:e>
                    <m:r>
                      <w:rPr>
                        <w:rFonts w:ascii="Cambria Math" w:hAnsi="Cambria Math"/>
                      </w:rPr>
                      <m:t>V</m:t>
                    </m:r>
                  </m:e>
                  <m:sub>
                    <m:r>
                      <w:rPr>
                        <w:rFonts w:ascii="Cambria Math" w:hAnsi="Cambria Math"/>
                      </w:rPr>
                      <m:t>m</m:t>
                    </m:r>
                  </m:sub>
                </m:sSub>
                <m:d>
                  <m:dPr>
                    <m:ctrlPr>
                      <w:rPr>
                        <w:rFonts w:ascii="Cambria Math" w:hAnsi="Cambria Math"/>
                        <w:i/>
                      </w:rPr>
                    </m:ctrlPr>
                  </m:dPr>
                  <m:e>
                    <m:r>
                      <w:rPr>
                        <w:rFonts w:ascii="Cambria Math" w:hAnsi="Cambria Math"/>
                      </w:rPr>
                      <m:t>i</m:t>
                    </m:r>
                  </m:e>
                </m:d>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24</m:t>
                    </m:r>
                  </m:den>
                </m:f>
                <m:nary>
                  <m:naryPr>
                    <m:chr m:val="∑"/>
                    <m:limLoc m:val="subSup"/>
                    <m:ctrlPr>
                      <w:rPr>
                        <w:rFonts w:ascii="Cambria Math" w:hAnsi="Cambria Math"/>
                        <w:i/>
                      </w:rPr>
                    </m:ctrlPr>
                  </m:naryPr>
                  <m:sub>
                    <m:r>
                      <w:rPr>
                        <w:rFonts w:ascii="Cambria Math" w:hAnsi="Cambria Math"/>
                      </w:rPr>
                      <m:t>k=1</m:t>
                    </m:r>
                  </m:sub>
                  <m:sup>
                    <m:r>
                      <w:rPr>
                        <w:rFonts w:ascii="Cambria Math" w:hAnsi="Cambria Math"/>
                      </w:rPr>
                      <m:t>k=24</m:t>
                    </m:r>
                  </m:sup>
                  <m:e>
                    <m:r>
                      <w:rPr>
                        <w:rFonts w:ascii="Cambria Math" w:hAnsi="Cambria Math"/>
                      </w:rPr>
                      <m:t>V</m:t>
                    </m:r>
                    <m:sSup>
                      <m:sSupPr>
                        <m:ctrlPr>
                          <w:rPr>
                            <w:rFonts w:ascii="Cambria Math" w:hAnsi="Cambria Math"/>
                            <w:i/>
                          </w:rPr>
                        </m:ctrlPr>
                      </m:sSupPr>
                      <m:e>
                        <m:d>
                          <m:dPr>
                            <m:ctrlPr>
                              <w:rPr>
                                <w:rFonts w:ascii="Cambria Math" w:hAnsi="Cambria Math"/>
                                <w:i/>
                              </w:rPr>
                            </m:ctrlPr>
                          </m:dPr>
                          <m:e>
                            <m:r>
                              <w:rPr>
                                <w:rFonts w:ascii="Cambria Math" w:hAnsi="Cambria Math"/>
                              </w:rPr>
                              <m:t>k</m:t>
                            </m:r>
                          </m:e>
                        </m:d>
                      </m:e>
                      <m:sup>
                        <m:r>
                          <w:rPr>
                            <w:rFonts w:ascii="Cambria Math" w:hAnsi="Cambria Math"/>
                          </w:rPr>
                          <m:t>3</m:t>
                        </m:r>
                      </m:sup>
                    </m:sSup>
                  </m:e>
                </m:nary>
              </m:oMath>
            </m:oMathPara>
          </w:p>
        </w:tc>
        <w:tc>
          <w:tcPr>
            <w:tcW w:w="625" w:type="dxa"/>
          </w:tcPr>
          <w:p w14:paraId="4E55F7F7" w14:textId="77777777" w:rsidR="00D8651C" w:rsidRDefault="00D8651C" w:rsidP="00B25F31">
            <w:pPr>
              <w:spacing w:line="360" w:lineRule="auto"/>
              <w:jc w:val="both"/>
            </w:pPr>
            <w:r>
              <w:t>(8)</w:t>
            </w:r>
          </w:p>
        </w:tc>
      </w:tr>
      <w:tr w:rsidR="00D8651C" w14:paraId="579DE01F" w14:textId="77777777" w:rsidTr="00D8651C">
        <w:tc>
          <w:tcPr>
            <w:tcW w:w="8725" w:type="dxa"/>
          </w:tcPr>
          <w:p w14:paraId="284C1AA9" w14:textId="77777777" w:rsidR="00D8651C" w:rsidRPr="00721795" w:rsidRDefault="0067164A" w:rsidP="00B25F31">
            <w:pPr>
              <w:spacing w:line="360" w:lineRule="auto"/>
              <w:jc w:val="both"/>
              <w:rPr>
                <w:rFonts w:ascii="Times New Roman" w:eastAsia="Calibri" w:hAnsi="Times New Roman" w:cs="Arial"/>
              </w:rPr>
            </w:pPr>
            <m:oMathPara>
              <m:oMathParaPr>
                <m:jc m:val="left"/>
              </m:oMathParaPr>
              <m:oMath>
                <m:sSub>
                  <m:sSubPr>
                    <m:ctrlPr>
                      <w:rPr>
                        <w:rFonts w:ascii="Cambria Math" w:hAnsi="Cambria Math"/>
                        <w:i/>
                      </w:rPr>
                    </m:ctrlPr>
                  </m:sSubPr>
                  <m:e>
                    <m:r>
                      <w:rPr>
                        <w:rFonts w:ascii="Cambria Math" w:hAnsi="Cambria Math"/>
                      </w:rPr>
                      <m:t>SD</m:t>
                    </m:r>
                  </m:e>
                  <m:sub>
                    <m:r>
                      <w:rPr>
                        <w:rFonts w:ascii="Cambria Math" w:hAnsi="Cambria Math"/>
                      </w:rPr>
                      <m:t>m</m:t>
                    </m:r>
                  </m:sub>
                </m:sSub>
                <m:d>
                  <m:dPr>
                    <m:ctrlPr>
                      <w:rPr>
                        <w:rFonts w:ascii="Cambria Math" w:hAnsi="Cambria Math"/>
                        <w:i/>
                      </w:rPr>
                    </m:ctrlPr>
                  </m:dPr>
                  <m:e>
                    <m:r>
                      <w:rPr>
                        <w:rFonts w:ascii="Cambria Math" w:hAnsi="Cambria Math"/>
                      </w:rPr>
                      <m:t>i</m:t>
                    </m:r>
                  </m:e>
                </m:d>
                <m:r>
                  <w:rPr>
                    <w:rFonts w:ascii="Cambria Math" w:hAnsi="Cambria Math"/>
                  </w:rPr>
                  <m:t>=</m:t>
                </m:r>
                <m:rad>
                  <m:radPr>
                    <m:degHide m:val="1"/>
                    <m:ctrlPr>
                      <w:rPr>
                        <w:rFonts w:ascii="Cambria Math" w:hAnsi="Cambria Math"/>
                        <w:i/>
                      </w:rPr>
                    </m:ctrlPr>
                  </m:radPr>
                  <m:deg/>
                  <m:e>
                    <m:f>
                      <m:fPr>
                        <m:ctrlPr>
                          <w:rPr>
                            <w:rFonts w:ascii="Cambria Math" w:hAnsi="Cambria Math"/>
                            <w:i/>
                          </w:rPr>
                        </m:ctrlPr>
                      </m:fPr>
                      <m:num>
                        <m:nary>
                          <m:naryPr>
                            <m:chr m:val="∑"/>
                            <m:limLoc m:val="subSup"/>
                            <m:ctrlPr>
                              <w:rPr>
                                <w:rFonts w:ascii="Cambria Math" w:hAnsi="Cambria Math"/>
                                <w:i/>
                              </w:rPr>
                            </m:ctrlPr>
                          </m:naryPr>
                          <m:sub>
                            <m:r>
                              <w:rPr>
                                <w:rFonts w:ascii="Cambria Math" w:hAnsi="Cambria Math"/>
                              </w:rPr>
                              <m:t>k=1</m:t>
                            </m:r>
                          </m:sub>
                          <m:sup>
                            <m:r>
                              <w:rPr>
                                <w:rFonts w:ascii="Cambria Math" w:hAnsi="Cambria Math"/>
                              </w:rPr>
                              <m:t>k=24</m:t>
                            </m:r>
                          </m:sup>
                          <m:e>
                            <m:sSup>
                              <m:sSupPr>
                                <m:ctrlPr>
                                  <w:rPr>
                                    <w:rFonts w:ascii="Cambria Math" w:hAnsi="Cambria Math"/>
                                    <w:i/>
                                  </w:rPr>
                                </m:ctrlPr>
                              </m:sSupPr>
                              <m:e>
                                <m:d>
                                  <m:dPr>
                                    <m:ctrlPr>
                                      <w:rPr>
                                        <w:rFonts w:ascii="Cambria Math" w:hAnsi="Cambria Math"/>
                                        <w:i/>
                                      </w:rPr>
                                    </m:ctrlPr>
                                  </m:dPr>
                                  <m:e>
                                    <m:r>
                                      <w:rPr>
                                        <w:rFonts w:ascii="Cambria Math" w:hAnsi="Cambria Math"/>
                                      </w:rPr>
                                      <m:t>V</m:t>
                                    </m:r>
                                    <m:d>
                                      <m:dPr>
                                        <m:ctrlPr>
                                          <w:rPr>
                                            <w:rFonts w:ascii="Cambria Math" w:hAnsi="Cambria Math"/>
                                            <w:i/>
                                          </w:rPr>
                                        </m:ctrlPr>
                                      </m:dPr>
                                      <m:e>
                                        <m:r>
                                          <w:rPr>
                                            <w:rFonts w:ascii="Cambria Math" w:hAnsi="Cambria Math"/>
                                          </w:rPr>
                                          <m:t>k</m:t>
                                        </m:r>
                                      </m:e>
                                    </m:d>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m</m:t>
                                        </m:r>
                                      </m:sub>
                                    </m:sSub>
                                    <m:d>
                                      <m:dPr>
                                        <m:ctrlPr>
                                          <w:rPr>
                                            <w:rFonts w:ascii="Cambria Math" w:hAnsi="Cambria Math"/>
                                            <w:i/>
                                          </w:rPr>
                                        </m:ctrlPr>
                                      </m:dPr>
                                      <m:e>
                                        <m:r>
                                          <w:rPr>
                                            <w:rFonts w:ascii="Cambria Math" w:hAnsi="Cambria Math"/>
                                          </w:rPr>
                                          <m:t>i</m:t>
                                        </m:r>
                                      </m:e>
                                    </m:d>
                                  </m:e>
                                </m:d>
                              </m:e>
                              <m:sup>
                                <m:r>
                                  <w:rPr>
                                    <w:rFonts w:ascii="Cambria Math" w:hAnsi="Cambria Math"/>
                                  </w:rPr>
                                  <m:t>2</m:t>
                                </m:r>
                              </m:sup>
                            </m:sSup>
                          </m:e>
                        </m:nary>
                      </m:num>
                      <m:den>
                        <m:r>
                          <w:rPr>
                            <w:rFonts w:ascii="Cambria Math" w:hAnsi="Cambria Math"/>
                          </w:rPr>
                          <m:t>24-1</m:t>
                        </m:r>
                      </m:den>
                    </m:f>
                  </m:e>
                </m:rad>
              </m:oMath>
            </m:oMathPara>
          </w:p>
        </w:tc>
        <w:tc>
          <w:tcPr>
            <w:tcW w:w="625" w:type="dxa"/>
          </w:tcPr>
          <w:p w14:paraId="0AA784CA" w14:textId="77777777" w:rsidR="00D8651C" w:rsidRDefault="00D8651C" w:rsidP="00B25F31">
            <w:pPr>
              <w:spacing w:line="360" w:lineRule="auto"/>
              <w:jc w:val="both"/>
            </w:pPr>
            <w:r>
              <w:t>(9)</w:t>
            </w:r>
          </w:p>
        </w:tc>
      </w:tr>
    </w:tbl>
    <w:p w14:paraId="41473D36" w14:textId="77777777" w:rsidR="00D8651C" w:rsidRDefault="00D8651C" w:rsidP="00250957">
      <w:pPr>
        <w:spacing w:line="360" w:lineRule="auto"/>
        <w:jc w:val="both"/>
      </w:pPr>
    </w:p>
    <w:p w14:paraId="4BBD7C3C" w14:textId="5E00BBBF" w:rsidR="00250957" w:rsidRDefault="00250957" w:rsidP="00250957">
      <w:pPr>
        <w:spacing w:line="360" w:lineRule="auto"/>
        <w:jc w:val="both"/>
      </w:pPr>
      <w:r w:rsidRPr="00250957">
        <w:lastRenderedPageBreak/>
        <w:t xml:space="preserve">The trained models testing process </w:t>
      </w:r>
      <w:r w:rsidR="00535BE6">
        <w:t>starts</w:t>
      </w:r>
      <w:r w:rsidRPr="00250957">
        <w:t xml:space="preserve"> by generating the testing dataset for Hebron, Ramallah, Jenin, and Jericho in the same way training datasets were generated.</w:t>
      </w:r>
      <w:r w:rsidR="006661F7" w:rsidRPr="006661F7">
        <w:t xml:space="preserve"> Figure</w:t>
      </w:r>
      <w:r w:rsidR="0023236B">
        <w:t>.</w:t>
      </w:r>
      <w:r w:rsidR="006661F7" w:rsidRPr="006661F7">
        <w:t>4 shows the flowchart of the whole approach used for wind energy forecasting.</w:t>
      </w:r>
    </w:p>
    <w:p w14:paraId="6304E97D" w14:textId="77777777" w:rsidR="0023236B" w:rsidRDefault="0023236B" w:rsidP="0023236B">
      <w:pPr>
        <w:keepNext/>
        <w:spacing w:line="360" w:lineRule="auto"/>
        <w:jc w:val="center"/>
      </w:pPr>
      <w:r>
        <w:rPr>
          <w:noProof/>
        </w:rPr>
        <w:drawing>
          <wp:inline distT="0" distB="0" distL="0" distR="0" wp14:anchorId="23405CE2" wp14:editId="77380D9C">
            <wp:extent cx="4772025" cy="60102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Untitled Diagram(5).png"/>
                    <pic:cNvPicPr/>
                  </pic:nvPicPr>
                  <pic:blipFill>
                    <a:blip r:embed="rId14">
                      <a:extLst>
                        <a:ext uri="{28A0092B-C50C-407E-A947-70E740481C1C}">
                          <a14:useLocalDpi xmlns:a14="http://schemas.microsoft.com/office/drawing/2010/main" val="0"/>
                        </a:ext>
                      </a:extLst>
                    </a:blip>
                    <a:stretch>
                      <a:fillRect/>
                    </a:stretch>
                  </pic:blipFill>
                  <pic:spPr>
                    <a:xfrm>
                      <a:off x="0" y="0"/>
                      <a:ext cx="4772025" cy="6010275"/>
                    </a:xfrm>
                    <a:prstGeom prst="rect">
                      <a:avLst/>
                    </a:prstGeom>
                  </pic:spPr>
                </pic:pic>
              </a:graphicData>
            </a:graphic>
          </wp:inline>
        </w:drawing>
      </w:r>
    </w:p>
    <w:p w14:paraId="1F6BFC03" w14:textId="02FAC3EA" w:rsidR="006661F7" w:rsidRDefault="0023236B" w:rsidP="0023236B">
      <w:pPr>
        <w:pStyle w:val="Caption"/>
        <w:jc w:val="center"/>
      </w:pPr>
      <w:bookmarkStart w:id="24" w:name="_Toc41013369"/>
      <w:r>
        <w:t xml:space="preserve">Figure </w:t>
      </w:r>
      <w:fldSimple w:instr=" SEQ Figure \* ARABIC ">
        <w:r w:rsidR="001C700D">
          <w:rPr>
            <w:noProof/>
          </w:rPr>
          <w:t>4</w:t>
        </w:r>
      </w:fldSimple>
      <w:r>
        <w:rPr>
          <w:noProof/>
        </w:rPr>
        <w:t>: Wind energy forcasting flowchart</w:t>
      </w:r>
      <w:bookmarkEnd w:id="24"/>
    </w:p>
    <w:p w14:paraId="50671C8A" w14:textId="77777777" w:rsidR="006661F7" w:rsidRDefault="006661F7" w:rsidP="00250957">
      <w:pPr>
        <w:spacing w:line="360" w:lineRule="auto"/>
        <w:jc w:val="both"/>
      </w:pPr>
    </w:p>
    <w:p w14:paraId="5DC4DBDF" w14:textId="1FDB0C48" w:rsidR="00535BE6" w:rsidRPr="006330BF" w:rsidRDefault="00535BE6" w:rsidP="00250957">
      <w:pPr>
        <w:spacing w:line="360" w:lineRule="auto"/>
        <w:jc w:val="both"/>
        <w:rPr>
          <w:rFonts w:eastAsiaTheme="minorEastAsia"/>
        </w:rPr>
      </w:pPr>
      <w:bookmarkStart w:id="25" w:name="_GoBack"/>
    </w:p>
    <w:bookmarkEnd w:id="25"/>
    <w:p w14:paraId="1D8B341C" w14:textId="3594707E" w:rsidR="00BD18C0" w:rsidRDefault="00BD18C0" w:rsidP="004C71D8">
      <w:pPr>
        <w:spacing w:line="252" w:lineRule="auto"/>
        <w:jc w:val="both"/>
        <w:rPr>
          <w:rFonts w:cstheme="majorBidi"/>
        </w:rPr>
      </w:pPr>
      <w:r w:rsidRPr="003244EB">
        <w:rPr>
          <w:rFonts w:cstheme="majorBidi"/>
        </w:rPr>
        <w:lastRenderedPageBreak/>
        <w:t xml:space="preserve">The accuracy of the proposed model is evaluated based on the Root Mean Squared Error (RMSE), mean bias error (MBE), </w:t>
      </w:r>
      <w:r>
        <w:rPr>
          <w:rFonts w:cstheme="majorBidi"/>
        </w:rPr>
        <w:t>and</w:t>
      </w:r>
      <w:r w:rsidR="00584096" w:rsidRPr="00584096">
        <w:t xml:space="preserve"> </w:t>
      </w:r>
      <w:r w:rsidR="00584096" w:rsidRPr="00584096">
        <w:rPr>
          <w:rFonts w:cstheme="majorBidi"/>
        </w:rPr>
        <w:t>coefficient of determination</w:t>
      </w:r>
      <w:r w:rsidR="00584096">
        <w:rPr>
          <w:rFonts w:cstheme="majorBidi"/>
        </w:rPr>
        <w:t xml:space="preserve"> (R</w:t>
      </w:r>
      <w:r w:rsidR="00584096" w:rsidRPr="00584096">
        <w:rPr>
          <w:rFonts w:cstheme="majorBidi"/>
          <w:vertAlign w:val="superscript"/>
        </w:rPr>
        <w:t>2</w:t>
      </w:r>
      <w:r w:rsidR="00584096">
        <w:rPr>
          <w:rFonts w:cstheme="majorBidi"/>
        </w:rPr>
        <w:t>)</w:t>
      </w:r>
      <w:r w:rsidR="00584096" w:rsidRPr="00584096">
        <w:rPr>
          <w:rFonts w:cstheme="majorBidi"/>
        </w:rPr>
        <w:t>.</w:t>
      </w:r>
    </w:p>
    <w:p w14:paraId="5A5A5864" w14:textId="348EED83" w:rsidR="00BD18C0" w:rsidRDefault="00BD18C0" w:rsidP="00BD18C0">
      <w:pPr>
        <w:spacing w:line="252" w:lineRule="auto"/>
        <w:jc w:val="both"/>
        <w:rPr>
          <w:rFonts w:cstheme="majorBidi"/>
        </w:rPr>
      </w:pPr>
      <w:r w:rsidRPr="003244EB">
        <w:rPr>
          <w:rFonts w:cstheme="majorBidi"/>
        </w:rPr>
        <w:t xml:space="preserve">MBE provides information about the long-term performance of the proposed method and it shows the average variance between the predicted values of the </w:t>
      </w:r>
      <w:r>
        <w:rPr>
          <w:rFonts w:cstheme="majorBidi"/>
        </w:rPr>
        <w:t>energy</w:t>
      </w:r>
      <w:r w:rsidRPr="003244EB">
        <w:rPr>
          <w:rFonts w:cstheme="majorBidi"/>
        </w:rPr>
        <w:t xml:space="preserve"> to the corresponding values of the </w:t>
      </w:r>
      <w:r>
        <w:rPr>
          <w:rFonts w:cstheme="majorBidi"/>
        </w:rPr>
        <w:t>actual energy</w:t>
      </w:r>
      <w:r w:rsidRPr="003244EB">
        <w:rPr>
          <w:rFonts w:cstheme="majorBidi"/>
        </w:rPr>
        <w:t>. In the current prediction, a positive MBE error represents overestimation of data from datasets and vice versa. MBE can be determined using the equation below,</w:t>
      </w:r>
    </w:p>
    <w:p w14:paraId="00389F26" w14:textId="4F503427" w:rsidR="00556CFE" w:rsidRPr="00BE600A" w:rsidRDefault="00BD18C0" w:rsidP="00556CFE">
      <w:pPr>
        <w:spacing w:line="252" w:lineRule="auto"/>
        <w:jc w:val="both"/>
        <w:rPr>
          <w:rFonts w:eastAsiaTheme="minorEastAsia" w:cstheme="majorBidi"/>
        </w:rPr>
      </w:pPr>
      <w:r w:rsidRPr="00BE600A">
        <w:rPr>
          <w:rFonts w:eastAsiaTheme="minorEastAsia" w:cstheme="majorBidi"/>
        </w:rPr>
        <w:t xml:space="preserve">  </w:t>
      </w:r>
      <w:r w:rsidRPr="00BE600A">
        <w:rPr>
          <w:rFonts w:eastAsiaTheme="minorEastAsia" w:cstheme="majorBidi"/>
        </w:rPr>
        <w:tab/>
      </w:r>
      <w:r w:rsidRPr="00BE600A">
        <w:rPr>
          <w:rFonts w:eastAsiaTheme="minorEastAsia" w:cstheme="majorBidi"/>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5"/>
        <w:gridCol w:w="625"/>
      </w:tblGrid>
      <w:tr w:rsidR="00556CFE" w14:paraId="04FC1956" w14:textId="77777777" w:rsidTr="0036253F">
        <w:tc>
          <w:tcPr>
            <w:tcW w:w="8725" w:type="dxa"/>
          </w:tcPr>
          <w:p w14:paraId="173E1EFE" w14:textId="3DB123B0" w:rsidR="00556CFE" w:rsidRPr="00D62ACD" w:rsidRDefault="00556CFE" w:rsidP="00B25F31">
            <w:pPr>
              <w:spacing w:line="360" w:lineRule="auto"/>
              <w:jc w:val="both"/>
            </w:pPr>
            <m:oMathPara>
              <m:oMathParaPr>
                <m:jc m:val="left"/>
              </m:oMathParaPr>
              <m:oMath>
                <m:r>
                  <w:rPr>
                    <w:rFonts w:ascii="Cambria Math" w:hAnsi="Cambria Math" w:cstheme="majorBidi"/>
                  </w:rPr>
                  <m:t>MBE=</m:t>
                </m:r>
                <m:f>
                  <m:fPr>
                    <m:ctrlPr>
                      <w:rPr>
                        <w:rFonts w:ascii="Cambria Math" w:hAnsi="Cambria Math" w:cstheme="majorBidi"/>
                        <w:i/>
                      </w:rPr>
                    </m:ctrlPr>
                  </m:fPr>
                  <m:num>
                    <m:r>
                      <w:rPr>
                        <w:rFonts w:ascii="Cambria Math" w:hAnsi="Cambria Math" w:cstheme="majorBidi"/>
                      </w:rPr>
                      <m:t>1</m:t>
                    </m:r>
                  </m:num>
                  <m:den>
                    <m:r>
                      <w:rPr>
                        <w:rFonts w:ascii="Cambria Math" w:hAnsi="Cambria Math" w:cstheme="majorBidi"/>
                      </w:rPr>
                      <m:t>n</m:t>
                    </m:r>
                  </m:den>
                </m:f>
                <m:nary>
                  <m:naryPr>
                    <m:chr m:val="∑"/>
                    <m:grow m:val="1"/>
                    <m:ctrlPr>
                      <w:rPr>
                        <w:rFonts w:ascii="Cambria Math" w:hAnsi="Cambria Math" w:cstheme="majorBidi"/>
                      </w:rPr>
                    </m:ctrlPr>
                  </m:naryPr>
                  <m:sub>
                    <m:r>
                      <w:rPr>
                        <w:rFonts w:ascii="Cambria Math" w:eastAsia="Cambria Math" w:hAnsi="Cambria Math" w:cstheme="majorBidi"/>
                      </w:rPr>
                      <m:t>k=1</m:t>
                    </m:r>
                  </m:sub>
                  <m:sup>
                    <m:r>
                      <w:rPr>
                        <w:rFonts w:ascii="Cambria Math" w:eastAsia="Cambria Math" w:hAnsi="Cambria Math" w:cstheme="majorBidi"/>
                      </w:rPr>
                      <m:t>n</m:t>
                    </m:r>
                  </m:sup>
                  <m:e>
                    <m:sSub>
                      <m:sSubPr>
                        <m:ctrlPr>
                          <w:rPr>
                            <w:rFonts w:ascii="Cambria Math" w:hAnsi="Cambria Math" w:cstheme="majorBidi"/>
                            <w:i/>
                          </w:rPr>
                        </m:ctrlPr>
                      </m:sSubPr>
                      <m:e>
                        <m:r>
                          <w:rPr>
                            <w:rFonts w:ascii="Cambria Math" w:hAnsi="Cambria Math" w:cstheme="majorBidi"/>
                          </w:rPr>
                          <m:t>E</m:t>
                        </m:r>
                      </m:e>
                      <m:sub>
                        <m:r>
                          <w:rPr>
                            <w:rFonts w:ascii="Cambria Math" w:hAnsi="Cambria Math" w:cstheme="majorBidi"/>
                          </w:rPr>
                          <m:t>p</m:t>
                        </m:r>
                      </m:sub>
                    </m:sSub>
                    <m:r>
                      <w:rPr>
                        <w:rFonts w:ascii="Cambria Math" w:hAnsi="Cambria Math" w:cstheme="majorBidi"/>
                      </w:rPr>
                      <m:t>(k)-</m:t>
                    </m:r>
                    <m:sSub>
                      <m:sSubPr>
                        <m:ctrlPr>
                          <w:rPr>
                            <w:rFonts w:ascii="Cambria Math" w:hAnsi="Cambria Math" w:cstheme="majorBidi"/>
                            <w:i/>
                          </w:rPr>
                        </m:ctrlPr>
                      </m:sSubPr>
                      <m:e>
                        <m:r>
                          <w:rPr>
                            <w:rFonts w:ascii="Cambria Math" w:hAnsi="Cambria Math" w:cstheme="majorBidi"/>
                          </w:rPr>
                          <m:t>E</m:t>
                        </m:r>
                      </m:e>
                      <m:sub>
                        <m:r>
                          <w:rPr>
                            <w:rFonts w:ascii="Cambria Math" w:hAnsi="Cambria Math" w:cstheme="majorBidi"/>
                          </w:rPr>
                          <m:t>a</m:t>
                        </m:r>
                      </m:sub>
                    </m:sSub>
                    <m:r>
                      <w:rPr>
                        <w:rFonts w:ascii="Cambria Math" w:hAnsi="Cambria Math" w:cstheme="majorBidi"/>
                      </w:rPr>
                      <m:t>(k)</m:t>
                    </m:r>
                  </m:e>
                </m:nary>
              </m:oMath>
            </m:oMathPara>
          </w:p>
        </w:tc>
        <w:tc>
          <w:tcPr>
            <w:tcW w:w="625" w:type="dxa"/>
          </w:tcPr>
          <w:p w14:paraId="4537B3DE" w14:textId="2F657047" w:rsidR="00556CFE" w:rsidRDefault="00556CFE" w:rsidP="00B25F31">
            <w:pPr>
              <w:spacing w:line="360" w:lineRule="auto"/>
              <w:jc w:val="both"/>
            </w:pPr>
            <w:r>
              <w:t>(</w:t>
            </w:r>
            <w:r w:rsidR="00364BA6">
              <w:t>10</w:t>
            </w:r>
            <w:r>
              <w:t>)</w:t>
            </w:r>
          </w:p>
        </w:tc>
      </w:tr>
    </w:tbl>
    <w:p w14:paraId="420E7055" w14:textId="40510BA5" w:rsidR="00556CFE" w:rsidRPr="00BE600A" w:rsidRDefault="00556CFE" w:rsidP="00BD18C0">
      <w:pPr>
        <w:spacing w:line="252" w:lineRule="auto"/>
        <w:jc w:val="both"/>
        <w:rPr>
          <w:rFonts w:eastAsiaTheme="minorEastAsia" w:cstheme="majorBidi"/>
        </w:rPr>
      </w:pPr>
    </w:p>
    <w:p w14:paraId="64002097" w14:textId="6DD86B18" w:rsidR="00BD18C0" w:rsidRDefault="00BD18C0" w:rsidP="00BD18C0">
      <w:pPr>
        <w:spacing w:line="252" w:lineRule="auto"/>
        <w:jc w:val="both"/>
        <w:rPr>
          <w:rFonts w:cstheme="majorBidi"/>
        </w:rPr>
      </w:pPr>
      <w:r w:rsidRPr="00DE4094">
        <w:rPr>
          <w:rFonts w:cstheme="majorBidi"/>
        </w:rPr>
        <w:t xml:space="preserve">Eventually, RMSE is a measure of the variance of the </w:t>
      </w:r>
      <w:r>
        <w:rPr>
          <w:rFonts w:cstheme="majorBidi"/>
        </w:rPr>
        <w:t>energy</w:t>
      </w:r>
      <w:r w:rsidRPr="00DE4094">
        <w:rPr>
          <w:rFonts w:cstheme="majorBidi"/>
        </w:rPr>
        <w:t xml:space="preserve"> values from the model around the values of the </w:t>
      </w:r>
      <w:r>
        <w:rPr>
          <w:rFonts w:cstheme="majorBidi"/>
        </w:rPr>
        <w:t>actual energy</w:t>
      </w:r>
      <w:r w:rsidRPr="00DE4094">
        <w:rPr>
          <w:rFonts w:cstheme="majorBidi"/>
        </w:rPr>
        <w:t xml:space="preserve"> and it provides information on the short-term performance. RMSE is calculated by,</w:t>
      </w:r>
    </w:p>
    <w:p w14:paraId="22916FAE" w14:textId="77777777" w:rsidR="00556CFE" w:rsidRDefault="00556CFE" w:rsidP="00BD18C0">
      <w:pPr>
        <w:spacing w:line="252" w:lineRule="auto"/>
        <w:jc w:val="both"/>
        <w:rPr>
          <w:rFonts w:cstheme="majorBid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5"/>
        <w:gridCol w:w="625"/>
      </w:tblGrid>
      <w:tr w:rsidR="00556CFE" w14:paraId="63BE3339" w14:textId="77777777" w:rsidTr="00CB1638">
        <w:tc>
          <w:tcPr>
            <w:tcW w:w="8725" w:type="dxa"/>
          </w:tcPr>
          <w:p w14:paraId="5D36CC09" w14:textId="1B185291" w:rsidR="00556CFE" w:rsidRPr="00CB1638" w:rsidRDefault="00CB1638" w:rsidP="00CB1638">
            <w:pPr>
              <w:spacing w:line="360" w:lineRule="auto"/>
            </w:pPr>
            <m:oMathPara>
              <m:oMathParaPr>
                <m:jc m:val="left"/>
              </m:oMathParaPr>
              <m:oMath>
                <m:r>
                  <w:rPr>
                    <w:rFonts w:ascii="Cambria Math" w:hAnsi="Cambria Math" w:cstheme="majorBidi"/>
                  </w:rPr>
                  <m:t>RMSE=</m:t>
                </m:r>
                <m:rad>
                  <m:radPr>
                    <m:degHide m:val="1"/>
                    <m:ctrlPr>
                      <w:rPr>
                        <w:rFonts w:ascii="Cambria Math" w:hAnsi="Cambria Math" w:cstheme="majorBidi"/>
                        <w:i/>
                      </w:rPr>
                    </m:ctrlPr>
                  </m:radPr>
                  <m:deg/>
                  <m:e>
                    <m:f>
                      <m:fPr>
                        <m:ctrlPr>
                          <w:rPr>
                            <w:rFonts w:ascii="Cambria Math" w:hAnsi="Cambria Math" w:cstheme="majorBidi"/>
                            <w:i/>
                          </w:rPr>
                        </m:ctrlPr>
                      </m:fPr>
                      <m:num>
                        <m:r>
                          <w:rPr>
                            <w:rFonts w:ascii="Cambria Math" w:hAnsi="Cambria Math" w:cstheme="majorBidi"/>
                          </w:rPr>
                          <m:t>1</m:t>
                        </m:r>
                      </m:num>
                      <m:den>
                        <m:r>
                          <w:rPr>
                            <w:rFonts w:ascii="Cambria Math" w:hAnsi="Cambria Math" w:cstheme="majorBidi"/>
                          </w:rPr>
                          <m:t>n</m:t>
                        </m:r>
                      </m:den>
                    </m:f>
                    <m:nary>
                      <m:naryPr>
                        <m:chr m:val="∑"/>
                        <m:limLoc m:val="undOvr"/>
                        <m:ctrlPr>
                          <w:rPr>
                            <w:rFonts w:ascii="Cambria Math" w:hAnsi="Cambria Math" w:cstheme="majorBidi"/>
                            <w:i/>
                          </w:rPr>
                        </m:ctrlPr>
                      </m:naryPr>
                      <m:sub>
                        <m:r>
                          <w:rPr>
                            <w:rFonts w:ascii="Cambria Math" w:hAnsi="Cambria Math" w:cstheme="majorBidi"/>
                          </w:rPr>
                          <m:t>k=1</m:t>
                        </m:r>
                      </m:sub>
                      <m:sup>
                        <m:r>
                          <w:rPr>
                            <w:rFonts w:ascii="Cambria Math" w:hAnsi="Cambria Math" w:cstheme="majorBidi"/>
                          </w:rPr>
                          <m:t>n</m:t>
                        </m:r>
                      </m:sup>
                      <m:e>
                        <m:r>
                          <w:rPr>
                            <w:rFonts w:ascii="Cambria Math" w:hAnsi="Cambria Math" w:cstheme="majorBidi"/>
                          </w:rPr>
                          <m:t>(</m:t>
                        </m:r>
                      </m:e>
                    </m:nary>
                    <m:sSub>
                      <m:sSubPr>
                        <m:ctrlPr>
                          <w:rPr>
                            <w:rFonts w:ascii="Cambria Math" w:hAnsi="Cambria Math" w:cstheme="majorBidi"/>
                            <w:i/>
                          </w:rPr>
                        </m:ctrlPr>
                      </m:sSubPr>
                      <m:e>
                        <m:r>
                          <w:rPr>
                            <w:rFonts w:ascii="Cambria Math" w:hAnsi="Cambria Math" w:cstheme="majorBidi"/>
                          </w:rPr>
                          <m:t>E</m:t>
                        </m:r>
                      </m:e>
                      <m:sub>
                        <m:r>
                          <w:rPr>
                            <w:rFonts w:ascii="Cambria Math" w:hAnsi="Cambria Math" w:cstheme="majorBidi"/>
                          </w:rPr>
                          <m:t>p</m:t>
                        </m:r>
                      </m:sub>
                    </m:sSub>
                    <m:r>
                      <w:rPr>
                        <w:rFonts w:ascii="Cambria Math" w:hAnsi="Cambria Math" w:cstheme="majorBidi"/>
                      </w:rPr>
                      <m:t>(k)-</m:t>
                    </m:r>
                    <m:sSub>
                      <m:sSubPr>
                        <m:ctrlPr>
                          <w:rPr>
                            <w:rFonts w:ascii="Cambria Math" w:hAnsi="Cambria Math" w:cstheme="majorBidi"/>
                            <w:i/>
                          </w:rPr>
                        </m:ctrlPr>
                      </m:sSubPr>
                      <m:e>
                        <m:r>
                          <w:rPr>
                            <w:rFonts w:ascii="Cambria Math" w:hAnsi="Cambria Math" w:cstheme="majorBidi"/>
                          </w:rPr>
                          <m:t>E</m:t>
                        </m:r>
                      </m:e>
                      <m:sub>
                        <m:r>
                          <w:rPr>
                            <w:rFonts w:ascii="Cambria Math" w:hAnsi="Cambria Math" w:cstheme="majorBidi"/>
                          </w:rPr>
                          <m:t>a</m:t>
                        </m:r>
                      </m:sub>
                    </m:sSub>
                    <m:r>
                      <w:rPr>
                        <w:rFonts w:ascii="Cambria Math" w:hAnsi="Cambria Math" w:cstheme="majorBidi"/>
                      </w:rPr>
                      <m:t>(k)</m:t>
                    </m:r>
                    <m:sSup>
                      <m:sSupPr>
                        <m:ctrlPr>
                          <w:rPr>
                            <w:rFonts w:ascii="Cambria Math" w:hAnsi="Cambria Math" w:cstheme="majorBidi"/>
                          </w:rPr>
                        </m:ctrlPr>
                      </m:sSupPr>
                      <m:e>
                        <m:r>
                          <w:rPr>
                            <w:rFonts w:ascii="Cambria Math" w:hAnsi="Cambria Math" w:cstheme="majorBidi"/>
                          </w:rPr>
                          <m:t>)</m:t>
                        </m:r>
                      </m:e>
                      <m:sup>
                        <m:r>
                          <w:rPr>
                            <w:rFonts w:ascii="Cambria Math" w:hAnsi="Cambria Math" w:cstheme="majorBidi"/>
                          </w:rPr>
                          <m:t>2</m:t>
                        </m:r>
                      </m:sup>
                    </m:sSup>
                  </m:e>
                </m:rad>
              </m:oMath>
            </m:oMathPara>
          </w:p>
        </w:tc>
        <w:tc>
          <w:tcPr>
            <w:tcW w:w="625" w:type="dxa"/>
          </w:tcPr>
          <w:p w14:paraId="1A3E5136" w14:textId="14AAC341" w:rsidR="00556CFE" w:rsidRDefault="00556CFE" w:rsidP="00B25F31">
            <w:pPr>
              <w:spacing w:line="360" w:lineRule="auto"/>
              <w:jc w:val="both"/>
            </w:pPr>
            <w:r>
              <w:t>(</w:t>
            </w:r>
            <w:r w:rsidR="00364BA6">
              <w:t>11</w:t>
            </w:r>
            <w:r>
              <w:t>)</w:t>
            </w:r>
          </w:p>
        </w:tc>
      </w:tr>
    </w:tbl>
    <w:p w14:paraId="7C385E48" w14:textId="77777777" w:rsidR="00556CFE" w:rsidRDefault="00556CFE" w:rsidP="00BD18C0">
      <w:pPr>
        <w:spacing w:line="252" w:lineRule="auto"/>
        <w:jc w:val="both"/>
        <w:rPr>
          <w:rFonts w:cstheme="majorBidi"/>
        </w:rPr>
      </w:pPr>
    </w:p>
    <w:p w14:paraId="3994B12B" w14:textId="45FA166B" w:rsidR="00BD18C0" w:rsidRDefault="00556CFE" w:rsidP="00BD18C0">
      <w:pPr>
        <w:spacing w:line="252" w:lineRule="auto"/>
        <w:jc w:val="both"/>
        <w:rPr>
          <w:rFonts w:cstheme="majorBidi"/>
        </w:rPr>
      </w:pPr>
      <w:r>
        <w:rPr>
          <w:rFonts w:cstheme="majorBidi"/>
        </w:rPr>
        <w:t>W</w:t>
      </w:r>
      <w:r w:rsidR="00BD18C0" w:rsidRPr="00BE600A">
        <w:rPr>
          <w:rFonts w:cstheme="majorBidi"/>
        </w:rPr>
        <w:t xml:space="preserve">here </w:t>
      </w:r>
      <m:oMath>
        <m:sSub>
          <m:sSubPr>
            <m:ctrlPr>
              <w:rPr>
                <w:rFonts w:ascii="Cambria Math" w:hAnsi="Cambria Math" w:cstheme="majorBidi"/>
                <w:i/>
              </w:rPr>
            </m:ctrlPr>
          </m:sSubPr>
          <m:e>
            <m:r>
              <w:rPr>
                <w:rFonts w:ascii="Cambria Math" w:hAnsi="Cambria Math" w:cstheme="majorBidi"/>
              </w:rPr>
              <m:t>E</m:t>
            </m:r>
          </m:e>
          <m:sub>
            <m:r>
              <w:rPr>
                <w:rFonts w:ascii="Cambria Math" w:hAnsi="Cambria Math" w:cstheme="majorBidi"/>
              </w:rPr>
              <m:t>p</m:t>
            </m:r>
          </m:sub>
        </m:sSub>
        <m:r>
          <w:rPr>
            <w:rFonts w:ascii="Cambria Math" w:hAnsi="Cambria Math" w:cstheme="majorBidi"/>
          </w:rPr>
          <m:t>(k)</m:t>
        </m:r>
      </m:oMath>
      <w:r w:rsidR="00BD18C0" w:rsidRPr="00BE600A">
        <w:rPr>
          <w:rFonts w:eastAsiaTheme="minorEastAsia" w:cstheme="majorBidi"/>
        </w:rPr>
        <w:t xml:space="preserve"> is </w:t>
      </w:r>
      <w:r w:rsidR="00BD18C0" w:rsidRPr="00BE600A">
        <w:rPr>
          <w:rFonts w:cstheme="majorBidi"/>
        </w:rPr>
        <w:t xml:space="preserve">the predicted </w:t>
      </w:r>
      <w:r>
        <w:rPr>
          <w:rFonts w:cstheme="majorBidi"/>
        </w:rPr>
        <w:t>energy</w:t>
      </w:r>
      <w:r w:rsidR="00BD18C0" w:rsidRPr="00BE600A">
        <w:rPr>
          <w:rFonts w:cstheme="majorBidi"/>
        </w:rPr>
        <w:t xml:space="preserve">, </w:t>
      </w:r>
      <m:oMath>
        <m:sSub>
          <m:sSubPr>
            <m:ctrlPr>
              <w:rPr>
                <w:rFonts w:ascii="Cambria Math" w:hAnsi="Cambria Math" w:cstheme="majorBidi"/>
                <w:i/>
              </w:rPr>
            </m:ctrlPr>
          </m:sSubPr>
          <m:e>
            <m:r>
              <w:rPr>
                <w:rFonts w:ascii="Cambria Math" w:hAnsi="Cambria Math" w:cstheme="majorBidi"/>
              </w:rPr>
              <m:t>E</m:t>
            </m:r>
          </m:e>
          <m:sub>
            <m:r>
              <w:rPr>
                <w:rFonts w:ascii="Cambria Math" w:hAnsi="Cambria Math" w:cstheme="majorBidi"/>
              </w:rPr>
              <m:t>a</m:t>
            </m:r>
          </m:sub>
        </m:sSub>
        <m:r>
          <w:rPr>
            <w:rFonts w:ascii="Cambria Math" w:hAnsi="Cambria Math" w:cstheme="majorBidi"/>
          </w:rPr>
          <m:t>(k)</m:t>
        </m:r>
      </m:oMath>
      <w:r w:rsidR="00BD18C0" w:rsidRPr="00BE600A">
        <w:rPr>
          <w:rFonts w:eastAsiaTheme="minorEastAsia" w:cstheme="majorBidi"/>
        </w:rPr>
        <w:t xml:space="preserve">is </w:t>
      </w:r>
      <w:r w:rsidR="00BD18C0" w:rsidRPr="00BE600A">
        <w:rPr>
          <w:rFonts w:cstheme="majorBidi"/>
        </w:rPr>
        <w:t xml:space="preserve">the </w:t>
      </w:r>
      <w:r>
        <w:rPr>
          <w:rFonts w:cstheme="majorBidi"/>
        </w:rPr>
        <w:t>actual energy</w:t>
      </w:r>
      <w:r w:rsidR="00BD18C0" w:rsidRPr="00BE600A">
        <w:rPr>
          <w:rFonts w:cstheme="majorBidi"/>
        </w:rPr>
        <w:t xml:space="preserve"> value, and n is the number of data points.</w:t>
      </w:r>
    </w:p>
    <w:p w14:paraId="745F9721" w14:textId="263ADE50" w:rsidR="00584096" w:rsidRDefault="00584096" w:rsidP="00BD18C0">
      <w:pPr>
        <w:spacing w:line="252" w:lineRule="auto"/>
        <w:jc w:val="both"/>
        <w:rPr>
          <w:rFonts w:eastAsiaTheme="minorEastAsia" w:cstheme="majorBidi"/>
        </w:rPr>
      </w:pPr>
      <w:r w:rsidRPr="00DE4094">
        <w:rPr>
          <w:rFonts w:cstheme="majorBidi"/>
        </w:rPr>
        <w:t>Eventually,</w:t>
      </w:r>
      <m:oMath>
        <m:r>
          <w:rPr>
            <w:rFonts w:ascii="Cambria Math" w:eastAsiaTheme="minorEastAsia" w:hAnsi="Cambria Math"/>
          </w:rPr>
          <m:t xml:space="preserve"> </m:t>
        </m:r>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oMath>
      <w:r>
        <w:rPr>
          <w:rFonts w:eastAsiaTheme="minorEastAsia" w:cstheme="majorBidi"/>
        </w:rPr>
        <w:t xml:space="preserve"> </w:t>
      </w:r>
      <w:r w:rsidRPr="00584096">
        <w:rPr>
          <w:rFonts w:eastAsiaTheme="minorEastAsia" w:cstheme="majorBidi"/>
        </w:rPr>
        <w:t xml:space="preserve">is </w:t>
      </w:r>
      <w:r w:rsidRPr="00584096">
        <w:rPr>
          <w:rFonts w:cstheme="majorBidi"/>
        </w:rPr>
        <w:t xml:space="preserve">coefficient </w:t>
      </w:r>
      <w:r w:rsidR="00556CFE">
        <w:rPr>
          <w:rFonts w:eastAsiaTheme="minorEastAsia" w:cstheme="majorBidi"/>
        </w:rPr>
        <w:t>for analyzing</w:t>
      </w:r>
      <w:r w:rsidRPr="00584096">
        <w:rPr>
          <w:rFonts w:eastAsiaTheme="minorEastAsia" w:cstheme="majorBidi"/>
        </w:rPr>
        <w:t xml:space="preserve"> how </w:t>
      </w:r>
      <w:r w:rsidR="00556CFE">
        <w:rPr>
          <w:rFonts w:eastAsiaTheme="minorEastAsia" w:cstheme="majorBidi"/>
        </w:rPr>
        <w:t xml:space="preserve">a </w:t>
      </w:r>
      <w:r w:rsidR="00556CFE" w:rsidRPr="00584096">
        <w:rPr>
          <w:rFonts w:eastAsiaTheme="minorEastAsia" w:cstheme="majorBidi"/>
        </w:rPr>
        <w:t>difference</w:t>
      </w:r>
      <w:r w:rsidRPr="00584096">
        <w:rPr>
          <w:rFonts w:eastAsiaTheme="minorEastAsia" w:cstheme="majorBidi"/>
        </w:rPr>
        <w:t xml:space="preserve"> in one </w:t>
      </w:r>
      <w:r w:rsidR="00556CFE">
        <w:rPr>
          <w:rFonts w:eastAsiaTheme="minorEastAsia" w:cstheme="majorBidi"/>
        </w:rPr>
        <w:t>or more variables</w:t>
      </w:r>
      <w:r w:rsidRPr="00584096">
        <w:rPr>
          <w:rFonts w:eastAsiaTheme="minorEastAsia" w:cstheme="majorBidi"/>
        </w:rPr>
        <w:t xml:space="preserve"> can be explained by a difference in a</w:t>
      </w:r>
      <w:r w:rsidR="00556CFE">
        <w:rPr>
          <w:rFonts w:eastAsiaTheme="minorEastAsia" w:cstheme="majorBidi"/>
        </w:rPr>
        <w:t xml:space="preserve">nother </w:t>
      </w:r>
      <w:r w:rsidRPr="00584096">
        <w:rPr>
          <w:rFonts w:eastAsiaTheme="minorEastAsia" w:cstheme="majorBidi"/>
        </w:rPr>
        <w:t>variable</w:t>
      </w:r>
      <w:r w:rsidR="00556CFE">
        <w:rPr>
          <w:rFonts w:eastAsiaTheme="minorEastAsia" w:cstheme="majorBidi"/>
        </w:rPr>
        <w:t xml:space="preserve">. </w:t>
      </w:r>
      <m:oMath>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oMath>
      <w:r w:rsidR="00556CFE">
        <w:rPr>
          <w:rFonts w:eastAsiaTheme="minorEastAsia" w:cstheme="majorBidi"/>
        </w:rPr>
        <w:t xml:space="preserve"> can be calculated by;</w:t>
      </w:r>
    </w:p>
    <w:p w14:paraId="3B6F7BEE" w14:textId="77777777" w:rsidR="00556CFE" w:rsidRDefault="00556CFE" w:rsidP="00BD18C0">
      <w:pPr>
        <w:spacing w:line="252" w:lineRule="auto"/>
        <w:jc w:val="both"/>
        <w:rPr>
          <w:rFonts w:eastAsiaTheme="minorEastAsia" w:cstheme="majorBid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5"/>
        <w:gridCol w:w="625"/>
      </w:tblGrid>
      <w:tr w:rsidR="00556CFE" w14:paraId="6D921207" w14:textId="77777777" w:rsidTr="0036253F">
        <w:tc>
          <w:tcPr>
            <w:tcW w:w="8725" w:type="dxa"/>
          </w:tcPr>
          <w:p w14:paraId="39C7B921" w14:textId="77777777" w:rsidR="00556CFE" w:rsidRPr="00D62ACD" w:rsidRDefault="0067164A" w:rsidP="00B25F31">
            <w:pPr>
              <w:spacing w:line="360" w:lineRule="auto"/>
              <w:jc w:val="both"/>
            </w:pPr>
            <m:oMathPara>
              <m:oMathParaPr>
                <m:jc m:val="left"/>
              </m:oMathParaPr>
              <m:oMath>
                <m:sSup>
                  <m:sSupPr>
                    <m:ctrlPr>
                      <w:rPr>
                        <w:rFonts w:ascii="Cambria Math" w:eastAsiaTheme="minorEastAsia" w:hAnsi="Cambria Math"/>
                        <w:i/>
                      </w:rPr>
                    </m:ctrlPr>
                  </m:sSupPr>
                  <m:e>
                    <m:r>
                      <w:rPr>
                        <w:rFonts w:ascii="Cambria Math" w:eastAsiaTheme="minorEastAsia" w:hAnsi="Cambria Math"/>
                      </w:rPr>
                      <m:t>R</m:t>
                    </m:r>
                  </m:e>
                  <m:sup>
                    <m:r>
                      <w:rPr>
                        <w:rFonts w:ascii="Cambria Math" w:eastAsiaTheme="minorEastAsia" w:hAnsi="Cambria Math"/>
                      </w:rPr>
                      <m:t>2</m:t>
                    </m:r>
                  </m:sup>
                </m:sSup>
                <m:r>
                  <w:rPr>
                    <w:rFonts w:ascii="Cambria Math" w:eastAsiaTheme="minorEastAsia" w:hAnsi="Cambria Math"/>
                  </w:rPr>
                  <m:t>=1-</m:t>
                </m:r>
                <m:f>
                  <m:fPr>
                    <m:ctrlPr>
                      <w:rPr>
                        <w:rFonts w:ascii="Cambria Math" w:eastAsiaTheme="minorEastAsia" w:hAnsi="Cambria Math"/>
                        <w:i/>
                      </w:rPr>
                    </m:ctrlPr>
                  </m:fPr>
                  <m:num>
                    <m:r>
                      <w:rPr>
                        <w:rFonts w:ascii="Cambria Math" w:eastAsiaTheme="minorEastAsia" w:hAnsi="Cambria Math"/>
                      </w:rPr>
                      <m:t>S</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res</m:t>
                        </m:r>
                      </m:sub>
                    </m:sSub>
                  </m:num>
                  <m:den>
                    <m:r>
                      <w:rPr>
                        <w:rFonts w:ascii="Cambria Math" w:eastAsiaTheme="minorEastAsia" w:hAnsi="Cambria Math"/>
                      </w:rPr>
                      <m:t>S</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tot</m:t>
                        </m:r>
                      </m:sub>
                    </m:sSub>
                  </m:den>
                </m:f>
              </m:oMath>
            </m:oMathPara>
          </w:p>
        </w:tc>
        <w:tc>
          <w:tcPr>
            <w:tcW w:w="625" w:type="dxa"/>
          </w:tcPr>
          <w:p w14:paraId="3E160386" w14:textId="19437DE8" w:rsidR="00556CFE" w:rsidRDefault="00556CFE" w:rsidP="00B25F31">
            <w:pPr>
              <w:spacing w:line="360" w:lineRule="auto"/>
              <w:jc w:val="both"/>
            </w:pPr>
            <w:r>
              <w:t>(</w:t>
            </w:r>
            <w:r w:rsidR="00364BA6">
              <w:t>12</w:t>
            </w:r>
            <w:r>
              <w:t>)</w:t>
            </w:r>
          </w:p>
        </w:tc>
      </w:tr>
    </w:tbl>
    <w:p w14:paraId="0C262102" w14:textId="1E4CB792" w:rsidR="006330BF" w:rsidRPr="00584096" w:rsidRDefault="006330BF" w:rsidP="00250957">
      <w:pPr>
        <w:spacing w:line="360" w:lineRule="auto"/>
        <w:jc w:val="both"/>
        <w:rPr>
          <w:rFonts w:eastAsiaTheme="minorEastAsia" w:cstheme="majorBidi"/>
        </w:rPr>
      </w:pPr>
    </w:p>
    <w:p w14:paraId="070BA160" w14:textId="1B12FAA1" w:rsidR="00584096" w:rsidRPr="00584096" w:rsidRDefault="00556CFE" w:rsidP="00556CFE">
      <w:pPr>
        <w:spacing w:line="360" w:lineRule="auto"/>
        <w:jc w:val="both"/>
        <w:rPr>
          <w:rFonts w:eastAsiaTheme="minorEastAsia" w:cstheme="majorBidi"/>
        </w:rPr>
      </w:pPr>
      <w:r>
        <w:t xml:space="preserve">Where </w:t>
      </w:r>
      <m:oMath>
        <m:r>
          <w:rPr>
            <w:rFonts w:ascii="Cambria Math" w:eastAsiaTheme="minorEastAsia" w:hAnsi="Cambria Math"/>
          </w:rPr>
          <m:t>S</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res</m:t>
            </m:r>
          </m:sub>
        </m:sSub>
      </m:oMath>
      <w:r>
        <w:rPr>
          <w:rFonts w:eastAsiaTheme="minorEastAsia"/>
        </w:rPr>
        <w:t xml:space="preserve"> is </w:t>
      </w:r>
      <w:r>
        <w:t>regression sum of squares</w:t>
      </w:r>
      <w:r>
        <w:rPr>
          <w:rFonts w:eastAsiaTheme="minorEastAsia" w:cstheme="majorBidi"/>
        </w:rPr>
        <w:t xml:space="preserve"> </w:t>
      </w:r>
      <w:r>
        <w:t xml:space="preserve">and </w:t>
      </w:r>
      <m:oMath>
        <m:r>
          <w:rPr>
            <w:rFonts w:ascii="Cambria Math" w:eastAsiaTheme="minorEastAsia" w:hAnsi="Cambria Math"/>
          </w:rPr>
          <m:t>S</m:t>
        </m:r>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tot</m:t>
            </m:r>
          </m:sub>
        </m:sSub>
      </m:oMath>
      <w:r>
        <w:rPr>
          <w:rFonts w:eastAsiaTheme="minorEastAsia"/>
        </w:rPr>
        <w:t xml:space="preserve"> is the </w:t>
      </w:r>
      <w:r>
        <w:t>sum of squares of residuals.</w:t>
      </w:r>
    </w:p>
    <w:p w14:paraId="17C20874" w14:textId="1721B043" w:rsidR="006330BF" w:rsidRDefault="006330BF" w:rsidP="00250957">
      <w:pPr>
        <w:spacing w:line="360" w:lineRule="auto"/>
        <w:jc w:val="both"/>
        <w:rPr>
          <w:rFonts w:eastAsiaTheme="minorEastAsia"/>
        </w:rPr>
      </w:pPr>
    </w:p>
    <w:p w14:paraId="0273ABA6" w14:textId="2A8CA05A" w:rsidR="00B25F31" w:rsidRDefault="00B25F31" w:rsidP="00250957">
      <w:pPr>
        <w:spacing w:line="360" w:lineRule="auto"/>
        <w:jc w:val="both"/>
        <w:rPr>
          <w:rFonts w:eastAsiaTheme="minorEastAsia"/>
        </w:rPr>
      </w:pPr>
    </w:p>
    <w:p w14:paraId="6FF05424" w14:textId="56088374" w:rsidR="00B25F31" w:rsidRDefault="00B25F31" w:rsidP="00250957">
      <w:pPr>
        <w:spacing w:line="360" w:lineRule="auto"/>
        <w:jc w:val="both"/>
        <w:rPr>
          <w:rFonts w:eastAsiaTheme="minorEastAsia"/>
        </w:rPr>
      </w:pPr>
    </w:p>
    <w:p w14:paraId="1FA7EF14" w14:textId="77777777" w:rsidR="00B25F31" w:rsidRDefault="00B25F31" w:rsidP="00250957">
      <w:pPr>
        <w:spacing w:line="360" w:lineRule="auto"/>
        <w:jc w:val="both"/>
        <w:rPr>
          <w:rFonts w:eastAsiaTheme="minorEastAsia"/>
        </w:rPr>
      </w:pPr>
    </w:p>
    <w:p w14:paraId="3D56F643" w14:textId="6497E476" w:rsidR="00212143" w:rsidRPr="00535BE6" w:rsidRDefault="00212143" w:rsidP="00212143">
      <w:pPr>
        <w:pStyle w:val="Heading1"/>
        <w:rPr>
          <w:rFonts w:eastAsiaTheme="minorEastAsia" w:cstheme="minorBidi"/>
        </w:rPr>
      </w:pPr>
      <w:bookmarkStart w:id="26" w:name="_Toc41013361"/>
      <w:r>
        <w:rPr>
          <w:rFonts w:eastAsiaTheme="minorEastAsia"/>
        </w:rPr>
        <w:lastRenderedPageBreak/>
        <w:t>Results and discussion</w:t>
      </w:r>
      <w:bookmarkEnd w:id="26"/>
    </w:p>
    <w:p w14:paraId="20B5ECEF" w14:textId="2CAF4586" w:rsidR="00535BE6" w:rsidRDefault="00535BE6" w:rsidP="00250957">
      <w:pPr>
        <w:spacing w:line="360" w:lineRule="auto"/>
        <w:jc w:val="both"/>
        <w:rPr>
          <w:rFonts w:eastAsiaTheme="minorEastAsia"/>
        </w:rPr>
      </w:pPr>
    </w:p>
    <w:p w14:paraId="5B0AEF7C" w14:textId="368998C9" w:rsidR="006330BF" w:rsidRDefault="00B25F31" w:rsidP="00250957">
      <w:pPr>
        <w:spacing w:line="360" w:lineRule="auto"/>
        <w:jc w:val="both"/>
      </w:pPr>
      <w:r w:rsidRPr="00B25F31">
        <w:rPr>
          <w:rFonts w:eastAsiaTheme="minorEastAsia"/>
        </w:rPr>
        <w:t xml:space="preserve">In this </w:t>
      </w:r>
      <w:r>
        <w:rPr>
          <w:rFonts w:eastAsiaTheme="minorEastAsia"/>
        </w:rPr>
        <w:t>research</w:t>
      </w:r>
      <w:r w:rsidRPr="00B25F31">
        <w:rPr>
          <w:rFonts w:eastAsiaTheme="minorEastAsia"/>
        </w:rPr>
        <w:t>, long term wind energy has been predicted using three machine learning algorithms namely, Cascade-forward neural network (CFNN), random forests (RFs), support vector machines (SVM).</w:t>
      </w:r>
      <w:r w:rsidRPr="00B25F31">
        <w:t xml:space="preserve"> </w:t>
      </w:r>
      <w:r w:rsidRPr="00B25F31">
        <w:rPr>
          <w:rFonts w:eastAsiaTheme="minorEastAsia"/>
        </w:rPr>
        <w:t>MATLAB statistics and machine learning toolbox was used to train and test these models</w:t>
      </w:r>
      <w:r>
        <w:rPr>
          <w:rFonts w:eastAsiaTheme="minorEastAsia"/>
        </w:rPr>
        <w:t>.</w:t>
      </w:r>
      <w:r w:rsidRPr="00B25F31">
        <w:t xml:space="preserve"> </w:t>
      </w:r>
      <w:r w:rsidRPr="00B25F31">
        <w:rPr>
          <w:rFonts w:eastAsiaTheme="minorEastAsia"/>
        </w:rPr>
        <w:t>Nablus wind speed data was used to train the models, then these models was tested on</w:t>
      </w:r>
      <w:r w:rsidR="00AA0D1D">
        <w:rPr>
          <w:rFonts w:eastAsiaTheme="minorEastAsia"/>
        </w:rPr>
        <w:t xml:space="preserve"> wind speed</w:t>
      </w:r>
      <w:r w:rsidRPr="00B25F31">
        <w:rPr>
          <w:rFonts w:eastAsiaTheme="minorEastAsia"/>
        </w:rPr>
        <w:t xml:space="preserve"> data of four other cities.</w:t>
      </w:r>
      <w:r w:rsidR="00080ED1">
        <w:rPr>
          <w:rFonts w:eastAsiaTheme="minorEastAsia"/>
        </w:rPr>
        <w:t xml:space="preserve"> Table.3 shows the RMSE,</w:t>
      </w:r>
      <w:r w:rsidR="00080ED1" w:rsidRPr="00080ED1">
        <w:t xml:space="preserve"> </w:t>
      </w:r>
      <w:r w:rsidR="00080ED1">
        <w:t>MBE, and</w:t>
      </w:r>
      <w:r w:rsidR="00080ED1" w:rsidRPr="00080ED1">
        <w:t xml:space="preserve"> </w:t>
      </w:r>
      <w:r w:rsidR="00080ED1">
        <w:t>R</w:t>
      </w:r>
      <w:r w:rsidR="00080ED1" w:rsidRPr="00F4091C">
        <w:rPr>
          <w:vertAlign w:val="superscript"/>
        </w:rPr>
        <w:t>2</w:t>
      </w:r>
      <w:r w:rsidR="00080ED1">
        <w:t xml:space="preserve"> for the three models.</w:t>
      </w:r>
    </w:p>
    <w:p w14:paraId="1F924578" w14:textId="77777777" w:rsidR="00080ED1" w:rsidRPr="00080ED1" w:rsidRDefault="00080ED1" w:rsidP="00250957">
      <w:pPr>
        <w:spacing w:line="360" w:lineRule="auto"/>
        <w:jc w:val="both"/>
        <w:rPr>
          <w:rFonts w:eastAsiaTheme="minorEastAsia"/>
        </w:rPr>
      </w:pPr>
    </w:p>
    <w:p w14:paraId="61F74FDE" w14:textId="2C43F666" w:rsidR="00080ED1" w:rsidRPr="00080ED1" w:rsidRDefault="00080ED1" w:rsidP="00080ED1">
      <w:pPr>
        <w:pStyle w:val="Caption"/>
        <w:keepNext/>
      </w:pPr>
      <w:bookmarkStart w:id="27" w:name="_Toc41013376"/>
      <w:r>
        <w:t xml:space="preserve">Table </w:t>
      </w:r>
      <w:fldSimple w:instr=" SEQ Table \* ARABIC ">
        <w:r w:rsidR="001C700D">
          <w:rPr>
            <w:noProof/>
          </w:rPr>
          <w:t>3</w:t>
        </w:r>
      </w:fldSimple>
      <w:r>
        <w:t xml:space="preserve">: </w:t>
      </w:r>
      <w:r>
        <w:rPr>
          <w:rFonts w:eastAsiaTheme="minorEastAsia"/>
        </w:rPr>
        <w:t>RMSE,</w:t>
      </w:r>
      <w:r w:rsidRPr="00080ED1">
        <w:t xml:space="preserve"> </w:t>
      </w:r>
      <w:r>
        <w:t>MBE, and</w:t>
      </w:r>
      <w:r w:rsidRPr="00080ED1">
        <w:t xml:space="preserve"> </w:t>
      </w:r>
      <w:r>
        <w:t>R</w:t>
      </w:r>
      <w:r w:rsidRPr="00F4091C">
        <w:rPr>
          <w:vertAlign w:val="superscript"/>
        </w:rPr>
        <w:t>2</w:t>
      </w:r>
      <w:r>
        <w:rPr>
          <w:vertAlign w:val="superscript"/>
        </w:rPr>
        <w:t xml:space="preserve"> </w:t>
      </w:r>
      <w:r>
        <w:t>values</w:t>
      </w:r>
      <w:bookmarkEnd w:id="27"/>
    </w:p>
    <w:tbl>
      <w:tblPr>
        <w:tblStyle w:val="TableGrid"/>
        <w:tblW w:w="0" w:type="auto"/>
        <w:tblLook w:val="04A0" w:firstRow="1" w:lastRow="0" w:firstColumn="1" w:lastColumn="0" w:noHBand="0" w:noVBand="1"/>
      </w:tblPr>
      <w:tblGrid>
        <w:gridCol w:w="1137"/>
        <w:gridCol w:w="909"/>
        <w:gridCol w:w="898"/>
        <w:gridCol w:w="918"/>
        <w:gridCol w:w="918"/>
        <w:gridCol w:w="908"/>
        <w:gridCol w:w="918"/>
        <w:gridCol w:w="918"/>
        <w:gridCol w:w="908"/>
        <w:gridCol w:w="918"/>
      </w:tblGrid>
      <w:tr w:rsidR="00080ED1" w14:paraId="1CC91344" w14:textId="77777777" w:rsidTr="0067164A">
        <w:tc>
          <w:tcPr>
            <w:tcW w:w="1137" w:type="dxa"/>
          </w:tcPr>
          <w:p w14:paraId="0C833EB4" w14:textId="77777777" w:rsidR="00080ED1" w:rsidRDefault="00080ED1" w:rsidP="0067164A">
            <w:pPr>
              <w:jc w:val="both"/>
            </w:pPr>
          </w:p>
        </w:tc>
        <w:tc>
          <w:tcPr>
            <w:tcW w:w="2725" w:type="dxa"/>
            <w:gridSpan w:val="3"/>
          </w:tcPr>
          <w:p w14:paraId="22093651" w14:textId="77777777" w:rsidR="00080ED1" w:rsidRPr="00FC6064" w:rsidRDefault="00080ED1" w:rsidP="0067164A">
            <w:pPr>
              <w:jc w:val="center"/>
              <w:rPr>
                <w:sz w:val="20"/>
                <w:szCs w:val="20"/>
              </w:rPr>
            </w:pPr>
            <w:r>
              <w:t>CFNN</w:t>
            </w:r>
          </w:p>
        </w:tc>
        <w:tc>
          <w:tcPr>
            <w:tcW w:w="2744" w:type="dxa"/>
            <w:gridSpan w:val="3"/>
          </w:tcPr>
          <w:p w14:paraId="56757A5F" w14:textId="77777777" w:rsidR="00080ED1" w:rsidRPr="00FC6064" w:rsidRDefault="00080ED1" w:rsidP="0067164A">
            <w:pPr>
              <w:jc w:val="center"/>
              <w:rPr>
                <w:sz w:val="20"/>
                <w:szCs w:val="20"/>
              </w:rPr>
            </w:pPr>
            <w:r>
              <w:t>RFs</w:t>
            </w:r>
          </w:p>
        </w:tc>
        <w:tc>
          <w:tcPr>
            <w:tcW w:w="2744" w:type="dxa"/>
            <w:gridSpan w:val="3"/>
          </w:tcPr>
          <w:p w14:paraId="73E46A25" w14:textId="77777777" w:rsidR="00080ED1" w:rsidRPr="00FC6064" w:rsidRDefault="00080ED1" w:rsidP="0067164A">
            <w:pPr>
              <w:jc w:val="center"/>
              <w:rPr>
                <w:sz w:val="20"/>
                <w:szCs w:val="20"/>
              </w:rPr>
            </w:pPr>
            <w:r>
              <w:t>SVM</w:t>
            </w:r>
          </w:p>
        </w:tc>
      </w:tr>
      <w:tr w:rsidR="00080ED1" w14:paraId="7869ACCD" w14:textId="77777777" w:rsidTr="0067164A">
        <w:tc>
          <w:tcPr>
            <w:tcW w:w="1137" w:type="dxa"/>
          </w:tcPr>
          <w:p w14:paraId="68F4DB10" w14:textId="77777777" w:rsidR="00080ED1" w:rsidRDefault="00080ED1" w:rsidP="0067164A">
            <w:pPr>
              <w:jc w:val="both"/>
            </w:pPr>
          </w:p>
        </w:tc>
        <w:tc>
          <w:tcPr>
            <w:tcW w:w="909" w:type="dxa"/>
          </w:tcPr>
          <w:p w14:paraId="1484D9F8" w14:textId="77777777" w:rsidR="00080ED1" w:rsidRPr="00FC6064" w:rsidRDefault="00080ED1" w:rsidP="0067164A">
            <w:pPr>
              <w:jc w:val="center"/>
              <w:rPr>
                <w:sz w:val="20"/>
                <w:szCs w:val="20"/>
              </w:rPr>
            </w:pPr>
            <w:r>
              <w:t>RMSE</w:t>
            </w:r>
          </w:p>
        </w:tc>
        <w:tc>
          <w:tcPr>
            <w:tcW w:w="898" w:type="dxa"/>
          </w:tcPr>
          <w:p w14:paraId="47AABAD0" w14:textId="77777777" w:rsidR="00080ED1" w:rsidRPr="00FC6064" w:rsidRDefault="00080ED1" w:rsidP="0067164A">
            <w:pPr>
              <w:jc w:val="center"/>
              <w:rPr>
                <w:sz w:val="20"/>
                <w:szCs w:val="20"/>
              </w:rPr>
            </w:pPr>
            <w:r>
              <w:t>MBE</w:t>
            </w:r>
          </w:p>
        </w:tc>
        <w:tc>
          <w:tcPr>
            <w:tcW w:w="918" w:type="dxa"/>
          </w:tcPr>
          <w:p w14:paraId="7BCD8E7B" w14:textId="77777777" w:rsidR="00080ED1" w:rsidRPr="00FC6064" w:rsidRDefault="00080ED1" w:rsidP="0067164A">
            <w:pPr>
              <w:jc w:val="center"/>
              <w:rPr>
                <w:sz w:val="20"/>
                <w:szCs w:val="20"/>
              </w:rPr>
            </w:pPr>
            <w:r>
              <w:t>R</w:t>
            </w:r>
            <w:r w:rsidRPr="00F4091C">
              <w:rPr>
                <w:vertAlign w:val="superscript"/>
              </w:rPr>
              <w:t>2</w:t>
            </w:r>
          </w:p>
        </w:tc>
        <w:tc>
          <w:tcPr>
            <w:tcW w:w="918" w:type="dxa"/>
          </w:tcPr>
          <w:p w14:paraId="17E00B7B" w14:textId="77777777" w:rsidR="00080ED1" w:rsidRPr="00FC6064" w:rsidRDefault="00080ED1" w:rsidP="0067164A">
            <w:pPr>
              <w:jc w:val="center"/>
              <w:rPr>
                <w:sz w:val="20"/>
                <w:szCs w:val="20"/>
              </w:rPr>
            </w:pPr>
            <w:r>
              <w:t>RMSE</w:t>
            </w:r>
          </w:p>
        </w:tc>
        <w:tc>
          <w:tcPr>
            <w:tcW w:w="908" w:type="dxa"/>
          </w:tcPr>
          <w:p w14:paraId="09253ED6" w14:textId="77777777" w:rsidR="00080ED1" w:rsidRPr="00FC6064" w:rsidRDefault="00080ED1" w:rsidP="0067164A">
            <w:pPr>
              <w:jc w:val="center"/>
              <w:rPr>
                <w:sz w:val="20"/>
                <w:szCs w:val="20"/>
              </w:rPr>
            </w:pPr>
            <w:r>
              <w:t>MBE</w:t>
            </w:r>
          </w:p>
        </w:tc>
        <w:tc>
          <w:tcPr>
            <w:tcW w:w="918" w:type="dxa"/>
          </w:tcPr>
          <w:p w14:paraId="74E8405A" w14:textId="77777777" w:rsidR="00080ED1" w:rsidRPr="00FC6064" w:rsidRDefault="00080ED1" w:rsidP="0067164A">
            <w:pPr>
              <w:jc w:val="center"/>
              <w:rPr>
                <w:sz w:val="20"/>
                <w:szCs w:val="20"/>
              </w:rPr>
            </w:pPr>
            <w:r>
              <w:t>R</w:t>
            </w:r>
            <w:r w:rsidRPr="00F4091C">
              <w:rPr>
                <w:vertAlign w:val="superscript"/>
              </w:rPr>
              <w:t>2</w:t>
            </w:r>
          </w:p>
        </w:tc>
        <w:tc>
          <w:tcPr>
            <w:tcW w:w="918" w:type="dxa"/>
          </w:tcPr>
          <w:p w14:paraId="0CF9A7C5" w14:textId="77777777" w:rsidR="00080ED1" w:rsidRPr="00FC6064" w:rsidRDefault="00080ED1" w:rsidP="0067164A">
            <w:pPr>
              <w:jc w:val="center"/>
              <w:rPr>
                <w:sz w:val="20"/>
                <w:szCs w:val="20"/>
              </w:rPr>
            </w:pPr>
            <w:r>
              <w:t>RMSE</w:t>
            </w:r>
          </w:p>
        </w:tc>
        <w:tc>
          <w:tcPr>
            <w:tcW w:w="908" w:type="dxa"/>
          </w:tcPr>
          <w:p w14:paraId="60A5F9C5" w14:textId="77777777" w:rsidR="00080ED1" w:rsidRPr="00FC6064" w:rsidRDefault="00080ED1" w:rsidP="0067164A">
            <w:pPr>
              <w:jc w:val="center"/>
              <w:rPr>
                <w:sz w:val="20"/>
                <w:szCs w:val="20"/>
              </w:rPr>
            </w:pPr>
            <w:r>
              <w:t>MBE</w:t>
            </w:r>
          </w:p>
        </w:tc>
        <w:tc>
          <w:tcPr>
            <w:tcW w:w="918" w:type="dxa"/>
          </w:tcPr>
          <w:p w14:paraId="5A6BE62A" w14:textId="77777777" w:rsidR="00080ED1" w:rsidRPr="00FC6064" w:rsidRDefault="00080ED1" w:rsidP="0067164A">
            <w:pPr>
              <w:jc w:val="center"/>
              <w:rPr>
                <w:sz w:val="20"/>
                <w:szCs w:val="20"/>
              </w:rPr>
            </w:pPr>
            <w:r>
              <w:t>R</w:t>
            </w:r>
            <w:r w:rsidRPr="00F4091C">
              <w:rPr>
                <w:vertAlign w:val="superscript"/>
              </w:rPr>
              <w:t>2</w:t>
            </w:r>
          </w:p>
        </w:tc>
      </w:tr>
      <w:tr w:rsidR="00080ED1" w14:paraId="33BBEE54" w14:textId="77777777" w:rsidTr="0067164A">
        <w:tc>
          <w:tcPr>
            <w:tcW w:w="1137" w:type="dxa"/>
          </w:tcPr>
          <w:p w14:paraId="0917229F" w14:textId="77777777" w:rsidR="00080ED1" w:rsidRDefault="00080ED1" w:rsidP="0067164A">
            <w:pPr>
              <w:jc w:val="both"/>
            </w:pPr>
            <w:r>
              <w:t>Jenin</w:t>
            </w:r>
          </w:p>
        </w:tc>
        <w:tc>
          <w:tcPr>
            <w:tcW w:w="909" w:type="dxa"/>
          </w:tcPr>
          <w:p w14:paraId="5797E1D6" w14:textId="77777777" w:rsidR="00080ED1" w:rsidRDefault="00080ED1" w:rsidP="0067164A">
            <w:pPr>
              <w:jc w:val="center"/>
            </w:pPr>
            <w:r w:rsidRPr="00FC6064">
              <w:rPr>
                <w:sz w:val="20"/>
                <w:szCs w:val="20"/>
              </w:rPr>
              <w:t>22.71</w:t>
            </w:r>
          </w:p>
        </w:tc>
        <w:tc>
          <w:tcPr>
            <w:tcW w:w="898" w:type="dxa"/>
          </w:tcPr>
          <w:p w14:paraId="78BFB1CB" w14:textId="77777777" w:rsidR="00080ED1" w:rsidRDefault="00080ED1" w:rsidP="0067164A">
            <w:pPr>
              <w:jc w:val="center"/>
            </w:pPr>
            <w:r w:rsidRPr="00FC6064">
              <w:rPr>
                <w:sz w:val="20"/>
                <w:szCs w:val="20"/>
              </w:rPr>
              <w:t>2.66</w:t>
            </w:r>
          </w:p>
        </w:tc>
        <w:tc>
          <w:tcPr>
            <w:tcW w:w="918" w:type="dxa"/>
          </w:tcPr>
          <w:p w14:paraId="6D14BDE4" w14:textId="77777777" w:rsidR="00080ED1" w:rsidRDefault="00080ED1" w:rsidP="0067164A">
            <w:pPr>
              <w:jc w:val="center"/>
            </w:pPr>
            <w:r w:rsidRPr="00FC6064">
              <w:rPr>
                <w:sz w:val="20"/>
                <w:szCs w:val="20"/>
              </w:rPr>
              <w:t>0.9992</w:t>
            </w:r>
          </w:p>
        </w:tc>
        <w:tc>
          <w:tcPr>
            <w:tcW w:w="918" w:type="dxa"/>
          </w:tcPr>
          <w:p w14:paraId="4FC5CB7D" w14:textId="77777777" w:rsidR="00080ED1" w:rsidRDefault="00080ED1" w:rsidP="0067164A">
            <w:pPr>
              <w:jc w:val="center"/>
            </w:pPr>
            <w:r w:rsidRPr="00FC6064">
              <w:rPr>
                <w:sz w:val="20"/>
                <w:szCs w:val="20"/>
              </w:rPr>
              <w:t>26.05</w:t>
            </w:r>
          </w:p>
        </w:tc>
        <w:tc>
          <w:tcPr>
            <w:tcW w:w="908" w:type="dxa"/>
          </w:tcPr>
          <w:p w14:paraId="721C5765" w14:textId="77777777" w:rsidR="00080ED1" w:rsidRDefault="00080ED1" w:rsidP="0067164A">
            <w:pPr>
              <w:jc w:val="center"/>
            </w:pPr>
            <w:r w:rsidRPr="00FC6064">
              <w:rPr>
                <w:sz w:val="20"/>
                <w:szCs w:val="20"/>
              </w:rPr>
              <w:t>2.96</w:t>
            </w:r>
          </w:p>
        </w:tc>
        <w:tc>
          <w:tcPr>
            <w:tcW w:w="918" w:type="dxa"/>
          </w:tcPr>
          <w:p w14:paraId="4451A77D" w14:textId="77777777" w:rsidR="00080ED1" w:rsidRDefault="00080ED1" w:rsidP="0067164A">
            <w:pPr>
              <w:jc w:val="center"/>
            </w:pPr>
            <w:r w:rsidRPr="00FC6064">
              <w:rPr>
                <w:sz w:val="20"/>
                <w:szCs w:val="20"/>
              </w:rPr>
              <w:t>0.9990</w:t>
            </w:r>
          </w:p>
        </w:tc>
        <w:tc>
          <w:tcPr>
            <w:tcW w:w="918" w:type="dxa"/>
          </w:tcPr>
          <w:p w14:paraId="0B935289" w14:textId="77777777" w:rsidR="00080ED1" w:rsidRDefault="00080ED1" w:rsidP="0067164A">
            <w:pPr>
              <w:jc w:val="center"/>
            </w:pPr>
            <w:r w:rsidRPr="00FC6064">
              <w:rPr>
                <w:sz w:val="20"/>
                <w:szCs w:val="20"/>
              </w:rPr>
              <w:t>32.64</w:t>
            </w:r>
          </w:p>
        </w:tc>
        <w:tc>
          <w:tcPr>
            <w:tcW w:w="908" w:type="dxa"/>
          </w:tcPr>
          <w:p w14:paraId="2DD2095E" w14:textId="77777777" w:rsidR="00080ED1" w:rsidRDefault="00080ED1" w:rsidP="0067164A">
            <w:pPr>
              <w:jc w:val="center"/>
            </w:pPr>
            <w:r w:rsidRPr="00FC6064">
              <w:rPr>
                <w:sz w:val="20"/>
                <w:szCs w:val="20"/>
              </w:rPr>
              <w:t>-11.23</w:t>
            </w:r>
          </w:p>
        </w:tc>
        <w:tc>
          <w:tcPr>
            <w:tcW w:w="918" w:type="dxa"/>
          </w:tcPr>
          <w:p w14:paraId="6DBE2C71" w14:textId="77777777" w:rsidR="00080ED1" w:rsidRDefault="00080ED1" w:rsidP="0067164A">
            <w:pPr>
              <w:jc w:val="center"/>
            </w:pPr>
            <w:r w:rsidRPr="00FC6064">
              <w:rPr>
                <w:sz w:val="20"/>
                <w:szCs w:val="20"/>
              </w:rPr>
              <w:t>0.9985</w:t>
            </w:r>
          </w:p>
        </w:tc>
      </w:tr>
      <w:tr w:rsidR="00080ED1" w14:paraId="0613DCC2" w14:textId="77777777" w:rsidTr="0067164A">
        <w:tc>
          <w:tcPr>
            <w:tcW w:w="1137" w:type="dxa"/>
          </w:tcPr>
          <w:p w14:paraId="4BB2C8FB" w14:textId="77777777" w:rsidR="00080ED1" w:rsidRDefault="00080ED1" w:rsidP="0067164A">
            <w:pPr>
              <w:jc w:val="both"/>
            </w:pPr>
            <w:r>
              <w:t>Hebron</w:t>
            </w:r>
          </w:p>
        </w:tc>
        <w:tc>
          <w:tcPr>
            <w:tcW w:w="909" w:type="dxa"/>
          </w:tcPr>
          <w:p w14:paraId="24D5356E" w14:textId="77777777" w:rsidR="00080ED1" w:rsidRDefault="00080ED1" w:rsidP="0067164A">
            <w:pPr>
              <w:jc w:val="center"/>
            </w:pPr>
            <w:r w:rsidRPr="00FC6064">
              <w:rPr>
                <w:sz w:val="20"/>
                <w:szCs w:val="20"/>
              </w:rPr>
              <w:t>58.08</w:t>
            </w:r>
          </w:p>
        </w:tc>
        <w:tc>
          <w:tcPr>
            <w:tcW w:w="898" w:type="dxa"/>
          </w:tcPr>
          <w:p w14:paraId="226F742F" w14:textId="77777777" w:rsidR="00080ED1" w:rsidRDefault="00080ED1" w:rsidP="0067164A">
            <w:pPr>
              <w:jc w:val="center"/>
            </w:pPr>
            <w:r w:rsidRPr="00FC6064">
              <w:rPr>
                <w:sz w:val="20"/>
                <w:szCs w:val="20"/>
              </w:rPr>
              <w:t>5.64</w:t>
            </w:r>
          </w:p>
        </w:tc>
        <w:tc>
          <w:tcPr>
            <w:tcW w:w="918" w:type="dxa"/>
          </w:tcPr>
          <w:p w14:paraId="28C903E5" w14:textId="77777777" w:rsidR="00080ED1" w:rsidRDefault="00080ED1" w:rsidP="0067164A">
            <w:pPr>
              <w:jc w:val="center"/>
            </w:pPr>
            <w:r w:rsidRPr="00FC6064">
              <w:rPr>
                <w:sz w:val="20"/>
                <w:szCs w:val="20"/>
              </w:rPr>
              <w:t>0.9996</w:t>
            </w:r>
          </w:p>
        </w:tc>
        <w:tc>
          <w:tcPr>
            <w:tcW w:w="918" w:type="dxa"/>
          </w:tcPr>
          <w:p w14:paraId="42A73358" w14:textId="77777777" w:rsidR="00080ED1" w:rsidRDefault="00080ED1" w:rsidP="0067164A">
            <w:pPr>
              <w:jc w:val="center"/>
            </w:pPr>
            <w:r w:rsidRPr="00FC6064">
              <w:rPr>
                <w:sz w:val="20"/>
                <w:szCs w:val="20"/>
              </w:rPr>
              <w:t>341.52</w:t>
            </w:r>
          </w:p>
        </w:tc>
        <w:tc>
          <w:tcPr>
            <w:tcW w:w="908" w:type="dxa"/>
          </w:tcPr>
          <w:p w14:paraId="236997EE" w14:textId="77777777" w:rsidR="00080ED1" w:rsidRDefault="00080ED1" w:rsidP="0067164A">
            <w:pPr>
              <w:jc w:val="center"/>
            </w:pPr>
            <w:r w:rsidRPr="00FC6064">
              <w:rPr>
                <w:sz w:val="20"/>
                <w:szCs w:val="20"/>
              </w:rPr>
              <w:t>-34.56</w:t>
            </w:r>
          </w:p>
        </w:tc>
        <w:tc>
          <w:tcPr>
            <w:tcW w:w="918" w:type="dxa"/>
          </w:tcPr>
          <w:p w14:paraId="24F63A96" w14:textId="77777777" w:rsidR="00080ED1" w:rsidRDefault="00080ED1" w:rsidP="0067164A">
            <w:pPr>
              <w:jc w:val="center"/>
            </w:pPr>
            <w:r w:rsidRPr="00FC6064">
              <w:rPr>
                <w:sz w:val="20"/>
                <w:szCs w:val="20"/>
              </w:rPr>
              <w:t>0.9913</w:t>
            </w:r>
          </w:p>
        </w:tc>
        <w:tc>
          <w:tcPr>
            <w:tcW w:w="918" w:type="dxa"/>
          </w:tcPr>
          <w:p w14:paraId="15325E04" w14:textId="77777777" w:rsidR="00080ED1" w:rsidRDefault="00080ED1" w:rsidP="0067164A">
            <w:pPr>
              <w:jc w:val="center"/>
            </w:pPr>
            <w:r w:rsidRPr="00FC6064">
              <w:rPr>
                <w:sz w:val="20"/>
                <w:szCs w:val="20"/>
              </w:rPr>
              <w:t>114.65</w:t>
            </w:r>
          </w:p>
        </w:tc>
        <w:tc>
          <w:tcPr>
            <w:tcW w:w="908" w:type="dxa"/>
          </w:tcPr>
          <w:p w14:paraId="484D8AE8" w14:textId="77777777" w:rsidR="00080ED1" w:rsidRDefault="00080ED1" w:rsidP="0067164A">
            <w:pPr>
              <w:jc w:val="center"/>
            </w:pPr>
            <w:r w:rsidRPr="00FC6064">
              <w:rPr>
                <w:sz w:val="20"/>
                <w:szCs w:val="20"/>
              </w:rPr>
              <w:t>6.60</w:t>
            </w:r>
          </w:p>
        </w:tc>
        <w:tc>
          <w:tcPr>
            <w:tcW w:w="918" w:type="dxa"/>
          </w:tcPr>
          <w:p w14:paraId="61D6BCBF" w14:textId="77777777" w:rsidR="00080ED1" w:rsidRDefault="00080ED1" w:rsidP="0067164A">
            <w:pPr>
              <w:jc w:val="center"/>
            </w:pPr>
            <w:r w:rsidRPr="00FC6064">
              <w:rPr>
                <w:sz w:val="20"/>
                <w:szCs w:val="20"/>
              </w:rPr>
              <w:t>0.9989</w:t>
            </w:r>
          </w:p>
        </w:tc>
      </w:tr>
      <w:tr w:rsidR="00080ED1" w14:paraId="369D4AA7" w14:textId="77777777" w:rsidTr="0067164A">
        <w:tc>
          <w:tcPr>
            <w:tcW w:w="1137" w:type="dxa"/>
          </w:tcPr>
          <w:p w14:paraId="4308AB22" w14:textId="77777777" w:rsidR="00080ED1" w:rsidRDefault="00080ED1" w:rsidP="0067164A">
            <w:pPr>
              <w:jc w:val="both"/>
            </w:pPr>
            <w:r w:rsidRPr="00CC5408">
              <w:t>Jericho</w:t>
            </w:r>
          </w:p>
        </w:tc>
        <w:tc>
          <w:tcPr>
            <w:tcW w:w="909" w:type="dxa"/>
          </w:tcPr>
          <w:p w14:paraId="3E9A1B15" w14:textId="77777777" w:rsidR="00080ED1" w:rsidRDefault="00080ED1" w:rsidP="0067164A">
            <w:pPr>
              <w:jc w:val="center"/>
            </w:pPr>
            <w:r w:rsidRPr="00FC6064">
              <w:rPr>
                <w:sz w:val="20"/>
                <w:szCs w:val="20"/>
              </w:rPr>
              <w:t>31.08</w:t>
            </w:r>
          </w:p>
        </w:tc>
        <w:tc>
          <w:tcPr>
            <w:tcW w:w="898" w:type="dxa"/>
          </w:tcPr>
          <w:p w14:paraId="390DC567" w14:textId="77777777" w:rsidR="00080ED1" w:rsidRDefault="00080ED1" w:rsidP="0067164A">
            <w:pPr>
              <w:jc w:val="center"/>
            </w:pPr>
            <w:r w:rsidRPr="00FC6064">
              <w:rPr>
                <w:sz w:val="20"/>
                <w:szCs w:val="20"/>
              </w:rPr>
              <w:t>-3.40</w:t>
            </w:r>
          </w:p>
        </w:tc>
        <w:tc>
          <w:tcPr>
            <w:tcW w:w="918" w:type="dxa"/>
          </w:tcPr>
          <w:p w14:paraId="605AD2EA" w14:textId="77777777" w:rsidR="00080ED1" w:rsidRDefault="00080ED1" w:rsidP="0067164A">
            <w:pPr>
              <w:jc w:val="center"/>
            </w:pPr>
            <w:r w:rsidRPr="00FC6064">
              <w:rPr>
                <w:sz w:val="20"/>
                <w:szCs w:val="20"/>
              </w:rPr>
              <w:t>0.9997</w:t>
            </w:r>
          </w:p>
        </w:tc>
        <w:tc>
          <w:tcPr>
            <w:tcW w:w="918" w:type="dxa"/>
          </w:tcPr>
          <w:p w14:paraId="175A3453" w14:textId="77777777" w:rsidR="00080ED1" w:rsidRDefault="00080ED1" w:rsidP="0067164A">
            <w:pPr>
              <w:jc w:val="center"/>
            </w:pPr>
            <w:r w:rsidRPr="00FC6064">
              <w:rPr>
                <w:sz w:val="20"/>
                <w:szCs w:val="20"/>
              </w:rPr>
              <w:t>23.71</w:t>
            </w:r>
          </w:p>
        </w:tc>
        <w:tc>
          <w:tcPr>
            <w:tcW w:w="908" w:type="dxa"/>
          </w:tcPr>
          <w:p w14:paraId="7A961B68" w14:textId="77777777" w:rsidR="00080ED1" w:rsidRDefault="00080ED1" w:rsidP="0067164A">
            <w:pPr>
              <w:jc w:val="center"/>
            </w:pPr>
            <w:r w:rsidRPr="00FC6064">
              <w:rPr>
                <w:sz w:val="20"/>
                <w:szCs w:val="20"/>
              </w:rPr>
              <w:t>-2.42</w:t>
            </w:r>
          </w:p>
        </w:tc>
        <w:tc>
          <w:tcPr>
            <w:tcW w:w="918" w:type="dxa"/>
          </w:tcPr>
          <w:p w14:paraId="6BA65B04" w14:textId="77777777" w:rsidR="00080ED1" w:rsidRDefault="00080ED1" w:rsidP="0067164A">
            <w:pPr>
              <w:jc w:val="center"/>
            </w:pPr>
            <w:r w:rsidRPr="00FC6064">
              <w:rPr>
                <w:sz w:val="20"/>
                <w:szCs w:val="20"/>
              </w:rPr>
              <w:t>0.9998</w:t>
            </w:r>
          </w:p>
        </w:tc>
        <w:tc>
          <w:tcPr>
            <w:tcW w:w="918" w:type="dxa"/>
          </w:tcPr>
          <w:p w14:paraId="67FE9A91" w14:textId="77777777" w:rsidR="00080ED1" w:rsidRDefault="00080ED1" w:rsidP="0067164A">
            <w:pPr>
              <w:jc w:val="center"/>
            </w:pPr>
            <w:r w:rsidRPr="00FC6064">
              <w:rPr>
                <w:sz w:val="20"/>
                <w:szCs w:val="20"/>
              </w:rPr>
              <w:t>57.70</w:t>
            </w:r>
          </w:p>
        </w:tc>
        <w:tc>
          <w:tcPr>
            <w:tcW w:w="908" w:type="dxa"/>
          </w:tcPr>
          <w:p w14:paraId="2D7C9F18" w14:textId="77777777" w:rsidR="00080ED1" w:rsidRDefault="00080ED1" w:rsidP="0067164A">
            <w:pPr>
              <w:jc w:val="center"/>
            </w:pPr>
            <w:r w:rsidRPr="00FC6064">
              <w:rPr>
                <w:sz w:val="20"/>
                <w:szCs w:val="20"/>
              </w:rPr>
              <w:t>2.08</w:t>
            </w:r>
          </w:p>
        </w:tc>
        <w:tc>
          <w:tcPr>
            <w:tcW w:w="918" w:type="dxa"/>
          </w:tcPr>
          <w:p w14:paraId="20F01D35" w14:textId="77777777" w:rsidR="00080ED1" w:rsidRDefault="00080ED1" w:rsidP="0067164A">
            <w:pPr>
              <w:jc w:val="center"/>
            </w:pPr>
            <w:r w:rsidRPr="00FC6064">
              <w:rPr>
                <w:sz w:val="20"/>
                <w:szCs w:val="20"/>
              </w:rPr>
              <w:t>0.9993</w:t>
            </w:r>
          </w:p>
        </w:tc>
      </w:tr>
      <w:tr w:rsidR="00080ED1" w14:paraId="0FD6BCD9" w14:textId="77777777" w:rsidTr="0067164A">
        <w:tc>
          <w:tcPr>
            <w:tcW w:w="1137" w:type="dxa"/>
          </w:tcPr>
          <w:p w14:paraId="4B45BEAF" w14:textId="77777777" w:rsidR="00080ED1" w:rsidRDefault="00080ED1" w:rsidP="0067164A">
            <w:pPr>
              <w:jc w:val="both"/>
            </w:pPr>
            <w:r w:rsidRPr="00CC5408">
              <w:t>Ramallah</w:t>
            </w:r>
          </w:p>
        </w:tc>
        <w:tc>
          <w:tcPr>
            <w:tcW w:w="909" w:type="dxa"/>
          </w:tcPr>
          <w:p w14:paraId="4DB12D7E" w14:textId="77777777" w:rsidR="00080ED1" w:rsidRDefault="00080ED1" w:rsidP="0067164A">
            <w:pPr>
              <w:jc w:val="center"/>
            </w:pPr>
            <w:r w:rsidRPr="00FC6064">
              <w:rPr>
                <w:sz w:val="20"/>
                <w:szCs w:val="20"/>
              </w:rPr>
              <w:t>20.42</w:t>
            </w:r>
          </w:p>
        </w:tc>
        <w:tc>
          <w:tcPr>
            <w:tcW w:w="898" w:type="dxa"/>
          </w:tcPr>
          <w:p w14:paraId="212B2686" w14:textId="77777777" w:rsidR="00080ED1" w:rsidRDefault="00080ED1" w:rsidP="0067164A">
            <w:pPr>
              <w:jc w:val="center"/>
            </w:pPr>
            <w:r w:rsidRPr="00FC6064">
              <w:rPr>
                <w:sz w:val="20"/>
                <w:szCs w:val="20"/>
              </w:rPr>
              <w:t>-5.48</w:t>
            </w:r>
          </w:p>
        </w:tc>
        <w:tc>
          <w:tcPr>
            <w:tcW w:w="918" w:type="dxa"/>
          </w:tcPr>
          <w:p w14:paraId="0F719DCD" w14:textId="77777777" w:rsidR="00080ED1" w:rsidRDefault="00080ED1" w:rsidP="0067164A">
            <w:pPr>
              <w:jc w:val="center"/>
            </w:pPr>
            <w:r w:rsidRPr="00FC6064">
              <w:rPr>
                <w:sz w:val="20"/>
                <w:szCs w:val="20"/>
              </w:rPr>
              <w:t>0.9995</w:t>
            </w:r>
          </w:p>
        </w:tc>
        <w:tc>
          <w:tcPr>
            <w:tcW w:w="918" w:type="dxa"/>
          </w:tcPr>
          <w:p w14:paraId="14BF8104" w14:textId="77777777" w:rsidR="00080ED1" w:rsidRDefault="00080ED1" w:rsidP="0067164A">
            <w:pPr>
              <w:jc w:val="center"/>
            </w:pPr>
            <w:r w:rsidRPr="00FC6064">
              <w:rPr>
                <w:sz w:val="20"/>
                <w:szCs w:val="20"/>
              </w:rPr>
              <w:t>47.93</w:t>
            </w:r>
          </w:p>
        </w:tc>
        <w:tc>
          <w:tcPr>
            <w:tcW w:w="908" w:type="dxa"/>
          </w:tcPr>
          <w:p w14:paraId="11C52B22" w14:textId="77777777" w:rsidR="00080ED1" w:rsidRDefault="00080ED1" w:rsidP="0067164A">
            <w:pPr>
              <w:jc w:val="center"/>
            </w:pPr>
            <w:r w:rsidRPr="00FC6064">
              <w:rPr>
                <w:sz w:val="20"/>
                <w:szCs w:val="20"/>
              </w:rPr>
              <w:t>-2.42</w:t>
            </w:r>
          </w:p>
        </w:tc>
        <w:tc>
          <w:tcPr>
            <w:tcW w:w="918" w:type="dxa"/>
          </w:tcPr>
          <w:p w14:paraId="54145F10" w14:textId="77777777" w:rsidR="00080ED1" w:rsidRDefault="00080ED1" w:rsidP="0067164A">
            <w:pPr>
              <w:jc w:val="center"/>
            </w:pPr>
            <w:r w:rsidRPr="00FC6064">
              <w:rPr>
                <w:sz w:val="20"/>
                <w:szCs w:val="20"/>
              </w:rPr>
              <w:t>0.9971</w:t>
            </w:r>
          </w:p>
        </w:tc>
        <w:tc>
          <w:tcPr>
            <w:tcW w:w="918" w:type="dxa"/>
          </w:tcPr>
          <w:p w14:paraId="2C8FCCFE" w14:textId="77777777" w:rsidR="00080ED1" w:rsidRDefault="00080ED1" w:rsidP="0067164A">
            <w:pPr>
              <w:jc w:val="center"/>
            </w:pPr>
            <w:r w:rsidRPr="00FC6064">
              <w:rPr>
                <w:sz w:val="20"/>
                <w:szCs w:val="20"/>
              </w:rPr>
              <w:t>34.32</w:t>
            </w:r>
          </w:p>
        </w:tc>
        <w:tc>
          <w:tcPr>
            <w:tcW w:w="908" w:type="dxa"/>
          </w:tcPr>
          <w:p w14:paraId="23B8007F" w14:textId="77777777" w:rsidR="00080ED1" w:rsidRDefault="00080ED1" w:rsidP="0067164A">
            <w:pPr>
              <w:jc w:val="center"/>
            </w:pPr>
            <w:r w:rsidRPr="00FC6064">
              <w:rPr>
                <w:sz w:val="20"/>
                <w:szCs w:val="20"/>
              </w:rPr>
              <w:t>-19.09</w:t>
            </w:r>
          </w:p>
        </w:tc>
        <w:tc>
          <w:tcPr>
            <w:tcW w:w="918" w:type="dxa"/>
          </w:tcPr>
          <w:p w14:paraId="64F7C1E8" w14:textId="77777777" w:rsidR="00080ED1" w:rsidRDefault="00080ED1" w:rsidP="0067164A">
            <w:pPr>
              <w:jc w:val="center"/>
            </w:pPr>
            <w:r w:rsidRPr="00FC6064">
              <w:rPr>
                <w:sz w:val="20"/>
                <w:szCs w:val="20"/>
              </w:rPr>
              <w:t>0.9991</w:t>
            </w:r>
          </w:p>
        </w:tc>
      </w:tr>
    </w:tbl>
    <w:p w14:paraId="291E594A" w14:textId="77777777" w:rsidR="006330BF" w:rsidRPr="006330BF" w:rsidRDefault="006330BF" w:rsidP="00250957">
      <w:pPr>
        <w:spacing w:line="360" w:lineRule="auto"/>
        <w:jc w:val="both"/>
        <w:rPr>
          <w:rFonts w:eastAsiaTheme="minorEastAsia"/>
        </w:rPr>
      </w:pPr>
    </w:p>
    <w:p w14:paraId="6C7A0908" w14:textId="55671B01" w:rsidR="00920EFC" w:rsidRDefault="00080ED1" w:rsidP="00794FD4">
      <w:pPr>
        <w:spacing w:line="360" w:lineRule="auto"/>
        <w:jc w:val="both"/>
        <w:rPr>
          <w:rtl/>
        </w:rPr>
      </w:pPr>
      <w:r w:rsidRPr="00080ED1">
        <w:t>According to the results, the Cascade-forward neural network predicted energy throughout the year, with the highest accuracy followed by SVM with slightly lower accuracy, and finally the RFs model. It was noted that the RF</w:t>
      </w:r>
      <w:r>
        <w:t>s</w:t>
      </w:r>
      <w:r w:rsidRPr="00080ED1">
        <w:t xml:space="preserve"> model could not predict high energy because the model</w:t>
      </w:r>
      <w:r w:rsidR="00D63388">
        <w:t>s</w:t>
      </w:r>
      <w:r w:rsidRPr="00080ED1">
        <w:t xml:space="preserve"> </w:t>
      </w:r>
      <w:r w:rsidR="00D63388">
        <w:t>were</w:t>
      </w:r>
      <w:r w:rsidRPr="00080ED1">
        <w:t xml:space="preserve"> trained at relatively low speeds and this model relies mainly on </w:t>
      </w:r>
      <w:r w:rsidR="00794FD4">
        <w:t>regression</w:t>
      </w:r>
      <w:r w:rsidRPr="00080ED1">
        <w:t>, it cannot predict data outside its range</w:t>
      </w:r>
      <w:r w:rsidR="00794FD4">
        <w:t>. Figure.5, Figure.6, and Figure.7 shows the predicted energy by CFNN, RFs, and SVM, respectively.</w:t>
      </w:r>
    </w:p>
    <w:p w14:paraId="04982F10" w14:textId="5D522EE9" w:rsidR="00920EFC" w:rsidRDefault="00920EFC" w:rsidP="00920EFC"/>
    <w:p w14:paraId="34DE8007" w14:textId="56E26F26" w:rsidR="00920EFC" w:rsidRDefault="00920EFC" w:rsidP="00920EFC"/>
    <w:p w14:paraId="47CEE024" w14:textId="6679AF06" w:rsidR="00920EFC" w:rsidRDefault="00920EFC" w:rsidP="00920EFC"/>
    <w:p w14:paraId="653C733C" w14:textId="5B1DC0E0" w:rsidR="00920EFC" w:rsidRDefault="00920EFC" w:rsidP="00920EFC"/>
    <w:p w14:paraId="1F7D49C9" w14:textId="74B4E14C" w:rsidR="00920EFC" w:rsidRDefault="00920EFC" w:rsidP="00920EFC"/>
    <w:p w14:paraId="5A340E61" w14:textId="77777777" w:rsidR="008B5B83" w:rsidRDefault="008B5B83" w:rsidP="00920EFC"/>
    <w:p w14:paraId="0944D974" w14:textId="3156DE67" w:rsidR="00920EFC" w:rsidRDefault="00920EFC" w:rsidP="00920EFC"/>
    <w:p w14:paraId="1448F09E" w14:textId="0E733BD5" w:rsidR="009346C7" w:rsidRDefault="009346C7" w:rsidP="00585D3C">
      <w:pPr>
        <w:jc w:val="both"/>
      </w:pPr>
    </w:p>
    <w:p w14:paraId="1B754B71" w14:textId="77777777" w:rsidR="008B5B83" w:rsidRDefault="00520118" w:rsidP="008B5B83">
      <w:pPr>
        <w:keepNext/>
        <w:jc w:val="both"/>
      </w:pPr>
      <w:r>
        <w:rPr>
          <w:noProof/>
        </w:rPr>
        <w:lastRenderedPageBreak/>
        <w:drawing>
          <wp:inline distT="0" distB="0" distL="0" distR="0" wp14:anchorId="77BC8516" wp14:editId="5EB9FEA1">
            <wp:extent cx="5943600" cy="2908935"/>
            <wp:effectExtent l="0" t="0" r="0" b="57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fnn.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2908935"/>
                    </a:xfrm>
                    <a:prstGeom prst="rect">
                      <a:avLst/>
                    </a:prstGeom>
                  </pic:spPr>
                </pic:pic>
              </a:graphicData>
            </a:graphic>
          </wp:inline>
        </w:drawing>
      </w:r>
    </w:p>
    <w:p w14:paraId="7E721A53" w14:textId="7813C5B9" w:rsidR="001B6DFB" w:rsidRDefault="008B5B83" w:rsidP="008B5B83">
      <w:pPr>
        <w:pStyle w:val="Caption"/>
        <w:jc w:val="center"/>
      </w:pPr>
      <w:bookmarkStart w:id="28" w:name="_Toc41013370"/>
      <w:r>
        <w:t xml:space="preserve">Figure </w:t>
      </w:r>
      <w:fldSimple w:instr=" SEQ Figure \* ARABIC ">
        <w:r w:rsidR="001C700D">
          <w:rPr>
            <w:noProof/>
          </w:rPr>
          <w:t>5</w:t>
        </w:r>
      </w:fldSimple>
      <w:r>
        <w:t>:CFNN prediction results</w:t>
      </w:r>
      <w:bookmarkEnd w:id="28"/>
    </w:p>
    <w:p w14:paraId="4662F9A9" w14:textId="77777777" w:rsidR="008B5B83" w:rsidRDefault="008B5B83" w:rsidP="008B5B83">
      <w:pPr>
        <w:keepNext/>
      </w:pPr>
      <w:r>
        <w:rPr>
          <w:noProof/>
        </w:rPr>
        <w:drawing>
          <wp:inline distT="0" distB="0" distL="0" distR="0" wp14:anchorId="7B9D3814" wp14:editId="1846C1BB">
            <wp:extent cx="5943600" cy="2908935"/>
            <wp:effectExtent l="0" t="0" r="0"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RF.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2908935"/>
                    </a:xfrm>
                    <a:prstGeom prst="rect">
                      <a:avLst/>
                    </a:prstGeom>
                  </pic:spPr>
                </pic:pic>
              </a:graphicData>
            </a:graphic>
          </wp:inline>
        </w:drawing>
      </w:r>
    </w:p>
    <w:p w14:paraId="592BAAE1" w14:textId="67F0259C" w:rsidR="008B5B83" w:rsidRPr="008B5B83" w:rsidRDefault="008B5B83" w:rsidP="008B5B83">
      <w:pPr>
        <w:pStyle w:val="Caption"/>
        <w:jc w:val="center"/>
      </w:pPr>
      <w:bookmarkStart w:id="29" w:name="_Toc41013371"/>
      <w:r>
        <w:t xml:space="preserve">Figure </w:t>
      </w:r>
      <w:fldSimple w:instr=" SEQ Figure \* ARABIC ">
        <w:r w:rsidR="001C700D">
          <w:rPr>
            <w:noProof/>
          </w:rPr>
          <w:t>6</w:t>
        </w:r>
      </w:fldSimple>
      <w:r>
        <w:t>: RFs prediction results</w:t>
      </w:r>
      <w:bookmarkEnd w:id="29"/>
    </w:p>
    <w:p w14:paraId="61D40042" w14:textId="77777777" w:rsidR="008B5B83" w:rsidRDefault="00520118" w:rsidP="008B5B83">
      <w:pPr>
        <w:keepNext/>
        <w:jc w:val="both"/>
      </w:pPr>
      <w:r>
        <w:rPr>
          <w:noProof/>
        </w:rPr>
        <w:lastRenderedPageBreak/>
        <w:drawing>
          <wp:inline distT="0" distB="0" distL="0" distR="0" wp14:anchorId="46F07A75" wp14:editId="0E611755">
            <wp:extent cx="5943600" cy="2908935"/>
            <wp:effectExtent l="0" t="0" r="0" b="571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vm.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2908935"/>
                    </a:xfrm>
                    <a:prstGeom prst="rect">
                      <a:avLst/>
                    </a:prstGeom>
                  </pic:spPr>
                </pic:pic>
              </a:graphicData>
            </a:graphic>
          </wp:inline>
        </w:drawing>
      </w:r>
    </w:p>
    <w:p w14:paraId="7701F441" w14:textId="372C0219" w:rsidR="00520118" w:rsidRDefault="008B5B83" w:rsidP="008B5B83">
      <w:pPr>
        <w:pStyle w:val="Caption"/>
        <w:jc w:val="center"/>
      </w:pPr>
      <w:bookmarkStart w:id="30" w:name="_Toc41013372"/>
      <w:r>
        <w:t xml:space="preserve">Figure </w:t>
      </w:r>
      <w:fldSimple w:instr=" SEQ Figure \* ARABIC ">
        <w:r w:rsidR="001C700D">
          <w:rPr>
            <w:noProof/>
          </w:rPr>
          <w:t>7</w:t>
        </w:r>
      </w:fldSimple>
      <w:r>
        <w:t>: SVM prediction results</w:t>
      </w:r>
      <w:bookmarkEnd w:id="30"/>
    </w:p>
    <w:p w14:paraId="3E23F7F4" w14:textId="04EC1287" w:rsidR="00520118" w:rsidRDefault="00520118" w:rsidP="00585D3C">
      <w:pPr>
        <w:jc w:val="both"/>
      </w:pPr>
    </w:p>
    <w:p w14:paraId="5207CBB4" w14:textId="101E8CD7" w:rsidR="00520118" w:rsidRDefault="00520118" w:rsidP="00585D3C">
      <w:pPr>
        <w:jc w:val="both"/>
      </w:pPr>
    </w:p>
    <w:p w14:paraId="14485F1B" w14:textId="0D0FE2BD" w:rsidR="008B5B83" w:rsidRDefault="00261B13" w:rsidP="00261B13">
      <w:pPr>
        <w:pStyle w:val="Heading1"/>
      </w:pPr>
      <w:bookmarkStart w:id="31" w:name="_Toc41013362"/>
      <w:r>
        <w:t>Conclusion</w:t>
      </w:r>
      <w:bookmarkEnd w:id="31"/>
    </w:p>
    <w:p w14:paraId="357A28C1" w14:textId="77777777" w:rsidR="00261B13" w:rsidRPr="00261B13" w:rsidRDefault="00261B13" w:rsidP="00261B13"/>
    <w:p w14:paraId="374963E6" w14:textId="33254239" w:rsidR="003B70F2" w:rsidRDefault="003B70F2" w:rsidP="003B70F2">
      <w:pPr>
        <w:spacing w:line="360" w:lineRule="auto"/>
        <w:jc w:val="both"/>
        <w:rPr>
          <w:rtl/>
        </w:rPr>
      </w:pPr>
      <w:r w:rsidRPr="003B70F2">
        <w:t>In this research, an approach was developed to predict wind energy in the long term</w:t>
      </w:r>
      <w:r w:rsidR="005C5CFC">
        <w:t xml:space="preserve"> for any location</w:t>
      </w:r>
      <w:r w:rsidRPr="003B70F2">
        <w:t>, as machine learning models were trained on wind energy</w:t>
      </w:r>
      <w:r w:rsidR="00B340D5">
        <w:t xml:space="preserve"> </w:t>
      </w:r>
      <w:r w:rsidRPr="003B70F2">
        <w:t>data in Nablus and these models succeeded in predicting wind energy in several other cities with varying accuracy. The CFNN model was the most accurate model for wind energy forecasting at different locations from the one on which the model was trained</w:t>
      </w:r>
      <w:r>
        <w:t>.</w:t>
      </w:r>
      <w:r w:rsidRPr="003B70F2">
        <w:t xml:space="preserve"> The SVM model results </w:t>
      </w:r>
      <w:r w:rsidR="00791B1B">
        <w:t xml:space="preserve">are </w:t>
      </w:r>
      <w:r w:rsidRPr="003B70F2">
        <w:t xml:space="preserve">similar to CFNN </w:t>
      </w:r>
      <w:r w:rsidR="00AA1263">
        <w:t xml:space="preserve">model </w:t>
      </w:r>
      <w:r w:rsidRPr="003B70F2">
        <w:t>but with less accuracy</w:t>
      </w:r>
      <w:r>
        <w:t>.</w:t>
      </w:r>
      <w:r w:rsidRPr="003B70F2">
        <w:t xml:space="preserve"> RF was not able to predict </w:t>
      </w:r>
      <w:r>
        <w:t xml:space="preserve">high </w:t>
      </w:r>
      <w:r w:rsidRPr="003B70F2">
        <w:t xml:space="preserve">wind energy </w:t>
      </w:r>
      <w:r>
        <w:t>in these different</w:t>
      </w:r>
      <w:r w:rsidRPr="003B70F2">
        <w:t xml:space="preserve"> locations</w:t>
      </w:r>
      <w:r w:rsidR="005B6CAD">
        <w:t xml:space="preserve"> but it was able to predict energy</w:t>
      </w:r>
      <w:r w:rsidR="006A3775">
        <w:t xml:space="preserve"> ranges similar to the training dataset energy ranges</w:t>
      </w:r>
      <w:r>
        <w:t>.</w:t>
      </w:r>
      <w:r w:rsidRPr="003B70F2">
        <w:t xml:space="preserve"> The accuracy of these models can be increased effectively </w:t>
      </w:r>
      <w:r>
        <w:t>by</w:t>
      </w:r>
      <w:r w:rsidRPr="003B70F2">
        <w:t xml:space="preserve"> increasing training data using different </w:t>
      </w:r>
      <w:r>
        <w:t>locations</w:t>
      </w:r>
      <w:r w:rsidRPr="003B70F2">
        <w:t xml:space="preserve"> data with different wind </w:t>
      </w:r>
      <w:r w:rsidR="00261B13">
        <w:t xml:space="preserve">speed </w:t>
      </w:r>
      <w:r w:rsidRPr="003B70F2">
        <w:t>ranges.</w:t>
      </w:r>
    </w:p>
    <w:p w14:paraId="7230DD14" w14:textId="579E4ED6" w:rsidR="003B70F2" w:rsidRDefault="003B70F2" w:rsidP="008B5B83">
      <w:pPr>
        <w:jc w:val="both"/>
        <w:rPr>
          <w:rtl/>
        </w:rPr>
      </w:pPr>
    </w:p>
    <w:p w14:paraId="6F434A45" w14:textId="77777777" w:rsidR="003B70F2" w:rsidRDefault="003B70F2" w:rsidP="008B5B83">
      <w:pPr>
        <w:jc w:val="both"/>
      </w:pPr>
    </w:p>
    <w:p w14:paraId="4BC10549" w14:textId="46F4AC24" w:rsidR="009346C7" w:rsidRDefault="009346C7" w:rsidP="00585D3C">
      <w:pPr>
        <w:jc w:val="both"/>
      </w:pPr>
    </w:p>
    <w:p w14:paraId="4CBF8014" w14:textId="6596DA8A" w:rsidR="00BF0B11" w:rsidRDefault="005013B4" w:rsidP="005013B4">
      <w:pPr>
        <w:pStyle w:val="Heading1"/>
      </w:pPr>
      <w:bookmarkStart w:id="32" w:name="_Toc41013363"/>
      <w:r>
        <w:lastRenderedPageBreak/>
        <w:t>References</w:t>
      </w:r>
      <w:bookmarkEnd w:id="32"/>
    </w:p>
    <w:p w14:paraId="0B4289E4" w14:textId="4B408D3F" w:rsidR="00B233BA" w:rsidRDefault="00B233BA" w:rsidP="00585D3C">
      <w:pPr>
        <w:jc w:val="both"/>
      </w:pPr>
    </w:p>
    <w:p w14:paraId="513E7D4A" w14:textId="04C63C7C" w:rsidR="0036253F" w:rsidRPr="0036253F" w:rsidRDefault="006724B2" w:rsidP="0036253F">
      <w:pPr>
        <w:widowControl w:val="0"/>
        <w:autoSpaceDE w:val="0"/>
        <w:autoSpaceDN w:val="0"/>
        <w:adjustRightInd w:val="0"/>
        <w:spacing w:line="240" w:lineRule="auto"/>
        <w:ind w:left="640" w:hanging="640"/>
        <w:rPr>
          <w:rFonts w:ascii="Times New Roman" w:hAnsi="Times New Roman" w:cs="Times New Roman"/>
          <w:noProof/>
          <w:szCs w:val="24"/>
        </w:rPr>
      </w:pPr>
      <w:r>
        <w:fldChar w:fldCharType="begin" w:fldLock="1"/>
      </w:r>
      <w:r>
        <w:instrText xml:space="preserve">ADDIN Mendeley Bibliography CSL_BIBLIOGRAPHY </w:instrText>
      </w:r>
      <w:r>
        <w:fldChar w:fldCharType="separate"/>
      </w:r>
      <w:r w:rsidR="0036253F" w:rsidRPr="0036253F">
        <w:rPr>
          <w:rFonts w:ascii="Times New Roman" w:hAnsi="Times New Roman" w:cs="Times New Roman"/>
          <w:noProof/>
          <w:szCs w:val="24"/>
        </w:rPr>
        <w:t>[1]</w:t>
      </w:r>
      <w:r w:rsidR="0036253F" w:rsidRPr="0036253F">
        <w:rPr>
          <w:rFonts w:ascii="Times New Roman" w:hAnsi="Times New Roman" w:cs="Times New Roman"/>
          <w:noProof/>
          <w:szCs w:val="24"/>
        </w:rPr>
        <w:tab/>
        <w:t xml:space="preserve">V. Nelson and K. Starcher, </w:t>
      </w:r>
      <w:r w:rsidR="0036253F" w:rsidRPr="0036253F">
        <w:rPr>
          <w:rFonts w:ascii="Times New Roman" w:hAnsi="Times New Roman" w:cs="Times New Roman"/>
          <w:i/>
          <w:iCs/>
          <w:noProof/>
          <w:szCs w:val="24"/>
        </w:rPr>
        <w:t>Wind energy : renewable energy and the environment</w:t>
      </w:r>
      <w:r w:rsidR="0036253F" w:rsidRPr="0036253F">
        <w:rPr>
          <w:rFonts w:ascii="Times New Roman" w:hAnsi="Times New Roman" w:cs="Times New Roman"/>
          <w:noProof/>
          <w:szCs w:val="24"/>
        </w:rPr>
        <w:t>. 2019.</w:t>
      </w:r>
    </w:p>
    <w:p w14:paraId="6559675B"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[2]</w:t>
      </w:r>
      <w:r w:rsidRPr="0036253F">
        <w:rPr>
          <w:rFonts w:ascii="Times New Roman" w:hAnsi="Times New Roman" w:cs="Times New Roman"/>
          <w:noProof/>
          <w:szCs w:val="24"/>
        </w:rPr>
        <w:tab/>
        <w:t xml:space="preserve">M. Sagrillo, I. Woofenden, and D. D. Chiras, </w:t>
      </w:r>
      <w:r w:rsidRPr="0036253F">
        <w:rPr>
          <w:rFonts w:ascii="Times New Roman" w:hAnsi="Times New Roman" w:cs="Times New Roman"/>
          <w:i/>
          <w:iCs/>
          <w:noProof/>
          <w:szCs w:val="24"/>
        </w:rPr>
        <w:t>Wind Power Basics</w:t>
      </w:r>
      <w:r w:rsidRPr="0036253F">
        <w:rPr>
          <w:rFonts w:ascii="Times New Roman" w:hAnsi="Times New Roman" w:cs="Times New Roman"/>
          <w:noProof/>
          <w:szCs w:val="24"/>
        </w:rPr>
        <w:t>. New Society Publishers, Limited, 2010.</w:t>
      </w:r>
    </w:p>
    <w:p w14:paraId="31DF0858"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[3]</w:t>
      </w:r>
      <w:r w:rsidRPr="0036253F">
        <w:rPr>
          <w:rFonts w:ascii="Times New Roman" w:hAnsi="Times New Roman" w:cs="Times New Roman"/>
          <w:noProof/>
          <w:szCs w:val="24"/>
        </w:rPr>
        <w:tab/>
        <w:t>G. Nikitas, S. Bhattacharya, N. Vimalan, H. E. Demirci, N. Nikitas, and P. Kumar, “Wind power: A sustainable way to limit climate change,” pp. 333–364, 2019.</w:t>
      </w:r>
    </w:p>
    <w:p w14:paraId="544FDC3A"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[4]</w:t>
      </w:r>
      <w:r w:rsidRPr="0036253F">
        <w:rPr>
          <w:rFonts w:ascii="Times New Roman" w:hAnsi="Times New Roman" w:cs="Times New Roman"/>
          <w:noProof/>
          <w:szCs w:val="24"/>
        </w:rPr>
        <w:tab/>
        <w:t>J. S. Aber, I. Marzolff, J. B. Ries, and S. E. W. Aber, “Chapter 20 - Wind Energy,” J. S. Aber, I. Marzolff, J. B. Ries, and S. E. W. B. T.-S.-F. A. P. and U. A. S. I. (Second E. Aber, Eds. Academic Press, 2019, pp. 343–347.</w:t>
      </w:r>
    </w:p>
    <w:p w14:paraId="16C0891F"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[5]</w:t>
      </w:r>
      <w:r w:rsidRPr="0036253F">
        <w:rPr>
          <w:rFonts w:ascii="Times New Roman" w:hAnsi="Times New Roman" w:cs="Times New Roman"/>
          <w:noProof/>
          <w:szCs w:val="24"/>
        </w:rPr>
        <w:tab/>
        <w:t xml:space="preserve">L.-L. Li, X. Zhao, M.-L. Tseng, and R. R. Tan, “Short-term wind power forecasting based on support vector machine with improved dragonfly algorithm,” </w:t>
      </w:r>
      <w:r w:rsidRPr="0036253F">
        <w:rPr>
          <w:rFonts w:ascii="Times New Roman" w:hAnsi="Times New Roman" w:cs="Times New Roman"/>
          <w:i/>
          <w:iCs/>
          <w:noProof/>
          <w:szCs w:val="24"/>
        </w:rPr>
        <w:t>J. Clean. Prod.</w:t>
      </w:r>
      <w:r w:rsidRPr="0036253F">
        <w:rPr>
          <w:rFonts w:ascii="Times New Roman" w:hAnsi="Times New Roman" w:cs="Times New Roman"/>
          <w:noProof/>
          <w:szCs w:val="24"/>
        </w:rPr>
        <w:t>, vol. 242, p. 118447, 2020, doi: https://doi.org/10.1016/j.jclepro.2019.118447.</w:t>
      </w:r>
    </w:p>
    <w:p w14:paraId="73591AE3"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[6]</w:t>
      </w:r>
      <w:r w:rsidRPr="0036253F">
        <w:rPr>
          <w:rFonts w:ascii="Times New Roman" w:hAnsi="Times New Roman" w:cs="Times New Roman"/>
          <w:noProof/>
          <w:szCs w:val="24"/>
        </w:rPr>
        <w:tab/>
        <w:t xml:space="preserve">Najeebullah, A. Zameer, A. Khan, and S. G. Javed, “Machine Learning based short term wind power prediction using a hybrid learning model,” </w:t>
      </w:r>
      <w:r w:rsidRPr="0036253F">
        <w:rPr>
          <w:rFonts w:ascii="Times New Roman" w:hAnsi="Times New Roman" w:cs="Times New Roman"/>
          <w:i/>
          <w:iCs/>
          <w:noProof/>
          <w:szCs w:val="24"/>
        </w:rPr>
        <w:t>Comput. Electr. Eng.</w:t>
      </w:r>
      <w:r w:rsidRPr="0036253F">
        <w:rPr>
          <w:rFonts w:ascii="Times New Roman" w:hAnsi="Times New Roman" w:cs="Times New Roman"/>
          <w:noProof/>
          <w:szCs w:val="24"/>
        </w:rPr>
        <w:t>, vol. 45, pp. 122–133, 2015, doi: https://doi.org/10.1016/j.compeleceng.2014.07.009.</w:t>
      </w:r>
    </w:p>
    <w:p w14:paraId="3C69723F"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[7]</w:t>
      </w:r>
      <w:r w:rsidRPr="0036253F">
        <w:rPr>
          <w:rFonts w:ascii="Times New Roman" w:hAnsi="Times New Roman" w:cs="Times New Roman"/>
          <w:noProof/>
          <w:szCs w:val="24"/>
        </w:rPr>
        <w:tab/>
        <w:t xml:space="preserve">R. Jursa and K. Rohrig, “Short-term wind power forecasting using evolutionary algorithms for the automated specification of artificial intelligence models,” </w:t>
      </w:r>
      <w:r w:rsidRPr="0036253F">
        <w:rPr>
          <w:rFonts w:ascii="Times New Roman" w:hAnsi="Times New Roman" w:cs="Times New Roman"/>
          <w:i/>
          <w:iCs/>
          <w:noProof/>
          <w:szCs w:val="24"/>
        </w:rPr>
        <w:t>Int. J. Forecast.</w:t>
      </w:r>
      <w:r w:rsidRPr="0036253F">
        <w:rPr>
          <w:rFonts w:ascii="Times New Roman" w:hAnsi="Times New Roman" w:cs="Times New Roman"/>
          <w:noProof/>
          <w:szCs w:val="24"/>
        </w:rPr>
        <w:t>, vol. 24, no. 4, pp. 694–709, 2008, doi: https://doi.org/10.1016/j.ijforecast.2008.08.007.</w:t>
      </w:r>
    </w:p>
    <w:p w14:paraId="3450B76D"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[8]</w:t>
      </w:r>
      <w:r w:rsidRPr="0036253F">
        <w:rPr>
          <w:rFonts w:ascii="Times New Roman" w:hAnsi="Times New Roman" w:cs="Times New Roman"/>
          <w:noProof/>
          <w:szCs w:val="24"/>
        </w:rPr>
        <w:tab/>
        <w:t xml:space="preserve">N. Amjady, F. Keynia, and H. Zareipour, “Wind Power Prediction by a New Forecast Engine Composed of Modified Hybrid Neural Network and Enhanced Particle Swarm Optimization,” </w:t>
      </w:r>
      <w:r w:rsidRPr="0036253F">
        <w:rPr>
          <w:rFonts w:ascii="Times New Roman" w:hAnsi="Times New Roman" w:cs="Times New Roman"/>
          <w:i/>
          <w:iCs/>
          <w:noProof/>
          <w:szCs w:val="24"/>
        </w:rPr>
        <w:t>IEEE Trans. Sustain. Energy</w:t>
      </w:r>
      <w:r w:rsidRPr="0036253F">
        <w:rPr>
          <w:rFonts w:ascii="Times New Roman" w:hAnsi="Times New Roman" w:cs="Times New Roman"/>
          <w:noProof/>
          <w:szCs w:val="24"/>
        </w:rPr>
        <w:t>, vol. 2, no. 3, pp. 265–276, 2011, doi: 10.1109/TSTE.2011.2114680.</w:t>
      </w:r>
    </w:p>
    <w:p w14:paraId="17999097"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[9]</w:t>
      </w:r>
      <w:r w:rsidRPr="0036253F">
        <w:rPr>
          <w:rFonts w:ascii="Times New Roman" w:hAnsi="Times New Roman" w:cs="Times New Roman"/>
          <w:noProof/>
          <w:szCs w:val="24"/>
        </w:rPr>
        <w:tab/>
        <w:t xml:space="preserve">R. Abhinav, N. M. Pindoriya, J. Wu, and C. Long, “Short-term wind power forecasting using wavelet-based neural network,” </w:t>
      </w:r>
      <w:r w:rsidRPr="0036253F">
        <w:rPr>
          <w:rFonts w:ascii="Times New Roman" w:hAnsi="Times New Roman" w:cs="Times New Roman"/>
          <w:i/>
          <w:iCs/>
          <w:noProof/>
          <w:szCs w:val="24"/>
        </w:rPr>
        <w:t>Energy Procedia</w:t>
      </w:r>
      <w:r w:rsidRPr="0036253F">
        <w:rPr>
          <w:rFonts w:ascii="Times New Roman" w:hAnsi="Times New Roman" w:cs="Times New Roman"/>
          <w:noProof/>
          <w:szCs w:val="24"/>
        </w:rPr>
        <w:t>, vol. 142, pp. 455–460, 2017, doi: https://doi.org/10.1016/j.egypro.2017.12.071.</w:t>
      </w:r>
    </w:p>
    <w:p w14:paraId="794CA8F9"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[10]</w:t>
      </w:r>
      <w:r w:rsidRPr="0036253F">
        <w:rPr>
          <w:rFonts w:ascii="Times New Roman" w:hAnsi="Times New Roman" w:cs="Times New Roman"/>
          <w:noProof/>
          <w:szCs w:val="24"/>
        </w:rPr>
        <w:tab/>
        <w:t xml:space="preserve">H. Chitsaz, N. Amjady, and H. Zareipour, “Wind power forecast using wavelet neural network trained by improved Clonal selection algorithm,” </w:t>
      </w:r>
      <w:r w:rsidRPr="0036253F">
        <w:rPr>
          <w:rFonts w:ascii="Times New Roman" w:hAnsi="Times New Roman" w:cs="Times New Roman"/>
          <w:i/>
          <w:iCs/>
          <w:noProof/>
          <w:szCs w:val="24"/>
        </w:rPr>
        <w:t>Energy Convers. Manag.</w:t>
      </w:r>
      <w:r w:rsidRPr="0036253F">
        <w:rPr>
          <w:rFonts w:ascii="Times New Roman" w:hAnsi="Times New Roman" w:cs="Times New Roman"/>
          <w:noProof/>
          <w:szCs w:val="24"/>
        </w:rPr>
        <w:t>, vol. 89, pp. 588–598, 2015, doi: https://doi.org/10.1016/j.enconman.2014.10.001.</w:t>
      </w:r>
    </w:p>
    <w:p w14:paraId="0CFB5A89"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[11]</w:t>
      </w:r>
      <w:r w:rsidRPr="0036253F">
        <w:rPr>
          <w:rFonts w:ascii="Times New Roman" w:hAnsi="Times New Roman" w:cs="Times New Roman"/>
          <w:noProof/>
          <w:szCs w:val="24"/>
        </w:rPr>
        <w:tab/>
        <w:t xml:space="preserve">P. Du, J. Wang, W. Yang, and T. Niu, “A novel hybrid model for short-term wind power forecasting,” </w:t>
      </w:r>
      <w:r w:rsidRPr="0036253F">
        <w:rPr>
          <w:rFonts w:ascii="Times New Roman" w:hAnsi="Times New Roman" w:cs="Times New Roman"/>
          <w:i/>
          <w:iCs/>
          <w:noProof/>
          <w:szCs w:val="24"/>
        </w:rPr>
        <w:t>Appl. Soft Comput.</w:t>
      </w:r>
      <w:r w:rsidRPr="0036253F">
        <w:rPr>
          <w:rFonts w:ascii="Times New Roman" w:hAnsi="Times New Roman" w:cs="Times New Roman"/>
          <w:noProof/>
          <w:szCs w:val="24"/>
        </w:rPr>
        <w:t>, vol. 80, pp. 93–106, 2019, doi: https://doi.org/10.1016/j.asoc.2019.03.035.</w:t>
      </w:r>
    </w:p>
    <w:p w14:paraId="21CCF9D6"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[12]</w:t>
      </w:r>
      <w:r w:rsidRPr="0036253F">
        <w:rPr>
          <w:rFonts w:ascii="Times New Roman" w:hAnsi="Times New Roman" w:cs="Times New Roman"/>
          <w:noProof/>
          <w:szCs w:val="24"/>
        </w:rPr>
        <w:tab/>
        <w:t xml:space="preserve">H. M. I. Pousinho, V. M. F. Mendes, and J. P. S. Catalão, “A hybrid PSO–ANFIS approach for short-term wind power prediction in Portugal,” </w:t>
      </w:r>
      <w:r w:rsidRPr="0036253F">
        <w:rPr>
          <w:rFonts w:ascii="Times New Roman" w:hAnsi="Times New Roman" w:cs="Times New Roman"/>
          <w:i/>
          <w:iCs/>
          <w:noProof/>
          <w:szCs w:val="24"/>
        </w:rPr>
        <w:t>Energy Convers. Manag.</w:t>
      </w:r>
      <w:r w:rsidRPr="0036253F">
        <w:rPr>
          <w:rFonts w:ascii="Times New Roman" w:hAnsi="Times New Roman" w:cs="Times New Roman"/>
          <w:noProof/>
          <w:szCs w:val="24"/>
        </w:rPr>
        <w:t>, vol. 52, no. 1, pp. 397–402, 2011, doi: https://doi.org/10.1016/j.enconman.2010.07.015.</w:t>
      </w:r>
    </w:p>
    <w:p w14:paraId="4F9945D5"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[13]</w:t>
      </w:r>
      <w:r w:rsidRPr="0036253F">
        <w:rPr>
          <w:rFonts w:ascii="Times New Roman" w:hAnsi="Times New Roman" w:cs="Times New Roman"/>
          <w:noProof/>
          <w:szCs w:val="24"/>
        </w:rPr>
        <w:tab/>
        <w:t xml:space="preserve">C. W. Potter and M. Negnevitsky, “Very short-term wind forecasting for Tasmanian power generation,” </w:t>
      </w:r>
      <w:r w:rsidRPr="0036253F">
        <w:rPr>
          <w:rFonts w:ascii="Times New Roman" w:hAnsi="Times New Roman" w:cs="Times New Roman"/>
          <w:i/>
          <w:iCs/>
          <w:noProof/>
          <w:szCs w:val="24"/>
        </w:rPr>
        <w:t>IEEE Trans. Power Syst.</w:t>
      </w:r>
      <w:r w:rsidRPr="0036253F">
        <w:rPr>
          <w:rFonts w:ascii="Times New Roman" w:hAnsi="Times New Roman" w:cs="Times New Roman"/>
          <w:noProof/>
          <w:szCs w:val="24"/>
        </w:rPr>
        <w:t xml:space="preserve">, vol. 21, no. 2, pp. 965–972, 2006, doi: </w:t>
      </w:r>
      <w:r w:rsidRPr="0036253F">
        <w:rPr>
          <w:rFonts w:ascii="Times New Roman" w:hAnsi="Times New Roman" w:cs="Times New Roman"/>
          <w:noProof/>
          <w:szCs w:val="24"/>
        </w:rPr>
        <w:lastRenderedPageBreak/>
        <w:t>10.1109/TPWRS.2006.873421.</w:t>
      </w:r>
    </w:p>
    <w:p w14:paraId="4618D3F8"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[14]</w:t>
      </w:r>
      <w:r w:rsidRPr="0036253F">
        <w:rPr>
          <w:rFonts w:ascii="Times New Roman" w:hAnsi="Times New Roman" w:cs="Times New Roman"/>
          <w:noProof/>
          <w:szCs w:val="24"/>
        </w:rPr>
        <w:tab/>
        <w:t xml:space="preserve">A. Lahouar and J. Ben Hadj Slama, “Hour-ahead wind power forecast based on random forests,” </w:t>
      </w:r>
      <w:r w:rsidRPr="0036253F">
        <w:rPr>
          <w:rFonts w:ascii="Times New Roman" w:hAnsi="Times New Roman" w:cs="Times New Roman"/>
          <w:i/>
          <w:iCs/>
          <w:noProof/>
          <w:szCs w:val="24"/>
        </w:rPr>
        <w:t>Renew. Energy</w:t>
      </w:r>
      <w:r w:rsidRPr="0036253F">
        <w:rPr>
          <w:rFonts w:ascii="Times New Roman" w:hAnsi="Times New Roman" w:cs="Times New Roman"/>
          <w:noProof/>
          <w:szCs w:val="24"/>
        </w:rPr>
        <w:t>, vol. 109, pp. 529–541, 2017, doi: https://doi.org/10.1016/j.renene.2017.03.064.</w:t>
      </w:r>
    </w:p>
    <w:p w14:paraId="4188B7E5"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[15]</w:t>
      </w:r>
      <w:r w:rsidRPr="0036253F">
        <w:rPr>
          <w:rFonts w:ascii="Times New Roman" w:hAnsi="Times New Roman" w:cs="Times New Roman"/>
          <w:noProof/>
          <w:szCs w:val="24"/>
        </w:rPr>
        <w:tab/>
        <w:t xml:space="preserve">G. Wang, R. Jia, J. Liu, and H. Zhang, “A hybrid wind power forecasting approach based on Bayesian model averaging and ensemble learning,” </w:t>
      </w:r>
      <w:r w:rsidRPr="0036253F">
        <w:rPr>
          <w:rFonts w:ascii="Times New Roman" w:hAnsi="Times New Roman" w:cs="Times New Roman"/>
          <w:i/>
          <w:iCs/>
          <w:noProof/>
          <w:szCs w:val="24"/>
        </w:rPr>
        <w:t>Renew. Energy</w:t>
      </w:r>
      <w:r w:rsidRPr="0036253F">
        <w:rPr>
          <w:rFonts w:ascii="Times New Roman" w:hAnsi="Times New Roman" w:cs="Times New Roman"/>
          <w:noProof/>
          <w:szCs w:val="24"/>
        </w:rPr>
        <w:t>, vol. 145, pp. 2426–2434, 2020, doi: https://doi.org/10.1016/j.renene.2019.07.166.</w:t>
      </w:r>
    </w:p>
    <w:p w14:paraId="3503AE20"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[16]</w:t>
      </w:r>
      <w:r w:rsidRPr="0036253F">
        <w:rPr>
          <w:rFonts w:ascii="Times New Roman" w:hAnsi="Times New Roman" w:cs="Times New Roman"/>
          <w:noProof/>
          <w:szCs w:val="24"/>
        </w:rPr>
        <w:tab/>
        <w:t xml:space="preserve">Q. Chen and K. A. Folly, “Wind Power Forecasting,” </w:t>
      </w:r>
      <w:r w:rsidRPr="0036253F">
        <w:rPr>
          <w:rFonts w:ascii="Times New Roman" w:hAnsi="Times New Roman" w:cs="Times New Roman"/>
          <w:i/>
          <w:iCs/>
          <w:noProof/>
          <w:szCs w:val="24"/>
        </w:rPr>
        <w:t>IFAC-PapersOnLine</w:t>
      </w:r>
      <w:r w:rsidRPr="0036253F">
        <w:rPr>
          <w:rFonts w:ascii="Times New Roman" w:hAnsi="Times New Roman" w:cs="Times New Roman"/>
          <w:noProof/>
          <w:szCs w:val="24"/>
        </w:rPr>
        <w:t>, vol. 51, no. 28, pp. 414–419, 2018, doi: https://doi.org/10.1016/j.ifacol.2018.11.738.</w:t>
      </w:r>
    </w:p>
    <w:p w14:paraId="693BC49C"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[17]</w:t>
      </w:r>
      <w:r w:rsidRPr="0036253F">
        <w:rPr>
          <w:rFonts w:ascii="Times New Roman" w:hAnsi="Times New Roman" w:cs="Times New Roman"/>
          <w:noProof/>
          <w:szCs w:val="24"/>
        </w:rPr>
        <w:tab/>
        <w:t xml:space="preserve">E. Erdem and J. Shi, “ARMA based approaches for forecasting the tuple of wind speed and direction,” </w:t>
      </w:r>
      <w:r w:rsidRPr="0036253F">
        <w:rPr>
          <w:rFonts w:ascii="Times New Roman" w:hAnsi="Times New Roman" w:cs="Times New Roman"/>
          <w:i/>
          <w:iCs/>
          <w:noProof/>
          <w:szCs w:val="24"/>
        </w:rPr>
        <w:t>Appl. Energy</w:t>
      </w:r>
      <w:r w:rsidRPr="0036253F">
        <w:rPr>
          <w:rFonts w:ascii="Times New Roman" w:hAnsi="Times New Roman" w:cs="Times New Roman"/>
          <w:noProof/>
          <w:szCs w:val="24"/>
        </w:rPr>
        <w:t>, vol. 88, no. 4, pp. 1405–1414, 2011, doi: https://doi.org/10.1016/j.apenergy.2010.10.031.</w:t>
      </w:r>
    </w:p>
    <w:p w14:paraId="34F27D59"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[18]</w:t>
      </w:r>
      <w:r w:rsidRPr="0036253F">
        <w:rPr>
          <w:rFonts w:ascii="Times New Roman" w:hAnsi="Times New Roman" w:cs="Times New Roman"/>
          <w:noProof/>
          <w:szCs w:val="24"/>
        </w:rPr>
        <w:tab/>
        <w:t xml:space="preserve">Q. Han, F. Meng, T. Hu, and F. Chu, “Non-parametric hybrid models for wind speed forecasting,” </w:t>
      </w:r>
      <w:r w:rsidRPr="0036253F">
        <w:rPr>
          <w:rFonts w:ascii="Times New Roman" w:hAnsi="Times New Roman" w:cs="Times New Roman"/>
          <w:i/>
          <w:iCs/>
          <w:noProof/>
          <w:szCs w:val="24"/>
        </w:rPr>
        <w:t>Energy Convers. Manag.</w:t>
      </w:r>
      <w:r w:rsidRPr="0036253F">
        <w:rPr>
          <w:rFonts w:ascii="Times New Roman" w:hAnsi="Times New Roman" w:cs="Times New Roman"/>
          <w:noProof/>
          <w:szCs w:val="24"/>
        </w:rPr>
        <w:t>, vol. 148, pp. 554–568, 2017, doi: https://doi.org/10.1016/j.enconman.2017.06.021.</w:t>
      </w:r>
    </w:p>
    <w:p w14:paraId="55BF8FA7"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[19]</w:t>
      </w:r>
      <w:r w:rsidRPr="0036253F">
        <w:rPr>
          <w:rFonts w:ascii="Times New Roman" w:hAnsi="Times New Roman" w:cs="Times New Roman"/>
          <w:noProof/>
          <w:szCs w:val="24"/>
        </w:rPr>
        <w:tab/>
        <w:t xml:space="preserve">A. Sfetsos, “A novel approach for the forecasting of mean hourly wind speed time series,” </w:t>
      </w:r>
      <w:r w:rsidRPr="0036253F">
        <w:rPr>
          <w:rFonts w:ascii="Times New Roman" w:hAnsi="Times New Roman" w:cs="Times New Roman"/>
          <w:i/>
          <w:iCs/>
          <w:noProof/>
          <w:szCs w:val="24"/>
        </w:rPr>
        <w:t>Renew. Energy</w:t>
      </w:r>
      <w:r w:rsidRPr="0036253F">
        <w:rPr>
          <w:rFonts w:ascii="Times New Roman" w:hAnsi="Times New Roman" w:cs="Times New Roman"/>
          <w:noProof/>
          <w:szCs w:val="24"/>
        </w:rPr>
        <w:t>, vol. 27, no. 2, pp. 163–174, 2002, doi: https://doi.org/10.1016/S0960-1481(01)00193-8.</w:t>
      </w:r>
    </w:p>
    <w:p w14:paraId="30F6EF15"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[20]</w:t>
      </w:r>
      <w:r w:rsidRPr="0036253F">
        <w:rPr>
          <w:rFonts w:ascii="Times New Roman" w:hAnsi="Times New Roman" w:cs="Times New Roman"/>
          <w:noProof/>
          <w:szCs w:val="24"/>
        </w:rPr>
        <w:tab/>
        <w:t xml:space="preserve">R. G. Kavasseri and K. Seetharaman, “Day-ahead wind speed forecasting using f-ARIMA models,” </w:t>
      </w:r>
      <w:r w:rsidRPr="0036253F">
        <w:rPr>
          <w:rFonts w:ascii="Times New Roman" w:hAnsi="Times New Roman" w:cs="Times New Roman"/>
          <w:i/>
          <w:iCs/>
          <w:noProof/>
          <w:szCs w:val="24"/>
        </w:rPr>
        <w:t>Renew. Energy</w:t>
      </w:r>
      <w:r w:rsidRPr="0036253F">
        <w:rPr>
          <w:rFonts w:ascii="Times New Roman" w:hAnsi="Times New Roman" w:cs="Times New Roman"/>
          <w:noProof/>
          <w:szCs w:val="24"/>
        </w:rPr>
        <w:t>, vol. 34, no. 5, pp. 1388–1393, 2009, doi: https://doi.org/10.1016/j.renene.2008.09.006.</w:t>
      </w:r>
    </w:p>
    <w:p w14:paraId="0C3EC44F"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[21]</w:t>
      </w:r>
      <w:r w:rsidRPr="0036253F">
        <w:rPr>
          <w:rFonts w:ascii="Times New Roman" w:hAnsi="Times New Roman" w:cs="Times New Roman"/>
          <w:noProof/>
          <w:szCs w:val="24"/>
        </w:rPr>
        <w:tab/>
        <w:t xml:space="preserve">A. Dupré, P. Drobinski, B. Alonzo, J. Badosa, C. Briard, and R. Plougonven, “Sub-hourly forecasting of wind speed and wind energy,” </w:t>
      </w:r>
      <w:r w:rsidRPr="0036253F">
        <w:rPr>
          <w:rFonts w:ascii="Times New Roman" w:hAnsi="Times New Roman" w:cs="Times New Roman"/>
          <w:i/>
          <w:iCs/>
          <w:noProof/>
          <w:szCs w:val="24"/>
        </w:rPr>
        <w:t>Renew. Energy</w:t>
      </w:r>
      <w:r w:rsidRPr="0036253F">
        <w:rPr>
          <w:rFonts w:ascii="Times New Roman" w:hAnsi="Times New Roman" w:cs="Times New Roman"/>
          <w:noProof/>
          <w:szCs w:val="24"/>
        </w:rPr>
        <w:t>, vol. 145, pp. 2373–2379, 2020, doi: https://doi.org/10.1016/j.renene.2019.07.161.</w:t>
      </w:r>
    </w:p>
    <w:p w14:paraId="5EFDCFB5"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[22]</w:t>
      </w:r>
      <w:r w:rsidRPr="0036253F">
        <w:rPr>
          <w:rFonts w:ascii="Times New Roman" w:hAnsi="Times New Roman" w:cs="Times New Roman"/>
          <w:noProof/>
          <w:szCs w:val="24"/>
        </w:rPr>
        <w:tab/>
        <w:t xml:space="preserve">G. Grassi and P. Vecchio, “Wind energy prediction using a two-hidden layer neural network,” </w:t>
      </w:r>
      <w:r w:rsidRPr="0036253F">
        <w:rPr>
          <w:rFonts w:ascii="Times New Roman" w:hAnsi="Times New Roman" w:cs="Times New Roman"/>
          <w:i/>
          <w:iCs/>
          <w:noProof/>
          <w:szCs w:val="24"/>
        </w:rPr>
        <w:t>Commun. Nonlinear Sci. Numer. Simul.</w:t>
      </w:r>
      <w:r w:rsidRPr="0036253F">
        <w:rPr>
          <w:rFonts w:ascii="Times New Roman" w:hAnsi="Times New Roman" w:cs="Times New Roman"/>
          <w:noProof/>
          <w:szCs w:val="24"/>
        </w:rPr>
        <w:t>, vol. 15, no. 9, pp. 2262–2266, 2010, doi: https://doi.org/10.1016/j.cnsns.2009.10.005.</w:t>
      </w:r>
    </w:p>
    <w:p w14:paraId="4A1637C2"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[23]</w:t>
      </w:r>
      <w:r w:rsidRPr="0036253F">
        <w:rPr>
          <w:rFonts w:ascii="Times New Roman" w:hAnsi="Times New Roman" w:cs="Times New Roman"/>
          <w:noProof/>
          <w:szCs w:val="24"/>
        </w:rPr>
        <w:tab/>
        <w:t xml:space="preserve">T. G. Barbounis and J. B. Theocharis, “Locally recurrent neural networks for long-term wind speed and power prediction,” </w:t>
      </w:r>
      <w:r w:rsidRPr="0036253F">
        <w:rPr>
          <w:rFonts w:ascii="Times New Roman" w:hAnsi="Times New Roman" w:cs="Times New Roman"/>
          <w:i/>
          <w:iCs/>
          <w:noProof/>
          <w:szCs w:val="24"/>
        </w:rPr>
        <w:t>Neurocomputing</w:t>
      </w:r>
      <w:r w:rsidRPr="0036253F">
        <w:rPr>
          <w:rFonts w:ascii="Times New Roman" w:hAnsi="Times New Roman" w:cs="Times New Roman"/>
          <w:noProof/>
          <w:szCs w:val="24"/>
        </w:rPr>
        <w:t>, vol. 69, no. 4, pp. 466–496, 2006, doi: https://doi.org/10.1016/j.neucom.2005.02.003.</w:t>
      </w:r>
    </w:p>
    <w:p w14:paraId="5165E19F"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[24]</w:t>
      </w:r>
      <w:r w:rsidRPr="0036253F">
        <w:rPr>
          <w:rFonts w:ascii="Times New Roman" w:hAnsi="Times New Roman" w:cs="Times New Roman"/>
          <w:noProof/>
          <w:szCs w:val="24"/>
        </w:rPr>
        <w:tab/>
        <w:t xml:space="preserve">S. Samadianfard </w:t>
      </w:r>
      <w:r w:rsidRPr="0036253F">
        <w:rPr>
          <w:rFonts w:ascii="Times New Roman" w:hAnsi="Times New Roman" w:cs="Times New Roman"/>
          <w:i/>
          <w:iCs/>
          <w:noProof/>
          <w:szCs w:val="24"/>
        </w:rPr>
        <w:t>et al.</w:t>
      </w:r>
      <w:r w:rsidRPr="0036253F">
        <w:rPr>
          <w:rFonts w:ascii="Times New Roman" w:hAnsi="Times New Roman" w:cs="Times New Roman"/>
          <w:noProof/>
          <w:szCs w:val="24"/>
        </w:rPr>
        <w:t xml:space="preserve">, “Wind speed prediction using a hybrid model of the multi-layer perceptron and whale optimization algorithm,” </w:t>
      </w:r>
      <w:r w:rsidRPr="0036253F">
        <w:rPr>
          <w:rFonts w:ascii="Times New Roman" w:hAnsi="Times New Roman" w:cs="Times New Roman"/>
          <w:i/>
          <w:iCs/>
          <w:noProof/>
          <w:szCs w:val="24"/>
        </w:rPr>
        <w:t>Energy Reports</w:t>
      </w:r>
      <w:r w:rsidRPr="0036253F">
        <w:rPr>
          <w:rFonts w:ascii="Times New Roman" w:hAnsi="Times New Roman" w:cs="Times New Roman"/>
          <w:noProof/>
          <w:szCs w:val="24"/>
        </w:rPr>
        <w:t>, vol. 6, pp. 1147–1159, 2020, doi: https://doi.org/10.1016/j.egyr.2020.05.001.</w:t>
      </w:r>
    </w:p>
    <w:p w14:paraId="4C8D69ED"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[25]</w:t>
      </w:r>
      <w:r w:rsidRPr="0036253F">
        <w:rPr>
          <w:rFonts w:ascii="Times New Roman" w:hAnsi="Times New Roman" w:cs="Times New Roman"/>
          <w:noProof/>
          <w:szCs w:val="24"/>
        </w:rPr>
        <w:tab/>
        <w:t xml:space="preserve">M. Carolin Mabel and E. Fernandez, “Analysis of wind power generation and prediction using ANN: A case study,” </w:t>
      </w:r>
      <w:r w:rsidRPr="0036253F">
        <w:rPr>
          <w:rFonts w:ascii="Times New Roman" w:hAnsi="Times New Roman" w:cs="Times New Roman"/>
          <w:i/>
          <w:iCs/>
          <w:noProof/>
          <w:szCs w:val="24"/>
        </w:rPr>
        <w:t>Renew. Energy</w:t>
      </w:r>
      <w:r w:rsidRPr="0036253F">
        <w:rPr>
          <w:rFonts w:ascii="Times New Roman" w:hAnsi="Times New Roman" w:cs="Times New Roman"/>
          <w:noProof/>
          <w:szCs w:val="24"/>
        </w:rPr>
        <w:t>, vol. 33, no. 5, pp. 986–992, 2008, doi: https://doi.org/10.1016/j.renene.2007.06.013.</w:t>
      </w:r>
    </w:p>
    <w:p w14:paraId="682588C7"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[26]</w:t>
      </w:r>
      <w:r w:rsidRPr="0036253F">
        <w:rPr>
          <w:rFonts w:ascii="Times New Roman" w:hAnsi="Times New Roman" w:cs="Times New Roman"/>
          <w:noProof/>
          <w:szCs w:val="24"/>
        </w:rPr>
        <w:tab/>
        <w:t xml:space="preserve">J. Yan and T. Ouyang, “Advanced wind power prediction based on data-driven error correction,” </w:t>
      </w:r>
      <w:r w:rsidRPr="0036253F">
        <w:rPr>
          <w:rFonts w:ascii="Times New Roman" w:hAnsi="Times New Roman" w:cs="Times New Roman"/>
          <w:i/>
          <w:iCs/>
          <w:noProof/>
          <w:szCs w:val="24"/>
        </w:rPr>
        <w:t>Energy Convers. Manag.</w:t>
      </w:r>
      <w:r w:rsidRPr="0036253F">
        <w:rPr>
          <w:rFonts w:ascii="Times New Roman" w:hAnsi="Times New Roman" w:cs="Times New Roman"/>
          <w:noProof/>
          <w:szCs w:val="24"/>
        </w:rPr>
        <w:t>, vol. 180, pp. 302–311, 2019, doi: https://doi.org/10.1016/j.enconman.2018.10.108.</w:t>
      </w:r>
    </w:p>
    <w:p w14:paraId="02FD38C7"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lastRenderedPageBreak/>
        <w:t>[27]</w:t>
      </w:r>
      <w:r w:rsidRPr="0036253F">
        <w:rPr>
          <w:rFonts w:ascii="Times New Roman" w:hAnsi="Times New Roman" w:cs="Times New Roman"/>
          <w:noProof/>
          <w:szCs w:val="24"/>
        </w:rPr>
        <w:tab/>
        <w:t xml:space="preserve">G. M. Khan, J. Ali, and S. A. Mahmud, “Wind power forecasting — An application of machine learning in renewable energy,” in </w:t>
      </w:r>
      <w:r w:rsidRPr="0036253F">
        <w:rPr>
          <w:rFonts w:ascii="Times New Roman" w:hAnsi="Times New Roman" w:cs="Times New Roman"/>
          <w:i/>
          <w:iCs/>
          <w:noProof/>
          <w:szCs w:val="24"/>
        </w:rPr>
        <w:t>2014 International Joint Conference on Neural Networks (IJCNN)</w:t>
      </w:r>
      <w:r w:rsidRPr="0036253F">
        <w:rPr>
          <w:rFonts w:ascii="Times New Roman" w:hAnsi="Times New Roman" w:cs="Times New Roman"/>
          <w:noProof/>
          <w:szCs w:val="24"/>
        </w:rPr>
        <w:t>, 2014, pp. 1130–1137, doi: 10.1109/IJCNN.2014.6889771.</w:t>
      </w:r>
    </w:p>
    <w:p w14:paraId="4777CEC8"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[28]</w:t>
      </w:r>
      <w:r w:rsidRPr="0036253F">
        <w:rPr>
          <w:rFonts w:ascii="Times New Roman" w:hAnsi="Times New Roman" w:cs="Times New Roman"/>
          <w:noProof/>
          <w:szCs w:val="24"/>
        </w:rPr>
        <w:tab/>
        <w:t xml:space="preserve">C.-D. Dumitru and A. Gligor, “Daily Average Wind Energy Forecasting Using Artificial Neural Networks,” </w:t>
      </w:r>
      <w:r w:rsidRPr="0036253F">
        <w:rPr>
          <w:rFonts w:ascii="Times New Roman" w:hAnsi="Times New Roman" w:cs="Times New Roman"/>
          <w:i/>
          <w:iCs/>
          <w:noProof/>
          <w:szCs w:val="24"/>
        </w:rPr>
        <w:t>Procedia Eng.</w:t>
      </w:r>
      <w:r w:rsidRPr="0036253F">
        <w:rPr>
          <w:rFonts w:ascii="Times New Roman" w:hAnsi="Times New Roman" w:cs="Times New Roman"/>
          <w:noProof/>
          <w:szCs w:val="24"/>
        </w:rPr>
        <w:t>, vol. 181, pp. 829–836, 2017, doi: https://doi.org/10.1016/j.proeng.2017.02.474.</w:t>
      </w:r>
    </w:p>
    <w:p w14:paraId="5A44BA1B"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[29]</w:t>
      </w:r>
      <w:r w:rsidRPr="0036253F">
        <w:rPr>
          <w:rFonts w:ascii="Times New Roman" w:hAnsi="Times New Roman" w:cs="Times New Roman"/>
          <w:noProof/>
          <w:szCs w:val="24"/>
        </w:rPr>
        <w:tab/>
        <w:t xml:space="preserve">E. Cadenas and W. Rivera, “Wind speed forecasting in three different regions of Mexico, using a hybrid ARIMA–ANN model,” </w:t>
      </w:r>
      <w:r w:rsidRPr="0036253F">
        <w:rPr>
          <w:rFonts w:ascii="Times New Roman" w:hAnsi="Times New Roman" w:cs="Times New Roman"/>
          <w:i/>
          <w:iCs/>
          <w:noProof/>
          <w:szCs w:val="24"/>
        </w:rPr>
        <w:t>Renew. Energy</w:t>
      </w:r>
      <w:r w:rsidRPr="0036253F">
        <w:rPr>
          <w:rFonts w:ascii="Times New Roman" w:hAnsi="Times New Roman" w:cs="Times New Roman"/>
          <w:noProof/>
          <w:szCs w:val="24"/>
        </w:rPr>
        <w:t>, vol. 35, no. 12, pp. 2732–2738, 2010, doi: https://doi.org/10.1016/j.renene.2010.04.022.</w:t>
      </w:r>
    </w:p>
    <w:p w14:paraId="19A47A6C"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[30]</w:t>
      </w:r>
      <w:r w:rsidRPr="0036253F">
        <w:rPr>
          <w:rFonts w:ascii="Times New Roman" w:hAnsi="Times New Roman" w:cs="Times New Roman"/>
          <w:noProof/>
          <w:szCs w:val="24"/>
        </w:rPr>
        <w:tab/>
        <w:t xml:space="preserve">L. Kamal and Y. Z. Jafri, “Time series models to simulate and forecast hourly averaged wind speed in Quetta, Pakistan,” </w:t>
      </w:r>
      <w:r w:rsidRPr="0036253F">
        <w:rPr>
          <w:rFonts w:ascii="Times New Roman" w:hAnsi="Times New Roman" w:cs="Times New Roman"/>
          <w:i/>
          <w:iCs/>
          <w:noProof/>
          <w:szCs w:val="24"/>
        </w:rPr>
        <w:t>Sol. Energy</w:t>
      </w:r>
      <w:r w:rsidRPr="0036253F">
        <w:rPr>
          <w:rFonts w:ascii="Times New Roman" w:hAnsi="Times New Roman" w:cs="Times New Roman"/>
          <w:noProof/>
          <w:szCs w:val="24"/>
        </w:rPr>
        <w:t>, vol. 61, no. 1, pp. 23–32, 1997, doi: https://doi.org/10.1016/S0038-092X(97)00037-6.</w:t>
      </w:r>
    </w:p>
    <w:p w14:paraId="55F94831"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[31]</w:t>
      </w:r>
      <w:r w:rsidRPr="0036253F">
        <w:rPr>
          <w:rFonts w:ascii="Times New Roman" w:hAnsi="Times New Roman" w:cs="Times New Roman"/>
          <w:noProof/>
          <w:szCs w:val="24"/>
        </w:rPr>
        <w:tab/>
        <w:t xml:space="preserve">H. Liu, H. Tian, and Y. Li, “Comparison of two new ARIMA-ANN and ARIMA-Kalman hybrid methods for wind speed prediction,” </w:t>
      </w:r>
      <w:r w:rsidRPr="0036253F">
        <w:rPr>
          <w:rFonts w:ascii="Times New Roman" w:hAnsi="Times New Roman" w:cs="Times New Roman"/>
          <w:i/>
          <w:iCs/>
          <w:noProof/>
          <w:szCs w:val="24"/>
        </w:rPr>
        <w:t>Appl. Energy</w:t>
      </w:r>
      <w:r w:rsidRPr="0036253F">
        <w:rPr>
          <w:rFonts w:ascii="Times New Roman" w:hAnsi="Times New Roman" w:cs="Times New Roman"/>
          <w:noProof/>
          <w:szCs w:val="24"/>
        </w:rPr>
        <w:t>, vol. 98, pp. 415–424, 2012, doi: https://doi.org/10.1016/j.apenergy.2012.04.001.</w:t>
      </w:r>
    </w:p>
    <w:p w14:paraId="57535A2A"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[32]</w:t>
      </w:r>
      <w:r w:rsidRPr="0036253F">
        <w:rPr>
          <w:rFonts w:ascii="Times New Roman" w:hAnsi="Times New Roman" w:cs="Times New Roman"/>
          <w:noProof/>
          <w:szCs w:val="24"/>
        </w:rPr>
        <w:tab/>
        <w:t xml:space="preserve">D. B. De Alencar, C. De Mattos Affonso, R. C. L. De Oliveira, J. L. M. Rodríguez, J. C. Leite, and J. C. R. Filho, “Different Models for Forecasting Wind Power Generation: Case Study,” </w:t>
      </w:r>
      <w:r w:rsidRPr="0036253F">
        <w:rPr>
          <w:rFonts w:ascii="Times New Roman" w:hAnsi="Times New Roman" w:cs="Times New Roman"/>
          <w:i/>
          <w:iCs/>
          <w:noProof/>
          <w:szCs w:val="24"/>
        </w:rPr>
        <w:t>Energies</w:t>
      </w:r>
      <w:r w:rsidRPr="0036253F">
        <w:rPr>
          <w:rFonts w:ascii="Times New Roman" w:hAnsi="Times New Roman" w:cs="Times New Roman"/>
          <w:noProof/>
          <w:szCs w:val="24"/>
        </w:rPr>
        <w:t>, vol. 10, no. 12, 2017, doi: 10.3390/en10121976.</w:t>
      </w:r>
    </w:p>
    <w:p w14:paraId="33B6D959"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[33]</w:t>
      </w:r>
      <w:r w:rsidRPr="0036253F">
        <w:rPr>
          <w:rFonts w:ascii="Times New Roman" w:hAnsi="Times New Roman" w:cs="Times New Roman"/>
          <w:noProof/>
          <w:szCs w:val="24"/>
        </w:rPr>
        <w:tab/>
        <w:t xml:space="preserve">G. Shobha and S. Rangaswamy, “Chapter 8 - Machine Learning,” in </w:t>
      </w:r>
      <w:r w:rsidRPr="0036253F">
        <w:rPr>
          <w:rFonts w:ascii="Times New Roman" w:hAnsi="Times New Roman" w:cs="Times New Roman"/>
          <w:i/>
          <w:iCs/>
          <w:noProof/>
          <w:szCs w:val="24"/>
        </w:rPr>
        <w:t>Computational Analysis and Understanding of Natural Languages: Principles, Methods and Applications</w:t>
      </w:r>
      <w:r w:rsidRPr="0036253F">
        <w:rPr>
          <w:rFonts w:ascii="Times New Roman" w:hAnsi="Times New Roman" w:cs="Times New Roman"/>
          <w:noProof/>
          <w:szCs w:val="24"/>
        </w:rPr>
        <w:t>, vol. 38, V. N. Gudivada and C. R. B. T.-H. of S. Rao, Eds. Elsevier, 2018, pp. 197–228.</w:t>
      </w:r>
    </w:p>
    <w:p w14:paraId="08BCE7E1"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[34]</w:t>
      </w:r>
      <w:r w:rsidRPr="0036253F">
        <w:rPr>
          <w:rFonts w:ascii="Times New Roman" w:hAnsi="Times New Roman" w:cs="Times New Roman"/>
          <w:noProof/>
          <w:szCs w:val="24"/>
        </w:rPr>
        <w:tab/>
        <w:t xml:space="preserve">T. Khatib, A. Mohamed, K. Sopian, and M. Mahmoud, “Assessment of Artificial Neural Networks for Hourly Solar Radiation Prediction,” </w:t>
      </w:r>
      <w:r w:rsidRPr="0036253F">
        <w:rPr>
          <w:rFonts w:ascii="Times New Roman" w:hAnsi="Times New Roman" w:cs="Times New Roman"/>
          <w:i/>
          <w:iCs/>
          <w:noProof/>
          <w:szCs w:val="24"/>
        </w:rPr>
        <w:t>Int. J. Photoenergy</w:t>
      </w:r>
      <w:r w:rsidRPr="0036253F">
        <w:rPr>
          <w:rFonts w:ascii="Times New Roman" w:hAnsi="Times New Roman" w:cs="Times New Roman"/>
          <w:noProof/>
          <w:szCs w:val="24"/>
        </w:rPr>
        <w:t>, vol. 2012, Jun. 2012, doi: 10.1155/2012/946890.</w:t>
      </w:r>
    </w:p>
    <w:p w14:paraId="52184D39"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[35]</w:t>
      </w:r>
      <w:r w:rsidRPr="0036253F">
        <w:rPr>
          <w:rFonts w:ascii="Times New Roman" w:hAnsi="Times New Roman" w:cs="Times New Roman"/>
          <w:noProof/>
          <w:szCs w:val="24"/>
        </w:rPr>
        <w:tab/>
        <w:t xml:space="preserve">L. Breiman, “Random Forests,” </w:t>
      </w:r>
      <w:r w:rsidRPr="0036253F">
        <w:rPr>
          <w:rFonts w:ascii="Times New Roman" w:hAnsi="Times New Roman" w:cs="Times New Roman"/>
          <w:i/>
          <w:iCs/>
          <w:noProof/>
          <w:szCs w:val="24"/>
        </w:rPr>
        <w:t>Mach. Learn.</w:t>
      </w:r>
      <w:r w:rsidRPr="0036253F">
        <w:rPr>
          <w:rFonts w:ascii="Times New Roman" w:hAnsi="Times New Roman" w:cs="Times New Roman"/>
          <w:noProof/>
          <w:szCs w:val="24"/>
        </w:rPr>
        <w:t>, vol. 45, no. 1, pp. 5–32, 2001, doi: 10.1023/A:1010933404324.</w:t>
      </w:r>
    </w:p>
    <w:p w14:paraId="09575D2D"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[36]</w:t>
      </w:r>
      <w:r w:rsidRPr="0036253F">
        <w:rPr>
          <w:rFonts w:ascii="Times New Roman" w:hAnsi="Times New Roman" w:cs="Times New Roman"/>
          <w:noProof/>
          <w:szCs w:val="24"/>
        </w:rPr>
        <w:tab/>
        <w:t xml:space="preserve">L. Breiman, “Bagging predictors,” </w:t>
      </w:r>
      <w:r w:rsidRPr="0036253F">
        <w:rPr>
          <w:rFonts w:ascii="Times New Roman" w:hAnsi="Times New Roman" w:cs="Times New Roman"/>
          <w:i/>
          <w:iCs/>
          <w:noProof/>
          <w:szCs w:val="24"/>
        </w:rPr>
        <w:t>Mach. Learn.</w:t>
      </w:r>
      <w:r w:rsidRPr="0036253F">
        <w:rPr>
          <w:rFonts w:ascii="Times New Roman" w:hAnsi="Times New Roman" w:cs="Times New Roman"/>
          <w:noProof/>
          <w:szCs w:val="24"/>
        </w:rPr>
        <w:t>, vol. 24, no. 2, pp. 123–140, 1996, doi: 10.1007/BF00058655.</w:t>
      </w:r>
    </w:p>
    <w:p w14:paraId="779E362D"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[37]</w:t>
      </w:r>
      <w:r w:rsidRPr="0036253F">
        <w:rPr>
          <w:rFonts w:ascii="Times New Roman" w:hAnsi="Times New Roman" w:cs="Times New Roman"/>
          <w:noProof/>
          <w:szCs w:val="24"/>
        </w:rPr>
        <w:tab/>
        <w:t>A. B. T.-H. of S. Van Messem, “Support vector machines: A robust prediction method with applications in bioinformatics,” Elsevier, 2020.</w:t>
      </w:r>
    </w:p>
    <w:p w14:paraId="0B914A59"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[38]</w:t>
      </w:r>
      <w:r w:rsidRPr="0036253F">
        <w:rPr>
          <w:rFonts w:ascii="Times New Roman" w:hAnsi="Times New Roman" w:cs="Times New Roman"/>
          <w:noProof/>
          <w:szCs w:val="24"/>
        </w:rPr>
        <w:tab/>
        <w:t xml:space="preserve">A. R. JHA  PH. D., </w:t>
      </w:r>
      <w:r w:rsidRPr="0036253F">
        <w:rPr>
          <w:rFonts w:ascii="Times New Roman" w:hAnsi="Times New Roman" w:cs="Times New Roman"/>
          <w:i/>
          <w:iCs/>
          <w:noProof/>
          <w:szCs w:val="24"/>
        </w:rPr>
        <w:t>WIND TURBINE TECHNOLOGY.</w:t>
      </w:r>
      <w:r w:rsidRPr="0036253F">
        <w:rPr>
          <w:rFonts w:ascii="Times New Roman" w:hAnsi="Times New Roman" w:cs="Times New Roman"/>
          <w:noProof/>
          <w:szCs w:val="24"/>
        </w:rPr>
        <w:t xml:space="preserve"> [Place of publication not identified]: CRC Press, 2017.</w:t>
      </w:r>
    </w:p>
    <w:p w14:paraId="5FDDDE52"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[39]</w:t>
      </w:r>
      <w:r w:rsidRPr="0036253F">
        <w:rPr>
          <w:rFonts w:ascii="Times New Roman" w:hAnsi="Times New Roman" w:cs="Times New Roman"/>
          <w:noProof/>
          <w:szCs w:val="24"/>
        </w:rPr>
        <w:tab/>
        <w:t xml:space="preserve">W. Tong, </w:t>
      </w:r>
      <w:r w:rsidRPr="0036253F">
        <w:rPr>
          <w:rFonts w:ascii="Times New Roman" w:hAnsi="Times New Roman" w:cs="Times New Roman"/>
          <w:i/>
          <w:iCs/>
          <w:noProof/>
          <w:szCs w:val="24"/>
        </w:rPr>
        <w:t>Wind power generation and wind turbine design</w:t>
      </w:r>
      <w:r w:rsidRPr="0036253F">
        <w:rPr>
          <w:rFonts w:ascii="Times New Roman" w:hAnsi="Times New Roman" w:cs="Times New Roman"/>
          <w:noProof/>
          <w:szCs w:val="24"/>
        </w:rPr>
        <w:t>. Southampton; Boston: WIT Press, 2010.</w:t>
      </w:r>
    </w:p>
    <w:p w14:paraId="5DA6CD26"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szCs w:val="24"/>
        </w:rPr>
      </w:pPr>
      <w:r w:rsidRPr="0036253F">
        <w:rPr>
          <w:rFonts w:ascii="Times New Roman" w:hAnsi="Times New Roman" w:cs="Times New Roman"/>
          <w:noProof/>
          <w:szCs w:val="24"/>
        </w:rPr>
        <w:t>[40]</w:t>
      </w:r>
      <w:r w:rsidRPr="0036253F">
        <w:rPr>
          <w:rFonts w:ascii="Times New Roman" w:hAnsi="Times New Roman" w:cs="Times New Roman"/>
          <w:noProof/>
          <w:szCs w:val="24"/>
        </w:rPr>
        <w:tab/>
        <w:t xml:space="preserve">Z. O. Olaofe and K. A. Folly, “Wind energy analysis based on turbine and developed site power curves: A case-study of Darling City,” </w:t>
      </w:r>
      <w:r w:rsidRPr="0036253F">
        <w:rPr>
          <w:rFonts w:ascii="Times New Roman" w:hAnsi="Times New Roman" w:cs="Times New Roman"/>
          <w:i/>
          <w:iCs/>
          <w:noProof/>
          <w:szCs w:val="24"/>
        </w:rPr>
        <w:t>Renew. Energy</w:t>
      </w:r>
      <w:r w:rsidRPr="0036253F">
        <w:rPr>
          <w:rFonts w:ascii="Times New Roman" w:hAnsi="Times New Roman" w:cs="Times New Roman"/>
          <w:noProof/>
          <w:szCs w:val="24"/>
        </w:rPr>
        <w:t>, vol. 53, pp. 306–318, 2013, doi: https://doi.org/10.1016/j.renene.2012.11.003.</w:t>
      </w:r>
    </w:p>
    <w:p w14:paraId="63191114" w14:textId="77777777" w:rsidR="0036253F" w:rsidRPr="0036253F" w:rsidRDefault="0036253F" w:rsidP="0036253F">
      <w:pPr>
        <w:widowControl w:val="0"/>
        <w:autoSpaceDE w:val="0"/>
        <w:autoSpaceDN w:val="0"/>
        <w:adjustRightInd w:val="0"/>
        <w:spacing w:line="240" w:lineRule="auto"/>
        <w:ind w:left="640" w:hanging="640"/>
        <w:rPr>
          <w:rFonts w:ascii="Times New Roman" w:hAnsi="Times New Roman" w:cs="Times New Roman"/>
          <w:noProof/>
        </w:rPr>
      </w:pPr>
      <w:r w:rsidRPr="0036253F">
        <w:rPr>
          <w:rFonts w:ascii="Times New Roman" w:hAnsi="Times New Roman" w:cs="Times New Roman"/>
          <w:noProof/>
          <w:szCs w:val="24"/>
        </w:rPr>
        <w:lastRenderedPageBreak/>
        <w:t>[41]</w:t>
      </w:r>
      <w:r w:rsidRPr="0036253F">
        <w:rPr>
          <w:rFonts w:ascii="Times New Roman" w:hAnsi="Times New Roman" w:cs="Times New Roman"/>
          <w:noProof/>
          <w:szCs w:val="24"/>
        </w:rPr>
        <w:tab/>
        <w:t xml:space="preserve">C. Carrillo, A. F. Obando Montaño, J. Cidrás, and E. Díaz-Dorado, “Review of power curve modelling for wind turbines,” </w:t>
      </w:r>
      <w:r w:rsidRPr="0036253F">
        <w:rPr>
          <w:rFonts w:ascii="Times New Roman" w:hAnsi="Times New Roman" w:cs="Times New Roman"/>
          <w:i/>
          <w:iCs/>
          <w:noProof/>
          <w:szCs w:val="24"/>
        </w:rPr>
        <w:t>Renew. Sustain. Energy Rev.</w:t>
      </w:r>
      <w:r w:rsidRPr="0036253F">
        <w:rPr>
          <w:rFonts w:ascii="Times New Roman" w:hAnsi="Times New Roman" w:cs="Times New Roman"/>
          <w:noProof/>
          <w:szCs w:val="24"/>
        </w:rPr>
        <w:t>, vol. 21, pp. 572–581, 2013, doi: https://doi.org/10.1016/j.rser.2013.01.012.</w:t>
      </w:r>
    </w:p>
    <w:p w14:paraId="2C277E5D" w14:textId="067779EA" w:rsidR="00585D3C" w:rsidRPr="00585D3C" w:rsidRDefault="006724B2" w:rsidP="00E43C5E">
      <w:pPr>
        <w:jc w:val="both"/>
        <w:rPr>
          <w:rtl/>
        </w:rPr>
      </w:pPr>
      <w:r>
        <w:fldChar w:fldCharType="end"/>
      </w:r>
    </w:p>
    <w:sectPr w:rsidR="00585D3C" w:rsidRPr="00585D3C" w:rsidSect="008D64B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843354" w14:textId="77777777" w:rsidR="00402DF4" w:rsidRDefault="00402DF4" w:rsidP="00FF2355">
      <w:pPr>
        <w:spacing w:after="0" w:line="240" w:lineRule="auto"/>
      </w:pPr>
      <w:r>
        <w:separator/>
      </w:r>
    </w:p>
  </w:endnote>
  <w:endnote w:type="continuationSeparator" w:id="0">
    <w:p w14:paraId="4FC7D9A2" w14:textId="77777777" w:rsidR="00402DF4" w:rsidRDefault="00402DF4" w:rsidP="00FF23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18919034"/>
      <w:docPartObj>
        <w:docPartGallery w:val="Page Numbers (Bottom of Page)"/>
        <w:docPartUnique/>
      </w:docPartObj>
    </w:sdtPr>
    <w:sdtEndPr>
      <w:rPr>
        <w:color w:val="7F7F7F" w:themeColor="background1" w:themeShade="7F"/>
        <w:spacing w:val="60"/>
      </w:rPr>
    </w:sdtEndPr>
    <w:sdtContent>
      <w:p w14:paraId="728EB92B" w14:textId="77777777" w:rsidR="0067164A" w:rsidRDefault="0067164A">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3</w:t>
        </w:r>
        <w:r>
          <w:rPr>
            <w:noProof/>
          </w:rPr>
          <w:fldChar w:fldCharType="end"/>
        </w:r>
        <w:r>
          <w:t xml:space="preserve"> | </w:t>
        </w:r>
        <w:r>
          <w:rPr>
            <w:color w:val="7F7F7F" w:themeColor="background1" w:themeShade="7F"/>
            <w:spacing w:val="60"/>
          </w:rPr>
          <w:t>Page</w:t>
        </w:r>
      </w:p>
    </w:sdtContent>
  </w:sdt>
  <w:p w14:paraId="68628E78" w14:textId="77777777" w:rsidR="0067164A" w:rsidRDefault="0067164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65177543"/>
      <w:docPartObj>
        <w:docPartGallery w:val="Page Numbers (Bottom of Page)"/>
        <w:docPartUnique/>
      </w:docPartObj>
    </w:sdtPr>
    <w:sdtEndPr>
      <w:rPr>
        <w:color w:val="7F7F7F" w:themeColor="background1" w:themeShade="7F"/>
        <w:spacing w:val="60"/>
      </w:rPr>
    </w:sdtEndPr>
    <w:sdtContent>
      <w:p w14:paraId="07EA3420" w14:textId="3B75C4AC" w:rsidR="0067164A" w:rsidRDefault="0067164A" w:rsidP="008D64B0">
        <w:pPr>
          <w:pStyle w:val="Footer"/>
          <w:pBdr>
            <w:top w:val="single" w:sz="4" w:space="0" w:color="D9D9D9" w:themeColor="background1" w:themeShade="D9"/>
          </w:pBdr>
          <w:jc w:val="right"/>
        </w:pPr>
        <w:r>
          <w:fldChar w:fldCharType="begin"/>
        </w:r>
        <w:r>
          <w:instrText xml:space="preserve"> PAGE   \* MERGEFORMAT </w:instrText>
        </w:r>
        <w:r>
          <w:fldChar w:fldCharType="separate"/>
        </w:r>
        <w:r w:rsidR="00BE6E14">
          <w:rPr>
            <w:noProof/>
          </w:rPr>
          <w:t>I</w:t>
        </w:r>
        <w:r>
          <w:rPr>
            <w:noProof/>
          </w:rPr>
          <w:fldChar w:fldCharType="end"/>
        </w:r>
        <w:r>
          <w:t xml:space="preserve"> | </w:t>
        </w:r>
        <w:r>
          <w:rPr>
            <w:color w:val="7F7F7F" w:themeColor="background1" w:themeShade="7F"/>
            <w:spacing w:val="60"/>
          </w:rPr>
          <w:t>Page</w:t>
        </w:r>
      </w:p>
    </w:sdtContent>
  </w:sdt>
  <w:p w14:paraId="4E880AAC" w14:textId="77777777" w:rsidR="0067164A" w:rsidRDefault="0067164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9E4D46" w14:textId="77777777" w:rsidR="00402DF4" w:rsidRDefault="00402DF4" w:rsidP="00FF2355">
      <w:pPr>
        <w:spacing w:after="0" w:line="240" w:lineRule="auto"/>
      </w:pPr>
      <w:r>
        <w:separator/>
      </w:r>
    </w:p>
  </w:footnote>
  <w:footnote w:type="continuationSeparator" w:id="0">
    <w:p w14:paraId="2F8839C6" w14:textId="77777777" w:rsidR="00402DF4" w:rsidRDefault="00402DF4" w:rsidP="00FF235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402F26"/>
    <w:multiLevelType w:val="hybridMultilevel"/>
    <w:tmpl w:val="CF8E0736"/>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5305ADF"/>
    <w:multiLevelType w:val="hybridMultilevel"/>
    <w:tmpl w:val="1FFA375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6A463A5A"/>
    <w:multiLevelType w:val="hybridMultilevel"/>
    <w:tmpl w:val="802451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B4B63AA"/>
    <w:multiLevelType w:val="hybridMultilevel"/>
    <w:tmpl w:val="6C962D9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0A1C"/>
    <w:rsid w:val="000036C4"/>
    <w:rsid w:val="000240F9"/>
    <w:rsid w:val="00032519"/>
    <w:rsid w:val="00037017"/>
    <w:rsid w:val="0004275F"/>
    <w:rsid w:val="00044139"/>
    <w:rsid w:val="00046E73"/>
    <w:rsid w:val="00056576"/>
    <w:rsid w:val="00080ED1"/>
    <w:rsid w:val="00087808"/>
    <w:rsid w:val="000943B7"/>
    <w:rsid w:val="000F22BE"/>
    <w:rsid w:val="00102D36"/>
    <w:rsid w:val="00107C08"/>
    <w:rsid w:val="00114A13"/>
    <w:rsid w:val="00116C61"/>
    <w:rsid w:val="00121231"/>
    <w:rsid w:val="0015133D"/>
    <w:rsid w:val="00161E25"/>
    <w:rsid w:val="00175ABD"/>
    <w:rsid w:val="00180767"/>
    <w:rsid w:val="0018225F"/>
    <w:rsid w:val="001944E2"/>
    <w:rsid w:val="001957A0"/>
    <w:rsid w:val="001B2C7E"/>
    <w:rsid w:val="001B3957"/>
    <w:rsid w:val="001B6DFB"/>
    <w:rsid w:val="001C330A"/>
    <w:rsid w:val="001C669F"/>
    <w:rsid w:val="001C700D"/>
    <w:rsid w:val="001D484E"/>
    <w:rsid w:val="001E2297"/>
    <w:rsid w:val="001F47DC"/>
    <w:rsid w:val="0020325C"/>
    <w:rsid w:val="00212143"/>
    <w:rsid w:val="00213C55"/>
    <w:rsid w:val="002205C3"/>
    <w:rsid w:val="00224DD9"/>
    <w:rsid w:val="0023236B"/>
    <w:rsid w:val="00241721"/>
    <w:rsid w:val="0024519F"/>
    <w:rsid w:val="00250957"/>
    <w:rsid w:val="00251CEF"/>
    <w:rsid w:val="00256E5F"/>
    <w:rsid w:val="00261B13"/>
    <w:rsid w:val="002663CB"/>
    <w:rsid w:val="00277149"/>
    <w:rsid w:val="002802D7"/>
    <w:rsid w:val="00290C34"/>
    <w:rsid w:val="00292B3D"/>
    <w:rsid w:val="002A2750"/>
    <w:rsid w:val="002A53CA"/>
    <w:rsid w:val="002C0BD1"/>
    <w:rsid w:val="002C55BD"/>
    <w:rsid w:val="002D2D5F"/>
    <w:rsid w:val="002E4AAE"/>
    <w:rsid w:val="002F0CA3"/>
    <w:rsid w:val="0030034A"/>
    <w:rsid w:val="0030706E"/>
    <w:rsid w:val="003115D7"/>
    <w:rsid w:val="00315856"/>
    <w:rsid w:val="00332847"/>
    <w:rsid w:val="00333F79"/>
    <w:rsid w:val="00342A0F"/>
    <w:rsid w:val="00354B30"/>
    <w:rsid w:val="0036253F"/>
    <w:rsid w:val="00362ECF"/>
    <w:rsid w:val="00364BA6"/>
    <w:rsid w:val="0036508D"/>
    <w:rsid w:val="00373336"/>
    <w:rsid w:val="00376DEF"/>
    <w:rsid w:val="00383512"/>
    <w:rsid w:val="003A18E9"/>
    <w:rsid w:val="003A27D8"/>
    <w:rsid w:val="003A47E6"/>
    <w:rsid w:val="003B241B"/>
    <w:rsid w:val="003B70F2"/>
    <w:rsid w:val="003E3A36"/>
    <w:rsid w:val="003E6502"/>
    <w:rsid w:val="003F393C"/>
    <w:rsid w:val="003F4E78"/>
    <w:rsid w:val="00402DF4"/>
    <w:rsid w:val="004225CE"/>
    <w:rsid w:val="00436F93"/>
    <w:rsid w:val="00466EC9"/>
    <w:rsid w:val="00473290"/>
    <w:rsid w:val="00475440"/>
    <w:rsid w:val="004831C6"/>
    <w:rsid w:val="004901F6"/>
    <w:rsid w:val="00492264"/>
    <w:rsid w:val="004A3646"/>
    <w:rsid w:val="004A3C2E"/>
    <w:rsid w:val="004A7E0E"/>
    <w:rsid w:val="004B4CEB"/>
    <w:rsid w:val="004B50CF"/>
    <w:rsid w:val="004B61EC"/>
    <w:rsid w:val="004C71D8"/>
    <w:rsid w:val="004D00E8"/>
    <w:rsid w:val="004D49AF"/>
    <w:rsid w:val="004F3B0B"/>
    <w:rsid w:val="00500A3B"/>
    <w:rsid w:val="005013B4"/>
    <w:rsid w:val="00520118"/>
    <w:rsid w:val="00530526"/>
    <w:rsid w:val="00535BE6"/>
    <w:rsid w:val="00551491"/>
    <w:rsid w:val="00554B8C"/>
    <w:rsid w:val="00556CFE"/>
    <w:rsid w:val="00562059"/>
    <w:rsid w:val="00567B2D"/>
    <w:rsid w:val="005717D5"/>
    <w:rsid w:val="00584096"/>
    <w:rsid w:val="00585813"/>
    <w:rsid w:val="00585D3C"/>
    <w:rsid w:val="00587AD2"/>
    <w:rsid w:val="005941DA"/>
    <w:rsid w:val="00594F88"/>
    <w:rsid w:val="005A15AB"/>
    <w:rsid w:val="005A22C4"/>
    <w:rsid w:val="005A3605"/>
    <w:rsid w:val="005B52ED"/>
    <w:rsid w:val="005B6CAD"/>
    <w:rsid w:val="005C5CFC"/>
    <w:rsid w:val="005C677B"/>
    <w:rsid w:val="005D109F"/>
    <w:rsid w:val="005D692F"/>
    <w:rsid w:val="005F6076"/>
    <w:rsid w:val="005F60C9"/>
    <w:rsid w:val="00621155"/>
    <w:rsid w:val="00621DF4"/>
    <w:rsid w:val="00624088"/>
    <w:rsid w:val="00626A84"/>
    <w:rsid w:val="006330BF"/>
    <w:rsid w:val="00633F28"/>
    <w:rsid w:val="006661F7"/>
    <w:rsid w:val="0067164A"/>
    <w:rsid w:val="006724B2"/>
    <w:rsid w:val="0069696F"/>
    <w:rsid w:val="006A3775"/>
    <w:rsid w:val="006A617E"/>
    <w:rsid w:val="006B5266"/>
    <w:rsid w:val="006E176D"/>
    <w:rsid w:val="006E5D33"/>
    <w:rsid w:val="006E7B5B"/>
    <w:rsid w:val="00700058"/>
    <w:rsid w:val="00701D7F"/>
    <w:rsid w:val="00721795"/>
    <w:rsid w:val="00727489"/>
    <w:rsid w:val="00737794"/>
    <w:rsid w:val="00740889"/>
    <w:rsid w:val="00744707"/>
    <w:rsid w:val="00755495"/>
    <w:rsid w:val="00761A78"/>
    <w:rsid w:val="00786322"/>
    <w:rsid w:val="00791B1B"/>
    <w:rsid w:val="00794A56"/>
    <w:rsid w:val="00794FD4"/>
    <w:rsid w:val="007B3D4D"/>
    <w:rsid w:val="007B6B04"/>
    <w:rsid w:val="007D0FA1"/>
    <w:rsid w:val="007D295A"/>
    <w:rsid w:val="007F22B7"/>
    <w:rsid w:val="00803033"/>
    <w:rsid w:val="0081712F"/>
    <w:rsid w:val="0081788A"/>
    <w:rsid w:val="00825146"/>
    <w:rsid w:val="00826788"/>
    <w:rsid w:val="008465F3"/>
    <w:rsid w:val="00850298"/>
    <w:rsid w:val="0085282E"/>
    <w:rsid w:val="00861A99"/>
    <w:rsid w:val="00872C13"/>
    <w:rsid w:val="00894909"/>
    <w:rsid w:val="008B5B83"/>
    <w:rsid w:val="008C4C6C"/>
    <w:rsid w:val="008D64B0"/>
    <w:rsid w:val="008D6D96"/>
    <w:rsid w:val="008F01E2"/>
    <w:rsid w:val="008F2BD1"/>
    <w:rsid w:val="008F2E70"/>
    <w:rsid w:val="008F5756"/>
    <w:rsid w:val="00901423"/>
    <w:rsid w:val="00903A83"/>
    <w:rsid w:val="00912043"/>
    <w:rsid w:val="00915160"/>
    <w:rsid w:val="00917E85"/>
    <w:rsid w:val="00920EFC"/>
    <w:rsid w:val="009346C7"/>
    <w:rsid w:val="0095346C"/>
    <w:rsid w:val="00953DD0"/>
    <w:rsid w:val="00961F51"/>
    <w:rsid w:val="009732F2"/>
    <w:rsid w:val="009778C9"/>
    <w:rsid w:val="009876EE"/>
    <w:rsid w:val="00996454"/>
    <w:rsid w:val="009B4A04"/>
    <w:rsid w:val="009C751B"/>
    <w:rsid w:val="009D3EDD"/>
    <w:rsid w:val="009E255E"/>
    <w:rsid w:val="009E39A1"/>
    <w:rsid w:val="00A07CBA"/>
    <w:rsid w:val="00A26B40"/>
    <w:rsid w:val="00A300F0"/>
    <w:rsid w:val="00A43C1D"/>
    <w:rsid w:val="00A61222"/>
    <w:rsid w:val="00A80C3B"/>
    <w:rsid w:val="00A86EBF"/>
    <w:rsid w:val="00AA0D1D"/>
    <w:rsid w:val="00AA1263"/>
    <w:rsid w:val="00AB47B0"/>
    <w:rsid w:val="00AC4A6D"/>
    <w:rsid w:val="00AD3F14"/>
    <w:rsid w:val="00AD487F"/>
    <w:rsid w:val="00AD70DB"/>
    <w:rsid w:val="00AE0494"/>
    <w:rsid w:val="00AF6145"/>
    <w:rsid w:val="00B15707"/>
    <w:rsid w:val="00B233BA"/>
    <w:rsid w:val="00B25F31"/>
    <w:rsid w:val="00B340D5"/>
    <w:rsid w:val="00B34C36"/>
    <w:rsid w:val="00B44495"/>
    <w:rsid w:val="00B5711C"/>
    <w:rsid w:val="00B746C4"/>
    <w:rsid w:val="00B84500"/>
    <w:rsid w:val="00B90A1C"/>
    <w:rsid w:val="00B913D7"/>
    <w:rsid w:val="00B91710"/>
    <w:rsid w:val="00BA45C4"/>
    <w:rsid w:val="00BB6D88"/>
    <w:rsid w:val="00BC2207"/>
    <w:rsid w:val="00BD18C0"/>
    <w:rsid w:val="00BD3060"/>
    <w:rsid w:val="00BE32F5"/>
    <w:rsid w:val="00BE6E14"/>
    <w:rsid w:val="00BE7304"/>
    <w:rsid w:val="00BE77E5"/>
    <w:rsid w:val="00BF0B11"/>
    <w:rsid w:val="00BF2FE2"/>
    <w:rsid w:val="00C00AE8"/>
    <w:rsid w:val="00C13A6D"/>
    <w:rsid w:val="00C34123"/>
    <w:rsid w:val="00C407C4"/>
    <w:rsid w:val="00C4655F"/>
    <w:rsid w:val="00C6006F"/>
    <w:rsid w:val="00C62BAF"/>
    <w:rsid w:val="00C76B31"/>
    <w:rsid w:val="00C84FCB"/>
    <w:rsid w:val="00C87AE4"/>
    <w:rsid w:val="00CA0360"/>
    <w:rsid w:val="00CA61A2"/>
    <w:rsid w:val="00CA7A62"/>
    <w:rsid w:val="00CB1638"/>
    <w:rsid w:val="00CB4158"/>
    <w:rsid w:val="00CB65FD"/>
    <w:rsid w:val="00CC5408"/>
    <w:rsid w:val="00CC7EF1"/>
    <w:rsid w:val="00CE3AC3"/>
    <w:rsid w:val="00D13583"/>
    <w:rsid w:val="00D173FD"/>
    <w:rsid w:val="00D23D6E"/>
    <w:rsid w:val="00D32A9F"/>
    <w:rsid w:val="00D42390"/>
    <w:rsid w:val="00D559EC"/>
    <w:rsid w:val="00D62ACD"/>
    <w:rsid w:val="00D63388"/>
    <w:rsid w:val="00D77AD6"/>
    <w:rsid w:val="00D80399"/>
    <w:rsid w:val="00D8651C"/>
    <w:rsid w:val="00D955F7"/>
    <w:rsid w:val="00DB13E7"/>
    <w:rsid w:val="00DE13D9"/>
    <w:rsid w:val="00DF1E02"/>
    <w:rsid w:val="00E00BC3"/>
    <w:rsid w:val="00E056FE"/>
    <w:rsid w:val="00E11E86"/>
    <w:rsid w:val="00E43C5E"/>
    <w:rsid w:val="00E472C4"/>
    <w:rsid w:val="00E56F17"/>
    <w:rsid w:val="00E62BD1"/>
    <w:rsid w:val="00E94D0F"/>
    <w:rsid w:val="00EA3AAB"/>
    <w:rsid w:val="00EB411E"/>
    <w:rsid w:val="00EC2279"/>
    <w:rsid w:val="00F04ED8"/>
    <w:rsid w:val="00F07B9D"/>
    <w:rsid w:val="00F151A4"/>
    <w:rsid w:val="00F24267"/>
    <w:rsid w:val="00F4091C"/>
    <w:rsid w:val="00F57991"/>
    <w:rsid w:val="00F83489"/>
    <w:rsid w:val="00F95CC6"/>
    <w:rsid w:val="00F96366"/>
    <w:rsid w:val="00FB3887"/>
    <w:rsid w:val="00FC6064"/>
    <w:rsid w:val="00FD219D"/>
    <w:rsid w:val="00FE4E9F"/>
    <w:rsid w:val="00FE6B41"/>
    <w:rsid w:val="00FE77D3"/>
    <w:rsid w:val="00FF16E5"/>
    <w:rsid w:val="00FF2355"/>
    <w:rsid w:val="00FF25B7"/>
    <w:rsid w:val="00FF4B20"/>
    <w:rsid w:val="00FF7F9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791020"/>
  <w15:chartTrackingRefBased/>
  <w15:docId w15:val="{11A49DFD-5292-419C-94B4-777FBA7F66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1F51"/>
    <w:rPr>
      <w:rFonts w:asciiTheme="majorBidi" w:hAnsiTheme="majorBidi"/>
      <w:sz w:val="24"/>
    </w:rPr>
  </w:style>
  <w:style w:type="paragraph" w:styleId="Heading1">
    <w:name w:val="heading 1"/>
    <w:basedOn w:val="Normal"/>
    <w:next w:val="Normal"/>
    <w:link w:val="Heading1Char"/>
    <w:uiPriority w:val="9"/>
    <w:qFormat/>
    <w:rsid w:val="00961F51"/>
    <w:pPr>
      <w:keepNext/>
      <w:keepLines/>
      <w:spacing w:before="240" w:after="0"/>
      <w:outlineLvl w:val="0"/>
    </w:pPr>
    <w:rPr>
      <w:rFonts w:eastAsiaTheme="majorEastAsia" w:cstheme="majorBidi"/>
      <w:b/>
      <w:color w:val="2F5496" w:themeColor="accent1" w:themeShade="BF"/>
      <w:sz w:val="32"/>
      <w:szCs w:val="32"/>
    </w:rPr>
  </w:style>
  <w:style w:type="paragraph" w:styleId="Heading2">
    <w:name w:val="heading 2"/>
    <w:basedOn w:val="Normal"/>
    <w:next w:val="Normal"/>
    <w:link w:val="Heading2Char"/>
    <w:uiPriority w:val="9"/>
    <w:unhideWhenUsed/>
    <w:qFormat/>
    <w:rsid w:val="00961F51"/>
    <w:pPr>
      <w:keepNext/>
      <w:keepLines/>
      <w:spacing w:before="40" w:after="0"/>
      <w:outlineLvl w:val="1"/>
    </w:pPr>
    <w:rPr>
      <w:rFonts w:eastAsiaTheme="majorEastAsia"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F57991"/>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1F51"/>
    <w:rPr>
      <w:rFonts w:asciiTheme="majorBidi" w:eastAsiaTheme="majorEastAsia" w:hAnsiTheme="majorBidi" w:cstheme="majorBidi"/>
      <w:b/>
      <w:color w:val="2F5496" w:themeColor="accent1" w:themeShade="BF"/>
      <w:sz w:val="32"/>
      <w:szCs w:val="32"/>
    </w:rPr>
  </w:style>
  <w:style w:type="character" w:customStyle="1" w:styleId="Heading2Char">
    <w:name w:val="Heading 2 Char"/>
    <w:basedOn w:val="DefaultParagraphFont"/>
    <w:link w:val="Heading2"/>
    <w:uiPriority w:val="9"/>
    <w:rsid w:val="00961F51"/>
    <w:rPr>
      <w:rFonts w:asciiTheme="majorBidi" w:eastAsiaTheme="majorEastAsia" w:hAnsiTheme="majorBidi" w:cstheme="majorBidi"/>
      <w:color w:val="2F5496" w:themeColor="accent1" w:themeShade="BF"/>
      <w:sz w:val="26"/>
      <w:szCs w:val="26"/>
    </w:rPr>
  </w:style>
  <w:style w:type="paragraph" w:styleId="ListParagraph">
    <w:name w:val="List Paragraph"/>
    <w:basedOn w:val="Normal"/>
    <w:uiPriority w:val="34"/>
    <w:qFormat/>
    <w:rsid w:val="00AB47B0"/>
    <w:pPr>
      <w:ind w:left="720"/>
      <w:contextualSpacing/>
    </w:pPr>
  </w:style>
  <w:style w:type="paragraph" w:styleId="Header">
    <w:name w:val="header"/>
    <w:basedOn w:val="Normal"/>
    <w:link w:val="HeaderChar"/>
    <w:uiPriority w:val="99"/>
    <w:unhideWhenUsed/>
    <w:rsid w:val="00FF235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F2355"/>
    <w:rPr>
      <w:rFonts w:asciiTheme="majorBidi" w:hAnsiTheme="majorBidi"/>
      <w:sz w:val="24"/>
    </w:rPr>
  </w:style>
  <w:style w:type="paragraph" w:styleId="Footer">
    <w:name w:val="footer"/>
    <w:basedOn w:val="Normal"/>
    <w:link w:val="FooterChar"/>
    <w:uiPriority w:val="99"/>
    <w:unhideWhenUsed/>
    <w:rsid w:val="00FF235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F2355"/>
    <w:rPr>
      <w:rFonts w:asciiTheme="majorBidi" w:hAnsiTheme="majorBidi"/>
      <w:sz w:val="24"/>
    </w:rPr>
  </w:style>
  <w:style w:type="paragraph" w:styleId="HTMLPreformatted">
    <w:name w:val="HTML Preformatted"/>
    <w:basedOn w:val="Normal"/>
    <w:link w:val="HTMLPreformattedChar"/>
    <w:uiPriority w:val="99"/>
    <w:semiHidden/>
    <w:unhideWhenUsed/>
    <w:rsid w:val="00BA45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BA45C4"/>
    <w:rPr>
      <w:rFonts w:ascii="Courier New" w:eastAsia="Times New Roman" w:hAnsi="Courier New" w:cs="Courier New"/>
      <w:sz w:val="20"/>
      <w:szCs w:val="20"/>
    </w:rPr>
  </w:style>
  <w:style w:type="character" w:styleId="Emphasis">
    <w:name w:val="Emphasis"/>
    <w:basedOn w:val="DefaultParagraphFont"/>
    <w:uiPriority w:val="20"/>
    <w:qFormat/>
    <w:rsid w:val="009778C9"/>
    <w:rPr>
      <w:i/>
      <w:iCs/>
    </w:rPr>
  </w:style>
  <w:style w:type="character" w:customStyle="1" w:styleId="st">
    <w:name w:val="st"/>
    <w:basedOn w:val="DefaultParagraphFont"/>
    <w:rsid w:val="0018225F"/>
  </w:style>
  <w:style w:type="table" w:styleId="TableGrid">
    <w:name w:val="Table Grid"/>
    <w:basedOn w:val="TableNormal"/>
    <w:uiPriority w:val="39"/>
    <w:rsid w:val="009346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8D64B0"/>
    <w:pPr>
      <w:bidi/>
      <w:spacing w:after="0" w:line="240" w:lineRule="auto"/>
      <w:jc w:val="both"/>
    </w:pPr>
    <w:rPr>
      <w:rFonts w:ascii="Times New Roman" w:hAnsi="Times New Roman"/>
      <w:sz w:val="24"/>
      <w:szCs w:val="24"/>
    </w:rPr>
  </w:style>
  <w:style w:type="paragraph" w:styleId="Title">
    <w:name w:val="Title"/>
    <w:basedOn w:val="Normal"/>
    <w:next w:val="Normal"/>
    <w:link w:val="TitleChar"/>
    <w:uiPriority w:val="10"/>
    <w:qFormat/>
    <w:rsid w:val="008D64B0"/>
    <w:pPr>
      <w:pBdr>
        <w:bottom w:val="single" w:sz="8" w:space="4" w:color="4F81BD"/>
      </w:pBdr>
      <w:bidi/>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
    <w:name w:val="Title Char"/>
    <w:basedOn w:val="DefaultParagraphFont"/>
    <w:link w:val="Title"/>
    <w:uiPriority w:val="10"/>
    <w:rsid w:val="008D64B0"/>
    <w:rPr>
      <w:rFonts w:ascii="Cambria" w:eastAsia="Times New Roman" w:hAnsi="Cambria" w:cs="Times New Roman"/>
      <w:color w:val="17365D"/>
      <w:spacing w:val="5"/>
      <w:kern w:val="28"/>
      <w:sz w:val="52"/>
      <w:szCs w:val="52"/>
    </w:rPr>
  </w:style>
  <w:style w:type="paragraph" w:styleId="TOCHeading">
    <w:name w:val="TOC Heading"/>
    <w:basedOn w:val="Heading1"/>
    <w:next w:val="Normal"/>
    <w:uiPriority w:val="39"/>
    <w:unhideWhenUsed/>
    <w:qFormat/>
    <w:rsid w:val="008D64B0"/>
    <w:pPr>
      <w:outlineLvl w:val="9"/>
    </w:pPr>
    <w:rPr>
      <w:color w:val="1F3864" w:themeColor="accent1" w:themeShade="80"/>
    </w:rPr>
  </w:style>
  <w:style w:type="paragraph" w:styleId="TOC2">
    <w:name w:val="toc 2"/>
    <w:basedOn w:val="Normal"/>
    <w:next w:val="Normal"/>
    <w:autoRedefine/>
    <w:uiPriority w:val="39"/>
    <w:unhideWhenUsed/>
    <w:rsid w:val="008D64B0"/>
    <w:pPr>
      <w:spacing w:after="100"/>
      <w:ind w:left="220"/>
    </w:pPr>
    <w:rPr>
      <w:rFonts w:asciiTheme="minorHAnsi" w:eastAsiaTheme="minorEastAsia" w:hAnsiTheme="minorHAnsi" w:cs="Times New Roman"/>
    </w:rPr>
  </w:style>
  <w:style w:type="paragraph" w:styleId="TOC1">
    <w:name w:val="toc 1"/>
    <w:basedOn w:val="Normal"/>
    <w:next w:val="Normal"/>
    <w:autoRedefine/>
    <w:uiPriority w:val="39"/>
    <w:unhideWhenUsed/>
    <w:rsid w:val="008D64B0"/>
    <w:pPr>
      <w:spacing w:after="100"/>
    </w:pPr>
    <w:rPr>
      <w:rFonts w:asciiTheme="minorHAnsi" w:eastAsiaTheme="minorEastAsia" w:hAnsiTheme="minorHAnsi" w:cs="Times New Roman"/>
    </w:rPr>
  </w:style>
  <w:style w:type="character" w:styleId="Hyperlink">
    <w:name w:val="Hyperlink"/>
    <w:basedOn w:val="DefaultParagraphFont"/>
    <w:uiPriority w:val="99"/>
    <w:unhideWhenUsed/>
    <w:rsid w:val="008D64B0"/>
    <w:rPr>
      <w:color w:val="0563C1" w:themeColor="hyperlink"/>
      <w:u w:val="single"/>
    </w:rPr>
  </w:style>
  <w:style w:type="paragraph" w:styleId="Caption">
    <w:name w:val="caption"/>
    <w:basedOn w:val="Normal"/>
    <w:next w:val="Normal"/>
    <w:uiPriority w:val="35"/>
    <w:unhideWhenUsed/>
    <w:qFormat/>
    <w:rsid w:val="008D64B0"/>
    <w:pPr>
      <w:spacing w:after="200" w:line="240" w:lineRule="auto"/>
      <w:ind w:firstLine="240"/>
      <w:jc w:val="both"/>
    </w:pPr>
    <w:rPr>
      <w:rFonts w:ascii="Times New Roman" w:eastAsia="Times New Roman" w:hAnsi="Times New Roman" w:cs="Times New Roman"/>
      <w:i/>
      <w:iCs/>
      <w:color w:val="44546A" w:themeColor="text2"/>
      <w:sz w:val="18"/>
      <w:szCs w:val="18"/>
    </w:rPr>
  </w:style>
  <w:style w:type="paragraph" w:styleId="TableofFigures">
    <w:name w:val="table of figures"/>
    <w:basedOn w:val="Normal"/>
    <w:next w:val="Normal"/>
    <w:uiPriority w:val="99"/>
    <w:unhideWhenUsed/>
    <w:rsid w:val="008D64B0"/>
    <w:pPr>
      <w:spacing w:after="0"/>
    </w:pPr>
    <w:rPr>
      <w:rFonts w:eastAsia="Calibri" w:cs="Arial"/>
    </w:rPr>
  </w:style>
  <w:style w:type="character" w:styleId="PlaceholderText">
    <w:name w:val="Placeholder Text"/>
    <w:basedOn w:val="DefaultParagraphFont"/>
    <w:uiPriority w:val="99"/>
    <w:semiHidden/>
    <w:rsid w:val="001957A0"/>
    <w:rPr>
      <w:color w:val="808080"/>
    </w:rPr>
  </w:style>
  <w:style w:type="character" w:customStyle="1" w:styleId="Heading3Char">
    <w:name w:val="Heading 3 Char"/>
    <w:basedOn w:val="DefaultParagraphFont"/>
    <w:link w:val="Heading3"/>
    <w:uiPriority w:val="9"/>
    <w:rsid w:val="00F57991"/>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114319">
      <w:bodyDiv w:val="1"/>
      <w:marLeft w:val="0"/>
      <w:marRight w:val="0"/>
      <w:marTop w:val="0"/>
      <w:marBottom w:val="0"/>
      <w:divBdr>
        <w:top w:val="none" w:sz="0" w:space="0" w:color="auto"/>
        <w:left w:val="none" w:sz="0" w:space="0" w:color="auto"/>
        <w:bottom w:val="none" w:sz="0" w:space="0" w:color="auto"/>
        <w:right w:val="none" w:sz="0" w:space="0" w:color="auto"/>
      </w:divBdr>
      <w:divsChild>
        <w:div w:id="1912737660">
          <w:marLeft w:val="0"/>
          <w:marRight w:val="0"/>
          <w:marTop w:val="0"/>
          <w:marBottom w:val="0"/>
          <w:divBdr>
            <w:top w:val="none" w:sz="0" w:space="0" w:color="auto"/>
            <w:left w:val="none" w:sz="0" w:space="0" w:color="auto"/>
            <w:bottom w:val="none" w:sz="0" w:space="0" w:color="auto"/>
            <w:right w:val="none" w:sz="0" w:space="0" w:color="auto"/>
          </w:divBdr>
        </w:div>
      </w:divsChild>
    </w:div>
    <w:div w:id="63796679">
      <w:bodyDiv w:val="1"/>
      <w:marLeft w:val="0"/>
      <w:marRight w:val="0"/>
      <w:marTop w:val="0"/>
      <w:marBottom w:val="0"/>
      <w:divBdr>
        <w:top w:val="none" w:sz="0" w:space="0" w:color="auto"/>
        <w:left w:val="none" w:sz="0" w:space="0" w:color="auto"/>
        <w:bottom w:val="none" w:sz="0" w:space="0" w:color="auto"/>
        <w:right w:val="none" w:sz="0" w:space="0" w:color="auto"/>
      </w:divBdr>
      <w:divsChild>
        <w:div w:id="289675082">
          <w:marLeft w:val="0"/>
          <w:marRight w:val="0"/>
          <w:marTop w:val="0"/>
          <w:marBottom w:val="0"/>
          <w:divBdr>
            <w:top w:val="none" w:sz="0" w:space="0" w:color="auto"/>
            <w:left w:val="none" w:sz="0" w:space="0" w:color="auto"/>
            <w:bottom w:val="none" w:sz="0" w:space="0" w:color="auto"/>
            <w:right w:val="none" w:sz="0" w:space="0" w:color="auto"/>
          </w:divBdr>
        </w:div>
      </w:divsChild>
    </w:div>
    <w:div w:id="95756133">
      <w:bodyDiv w:val="1"/>
      <w:marLeft w:val="0"/>
      <w:marRight w:val="0"/>
      <w:marTop w:val="0"/>
      <w:marBottom w:val="0"/>
      <w:divBdr>
        <w:top w:val="none" w:sz="0" w:space="0" w:color="auto"/>
        <w:left w:val="none" w:sz="0" w:space="0" w:color="auto"/>
        <w:bottom w:val="none" w:sz="0" w:space="0" w:color="auto"/>
        <w:right w:val="none" w:sz="0" w:space="0" w:color="auto"/>
      </w:divBdr>
      <w:divsChild>
        <w:div w:id="266620356">
          <w:marLeft w:val="0"/>
          <w:marRight w:val="0"/>
          <w:marTop w:val="0"/>
          <w:marBottom w:val="0"/>
          <w:divBdr>
            <w:top w:val="none" w:sz="0" w:space="0" w:color="auto"/>
            <w:left w:val="none" w:sz="0" w:space="0" w:color="auto"/>
            <w:bottom w:val="none" w:sz="0" w:space="0" w:color="auto"/>
            <w:right w:val="none" w:sz="0" w:space="0" w:color="auto"/>
          </w:divBdr>
        </w:div>
      </w:divsChild>
    </w:div>
    <w:div w:id="105202966">
      <w:bodyDiv w:val="1"/>
      <w:marLeft w:val="0"/>
      <w:marRight w:val="0"/>
      <w:marTop w:val="0"/>
      <w:marBottom w:val="0"/>
      <w:divBdr>
        <w:top w:val="none" w:sz="0" w:space="0" w:color="auto"/>
        <w:left w:val="none" w:sz="0" w:space="0" w:color="auto"/>
        <w:bottom w:val="none" w:sz="0" w:space="0" w:color="auto"/>
        <w:right w:val="none" w:sz="0" w:space="0" w:color="auto"/>
      </w:divBdr>
      <w:divsChild>
        <w:div w:id="603807030">
          <w:marLeft w:val="0"/>
          <w:marRight w:val="0"/>
          <w:marTop w:val="0"/>
          <w:marBottom w:val="0"/>
          <w:divBdr>
            <w:top w:val="none" w:sz="0" w:space="0" w:color="auto"/>
            <w:left w:val="none" w:sz="0" w:space="0" w:color="auto"/>
            <w:bottom w:val="none" w:sz="0" w:space="0" w:color="auto"/>
            <w:right w:val="none" w:sz="0" w:space="0" w:color="auto"/>
          </w:divBdr>
        </w:div>
      </w:divsChild>
    </w:div>
    <w:div w:id="166792910">
      <w:bodyDiv w:val="1"/>
      <w:marLeft w:val="0"/>
      <w:marRight w:val="0"/>
      <w:marTop w:val="0"/>
      <w:marBottom w:val="0"/>
      <w:divBdr>
        <w:top w:val="none" w:sz="0" w:space="0" w:color="auto"/>
        <w:left w:val="none" w:sz="0" w:space="0" w:color="auto"/>
        <w:bottom w:val="none" w:sz="0" w:space="0" w:color="auto"/>
        <w:right w:val="none" w:sz="0" w:space="0" w:color="auto"/>
      </w:divBdr>
      <w:divsChild>
        <w:div w:id="992292197">
          <w:marLeft w:val="0"/>
          <w:marRight w:val="0"/>
          <w:marTop w:val="0"/>
          <w:marBottom w:val="0"/>
          <w:divBdr>
            <w:top w:val="none" w:sz="0" w:space="0" w:color="auto"/>
            <w:left w:val="none" w:sz="0" w:space="0" w:color="auto"/>
            <w:bottom w:val="none" w:sz="0" w:space="0" w:color="auto"/>
            <w:right w:val="none" w:sz="0" w:space="0" w:color="auto"/>
          </w:divBdr>
        </w:div>
      </w:divsChild>
    </w:div>
    <w:div w:id="183784224">
      <w:bodyDiv w:val="1"/>
      <w:marLeft w:val="0"/>
      <w:marRight w:val="0"/>
      <w:marTop w:val="0"/>
      <w:marBottom w:val="0"/>
      <w:divBdr>
        <w:top w:val="none" w:sz="0" w:space="0" w:color="auto"/>
        <w:left w:val="none" w:sz="0" w:space="0" w:color="auto"/>
        <w:bottom w:val="none" w:sz="0" w:space="0" w:color="auto"/>
        <w:right w:val="none" w:sz="0" w:space="0" w:color="auto"/>
      </w:divBdr>
      <w:divsChild>
        <w:div w:id="1095902544">
          <w:marLeft w:val="0"/>
          <w:marRight w:val="0"/>
          <w:marTop w:val="0"/>
          <w:marBottom w:val="0"/>
          <w:divBdr>
            <w:top w:val="none" w:sz="0" w:space="0" w:color="auto"/>
            <w:left w:val="none" w:sz="0" w:space="0" w:color="auto"/>
            <w:bottom w:val="none" w:sz="0" w:space="0" w:color="auto"/>
            <w:right w:val="none" w:sz="0" w:space="0" w:color="auto"/>
          </w:divBdr>
        </w:div>
      </w:divsChild>
    </w:div>
    <w:div w:id="304507172">
      <w:bodyDiv w:val="1"/>
      <w:marLeft w:val="0"/>
      <w:marRight w:val="0"/>
      <w:marTop w:val="0"/>
      <w:marBottom w:val="0"/>
      <w:divBdr>
        <w:top w:val="none" w:sz="0" w:space="0" w:color="auto"/>
        <w:left w:val="none" w:sz="0" w:space="0" w:color="auto"/>
        <w:bottom w:val="none" w:sz="0" w:space="0" w:color="auto"/>
        <w:right w:val="none" w:sz="0" w:space="0" w:color="auto"/>
      </w:divBdr>
    </w:div>
    <w:div w:id="320936919">
      <w:bodyDiv w:val="1"/>
      <w:marLeft w:val="0"/>
      <w:marRight w:val="0"/>
      <w:marTop w:val="0"/>
      <w:marBottom w:val="0"/>
      <w:divBdr>
        <w:top w:val="none" w:sz="0" w:space="0" w:color="auto"/>
        <w:left w:val="none" w:sz="0" w:space="0" w:color="auto"/>
        <w:bottom w:val="none" w:sz="0" w:space="0" w:color="auto"/>
        <w:right w:val="none" w:sz="0" w:space="0" w:color="auto"/>
      </w:divBdr>
    </w:div>
    <w:div w:id="345980826">
      <w:bodyDiv w:val="1"/>
      <w:marLeft w:val="0"/>
      <w:marRight w:val="0"/>
      <w:marTop w:val="0"/>
      <w:marBottom w:val="0"/>
      <w:divBdr>
        <w:top w:val="none" w:sz="0" w:space="0" w:color="auto"/>
        <w:left w:val="none" w:sz="0" w:space="0" w:color="auto"/>
        <w:bottom w:val="none" w:sz="0" w:space="0" w:color="auto"/>
        <w:right w:val="none" w:sz="0" w:space="0" w:color="auto"/>
      </w:divBdr>
    </w:div>
    <w:div w:id="350961677">
      <w:bodyDiv w:val="1"/>
      <w:marLeft w:val="0"/>
      <w:marRight w:val="0"/>
      <w:marTop w:val="0"/>
      <w:marBottom w:val="0"/>
      <w:divBdr>
        <w:top w:val="none" w:sz="0" w:space="0" w:color="auto"/>
        <w:left w:val="none" w:sz="0" w:space="0" w:color="auto"/>
        <w:bottom w:val="none" w:sz="0" w:space="0" w:color="auto"/>
        <w:right w:val="none" w:sz="0" w:space="0" w:color="auto"/>
      </w:divBdr>
    </w:div>
    <w:div w:id="471094481">
      <w:bodyDiv w:val="1"/>
      <w:marLeft w:val="0"/>
      <w:marRight w:val="0"/>
      <w:marTop w:val="0"/>
      <w:marBottom w:val="0"/>
      <w:divBdr>
        <w:top w:val="none" w:sz="0" w:space="0" w:color="auto"/>
        <w:left w:val="none" w:sz="0" w:space="0" w:color="auto"/>
        <w:bottom w:val="none" w:sz="0" w:space="0" w:color="auto"/>
        <w:right w:val="none" w:sz="0" w:space="0" w:color="auto"/>
      </w:divBdr>
      <w:divsChild>
        <w:div w:id="310985196">
          <w:marLeft w:val="0"/>
          <w:marRight w:val="0"/>
          <w:marTop w:val="0"/>
          <w:marBottom w:val="0"/>
          <w:divBdr>
            <w:top w:val="none" w:sz="0" w:space="0" w:color="auto"/>
            <w:left w:val="none" w:sz="0" w:space="0" w:color="auto"/>
            <w:bottom w:val="none" w:sz="0" w:space="0" w:color="auto"/>
            <w:right w:val="none" w:sz="0" w:space="0" w:color="auto"/>
          </w:divBdr>
        </w:div>
      </w:divsChild>
    </w:div>
    <w:div w:id="495339628">
      <w:bodyDiv w:val="1"/>
      <w:marLeft w:val="0"/>
      <w:marRight w:val="0"/>
      <w:marTop w:val="0"/>
      <w:marBottom w:val="0"/>
      <w:divBdr>
        <w:top w:val="none" w:sz="0" w:space="0" w:color="auto"/>
        <w:left w:val="none" w:sz="0" w:space="0" w:color="auto"/>
        <w:bottom w:val="none" w:sz="0" w:space="0" w:color="auto"/>
        <w:right w:val="none" w:sz="0" w:space="0" w:color="auto"/>
      </w:divBdr>
      <w:divsChild>
        <w:div w:id="1521242208">
          <w:marLeft w:val="0"/>
          <w:marRight w:val="0"/>
          <w:marTop w:val="0"/>
          <w:marBottom w:val="0"/>
          <w:divBdr>
            <w:top w:val="none" w:sz="0" w:space="0" w:color="auto"/>
            <w:left w:val="none" w:sz="0" w:space="0" w:color="auto"/>
            <w:bottom w:val="none" w:sz="0" w:space="0" w:color="auto"/>
            <w:right w:val="none" w:sz="0" w:space="0" w:color="auto"/>
          </w:divBdr>
        </w:div>
      </w:divsChild>
    </w:div>
    <w:div w:id="495387695">
      <w:bodyDiv w:val="1"/>
      <w:marLeft w:val="0"/>
      <w:marRight w:val="0"/>
      <w:marTop w:val="0"/>
      <w:marBottom w:val="0"/>
      <w:divBdr>
        <w:top w:val="none" w:sz="0" w:space="0" w:color="auto"/>
        <w:left w:val="none" w:sz="0" w:space="0" w:color="auto"/>
        <w:bottom w:val="none" w:sz="0" w:space="0" w:color="auto"/>
        <w:right w:val="none" w:sz="0" w:space="0" w:color="auto"/>
      </w:divBdr>
      <w:divsChild>
        <w:div w:id="297032598">
          <w:marLeft w:val="0"/>
          <w:marRight w:val="0"/>
          <w:marTop w:val="0"/>
          <w:marBottom w:val="0"/>
          <w:divBdr>
            <w:top w:val="none" w:sz="0" w:space="0" w:color="auto"/>
            <w:left w:val="none" w:sz="0" w:space="0" w:color="auto"/>
            <w:bottom w:val="none" w:sz="0" w:space="0" w:color="auto"/>
            <w:right w:val="none" w:sz="0" w:space="0" w:color="auto"/>
          </w:divBdr>
        </w:div>
      </w:divsChild>
    </w:div>
    <w:div w:id="519316147">
      <w:bodyDiv w:val="1"/>
      <w:marLeft w:val="0"/>
      <w:marRight w:val="0"/>
      <w:marTop w:val="0"/>
      <w:marBottom w:val="0"/>
      <w:divBdr>
        <w:top w:val="none" w:sz="0" w:space="0" w:color="auto"/>
        <w:left w:val="none" w:sz="0" w:space="0" w:color="auto"/>
        <w:bottom w:val="none" w:sz="0" w:space="0" w:color="auto"/>
        <w:right w:val="none" w:sz="0" w:space="0" w:color="auto"/>
      </w:divBdr>
      <w:divsChild>
        <w:div w:id="775056556">
          <w:marLeft w:val="0"/>
          <w:marRight w:val="0"/>
          <w:marTop w:val="0"/>
          <w:marBottom w:val="0"/>
          <w:divBdr>
            <w:top w:val="none" w:sz="0" w:space="0" w:color="auto"/>
            <w:left w:val="none" w:sz="0" w:space="0" w:color="auto"/>
            <w:bottom w:val="none" w:sz="0" w:space="0" w:color="auto"/>
            <w:right w:val="none" w:sz="0" w:space="0" w:color="auto"/>
          </w:divBdr>
        </w:div>
      </w:divsChild>
    </w:div>
    <w:div w:id="565840745">
      <w:bodyDiv w:val="1"/>
      <w:marLeft w:val="0"/>
      <w:marRight w:val="0"/>
      <w:marTop w:val="0"/>
      <w:marBottom w:val="0"/>
      <w:divBdr>
        <w:top w:val="none" w:sz="0" w:space="0" w:color="auto"/>
        <w:left w:val="none" w:sz="0" w:space="0" w:color="auto"/>
        <w:bottom w:val="none" w:sz="0" w:space="0" w:color="auto"/>
        <w:right w:val="none" w:sz="0" w:space="0" w:color="auto"/>
      </w:divBdr>
      <w:divsChild>
        <w:div w:id="355233150">
          <w:marLeft w:val="0"/>
          <w:marRight w:val="0"/>
          <w:marTop w:val="0"/>
          <w:marBottom w:val="0"/>
          <w:divBdr>
            <w:top w:val="none" w:sz="0" w:space="0" w:color="auto"/>
            <w:left w:val="none" w:sz="0" w:space="0" w:color="auto"/>
            <w:bottom w:val="none" w:sz="0" w:space="0" w:color="auto"/>
            <w:right w:val="none" w:sz="0" w:space="0" w:color="auto"/>
          </w:divBdr>
        </w:div>
      </w:divsChild>
    </w:div>
    <w:div w:id="649595078">
      <w:bodyDiv w:val="1"/>
      <w:marLeft w:val="0"/>
      <w:marRight w:val="0"/>
      <w:marTop w:val="0"/>
      <w:marBottom w:val="0"/>
      <w:divBdr>
        <w:top w:val="none" w:sz="0" w:space="0" w:color="auto"/>
        <w:left w:val="none" w:sz="0" w:space="0" w:color="auto"/>
        <w:bottom w:val="none" w:sz="0" w:space="0" w:color="auto"/>
        <w:right w:val="none" w:sz="0" w:space="0" w:color="auto"/>
      </w:divBdr>
      <w:divsChild>
        <w:div w:id="1674334728">
          <w:marLeft w:val="0"/>
          <w:marRight w:val="0"/>
          <w:marTop w:val="0"/>
          <w:marBottom w:val="0"/>
          <w:divBdr>
            <w:top w:val="none" w:sz="0" w:space="0" w:color="auto"/>
            <w:left w:val="none" w:sz="0" w:space="0" w:color="auto"/>
            <w:bottom w:val="none" w:sz="0" w:space="0" w:color="auto"/>
            <w:right w:val="none" w:sz="0" w:space="0" w:color="auto"/>
          </w:divBdr>
        </w:div>
      </w:divsChild>
    </w:div>
    <w:div w:id="688721835">
      <w:bodyDiv w:val="1"/>
      <w:marLeft w:val="0"/>
      <w:marRight w:val="0"/>
      <w:marTop w:val="0"/>
      <w:marBottom w:val="0"/>
      <w:divBdr>
        <w:top w:val="none" w:sz="0" w:space="0" w:color="auto"/>
        <w:left w:val="none" w:sz="0" w:space="0" w:color="auto"/>
        <w:bottom w:val="none" w:sz="0" w:space="0" w:color="auto"/>
        <w:right w:val="none" w:sz="0" w:space="0" w:color="auto"/>
      </w:divBdr>
      <w:divsChild>
        <w:div w:id="1415275905">
          <w:marLeft w:val="0"/>
          <w:marRight w:val="0"/>
          <w:marTop w:val="0"/>
          <w:marBottom w:val="0"/>
          <w:divBdr>
            <w:top w:val="none" w:sz="0" w:space="0" w:color="auto"/>
            <w:left w:val="none" w:sz="0" w:space="0" w:color="auto"/>
            <w:bottom w:val="none" w:sz="0" w:space="0" w:color="auto"/>
            <w:right w:val="none" w:sz="0" w:space="0" w:color="auto"/>
          </w:divBdr>
        </w:div>
      </w:divsChild>
    </w:div>
    <w:div w:id="701780483">
      <w:bodyDiv w:val="1"/>
      <w:marLeft w:val="0"/>
      <w:marRight w:val="0"/>
      <w:marTop w:val="0"/>
      <w:marBottom w:val="0"/>
      <w:divBdr>
        <w:top w:val="none" w:sz="0" w:space="0" w:color="auto"/>
        <w:left w:val="none" w:sz="0" w:space="0" w:color="auto"/>
        <w:bottom w:val="none" w:sz="0" w:space="0" w:color="auto"/>
        <w:right w:val="none" w:sz="0" w:space="0" w:color="auto"/>
      </w:divBdr>
    </w:div>
    <w:div w:id="761145325">
      <w:bodyDiv w:val="1"/>
      <w:marLeft w:val="0"/>
      <w:marRight w:val="0"/>
      <w:marTop w:val="0"/>
      <w:marBottom w:val="0"/>
      <w:divBdr>
        <w:top w:val="none" w:sz="0" w:space="0" w:color="auto"/>
        <w:left w:val="none" w:sz="0" w:space="0" w:color="auto"/>
        <w:bottom w:val="none" w:sz="0" w:space="0" w:color="auto"/>
        <w:right w:val="none" w:sz="0" w:space="0" w:color="auto"/>
      </w:divBdr>
      <w:divsChild>
        <w:div w:id="1979993078">
          <w:marLeft w:val="0"/>
          <w:marRight w:val="0"/>
          <w:marTop w:val="0"/>
          <w:marBottom w:val="0"/>
          <w:divBdr>
            <w:top w:val="none" w:sz="0" w:space="0" w:color="auto"/>
            <w:left w:val="none" w:sz="0" w:space="0" w:color="auto"/>
            <w:bottom w:val="none" w:sz="0" w:space="0" w:color="auto"/>
            <w:right w:val="none" w:sz="0" w:space="0" w:color="auto"/>
          </w:divBdr>
        </w:div>
      </w:divsChild>
    </w:div>
    <w:div w:id="762338310">
      <w:bodyDiv w:val="1"/>
      <w:marLeft w:val="0"/>
      <w:marRight w:val="0"/>
      <w:marTop w:val="0"/>
      <w:marBottom w:val="0"/>
      <w:divBdr>
        <w:top w:val="none" w:sz="0" w:space="0" w:color="auto"/>
        <w:left w:val="none" w:sz="0" w:space="0" w:color="auto"/>
        <w:bottom w:val="none" w:sz="0" w:space="0" w:color="auto"/>
        <w:right w:val="none" w:sz="0" w:space="0" w:color="auto"/>
      </w:divBdr>
      <w:divsChild>
        <w:div w:id="485323021">
          <w:marLeft w:val="0"/>
          <w:marRight w:val="0"/>
          <w:marTop w:val="0"/>
          <w:marBottom w:val="0"/>
          <w:divBdr>
            <w:top w:val="none" w:sz="0" w:space="0" w:color="auto"/>
            <w:left w:val="none" w:sz="0" w:space="0" w:color="auto"/>
            <w:bottom w:val="none" w:sz="0" w:space="0" w:color="auto"/>
            <w:right w:val="none" w:sz="0" w:space="0" w:color="auto"/>
          </w:divBdr>
        </w:div>
      </w:divsChild>
    </w:div>
    <w:div w:id="795294638">
      <w:bodyDiv w:val="1"/>
      <w:marLeft w:val="0"/>
      <w:marRight w:val="0"/>
      <w:marTop w:val="0"/>
      <w:marBottom w:val="0"/>
      <w:divBdr>
        <w:top w:val="none" w:sz="0" w:space="0" w:color="auto"/>
        <w:left w:val="none" w:sz="0" w:space="0" w:color="auto"/>
        <w:bottom w:val="none" w:sz="0" w:space="0" w:color="auto"/>
        <w:right w:val="none" w:sz="0" w:space="0" w:color="auto"/>
      </w:divBdr>
    </w:div>
    <w:div w:id="842744194">
      <w:bodyDiv w:val="1"/>
      <w:marLeft w:val="0"/>
      <w:marRight w:val="0"/>
      <w:marTop w:val="0"/>
      <w:marBottom w:val="0"/>
      <w:divBdr>
        <w:top w:val="none" w:sz="0" w:space="0" w:color="auto"/>
        <w:left w:val="none" w:sz="0" w:space="0" w:color="auto"/>
        <w:bottom w:val="none" w:sz="0" w:space="0" w:color="auto"/>
        <w:right w:val="none" w:sz="0" w:space="0" w:color="auto"/>
      </w:divBdr>
      <w:divsChild>
        <w:div w:id="518548829">
          <w:marLeft w:val="0"/>
          <w:marRight w:val="0"/>
          <w:marTop w:val="0"/>
          <w:marBottom w:val="0"/>
          <w:divBdr>
            <w:top w:val="none" w:sz="0" w:space="0" w:color="auto"/>
            <w:left w:val="none" w:sz="0" w:space="0" w:color="auto"/>
            <w:bottom w:val="none" w:sz="0" w:space="0" w:color="auto"/>
            <w:right w:val="none" w:sz="0" w:space="0" w:color="auto"/>
          </w:divBdr>
        </w:div>
      </w:divsChild>
    </w:div>
    <w:div w:id="863206388">
      <w:bodyDiv w:val="1"/>
      <w:marLeft w:val="0"/>
      <w:marRight w:val="0"/>
      <w:marTop w:val="0"/>
      <w:marBottom w:val="0"/>
      <w:divBdr>
        <w:top w:val="none" w:sz="0" w:space="0" w:color="auto"/>
        <w:left w:val="none" w:sz="0" w:space="0" w:color="auto"/>
        <w:bottom w:val="none" w:sz="0" w:space="0" w:color="auto"/>
        <w:right w:val="none" w:sz="0" w:space="0" w:color="auto"/>
      </w:divBdr>
      <w:divsChild>
        <w:div w:id="1088502603">
          <w:marLeft w:val="0"/>
          <w:marRight w:val="0"/>
          <w:marTop w:val="0"/>
          <w:marBottom w:val="0"/>
          <w:divBdr>
            <w:top w:val="none" w:sz="0" w:space="0" w:color="auto"/>
            <w:left w:val="none" w:sz="0" w:space="0" w:color="auto"/>
            <w:bottom w:val="none" w:sz="0" w:space="0" w:color="auto"/>
            <w:right w:val="none" w:sz="0" w:space="0" w:color="auto"/>
          </w:divBdr>
        </w:div>
      </w:divsChild>
    </w:div>
    <w:div w:id="865366696">
      <w:bodyDiv w:val="1"/>
      <w:marLeft w:val="0"/>
      <w:marRight w:val="0"/>
      <w:marTop w:val="0"/>
      <w:marBottom w:val="0"/>
      <w:divBdr>
        <w:top w:val="none" w:sz="0" w:space="0" w:color="auto"/>
        <w:left w:val="none" w:sz="0" w:space="0" w:color="auto"/>
        <w:bottom w:val="none" w:sz="0" w:space="0" w:color="auto"/>
        <w:right w:val="none" w:sz="0" w:space="0" w:color="auto"/>
      </w:divBdr>
      <w:divsChild>
        <w:div w:id="261499361">
          <w:marLeft w:val="0"/>
          <w:marRight w:val="0"/>
          <w:marTop w:val="0"/>
          <w:marBottom w:val="0"/>
          <w:divBdr>
            <w:top w:val="none" w:sz="0" w:space="0" w:color="auto"/>
            <w:left w:val="none" w:sz="0" w:space="0" w:color="auto"/>
            <w:bottom w:val="none" w:sz="0" w:space="0" w:color="auto"/>
            <w:right w:val="none" w:sz="0" w:space="0" w:color="auto"/>
          </w:divBdr>
        </w:div>
      </w:divsChild>
    </w:div>
    <w:div w:id="913664125">
      <w:bodyDiv w:val="1"/>
      <w:marLeft w:val="0"/>
      <w:marRight w:val="0"/>
      <w:marTop w:val="0"/>
      <w:marBottom w:val="0"/>
      <w:divBdr>
        <w:top w:val="none" w:sz="0" w:space="0" w:color="auto"/>
        <w:left w:val="none" w:sz="0" w:space="0" w:color="auto"/>
        <w:bottom w:val="none" w:sz="0" w:space="0" w:color="auto"/>
        <w:right w:val="none" w:sz="0" w:space="0" w:color="auto"/>
      </w:divBdr>
    </w:div>
    <w:div w:id="1025329559">
      <w:bodyDiv w:val="1"/>
      <w:marLeft w:val="0"/>
      <w:marRight w:val="0"/>
      <w:marTop w:val="0"/>
      <w:marBottom w:val="0"/>
      <w:divBdr>
        <w:top w:val="none" w:sz="0" w:space="0" w:color="auto"/>
        <w:left w:val="none" w:sz="0" w:space="0" w:color="auto"/>
        <w:bottom w:val="none" w:sz="0" w:space="0" w:color="auto"/>
        <w:right w:val="none" w:sz="0" w:space="0" w:color="auto"/>
      </w:divBdr>
      <w:divsChild>
        <w:div w:id="54664746">
          <w:marLeft w:val="0"/>
          <w:marRight w:val="0"/>
          <w:marTop w:val="0"/>
          <w:marBottom w:val="0"/>
          <w:divBdr>
            <w:top w:val="none" w:sz="0" w:space="0" w:color="auto"/>
            <w:left w:val="none" w:sz="0" w:space="0" w:color="auto"/>
            <w:bottom w:val="none" w:sz="0" w:space="0" w:color="auto"/>
            <w:right w:val="none" w:sz="0" w:space="0" w:color="auto"/>
          </w:divBdr>
        </w:div>
      </w:divsChild>
    </w:div>
    <w:div w:id="1071342744">
      <w:bodyDiv w:val="1"/>
      <w:marLeft w:val="0"/>
      <w:marRight w:val="0"/>
      <w:marTop w:val="0"/>
      <w:marBottom w:val="0"/>
      <w:divBdr>
        <w:top w:val="none" w:sz="0" w:space="0" w:color="auto"/>
        <w:left w:val="none" w:sz="0" w:space="0" w:color="auto"/>
        <w:bottom w:val="none" w:sz="0" w:space="0" w:color="auto"/>
        <w:right w:val="none" w:sz="0" w:space="0" w:color="auto"/>
      </w:divBdr>
    </w:div>
    <w:div w:id="1174301809">
      <w:bodyDiv w:val="1"/>
      <w:marLeft w:val="0"/>
      <w:marRight w:val="0"/>
      <w:marTop w:val="0"/>
      <w:marBottom w:val="0"/>
      <w:divBdr>
        <w:top w:val="none" w:sz="0" w:space="0" w:color="auto"/>
        <w:left w:val="none" w:sz="0" w:space="0" w:color="auto"/>
        <w:bottom w:val="none" w:sz="0" w:space="0" w:color="auto"/>
        <w:right w:val="none" w:sz="0" w:space="0" w:color="auto"/>
      </w:divBdr>
      <w:divsChild>
        <w:div w:id="1701585050">
          <w:marLeft w:val="0"/>
          <w:marRight w:val="0"/>
          <w:marTop w:val="0"/>
          <w:marBottom w:val="0"/>
          <w:divBdr>
            <w:top w:val="none" w:sz="0" w:space="0" w:color="auto"/>
            <w:left w:val="none" w:sz="0" w:space="0" w:color="auto"/>
            <w:bottom w:val="none" w:sz="0" w:space="0" w:color="auto"/>
            <w:right w:val="none" w:sz="0" w:space="0" w:color="auto"/>
          </w:divBdr>
        </w:div>
      </w:divsChild>
    </w:div>
    <w:div w:id="1199901023">
      <w:bodyDiv w:val="1"/>
      <w:marLeft w:val="0"/>
      <w:marRight w:val="0"/>
      <w:marTop w:val="0"/>
      <w:marBottom w:val="0"/>
      <w:divBdr>
        <w:top w:val="none" w:sz="0" w:space="0" w:color="auto"/>
        <w:left w:val="none" w:sz="0" w:space="0" w:color="auto"/>
        <w:bottom w:val="none" w:sz="0" w:space="0" w:color="auto"/>
        <w:right w:val="none" w:sz="0" w:space="0" w:color="auto"/>
      </w:divBdr>
      <w:divsChild>
        <w:div w:id="1017386721">
          <w:marLeft w:val="0"/>
          <w:marRight w:val="0"/>
          <w:marTop w:val="0"/>
          <w:marBottom w:val="0"/>
          <w:divBdr>
            <w:top w:val="none" w:sz="0" w:space="0" w:color="auto"/>
            <w:left w:val="none" w:sz="0" w:space="0" w:color="auto"/>
            <w:bottom w:val="none" w:sz="0" w:space="0" w:color="auto"/>
            <w:right w:val="none" w:sz="0" w:space="0" w:color="auto"/>
          </w:divBdr>
        </w:div>
      </w:divsChild>
    </w:div>
    <w:div w:id="1207722866">
      <w:bodyDiv w:val="1"/>
      <w:marLeft w:val="0"/>
      <w:marRight w:val="0"/>
      <w:marTop w:val="0"/>
      <w:marBottom w:val="0"/>
      <w:divBdr>
        <w:top w:val="none" w:sz="0" w:space="0" w:color="auto"/>
        <w:left w:val="none" w:sz="0" w:space="0" w:color="auto"/>
        <w:bottom w:val="none" w:sz="0" w:space="0" w:color="auto"/>
        <w:right w:val="none" w:sz="0" w:space="0" w:color="auto"/>
      </w:divBdr>
      <w:divsChild>
        <w:div w:id="745037242">
          <w:marLeft w:val="0"/>
          <w:marRight w:val="0"/>
          <w:marTop w:val="0"/>
          <w:marBottom w:val="0"/>
          <w:divBdr>
            <w:top w:val="none" w:sz="0" w:space="0" w:color="auto"/>
            <w:left w:val="none" w:sz="0" w:space="0" w:color="auto"/>
            <w:bottom w:val="none" w:sz="0" w:space="0" w:color="auto"/>
            <w:right w:val="none" w:sz="0" w:space="0" w:color="auto"/>
          </w:divBdr>
        </w:div>
      </w:divsChild>
    </w:div>
    <w:div w:id="1252854123">
      <w:bodyDiv w:val="1"/>
      <w:marLeft w:val="0"/>
      <w:marRight w:val="0"/>
      <w:marTop w:val="0"/>
      <w:marBottom w:val="0"/>
      <w:divBdr>
        <w:top w:val="none" w:sz="0" w:space="0" w:color="auto"/>
        <w:left w:val="none" w:sz="0" w:space="0" w:color="auto"/>
        <w:bottom w:val="none" w:sz="0" w:space="0" w:color="auto"/>
        <w:right w:val="none" w:sz="0" w:space="0" w:color="auto"/>
      </w:divBdr>
    </w:div>
    <w:div w:id="1337882392">
      <w:bodyDiv w:val="1"/>
      <w:marLeft w:val="0"/>
      <w:marRight w:val="0"/>
      <w:marTop w:val="0"/>
      <w:marBottom w:val="0"/>
      <w:divBdr>
        <w:top w:val="none" w:sz="0" w:space="0" w:color="auto"/>
        <w:left w:val="none" w:sz="0" w:space="0" w:color="auto"/>
        <w:bottom w:val="none" w:sz="0" w:space="0" w:color="auto"/>
        <w:right w:val="none" w:sz="0" w:space="0" w:color="auto"/>
      </w:divBdr>
      <w:divsChild>
        <w:div w:id="1479376894">
          <w:marLeft w:val="0"/>
          <w:marRight w:val="0"/>
          <w:marTop w:val="0"/>
          <w:marBottom w:val="0"/>
          <w:divBdr>
            <w:top w:val="none" w:sz="0" w:space="0" w:color="auto"/>
            <w:left w:val="none" w:sz="0" w:space="0" w:color="auto"/>
            <w:bottom w:val="none" w:sz="0" w:space="0" w:color="auto"/>
            <w:right w:val="none" w:sz="0" w:space="0" w:color="auto"/>
          </w:divBdr>
        </w:div>
      </w:divsChild>
    </w:div>
    <w:div w:id="1353453073">
      <w:bodyDiv w:val="1"/>
      <w:marLeft w:val="0"/>
      <w:marRight w:val="0"/>
      <w:marTop w:val="0"/>
      <w:marBottom w:val="0"/>
      <w:divBdr>
        <w:top w:val="none" w:sz="0" w:space="0" w:color="auto"/>
        <w:left w:val="none" w:sz="0" w:space="0" w:color="auto"/>
        <w:bottom w:val="none" w:sz="0" w:space="0" w:color="auto"/>
        <w:right w:val="none" w:sz="0" w:space="0" w:color="auto"/>
      </w:divBdr>
    </w:div>
    <w:div w:id="1359430438">
      <w:bodyDiv w:val="1"/>
      <w:marLeft w:val="0"/>
      <w:marRight w:val="0"/>
      <w:marTop w:val="0"/>
      <w:marBottom w:val="0"/>
      <w:divBdr>
        <w:top w:val="none" w:sz="0" w:space="0" w:color="auto"/>
        <w:left w:val="none" w:sz="0" w:space="0" w:color="auto"/>
        <w:bottom w:val="none" w:sz="0" w:space="0" w:color="auto"/>
        <w:right w:val="none" w:sz="0" w:space="0" w:color="auto"/>
      </w:divBdr>
    </w:div>
    <w:div w:id="1363480090">
      <w:bodyDiv w:val="1"/>
      <w:marLeft w:val="0"/>
      <w:marRight w:val="0"/>
      <w:marTop w:val="0"/>
      <w:marBottom w:val="0"/>
      <w:divBdr>
        <w:top w:val="none" w:sz="0" w:space="0" w:color="auto"/>
        <w:left w:val="none" w:sz="0" w:space="0" w:color="auto"/>
        <w:bottom w:val="none" w:sz="0" w:space="0" w:color="auto"/>
        <w:right w:val="none" w:sz="0" w:space="0" w:color="auto"/>
      </w:divBdr>
    </w:div>
    <w:div w:id="1377317763">
      <w:bodyDiv w:val="1"/>
      <w:marLeft w:val="0"/>
      <w:marRight w:val="0"/>
      <w:marTop w:val="0"/>
      <w:marBottom w:val="0"/>
      <w:divBdr>
        <w:top w:val="none" w:sz="0" w:space="0" w:color="auto"/>
        <w:left w:val="none" w:sz="0" w:space="0" w:color="auto"/>
        <w:bottom w:val="none" w:sz="0" w:space="0" w:color="auto"/>
        <w:right w:val="none" w:sz="0" w:space="0" w:color="auto"/>
      </w:divBdr>
      <w:divsChild>
        <w:div w:id="346441551">
          <w:marLeft w:val="0"/>
          <w:marRight w:val="0"/>
          <w:marTop w:val="0"/>
          <w:marBottom w:val="0"/>
          <w:divBdr>
            <w:top w:val="none" w:sz="0" w:space="0" w:color="auto"/>
            <w:left w:val="none" w:sz="0" w:space="0" w:color="auto"/>
            <w:bottom w:val="none" w:sz="0" w:space="0" w:color="auto"/>
            <w:right w:val="none" w:sz="0" w:space="0" w:color="auto"/>
          </w:divBdr>
        </w:div>
      </w:divsChild>
    </w:div>
    <w:div w:id="1424259166">
      <w:bodyDiv w:val="1"/>
      <w:marLeft w:val="0"/>
      <w:marRight w:val="0"/>
      <w:marTop w:val="0"/>
      <w:marBottom w:val="0"/>
      <w:divBdr>
        <w:top w:val="none" w:sz="0" w:space="0" w:color="auto"/>
        <w:left w:val="none" w:sz="0" w:space="0" w:color="auto"/>
        <w:bottom w:val="none" w:sz="0" w:space="0" w:color="auto"/>
        <w:right w:val="none" w:sz="0" w:space="0" w:color="auto"/>
      </w:divBdr>
      <w:divsChild>
        <w:div w:id="1666470256">
          <w:marLeft w:val="0"/>
          <w:marRight w:val="0"/>
          <w:marTop w:val="0"/>
          <w:marBottom w:val="0"/>
          <w:divBdr>
            <w:top w:val="none" w:sz="0" w:space="0" w:color="auto"/>
            <w:left w:val="none" w:sz="0" w:space="0" w:color="auto"/>
            <w:bottom w:val="none" w:sz="0" w:space="0" w:color="auto"/>
            <w:right w:val="none" w:sz="0" w:space="0" w:color="auto"/>
          </w:divBdr>
        </w:div>
      </w:divsChild>
    </w:div>
    <w:div w:id="1431046823">
      <w:bodyDiv w:val="1"/>
      <w:marLeft w:val="0"/>
      <w:marRight w:val="0"/>
      <w:marTop w:val="0"/>
      <w:marBottom w:val="0"/>
      <w:divBdr>
        <w:top w:val="none" w:sz="0" w:space="0" w:color="auto"/>
        <w:left w:val="none" w:sz="0" w:space="0" w:color="auto"/>
        <w:bottom w:val="none" w:sz="0" w:space="0" w:color="auto"/>
        <w:right w:val="none" w:sz="0" w:space="0" w:color="auto"/>
      </w:divBdr>
      <w:divsChild>
        <w:div w:id="410128874">
          <w:marLeft w:val="0"/>
          <w:marRight w:val="0"/>
          <w:marTop w:val="0"/>
          <w:marBottom w:val="0"/>
          <w:divBdr>
            <w:top w:val="none" w:sz="0" w:space="0" w:color="auto"/>
            <w:left w:val="none" w:sz="0" w:space="0" w:color="auto"/>
            <w:bottom w:val="none" w:sz="0" w:space="0" w:color="auto"/>
            <w:right w:val="none" w:sz="0" w:space="0" w:color="auto"/>
          </w:divBdr>
          <w:divsChild>
            <w:div w:id="197239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2191703">
      <w:bodyDiv w:val="1"/>
      <w:marLeft w:val="0"/>
      <w:marRight w:val="0"/>
      <w:marTop w:val="0"/>
      <w:marBottom w:val="0"/>
      <w:divBdr>
        <w:top w:val="none" w:sz="0" w:space="0" w:color="auto"/>
        <w:left w:val="none" w:sz="0" w:space="0" w:color="auto"/>
        <w:bottom w:val="none" w:sz="0" w:space="0" w:color="auto"/>
        <w:right w:val="none" w:sz="0" w:space="0" w:color="auto"/>
      </w:divBdr>
      <w:divsChild>
        <w:div w:id="1631545313">
          <w:marLeft w:val="0"/>
          <w:marRight w:val="0"/>
          <w:marTop w:val="0"/>
          <w:marBottom w:val="0"/>
          <w:divBdr>
            <w:top w:val="none" w:sz="0" w:space="0" w:color="auto"/>
            <w:left w:val="none" w:sz="0" w:space="0" w:color="auto"/>
            <w:bottom w:val="none" w:sz="0" w:space="0" w:color="auto"/>
            <w:right w:val="none" w:sz="0" w:space="0" w:color="auto"/>
          </w:divBdr>
        </w:div>
      </w:divsChild>
    </w:div>
    <w:div w:id="1444767992">
      <w:bodyDiv w:val="1"/>
      <w:marLeft w:val="0"/>
      <w:marRight w:val="0"/>
      <w:marTop w:val="0"/>
      <w:marBottom w:val="0"/>
      <w:divBdr>
        <w:top w:val="none" w:sz="0" w:space="0" w:color="auto"/>
        <w:left w:val="none" w:sz="0" w:space="0" w:color="auto"/>
        <w:bottom w:val="none" w:sz="0" w:space="0" w:color="auto"/>
        <w:right w:val="none" w:sz="0" w:space="0" w:color="auto"/>
      </w:divBdr>
      <w:divsChild>
        <w:div w:id="1297905374">
          <w:marLeft w:val="0"/>
          <w:marRight w:val="0"/>
          <w:marTop w:val="0"/>
          <w:marBottom w:val="0"/>
          <w:divBdr>
            <w:top w:val="none" w:sz="0" w:space="0" w:color="auto"/>
            <w:left w:val="none" w:sz="0" w:space="0" w:color="auto"/>
            <w:bottom w:val="none" w:sz="0" w:space="0" w:color="auto"/>
            <w:right w:val="none" w:sz="0" w:space="0" w:color="auto"/>
          </w:divBdr>
        </w:div>
      </w:divsChild>
    </w:div>
    <w:div w:id="1463228752">
      <w:bodyDiv w:val="1"/>
      <w:marLeft w:val="0"/>
      <w:marRight w:val="0"/>
      <w:marTop w:val="0"/>
      <w:marBottom w:val="0"/>
      <w:divBdr>
        <w:top w:val="none" w:sz="0" w:space="0" w:color="auto"/>
        <w:left w:val="none" w:sz="0" w:space="0" w:color="auto"/>
        <w:bottom w:val="none" w:sz="0" w:space="0" w:color="auto"/>
        <w:right w:val="none" w:sz="0" w:space="0" w:color="auto"/>
      </w:divBdr>
      <w:divsChild>
        <w:div w:id="1777019332">
          <w:marLeft w:val="0"/>
          <w:marRight w:val="0"/>
          <w:marTop w:val="0"/>
          <w:marBottom w:val="0"/>
          <w:divBdr>
            <w:top w:val="none" w:sz="0" w:space="0" w:color="auto"/>
            <w:left w:val="none" w:sz="0" w:space="0" w:color="auto"/>
            <w:bottom w:val="none" w:sz="0" w:space="0" w:color="auto"/>
            <w:right w:val="none" w:sz="0" w:space="0" w:color="auto"/>
          </w:divBdr>
        </w:div>
      </w:divsChild>
    </w:div>
    <w:div w:id="1463844562">
      <w:bodyDiv w:val="1"/>
      <w:marLeft w:val="0"/>
      <w:marRight w:val="0"/>
      <w:marTop w:val="0"/>
      <w:marBottom w:val="0"/>
      <w:divBdr>
        <w:top w:val="none" w:sz="0" w:space="0" w:color="auto"/>
        <w:left w:val="none" w:sz="0" w:space="0" w:color="auto"/>
        <w:bottom w:val="none" w:sz="0" w:space="0" w:color="auto"/>
        <w:right w:val="none" w:sz="0" w:space="0" w:color="auto"/>
      </w:divBdr>
      <w:divsChild>
        <w:div w:id="1844978279">
          <w:marLeft w:val="0"/>
          <w:marRight w:val="0"/>
          <w:marTop w:val="0"/>
          <w:marBottom w:val="0"/>
          <w:divBdr>
            <w:top w:val="none" w:sz="0" w:space="0" w:color="auto"/>
            <w:left w:val="none" w:sz="0" w:space="0" w:color="auto"/>
            <w:bottom w:val="none" w:sz="0" w:space="0" w:color="auto"/>
            <w:right w:val="none" w:sz="0" w:space="0" w:color="auto"/>
          </w:divBdr>
        </w:div>
      </w:divsChild>
    </w:div>
    <w:div w:id="1465267754">
      <w:bodyDiv w:val="1"/>
      <w:marLeft w:val="0"/>
      <w:marRight w:val="0"/>
      <w:marTop w:val="0"/>
      <w:marBottom w:val="0"/>
      <w:divBdr>
        <w:top w:val="none" w:sz="0" w:space="0" w:color="auto"/>
        <w:left w:val="none" w:sz="0" w:space="0" w:color="auto"/>
        <w:bottom w:val="none" w:sz="0" w:space="0" w:color="auto"/>
        <w:right w:val="none" w:sz="0" w:space="0" w:color="auto"/>
      </w:divBdr>
      <w:divsChild>
        <w:div w:id="821316712">
          <w:marLeft w:val="0"/>
          <w:marRight w:val="0"/>
          <w:marTop w:val="0"/>
          <w:marBottom w:val="0"/>
          <w:divBdr>
            <w:top w:val="none" w:sz="0" w:space="0" w:color="auto"/>
            <w:left w:val="none" w:sz="0" w:space="0" w:color="auto"/>
            <w:bottom w:val="none" w:sz="0" w:space="0" w:color="auto"/>
            <w:right w:val="none" w:sz="0" w:space="0" w:color="auto"/>
          </w:divBdr>
        </w:div>
      </w:divsChild>
    </w:div>
    <w:div w:id="1532644868">
      <w:bodyDiv w:val="1"/>
      <w:marLeft w:val="0"/>
      <w:marRight w:val="0"/>
      <w:marTop w:val="0"/>
      <w:marBottom w:val="0"/>
      <w:divBdr>
        <w:top w:val="none" w:sz="0" w:space="0" w:color="auto"/>
        <w:left w:val="none" w:sz="0" w:space="0" w:color="auto"/>
        <w:bottom w:val="none" w:sz="0" w:space="0" w:color="auto"/>
        <w:right w:val="none" w:sz="0" w:space="0" w:color="auto"/>
      </w:divBdr>
      <w:divsChild>
        <w:div w:id="974213495">
          <w:marLeft w:val="0"/>
          <w:marRight w:val="0"/>
          <w:marTop w:val="0"/>
          <w:marBottom w:val="0"/>
          <w:divBdr>
            <w:top w:val="none" w:sz="0" w:space="0" w:color="auto"/>
            <w:left w:val="none" w:sz="0" w:space="0" w:color="auto"/>
            <w:bottom w:val="none" w:sz="0" w:space="0" w:color="auto"/>
            <w:right w:val="none" w:sz="0" w:space="0" w:color="auto"/>
          </w:divBdr>
        </w:div>
      </w:divsChild>
    </w:div>
    <w:div w:id="1547908412">
      <w:bodyDiv w:val="1"/>
      <w:marLeft w:val="0"/>
      <w:marRight w:val="0"/>
      <w:marTop w:val="0"/>
      <w:marBottom w:val="0"/>
      <w:divBdr>
        <w:top w:val="none" w:sz="0" w:space="0" w:color="auto"/>
        <w:left w:val="none" w:sz="0" w:space="0" w:color="auto"/>
        <w:bottom w:val="none" w:sz="0" w:space="0" w:color="auto"/>
        <w:right w:val="none" w:sz="0" w:space="0" w:color="auto"/>
      </w:divBdr>
      <w:divsChild>
        <w:div w:id="1208227700">
          <w:marLeft w:val="0"/>
          <w:marRight w:val="0"/>
          <w:marTop w:val="0"/>
          <w:marBottom w:val="0"/>
          <w:divBdr>
            <w:top w:val="none" w:sz="0" w:space="0" w:color="auto"/>
            <w:left w:val="none" w:sz="0" w:space="0" w:color="auto"/>
            <w:bottom w:val="none" w:sz="0" w:space="0" w:color="auto"/>
            <w:right w:val="none" w:sz="0" w:space="0" w:color="auto"/>
          </w:divBdr>
        </w:div>
      </w:divsChild>
    </w:div>
    <w:div w:id="1555655823">
      <w:bodyDiv w:val="1"/>
      <w:marLeft w:val="0"/>
      <w:marRight w:val="0"/>
      <w:marTop w:val="0"/>
      <w:marBottom w:val="0"/>
      <w:divBdr>
        <w:top w:val="none" w:sz="0" w:space="0" w:color="auto"/>
        <w:left w:val="none" w:sz="0" w:space="0" w:color="auto"/>
        <w:bottom w:val="none" w:sz="0" w:space="0" w:color="auto"/>
        <w:right w:val="none" w:sz="0" w:space="0" w:color="auto"/>
      </w:divBdr>
    </w:div>
    <w:div w:id="1839080570">
      <w:bodyDiv w:val="1"/>
      <w:marLeft w:val="0"/>
      <w:marRight w:val="0"/>
      <w:marTop w:val="0"/>
      <w:marBottom w:val="0"/>
      <w:divBdr>
        <w:top w:val="none" w:sz="0" w:space="0" w:color="auto"/>
        <w:left w:val="none" w:sz="0" w:space="0" w:color="auto"/>
        <w:bottom w:val="none" w:sz="0" w:space="0" w:color="auto"/>
        <w:right w:val="none" w:sz="0" w:space="0" w:color="auto"/>
      </w:divBdr>
      <w:divsChild>
        <w:div w:id="1270745445">
          <w:marLeft w:val="0"/>
          <w:marRight w:val="0"/>
          <w:marTop w:val="0"/>
          <w:marBottom w:val="0"/>
          <w:divBdr>
            <w:top w:val="none" w:sz="0" w:space="0" w:color="auto"/>
            <w:left w:val="none" w:sz="0" w:space="0" w:color="auto"/>
            <w:bottom w:val="none" w:sz="0" w:space="0" w:color="auto"/>
            <w:right w:val="none" w:sz="0" w:space="0" w:color="auto"/>
          </w:divBdr>
        </w:div>
      </w:divsChild>
    </w:div>
    <w:div w:id="1912154235">
      <w:bodyDiv w:val="1"/>
      <w:marLeft w:val="0"/>
      <w:marRight w:val="0"/>
      <w:marTop w:val="0"/>
      <w:marBottom w:val="0"/>
      <w:divBdr>
        <w:top w:val="none" w:sz="0" w:space="0" w:color="auto"/>
        <w:left w:val="none" w:sz="0" w:space="0" w:color="auto"/>
        <w:bottom w:val="none" w:sz="0" w:space="0" w:color="auto"/>
        <w:right w:val="none" w:sz="0" w:space="0" w:color="auto"/>
      </w:divBdr>
      <w:divsChild>
        <w:div w:id="1555774574">
          <w:marLeft w:val="0"/>
          <w:marRight w:val="0"/>
          <w:marTop w:val="0"/>
          <w:marBottom w:val="0"/>
          <w:divBdr>
            <w:top w:val="none" w:sz="0" w:space="0" w:color="auto"/>
            <w:left w:val="none" w:sz="0" w:space="0" w:color="auto"/>
            <w:bottom w:val="none" w:sz="0" w:space="0" w:color="auto"/>
            <w:right w:val="none" w:sz="0" w:space="0" w:color="auto"/>
          </w:divBdr>
        </w:div>
      </w:divsChild>
    </w:div>
    <w:div w:id="1979873571">
      <w:bodyDiv w:val="1"/>
      <w:marLeft w:val="0"/>
      <w:marRight w:val="0"/>
      <w:marTop w:val="0"/>
      <w:marBottom w:val="0"/>
      <w:divBdr>
        <w:top w:val="none" w:sz="0" w:space="0" w:color="auto"/>
        <w:left w:val="none" w:sz="0" w:space="0" w:color="auto"/>
        <w:bottom w:val="none" w:sz="0" w:space="0" w:color="auto"/>
        <w:right w:val="none" w:sz="0" w:space="0" w:color="auto"/>
      </w:divBdr>
    </w:div>
    <w:div w:id="1993101128">
      <w:bodyDiv w:val="1"/>
      <w:marLeft w:val="0"/>
      <w:marRight w:val="0"/>
      <w:marTop w:val="0"/>
      <w:marBottom w:val="0"/>
      <w:divBdr>
        <w:top w:val="none" w:sz="0" w:space="0" w:color="auto"/>
        <w:left w:val="none" w:sz="0" w:space="0" w:color="auto"/>
        <w:bottom w:val="none" w:sz="0" w:space="0" w:color="auto"/>
        <w:right w:val="none" w:sz="0" w:space="0" w:color="auto"/>
      </w:divBdr>
      <w:divsChild>
        <w:div w:id="1228498394">
          <w:marLeft w:val="0"/>
          <w:marRight w:val="0"/>
          <w:marTop w:val="0"/>
          <w:marBottom w:val="0"/>
          <w:divBdr>
            <w:top w:val="none" w:sz="0" w:space="0" w:color="auto"/>
            <w:left w:val="none" w:sz="0" w:space="0" w:color="auto"/>
            <w:bottom w:val="none" w:sz="0" w:space="0" w:color="auto"/>
            <w:right w:val="none" w:sz="0" w:space="0" w:color="auto"/>
          </w:divBdr>
        </w:div>
      </w:divsChild>
    </w:div>
    <w:div w:id="1997342260">
      <w:bodyDiv w:val="1"/>
      <w:marLeft w:val="0"/>
      <w:marRight w:val="0"/>
      <w:marTop w:val="0"/>
      <w:marBottom w:val="0"/>
      <w:divBdr>
        <w:top w:val="none" w:sz="0" w:space="0" w:color="auto"/>
        <w:left w:val="none" w:sz="0" w:space="0" w:color="auto"/>
        <w:bottom w:val="none" w:sz="0" w:space="0" w:color="auto"/>
        <w:right w:val="none" w:sz="0" w:space="0" w:color="auto"/>
      </w:divBdr>
      <w:divsChild>
        <w:div w:id="302388489">
          <w:marLeft w:val="0"/>
          <w:marRight w:val="0"/>
          <w:marTop w:val="0"/>
          <w:marBottom w:val="0"/>
          <w:divBdr>
            <w:top w:val="none" w:sz="0" w:space="0" w:color="auto"/>
            <w:left w:val="none" w:sz="0" w:space="0" w:color="auto"/>
            <w:bottom w:val="none" w:sz="0" w:space="0" w:color="auto"/>
            <w:right w:val="none" w:sz="0" w:space="0" w:color="auto"/>
          </w:divBdr>
        </w:div>
      </w:divsChild>
    </w:div>
    <w:div w:id="2008751105">
      <w:bodyDiv w:val="1"/>
      <w:marLeft w:val="0"/>
      <w:marRight w:val="0"/>
      <w:marTop w:val="0"/>
      <w:marBottom w:val="0"/>
      <w:divBdr>
        <w:top w:val="none" w:sz="0" w:space="0" w:color="auto"/>
        <w:left w:val="none" w:sz="0" w:space="0" w:color="auto"/>
        <w:bottom w:val="none" w:sz="0" w:space="0" w:color="auto"/>
        <w:right w:val="none" w:sz="0" w:space="0" w:color="auto"/>
      </w:divBdr>
      <w:divsChild>
        <w:div w:id="666790696">
          <w:marLeft w:val="0"/>
          <w:marRight w:val="0"/>
          <w:marTop w:val="0"/>
          <w:marBottom w:val="0"/>
          <w:divBdr>
            <w:top w:val="none" w:sz="0" w:space="0" w:color="auto"/>
            <w:left w:val="none" w:sz="0" w:space="0" w:color="auto"/>
            <w:bottom w:val="none" w:sz="0" w:space="0" w:color="auto"/>
            <w:right w:val="none" w:sz="0" w:space="0" w:color="auto"/>
          </w:divBdr>
        </w:div>
      </w:divsChild>
    </w:div>
    <w:div w:id="2074545714">
      <w:bodyDiv w:val="1"/>
      <w:marLeft w:val="0"/>
      <w:marRight w:val="0"/>
      <w:marTop w:val="0"/>
      <w:marBottom w:val="0"/>
      <w:divBdr>
        <w:top w:val="none" w:sz="0" w:space="0" w:color="auto"/>
        <w:left w:val="none" w:sz="0" w:space="0" w:color="auto"/>
        <w:bottom w:val="none" w:sz="0" w:space="0" w:color="auto"/>
        <w:right w:val="none" w:sz="0" w:space="0" w:color="auto"/>
      </w:divBdr>
      <w:divsChild>
        <w:div w:id="218324158">
          <w:marLeft w:val="0"/>
          <w:marRight w:val="0"/>
          <w:marTop w:val="0"/>
          <w:marBottom w:val="0"/>
          <w:divBdr>
            <w:top w:val="none" w:sz="0" w:space="0" w:color="auto"/>
            <w:left w:val="none" w:sz="0" w:space="0" w:color="auto"/>
            <w:bottom w:val="none" w:sz="0" w:space="0" w:color="auto"/>
            <w:right w:val="none" w:sz="0" w:space="0" w:color="auto"/>
          </w:divBdr>
        </w:div>
      </w:divsChild>
    </w:div>
    <w:div w:id="2121221696">
      <w:bodyDiv w:val="1"/>
      <w:marLeft w:val="0"/>
      <w:marRight w:val="0"/>
      <w:marTop w:val="0"/>
      <w:marBottom w:val="0"/>
      <w:divBdr>
        <w:top w:val="none" w:sz="0" w:space="0" w:color="auto"/>
        <w:left w:val="none" w:sz="0" w:space="0" w:color="auto"/>
        <w:bottom w:val="none" w:sz="0" w:space="0" w:color="auto"/>
        <w:right w:val="none" w:sz="0" w:space="0" w:color="auto"/>
      </w:divBdr>
      <w:divsChild>
        <w:div w:id="7459970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tif"/><Relationship Id="rId2" Type="http://schemas.openxmlformats.org/officeDocument/2006/relationships/numbering" Target="numbering.xml"/><Relationship Id="rId16" Type="http://schemas.openxmlformats.org/officeDocument/2006/relationships/image" Target="media/image6.ti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5.tif"/><Relationship Id="rId10" Type="http://schemas.openxmlformats.org/officeDocument/2006/relationships/footer" Target="footer2.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sham%20tec\Desktop\wind%20data\Copy%20of%20Sample_Power_curves.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Power curve</a:t>
            </a:r>
          </a:p>
        </c:rich>
      </c:tx>
      <c:overlay val="0"/>
      <c:spPr>
        <a:noFill/>
        <a:ln>
          <a:noFill/>
        </a:ln>
        <a:effectLst/>
      </c:spPr>
    </c:title>
    <c:autoTitleDeleted val="0"/>
    <c:plotArea>
      <c:layout/>
      <c:scatterChart>
        <c:scatterStyle val="smoothMarker"/>
        <c:varyColors val="0"/>
        <c:ser>
          <c:idx val="1"/>
          <c:order val="0"/>
          <c:xVal>
            <c:numRef>
              <c:f>Sheet1!$W$14:$W$40</c:f>
              <c:numCache>
                <c:formatCode>General</c:formatCode>
                <c:ptCount val="27"/>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numCache>
            </c:numRef>
          </c:xVal>
          <c:yVal>
            <c:numRef>
              <c:f>Sheet1!$X$14:$X$40</c:f>
              <c:numCache>
                <c:formatCode>General</c:formatCode>
                <c:ptCount val="27"/>
                <c:pt idx="0">
                  <c:v>0</c:v>
                </c:pt>
                <c:pt idx="1">
                  <c:v>0</c:v>
                </c:pt>
                <c:pt idx="2">
                  <c:v>0</c:v>
                </c:pt>
                <c:pt idx="3">
                  <c:v>4</c:v>
                </c:pt>
                <c:pt idx="4">
                  <c:v>14</c:v>
                </c:pt>
                <c:pt idx="5">
                  <c:v>51</c:v>
                </c:pt>
                <c:pt idx="6">
                  <c:v>105</c:v>
                </c:pt>
                <c:pt idx="7">
                  <c:v>179</c:v>
                </c:pt>
                <c:pt idx="8">
                  <c:v>297</c:v>
                </c:pt>
                <c:pt idx="9">
                  <c:v>427</c:v>
                </c:pt>
                <c:pt idx="10">
                  <c:v>548</c:v>
                </c:pt>
                <c:pt idx="11">
                  <c:v>697</c:v>
                </c:pt>
                <c:pt idx="12">
                  <c:v>794</c:v>
                </c:pt>
                <c:pt idx="13">
                  <c:v>885</c:v>
                </c:pt>
                <c:pt idx="14">
                  <c:v>999</c:v>
                </c:pt>
                <c:pt idx="15">
                  <c:v>1082</c:v>
                </c:pt>
                <c:pt idx="16">
                  <c:v>1090</c:v>
                </c:pt>
                <c:pt idx="17">
                  <c:v>1090</c:v>
                </c:pt>
                <c:pt idx="18">
                  <c:v>1090</c:v>
                </c:pt>
                <c:pt idx="19">
                  <c:v>1090</c:v>
                </c:pt>
                <c:pt idx="20">
                  <c:v>1090</c:v>
                </c:pt>
                <c:pt idx="21">
                  <c:v>1090</c:v>
                </c:pt>
                <c:pt idx="22">
                  <c:v>1090</c:v>
                </c:pt>
                <c:pt idx="23">
                  <c:v>1090</c:v>
                </c:pt>
                <c:pt idx="24">
                  <c:v>1090</c:v>
                </c:pt>
                <c:pt idx="25">
                  <c:v>1090</c:v>
                </c:pt>
                <c:pt idx="26">
                  <c:v>0</c:v>
                </c:pt>
              </c:numCache>
            </c:numRef>
          </c:yVal>
          <c:smooth val="1"/>
          <c:extLst>
            <c:ext xmlns:c16="http://schemas.microsoft.com/office/drawing/2014/chart" uri="{C3380CC4-5D6E-409C-BE32-E72D297353CC}">
              <c16:uniqueId val="{00000000-C3FE-4E06-A5EB-5C1364F4B608}"/>
            </c:ext>
          </c:extLst>
        </c:ser>
        <c:dLbls>
          <c:showLegendKey val="0"/>
          <c:showVal val="0"/>
          <c:showCatName val="0"/>
          <c:showSerName val="0"/>
          <c:showPercent val="0"/>
          <c:showBubbleSize val="0"/>
        </c:dLbls>
        <c:axId val="300668776"/>
        <c:axId val="1"/>
      </c:scatterChart>
      <c:valAx>
        <c:axId val="30066877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Wind speed</a:t>
                </a:r>
                <a:r>
                  <a:rPr lang="en-US" baseline="0"/>
                  <a:t> (m/s)</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0" vert="horz"/>
          <a:lstStyle/>
          <a:p>
            <a:pPr>
              <a:defRPr sz="900" b="0" i="0" u="none" strike="noStrike" baseline="0">
                <a:solidFill>
                  <a:srgbClr val="333333"/>
                </a:solidFill>
                <a:latin typeface="Calibri"/>
                <a:ea typeface="Calibri"/>
                <a:cs typeface="Calibri"/>
              </a:defRPr>
            </a:pPr>
            <a:endParaRPr lang="en-US"/>
          </a:p>
        </c:txPr>
        <c:crossAx val="1"/>
        <c:crosses val="autoZero"/>
        <c:crossBetween val="midCat"/>
      </c:valAx>
      <c:valAx>
        <c:axId val="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Power (kW)</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0668776"/>
        <c:crosses val="autoZero"/>
        <c:crossBetween val="midCat"/>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69C0"/>
    <w:rsid w:val="00F969C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69C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22CA96-CDD3-4B85-869B-6003E9A46C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Pages>
  <Words>19441</Words>
  <Characters>110815</Characters>
  <Application>Microsoft Office Word</Application>
  <DocSecurity>0</DocSecurity>
  <Lines>923</Lines>
  <Paragraphs>259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sham tec</dc:creator>
  <cp:keywords/>
  <dc:description/>
  <cp:lastModifiedBy>asma isead</cp:lastModifiedBy>
  <cp:revision>5</cp:revision>
  <cp:lastPrinted>2020-05-22T01:25:00Z</cp:lastPrinted>
  <dcterms:created xsi:type="dcterms:W3CDTF">2020-05-22T01:18:00Z</dcterms:created>
  <dcterms:modified xsi:type="dcterms:W3CDTF">2020-05-22T01:45:00Z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http://www.zotero.org/styles/ieee</vt:lpwstr>
  </property>
  <property fmtid="{D5CDD505-2E9C-101B-9397-08002B2CF9AE}" pid="24" name="Mendeley Unique User Id_1">
    <vt:lpwstr>d6c11794-c7d6-30b1-80f6-cd20a500d6c5</vt:lpwstr>
  </property>
</Properties>
</file>