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xmlns:wp14="http://schemas.microsoft.com/office/word/2010/wordml" w:rsidP="609511A6" wp14:paraId="55EE9046" wp14:textId="7E644F63">
      <w:pPr>
        <w:spacing w:before="240" w:beforeAutospacing="off" w:after="240" w:afterAutospacing="off"/>
      </w:pPr>
      <w:r w:rsidRPr="609511A6" w:rsidR="609511A6">
        <w:rPr>
          <w:rFonts w:ascii="Aptos" w:hAnsi="Aptos" w:eastAsia="Aptos" w:cs="Aptos"/>
          <w:noProof w:val="0"/>
          <w:sz w:val="24"/>
          <w:szCs w:val="24"/>
          <w:lang w:val="en-US"/>
        </w:rPr>
        <w:t>In recent years, interactive gaming, dance-based games have gained considerable popularity, providing players with an engaging and unique experience. Dance pads allow users to step, jump, and dance their way to victory. This project aims to bridge the gap between dance pads and computer gaming by creating an interface that enables players to control computer games using corresponding letters from a keyboard. Moreover, the project integrates LED lights on the dance pad to enhance the visual feedback when executing jumps. Additionally, when playing games that rely on arrow keys, the project allows for modifying the game's settings to map the arrow keys to letters on the keyboard.</w:t>
      </w:r>
    </w:p>
    <w:p xmlns:wp14="http://schemas.microsoft.com/office/word/2010/wordml" w:rsidP="609511A6" wp14:paraId="7875D22D" wp14:textId="0EB8DF01">
      <w:pPr>
        <w:spacing w:before="240" w:beforeAutospacing="off" w:after="240" w:afterAutospacing="off"/>
      </w:pPr>
      <w:r w:rsidRPr="609511A6" w:rsidR="609511A6">
        <w:rPr>
          <w:rFonts w:ascii="Aptos" w:hAnsi="Aptos" w:eastAsia="Aptos" w:cs="Aptos"/>
          <w:noProof w:val="0"/>
          <w:sz w:val="24"/>
          <w:szCs w:val="24"/>
          <w:lang w:val="en-US"/>
        </w:rPr>
        <w:t>The focal point of this project revolves around establishing a seamless connection between the dance pad and the computer. The dance pad is equipped with pressure-sensitive panels that correspond to letters on a keyboard, mimicking the input of a standard computer keyboard. By establishing an interface between the dance pad and the computer, players can control computer games using the corresponding letters on the keyboard. This implementation eliminates the need for traditional arrow key controls and offers a novel and immersive gaming experience.</w:t>
      </w:r>
    </w:p>
    <w:p xmlns:wp14="http://schemas.microsoft.com/office/word/2010/wordml" w:rsidP="609511A6" wp14:paraId="1AAB2754" wp14:textId="61746301">
      <w:pPr>
        <w:spacing w:before="240" w:beforeAutospacing="off" w:after="240" w:afterAutospacing="off"/>
      </w:pPr>
      <w:r w:rsidRPr="609511A6" w:rsidR="609511A6">
        <w:rPr>
          <w:rFonts w:ascii="Aptos" w:hAnsi="Aptos" w:eastAsia="Aptos" w:cs="Aptos"/>
          <w:noProof w:val="0"/>
          <w:sz w:val="24"/>
          <w:szCs w:val="24"/>
          <w:lang w:val="en-US"/>
        </w:rPr>
        <w:t>Furthermore, the project incorporates LED technology into the design of the dance pad. LEDs are strategically placed on the dance pad, illuminating when users perform jumps. This feature adds a visually stimulating element to the gaming experience, providing real-time feedback to players and indicating successful execution of jumps. The LED lights enhance the overall immersion and excitement, making the gaming experience more enjoyable.</w:t>
      </w:r>
    </w:p>
    <w:p xmlns:wp14="http://schemas.microsoft.com/office/word/2010/wordml" w:rsidP="609511A6" wp14:paraId="2C078E63" wp14:textId="3641CC50">
      <w:pPr>
        <w:pStyle w:val="Normal"/>
      </w:pPr>
      <w:r w:rsidRPr="609511A6" w:rsidR="609511A6">
        <w:rPr>
          <w:rFonts w:ascii="Aptos" w:hAnsi="Aptos" w:eastAsia="Aptos" w:cs="Aptos"/>
          <w:noProof w:val="0"/>
          <w:sz w:val="24"/>
          <w:szCs w:val="24"/>
          <w:lang w:val="en-US"/>
        </w:rPr>
        <w:t>By configuring the game settings, players can remap the arrow keys to correspond to specific letters on the keyboard. This customization feature ensures compatibility between the dance pad and a wide range of games, expanding the possibilities for players to enjoy their favorite games using the dance pad's interface.</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19DFFA9"/>
    <w:rsid w:val="419DFFA9"/>
    <w:rsid w:val="609511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DFFA9"/>
  <w15:chartTrackingRefBased/>
  <w15:docId w15:val="{37885ACE-5E9C-46DF-9505-EAA1CFDE2EC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2024-02-05T07:50:47.0515315Z</dcterms:created>
  <dcterms:modified xsi:type="dcterms:W3CDTF">2024-02-05T07:51:29.0931437Z</dcterms:modified>
  <dc:creator>Ghena Masri</dc:creator>
  <lastModifiedBy>Ghena Masri</lastModifiedBy>
</coreProperties>
</file>