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7603" w:rsidRPr="00721C1F" w:rsidRDefault="00B47603" w:rsidP="00113708">
      <w:pPr>
        <w:bidi/>
        <w:rPr>
          <w:rFonts w:asciiTheme="majorBidi" w:hAnsiTheme="majorBidi" w:cstheme="majorBidi"/>
          <w:sz w:val="24"/>
          <w:szCs w:val="24"/>
        </w:rPr>
      </w:pPr>
      <w:r w:rsidRPr="00721C1F">
        <w:rPr>
          <w:rFonts w:asciiTheme="majorBidi" w:hAnsiTheme="majorBidi" w:cstheme="majorBidi"/>
          <w:sz w:val="24"/>
          <w:szCs w:val="24"/>
          <w:rtl/>
        </w:rPr>
        <w:t>الطلب المرتفع على الطاقة والآثار البيئية دائما مصدر قلق كبير في المباني. ومن المعروف جيدا أن الطلب على الطاقة يتزايد باستمرار والموارد محدودة. أدت هذه الزيادة في استهلاك الطاقة إلى المزيد من المشاكل البيئية والتلوث. وللتغلب على هذه المشكلة، بدأ مفهوم المباني الخضراء بهدف الحد من استهلاك الطاقة والمياه، والحفاظ على موارد الطاقة، والقضايا البيئية وغيرها من القضايا الاقتصادية</w:t>
      </w:r>
      <w:r w:rsidR="00721C1F" w:rsidRPr="00721C1F">
        <w:rPr>
          <w:rFonts w:asciiTheme="majorBidi" w:hAnsiTheme="majorBidi" w:cstheme="majorBidi"/>
          <w:sz w:val="24"/>
          <w:szCs w:val="24"/>
          <w:rtl/>
        </w:rPr>
        <w:t>.</w:t>
      </w:r>
    </w:p>
    <w:p w:rsidR="00B47603" w:rsidRPr="00721C1F" w:rsidRDefault="00B47603" w:rsidP="00113708">
      <w:pPr>
        <w:bidi/>
        <w:rPr>
          <w:rFonts w:asciiTheme="majorBidi" w:hAnsiTheme="majorBidi" w:cstheme="majorBidi"/>
          <w:sz w:val="24"/>
          <w:szCs w:val="24"/>
        </w:rPr>
      </w:pPr>
      <w:r w:rsidRPr="00721C1F">
        <w:rPr>
          <w:rFonts w:asciiTheme="majorBidi" w:hAnsiTheme="majorBidi" w:cstheme="majorBidi"/>
          <w:sz w:val="24"/>
          <w:szCs w:val="24"/>
          <w:rtl/>
        </w:rPr>
        <w:t>كانت فكرة المشروع الحالي هي تقييم استهلاك الطاقة في المباني المصممة تقليديا (سكن الجنان) ونموذج المباني الخضراء. تم تقييم رضا أصحاب الشقق أيضا من خلال مجموعة من الأسئلة في استبيان مصمم خصيصا. المعايير المستخدمة لتقييم وقياس درجة ال</w:t>
      </w:r>
      <w:r w:rsidR="00721C1F" w:rsidRPr="00721C1F">
        <w:rPr>
          <w:rFonts w:asciiTheme="majorBidi" w:hAnsiTheme="majorBidi" w:cstheme="majorBidi"/>
          <w:sz w:val="24"/>
          <w:szCs w:val="24"/>
          <w:rtl/>
        </w:rPr>
        <w:t>حرارة والرطوبة وشدة الضوء</w:t>
      </w:r>
      <w:r w:rsidRPr="00721C1F">
        <w:rPr>
          <w:rFonts w:asciiTheme="majorBidi" w:hAnsiTheme="majorBidi" w:cstheme="majorBidi"/>
          <w:sz w:val="24"/>
          <w:szCs w:val="24"/>
          <w:rtl/>
        </w:rPr>
        <w:t xml:space="preserve"> تم قياسها باستخدام</w:t>
      </w:r>
      <w:r w:rsidR="00113708">
        <w:rPr>
          <w:rFonts w:asciiTheme="majorBidi" w:hAnsiTheme="majorBidi" w:cstheme="majorBidi"/>
          <w:sz w:val="24"/>
          <w:szCs w:val="24"/>
        </w:rPr>
        <w:t xml:space="preserve"> HOBO data logger </w:t>
      </w:r>
      <w:r w:rsidR="00113708">
        <w:rPr>
          <w:rFonts w:asciiTheme="majorBidi" w:hAnsiTheme="majorBidi" w:cstheme="majorBidi" w:hint="cs"/>
          <w:sz w:val="24"/>
          <w:szCs w:val="24"/>
          <w:rtl/>
        </w:rPr>
        <w:t xml:space="preserve">. </w:t>
      </w:r>
      <w:r w:rsidRPr="00721C1F">
        <w:rPr>
          <w:rFonts w:asciiTheme="majorBidi" w:hAnsiTheme="majorBidi" w:cstheme="majorBidi"/>
          <w:sz w:val="24"/>
          <w:szCs w:val="24"/>
          <w:rtl/>
        </w:rPr>
        <w:t>تم تحليل البيانات التي تم جمعها باستخدام جداول إكسيل. وقد تم تصميم نموذج ال</w:t>
      </w:r>
      <w:r w:rsidR="00721C1F" w:rsidRPr="00721C1F">
        <w:rPr>
          <w:rFonts w:asciiTheme="majorBidi" w:hAnsiTheme="majorBidi" w:cstheme="majorBidi"/>
          <w:sz w:val="24"/>
          <w:szCs w:val="24"/>
          <w:rtl/>
        </w:rPr>
        <w:t>مباني الخضراء ب</w:t>
      </w:r>
      <w:r w:rsidRPr="00721C1F">
        <w:rPr>
          <w:rFonts w:asciiTheme="majorBidi" w:hAnsiTheme="majorBidi" w:cstheme="majorBidi"/>
          <w:sz w:val="24"/>
          <w:szCs w:val="24"/>
          <w:rtl/>
        </w:rPr>
        <w:t xml:space="preserve">النظر في استهلاك </w:t>
      </w:r>
      <w:r w:rsidR="00721C1F" w:rsidRPr="00721C1F">
        <w:rPr>
          <w:rFonts w:asciiTheme="majorBidi" w:hAnsiTheme="majorBidi" w:cstheme="majorBidi"/>
          <w:sz w:val="24"/>
          <w:szCs w:val="24"/>
          <w:rtl/>
        </w:rPr>
        <w:t>الطاقة، واستخدام المياه، والعزل</w:t>
      </w:r>
      <w:r w:rsidRPr="00721C1F">
        <w:rPr>
          <w:rFonts w:asciiTheme="majorBidi" w:hAnsiTheme="majorBidi" w:cstheme="majorBidi"/>
          <w:sz w:val="24"/>
          <w:szCs w:val="24"/>
          <w:rtl/>
        </w:rPr>
        <w:t>، والتهوية، وتوليد الكهرباء الشمسية، والتقنيات السلبية (النوافذ الشمسية الجدار الشمسي والمدخنة الشمسية). معظم المواد المستخد</w:t>
      </w:r>
      <w:r w:rsidR="00721C1F" w:rsidRPr="00721C1F">
        <w:rPr>
          <w:rFonts w:asciiTheme="majorBidi" w:hAnsiTheme="majorBidi" w:cstheme="majorBidi"/>
          <w:sz w:val="24"/>
          <w:szCs w:val="24"/>
          <w:rtl/>
        </w:rPr>
        <w:t>مة تم شراؤها محليا وهي طبيعية وآمنة.</w:t>
      </w:r>
    </w:p>
    <w:p w:rsidR="00B47603" w:rsidRPr="00721C1F" w:rsidRDefault="00721C1F" w:rsidP="00113708">
      <w:pPr>
        <w:bidi/>
        <w:rPr>
          <w:rFonts w:asciiTheme="majorBidi" w:hAnsiTheme="majorBidi" w:cstheme="majorBidi"/>
          <w:sz w:val="24"/>
          <w:szCs w:val="24"/>
        </w:rPr>
      </w:pPr>
      <w:r w:rsidRPr="00721C1F">
        <w:rPr>
          <w:rFonts w:asciiTheme="majorBidi" w:hAnsiTheme="majorBidi" w:cstheme="majorBidi"/>
          <w:sz w:val="24"/>
          <w:szCs w:val="24"/>
          <w:rtl/>
        </w:rPr>
        <w:t>ال</w:t>
      </w:r>
      <w:r w:rsidR="00B47603" w:rsidRPr="00721C1F">
        <w:rPr>
          <w:rFonts w:asciiTheme="majorBidi" w:hAnsiTheme="majorBidi" w:cstheme="majorBidi"/>
          <w:sz w:val="24"/>
          <w:szCs w:val="24"/>
          <w:rtl/>
        </w:rPr>
        <w:t>محاكاة الحرارية باستخدام</w:t>
      </w:r>
      <w:r w:rsidRPr="00721C1F">
        <w:rPr>
          <w:rFonts w:asciiTheme="majorBidi" w:hAnsiTheme="majorBidi" w:cstheme="majorBidi"/>
          <w:sz w:val="24"/>
          <w:szCs w:val="24"/>
          <w:rtl/>
        </w:rPr>
        <w:t xml:space="preserve"> </w:t>
      </w:r>
      <w:r w:rsidR="00113708">
        <w:rPr>
          <w:rFonts w:asciiTheme="majorBidi" w:hAnsiTheme="majorBidi" w:cstheme="majorBidi"/>
          <w:sz w:val="24"/>
          <w:szCs w:val="24"/>
        </w:rPr>
        <w:t>Design Builder Ver.4.7</w:t>
      </w:r>
      <w:r w:rsidR="00B47603" w:rsidRPr="00721C1F">
        <w:rPr>
          <w:rFonts w:asciiTheme="majorBidi" w:hAnsiTheme="majorBidi" w:cstheme="majorBidi"/>
          <w:sz w:val="24"/>
          <w:szCs w:val="24"/>
          <w:rtl/>
        </w:rPr>
        <w:t xml:space="preserve">استخدمت لتقييم أداء الطاقة للمباني المصممة. وتظهر البيانات المقدمة في </w:t>
      </w:r>
      <w:r w:rsidRPr="00721C1F">
        <w:rPr>
          <w:rFonts w:asciiTheme="majorBidi" w:hAnsiTheme="majorBidi" w:cstheme="majorBidi"/>
          <w:sz w:val="24"/>
          <w:szCs w:val="24"/>
          <w:rtl/>
        </w:rPr>
        <w:t>هذه الدراسة بوضوح أننا يمكن أن ن</w:t>
      </w:r>
      <w:r w:rsidR="00B47603" w:rsidRPr="00721C1F">
        <w:rPr>
          <w:rFonts w:asciiTheme="majorBidi" w:hAnsiTheme="majorBidi" w:cstheme="majorBidi"/>
          <w:sz w:val="24"/>
          <w:szCs w:val="24"/>
          <w:rtl/>
        </w:rPr>
        <w:t xml:space="preserve">قلل من استهلاك الطاقة في المباني المصممة تقليديا بأكثر من 50٪ عن طريق تحويلها إلى المباني الخضراء. ووجد أيضا أن الوقت غير </w:t>
      </w:r>
      <w:r w:rsidRPr="00721C1F">
        <w:rPr>
          <w:rFonts w:asciiTheme="majorBidi" w:hAnsiTheme="majorBidi" w:cstheme="majorBidi"/>
          <w:sz w:val="24"/>
          <w:szCs w:val="24"/>
          <w:rtl/>
        </w:rPr>
        <w:t>مريح على أساس</w:t>
      </w:r>
      <w:r w:rsidR="00113708">
        <w:rPr>
          <w:rFonts w:asciiTheme="majorBidi" w:hAnsiTheme="majorBidi" w:cstheme="majorBidi"/>
          <w:sz w:val="24"/>
          <w:szCs w:val="24"/>
        </w:rPr>
        <w:t>Simple ASHRE 55-2004</w:t>
      </w:r>
      <w:r w:rsidR="00B47603" w:rsidRPr="00721C1F">
        <w:rPr>
          <w:rFonts w:asciiTheme="majorBidi" w:hAnsiTheme="majorBidi" w:cstheme="majorBidi"/>
          <w:sz w:val="24"/>
          <w:szCs w:val="24"/>
          <w:rtl/>
        </w:rPr>
        <w:t xml:space="preserve"> </w:t>
      </w:r>
      <w:bookmarkStart w:id="0" w:name="_GoBack"/>
      <w:bookmarkEnd w:id="0"/>
      <w:r w:rsidR="00B47603" w:rsidRPr="00721C1F">
        <w:rPr>
          <w:rFonts w:asciiTheme="majorBidi" w:hAnsiTheme="majorBidi" w:cstheme="majorBidi"/>
          <w:sz w:val="24"/>
          <w:szCs w:val="24"/>
          <w:rtl/>
        </w:rPr>
        <w:t xml:space="preserve"> في المباني التقليدية كان حوالي 3000 ساعة بينما كان في المباني الخضراء محاكاة حوالي 1000 ساعة. وكان تقييم قيمة التكلفة الأولية في كلا النظامين لصالح المباني المصممة تقليديا، ولكن على المدى الطويل تكلفة التشغيل في المباني الخضراء</w:t>
      </w:r>
      <w:r w:rsidRPr="00721C1F">
        <w:rPr>
          <w:rFonts w:asciiTheme="majorBidi" w:hAnsiTheme="majorBidi" w:cstheme="majorBidi"/>
          <w:sz w:val="24"/>
          <w:szCs w:val="24"/>
          <w:rtl/>
        </w:rPr>
        <w:t xml:space="preserve"> هو تقريبا قيمة مهملة</w:t>
      </w:r>
      <w:r w:rsidR="00B47603" w:rsidRPr="00721C1F">
        <w:rPr>
          <w:rFonts w:asciiTheme="majorBidi" w:hAnsiTheme="majorBidi" w:cstheme="majorBidi"/>
          <w:sz w:val="24"/>
          <w:szCs w:val="24"/>
          <w:rtl/>
        </w:rPr>
        <w:t>. وفيما يتعلق برضا الملاك، اشتكى معظم المشاركين من التغيرات في</w:t>
      </w:r>
      <w:r w:rsidRPr="00721C1F">
        <w:rPr>
          <w:rFonts w:asciiTheme="majorBidi" w:hAnsiTheme="majorBidi" w:cstheme="majorBidi"/>
          <w:sz w:val="24"/>
          <w:szCs w:val="24"/>
          <w:rtl/>
        </w:rPr>
        <w:t xml:space="preserve"> درجات الحرارة وارتفاع تكلفة</w:t>
      </w:r>
      <w:r w:rsidR="00B47603" w:rsidRPr="00721C1F">
        <w:rPr>
          <w:rFonts w:asciiTheme="majorBidi" w:hAnsiTheme="majorBidi" w:cstheme="majorBidi"/>
          <w:sz w:val="24"/>
          <w:szCs w:val="24"/>
          <w:rtl/>
        </w:rPr>
        <w:t xml:space="preserve"> التدفئة والتبريد في مواسم مختلفة</w:t>
      </w:r>
      <w:r w:rsidRPr="00721C1F">
        <w:rPr>
          <w:rFonts w:asciiTheme="majorBidi" w:hAnsiTheme="majorBidi" w:cstheme="majorBidi"/>
          <w:sz w:val="24"/>
          <w:szCs w:val="24"/>
          <w:rtl/>
        </w:rPr>
        <w:t>.</w:t>
      </w:r>
    </w:p>
    <w:p w:rsidR="00745480" w:rsidRPr="00721C1F" w:rsidRDefault="00B47603" w:rsidP="00113708">
      <w:pPr>
        <w:bidi/>
        <w:rPr>
          <w:rFonts w:asciiTheme="majorBidi" w:hAnsiTheme="majorBidi" w:cstheme="majorBidi"/>
          <w:sz w:val="24"/>
          <w:szCs w:val="24"/>
        </w:rPr>
      </w:pPr>
      <w:r w:rsidRPr="00721C1F">
        <w:rPr>
          <w:rFonts w:asciiTheme="majorBidi" w:hAnsiTheme="majorBidi" w:cstheme="majorBidi"/>
          <w:sz w:val="24"/>
          <w:szCs w:val="24"/>
          <w:rtl/>
        </w:rPr>
        <w:t>وفي الختام، يبدو</w:t>
      </w:r>
      <w:r w:rsidR="00721C1F" w:rsidRPr="00721C1F">
        <w:rPr>
          <w:rFonts w:asciiTheme="majorBidi" w:hAnsiTheme="majorBidi" w:cstheme="majorBidi"/>
          <w:sz w:val="24"/>
          <w:szCs w:val="24"/>
          <w:rtl/>
        </w:rPr>
        <w:t xml:space="preserve"> انه</w:t>
      </w:r>
      <w:r w:rsidRPr="00721C1F">
        <w:rPr>
          <w:rFonts w:asciiTheme="majorBidi" w:hAnsiTheme="majorBidi" w:cstheme="majorBidi"/>
          <w:sz w:val="24"/>
          <w:szCs w:val="24"/>
          <w:rtl/>
        </w:rPr>
        <w:t xml:space="preserve"> من المهم زيادة مستوى الوعي بين الناس فيما يتعلق بأهمية المباني الخضراء، الأمر الذي سينعكس إيجابا على التكلفة والبيئة</w:t>
      </w:r>
      <w:r w:rsidR="00721C1F" w:rsidRPr="00721C1F">
        <w:rPr>
          <w:rFonts w:asciiTheme="majorBidi" w:hAnsiTheme="majorBidi" w:cstheme="majorBidi"/>
          <w:sz w:val="24"/>
          <w:szCs w:val="24"/>
          <w:rtl/>
        </w:rPr>
        <w:t>.</w:t>
      </w:r>
    </w:p>
    <w:sectPr w:rsidR="00745480" w:rsidRPr="00721C1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603"/>
    <w:rsid w:val="00113708"/>
    <w:rsid w:val="00400E76"/>
    <w:rsid w:val="00721C1F"/>
    <w:rsid w:val="00745480"/>
    <w:rsid w:val="00B4760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267</Words>
  <Characters>1524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MSI Dominator</dc:creator>
  <cp:lastModifiedBy>pc2</cp:lastModifiedBy>
  <cp:revision>2</cp:revision>
  <dcterms:created xsi:type="dcterms:W3CDTF">2017-05-31T09:32:00Z</dcterms:created>
  <dcterms:modified xsi:type="dcterms:W3CDTF">2017-05-31T09:32:00Z</dcterms:modified>
</cp:coreProperties>
</file>