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A6068" w14:textId="06706D61" w:rsidR="00D4011B" w:rsidRPr="00AE26A9" w:rsidRDefault="00D4011B">
      <w:pPr>
        <w:rPr>
          <w:color w:val="000000" w:themeColor="text1"/>
        </w:rPr>
      </w:pPr>
    </w:p>
    <w:p w14:paraId="2220C78E" w14:textId="6C0D813B" w:rsidR="00D4011B" w:rsidRPr="00AE26A9" w:rsidRDefault="00D4011B" w:rsidP="00D4011B">
      <w:pPr>
        <w:rPr>
          <w:color w:val="000000" w:themeColor="text1"/>
        </w:rPr>
      </w:pPr>
    </w:p>
    <w:p w14:paraId="4EA379F3" w14:textId="74D6D8B6" w:rsidR="00D93F8B" w:rsidRDefault="00D93F8B" w:rsidP="00D93F8B">
      <w:pPr>
        <w:rPr>
          <w:rFonts w:asciiTheme="majorBidi" w:hAnsiTheme="majorBidi" w:cstheme="majorBidi"/>
          <w:b/>
          <w:bCs/>
          <w:sz w:val="24"/>
          <w:szCs w:val="24"/>
          <w:highlight w:val="yellow"/>
        </w:rPr>
      </w:pPr>
    </w:p>
    <w:p>
      <w:pPr>
        <w:spacing w:before="0" w:after="240" w:line="240" w:lineRule="auto"/>
        <w:ind w:start="-720" w:end="-990"/>
        <w:jc w:val="center"/>
      </w:pPr>
      <w:r>
        <w:rPr>
          <w:rFonts w:ascii="Times New Roman" w:hAnsi="Times New Roman" w:eastAsia="Calibri" w:cs="Times New Roman"/>
          <w:b/>
          <w:bCs/>
          <w:sz w:val="28"/>
          <w:szCs w:val="28"/>
          <w:lang w:val="en-GB" w:eastAsia="en-GB" w:bidi="ar-SA"/>
        </w:rPr>
        <w:t xml:space="preserve">Cover page</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 xml:space="preserve">Project Title:</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CircuitAI: an Interactive Hardware Learning Platform</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 xml:space="preserve">Academic Year:</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2025/2026</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 xml:space="preserve">Department Name:</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Computer Engineering</w:t>
      </w:r>
    </w:p>
    <w:p>
      <w:pPr>
        <w:tabs>
          <w:tab w:val="left" w:pos="1500"/>
        </w:tabs>
        <w:spacing w:before="0" w:after="40" w:line="240" w:lineRule="auto"/>
        <w:ind w:start="1500" w:end="-990" w:hanging="2220"/>
      </w:pPr>
      <w:r>
        <w:rPr>
          <w:rFonts w:ascii="Times New Roman" w:hAnsi="Times New Roman" w:eastAsia="Calibri" w:cs="Times New Roman"/>
          <w:sz w:val="24"/>
          <w:szCs w:val="24"/>
          <w:lang w:val="en-GB" w:eastAsia="en-GB" w:bidi="ar-SA"/>
        </w:rPr>
        <w:t xml:space="preserve">Group Members:</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1. Ahmed Taher Amin Gharib</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2. Maen Haseeb Omar Thaher</w:t>
      </w:r>
    </w:p>
    <w:p>
      <w:pPr>
        <w:tabs>
          <w:tab w:val="left" w:pos="1500"/>
        </w:tabs>
        <w:spacing w:before="0" w:after="240" w:line="240" w:lineRule="auto"/>
        <w:ind w:start="1500" w:end="-990" w:hanging="2220"/>
      </w:pPr>
      <w:r>
        <w:rPr>
          <w:rFonts w:ascii="Times New Roman" w:hAnsi="Times New Roman" w:eastAsia="Calibri" w:cs="Times New Roman"/>
          <w:sz w:val="24"/>
          <w:szCs w:val="24"/>
          <w:lang w:val="en-GB" w:eastAsia="en-GB" w:bidi="ar-SA"/>
        </w:rPr>
        <w:t xml:space="preserve">Supervisor Name:</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Eng. Haya Samanneh</w:t>
      </w:r>
    </w:p>
    <w:p w14:paraId="717A38AE" w14:textId="77777777" w:rsidR="009B2954" w:rsidRPr="009B2954" w:rsidRDefault="009B2954" w:rsidP="009B2954">
      <w:pPr>
        <w:ind w:left="-720" w:right="-990"/>
        <w:rPr>
          <w:rFonts w:asciiTheme="majorBidi" w:eastAsia="Calibri" w:hAnsiTheme="majorBidi" w:cstheme="majorBidi"/>
          <w:b/>
          <w:bCs/>
          <w:sz w:val="24"/>
          <w:szCs w:val="24"/>
          <w:lang w:eastAsia="en-GB"/>
        </w:rPr>
      </w:pPr>
    </w:p>
    <w:p w14:paraId="78DD52C2"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Format:</w:t>
      </w:r>
    </w:p>
    <w:p w14:paraId="5DBCDDE0"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Single space, Times New Roman.</w:t>
      </w:r>
    </w:p>
    <w:p w14:paraId="3198CEE4"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12 </w:t>
      </w:r>
      <w:proofErr w:type="spellStart"/>
      <w:r w:rsidRPr="009B2954">
        <w:rPr>
          <w:rFonts w:asciiTheme="majorBidi" w:eastAsiaTheme="minorHAnsi" w:hAnsiTheme="majorBidi" w:cstheme="majorBidi"/>
          <w:sz w:val="24"/>
          <w:szCs w:val="24"/>
        </w:rPr>
        <w:t>pt</w:t>
      </w:r>
      <w:proofErr w:type="spellEnd"/>
      <w:r w:rsidRPr="009B2954">
        <w:rPr>
          <w:rFonts w:asciiTheme="majorBidi" w:eastAsiaTheme="minorHAnsi" w:hAnsiTheme="majorBidi" w:cstheme="majorBidi"/>
          <w:sz w:val="24"/>
          <w:szCs w:val="24"/>
        </w:rPr>
        <w:t>, </w:t>
      </w:r>
    </w:p>
    <w:p w14:paraId="4E45C59D"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Maximum 1 page.</w:t>
      </w:r>
    </w:p>
    <w:p w14:paraId="65BAE822"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Abstract Body:</w:t>
      </w:r>
    </w:p>
    <w:p w14:paraId="4E6840DC"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Items must be provided in the Abstract:</w:t>
      </w:r>
    </w:p>
    <w:p w14:paraId="108D0FF7" w14:textId="77777777" w:rsidR="009B2954" w:rsidRPr="009B2954" w:rsidRDefault="009B2954" w:rsidP="009B2954">
      <w:pPr>
        <w:numPr>
          <w:ilvl w:val="0"/>
          <w:numId w:val="5"/>
        </w:numPr>
        <w:spacing w:line="240" w:lineRule="auto"/>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Why do you think this project is important?  Please explain the significance of this</w:t>
      </w:r>
    </w:p>
    <w:p w14:paraId="0EAA3A9E" w14:textId="77777777" w:rsidR="009B2954" w:rsidRPr="009B2954" w:rsidRDefault="009B2954" w:rsidP="009B2954">
      <w:pPr>
        <w:spacing w:line="240" w:lineRule="auto"/>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                   Project in brief. </w:t>
      </w:r>
    </w:p>
    <w:p w14:paraId="3397889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In your point of view what are the important aspects that should be covered in the project?</w:t>
      </w:r>
    </w:p>
    <w:p w14:paraId="5760678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Objective(s): In your view, please explain the main objectives of the project.</w:t>
      </w:r>
    </w:p>
    <w:p w14:paraId="2871130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Methodology:  Give a brief outline of the application development process.</w:t>
      </w:r>
    </w:p>
    <w:p w14:paraId="14F454C8"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Had this project been done before? Are there any similar applications available today?</w:t>
      </w:r>
    </w:p>
    <w:p w14:paraId="7C653094" w14:textId="77777777" w:rsidR="009B2954" w:rsidRPr="009B2954" w:rsidRDefault="009B2954" w:rsidP="009B2954">
      <w:pPr>
        <w:ind w:left="360" w:right="-990"/>
        <w:contextualSpacing/>
        <w:rPr>
          <w:rFonts w:asciiTheme="majorBidi" w:eastAsiaTheme="minorHAnsi" w:hAnsiTheme="majorBidi" w:cstheme="majorBidi"/>
          <w:sz w:val="24"/>
          <w:szCs w:val="24"/>
        </w:rPr>
      </w:pPr>
    </w:p>
    <w:p w14:paraId="5105993F"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b/>
          <w:bCs/>
          <w:sz w:val="24"/>
          <w:szCs w:val="24"/>
        </w:rPr>
        <w:t>Note:</w:t>
      </w:r>
      <w:r w:rsidRPr="009B2954">
        <w:rPr>
          <w:rFonts w:asciiTheme="majorBidi" w:eastAsiaTheme="minorHAnsi" w:hAnsiTheme="majorBidi" w:cstheme="majorBidi"/>
          <w:sz w:val="24"/>
          <w:szCs w:val="24"/>
        </w:rPr>
        <w:t xml:space="preserve"> Please deliver this abstract early to ensure that your Project has been approved by the department’s projects committee. </w:t>
      </w:r>
      <w:r w:rsidRPr="009B2954">
        <w:rPr>
          <w:rFonts w:asciiTheme="majorBidi" w:eastAsiaTheme="minorHAnsi" w:hAnsiTheme="majorBidi" w:cstheme="majorBidi"/>
          <w:b/>
          <w:bCs/>
          <w:sz w:val="24"/>
          <w:szCs w:val="24"/>
          <w:u w:val="single"/>
        </w:rPr>
        <w:t>Registration will not be done without this approval.</w:t>
      </w:r>
    </w:p>
    <w:p>
      <w:r>
        <w:br w:type="page"/>
      </w:r>
    </w:p>
    <w:p w:rsidR="00D4011B" w:rsidRPr="00AE26A9" w:rsidRDefault="00D4011B">
      <w:pPr>
        <w:rPr>
          <w:color w:val="000000" w:themeColor="text1"/>
        </w:rPr>
      </w:pPr>
    </w:p>
    <w:p w:rsidR="00D4011B" w:rsidRPr="00AE26A9" w:rsidRDefault="00D4011B" w:rsidP="00D4011B">
      <w:pPr>
        <w:rPr>
          <w:color w:val="000000" w:themeColor="text1"/>
        </w:rPr>
      </w:pPr>
    </w:p>
    <w:p>
      <w:pPr>
        <w:keepNext/>
        <w:spacing w:before="0" w:after="160" w:line="240" w:lineRule="auto"/>
        <w:ind w:start="-426" w:end="-426"/>
      </w:pPr>
      <w:r>
        <w:rPr>
          <w:rFonts w:ascii="Times New Roman" w:hAnsi="Times New Roman" w:eastAsia="Calibri" w:cs="Times New Roman"/>
          <w:b/>
          <w:bCs/>
          <w:sz w:val="28"/>
          <w:szCs w:val="28"/>
          <w:lang w:val="en-GB" w:eastAsia="en-GB" w:bidi="ar-SA"/>
        </w:rPr>
        <w:t xml:space="preserve">Project’s Abstract:</w:t>
      </w:r>
    </w:p>
    <w:p>
      <w:pPr>
        <w:spacing w:before="0" w:after="100" w:line="240" w:lineRule="auto"/>
        <w:ind w:start="-426" w:end="-426"/>
        <w:jc w:val="both"/>
      </w:pPr>
      <w:r>
        <w:rPr>
          <w:rFonts w:ascii="Times New Roman" w:hAnsi="Times New Roman" w:eastAsia="Calibri" w:cs="Times New Roman"/>
          <w:sz w:val="24"/>
          <w:szCs w:val="24"/>
          <w:lang w:val="en-GB" w:eastAsia="en-GB" w:bidi="ar-SA"/>
        </w:rPr>
        <w:t xml:space="preserve">Engineering students struggle to bridge theoretical circuit knowledge with its practical implementation. Their learning workflow is fragmented: course content lives in a learning management system, simulation requires heavy, licensed desktop tools, and help often comes from general-purpose AI assistants that frequently give incorrect instructions, flawed circuit analysis and misleading debugging guidance, leaving students without reliable support outside the classroom.</w:t>
      </w:r>
    </w:p>
    <w:p>
      <w:pPr>
        <w:spacing w:before="0" w:after="100" w:line="240" w:lineRule="auto"/>
        <w:ind w:start="-426" w:end="-426"/>
        <w:jc w:val="both"/>
      </w:pPr>
      <w:r>
        <w:rPr>
          <w:rFonts w:ascii="Times New Roman" w:hAnsi="Times New Roman" w:eastAsia="Calibri" w:cs="Times New Roman"/>
          <w:sz w:val="24"/>
          <w:szCs w:val="24"/>
          <w:lang w:val="en-GB" w:eastAsia="en-GB" w:bidi="ar-SA"/>
        </w:rPr>
        <w:t xml:space="preserve">This project presents CircuitAI, a cross-platform (web and mobile) hardware learning platform that integrates three components in a single system: a Moodle-like learning management layer for courses, modules, enrollment, assignments, quizzes, grading and progress tracking; interactive circuit simulation, with a real-time, browser-based digital logic simulator and a SPICE-based electrical circuit simulator supporting DC operating point, DC sweep, AC frequency and transient analysis; and a domain-specific AI tutor that uses Retrieval-Augmented Generation (RAG) grounded in An-Najah University course materials to give accurate, cited answers, and that also powers quiz generation and AI-assisted grading.</w:t>
      </w:r>
    </w:p>
    <w:p>
      <w:pPr>
        <w:spacing w:before="0" w:after="100" w:line="240" w:lineRule="auto"/>
        <w:ind w:start="-426" w:end="-426"/>
        <w:jc w:val="both"/>
      </w:pPr>
      <w:r>
        <w:rPr>
          <w:rFonts w:ascii="Times New Roman" w:hAnsi="Times New Roman" w:eastAsia="Calibri" w:cs="Times New Roman"/>
          <w:sz w:val="24"/>
          <w:szCs w:val="24"/>
          <w:lang w:val="en-GB" w:eastAsia="en-GB" w:bidi="ar-SA"/>
        </w:rPr>
        <w:t xml:space="preserve">Building such a platform requires attention to the educational correctness of simulation results, to grounding AI answers in the actual course material to reduce hallucination, and to keeping the final academic decision with the instructor, along with role-based access for students, instructors and administrators, zero-installation access from any browser or phone, and secure handling of user data. Accordingly, the project aims to provide an integrated environment that combines course delivery, student management and assessment tools; to enable hands-on circuit practice with immediate feedback through two complementary simulators; to deliver reliable, curriculum-grounded AI tutoring with source citations; and to support instructors with AI-generated quizzes from lecture slides and suggested grades and feedback that assist, rather than replace, their judgment.</w:t>
      </w:r>
    </w:p>
    <w:p>
      <w:pPr>
        <w:spacing w:before="0" w:after="100" w:line="240" w:lineRule="auto"/>
        <w:ind w:start="-426" w:end="-426"/>
        <w:jc w:val="both"/>
      </w:pPr>
      <w:r>
        <w:rPr>
          <w:rFonts w:ascii="Times New Roman" w:hAnsi="Times New Roman" w:eastAsia="Calibri" w:cs="Times New Roman"/>
          <w:sz w:val="24"/>
          <w:szCs w:val="24"/>
          <w:lang w:val="en-GB" w:eastAsia="en-GB" w:bidi="ar-SA"/>
        </w:rPr>
        <w:t xml:space="preserve">The work followed a software-engineering design-and-implementation approach with a modular, layered architecture (presentation, application logic, computation and data) and incremental development and testing of each feature. The front-end was built with Next.js 15, React 19, TypeScript, CSS Modules and Fabric.js for the circuit canvas, alongside a React Native/Expo mobile app that shares the same back-end. The back-end uses Next.js REST API routes and Python services running PySpice/NGSpice for simulation and LLM inference through Groq. Data is stored in PostgreSQL (Supabase), while lecture PDFs and slides are embedded with Sentence Transformers into a ChromaDB vector database.</w:t>
      </w:r>
    </w:p>
    <w:p>
      <w:pPr>
        <w:spacing w:before="0" w:after="100" w:line="240" w:lineRule="auto"/>
        <w:ind w:start="-426" w:end="-426"/>
        <w:jc w:val="both"/>
      </w:pPr>
      <w:r>
        <w:rPr>
          <w:rFonts w:ascii="Times New Roman" w:hAnsi="Times New Roman" w:eastAsia="Calibri" w:cs="Times New Roman"/>
          <w:sz w:val="24"/>
          <w:szCs w:val="24"/>
          <w:lang w:val="en-GB" w:eastAsia="en-GB" w:bidi="ar-SA"/>
        </w:rPr>
        <w:t xml:space="preserve">Tools such as Multisim and Proteus offer heavy professional simulation, TinkerCAD and CircuitLab offer lighter educational interfaces, and learning management systems and general-purpose AI assistants are widely available. However, no existing platform combines learning management, accurate circuit simulation and curriculum-grounded AI in one easily accessible system, which is what this project delivers, starting with An-Najah University.</w:t>
      </w:r>
    </w:p>
    <w:sectPr w:rsidR="009B295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5421E" w14:textId="77777777" w:rsidR="00882459" w:rsidRDefault="00882459" w:rsidP="009026AA">
      <w:pPr>
        <w:spacing w:after="0" w:line="240" w:lineRule="auto"/>
      </w:pPr>
      <w:r>
        <w:separator/>
      </w:r>
    </w:p>
  </w:endnote>
  <w:endnote w:type="continuationSeparator" w:id="0">
    <w:p w14:paraId="25B5E0D4" w14:textId="77777777" w:rsidR="00882459" w:rsidRDefault="00882459" w:rsidP="0090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1E86A" w14:textId="77777777" w:rsidR="009026AA" w:rsidRDefault="0090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961D7" w14:textId="77777777" w:rsidR="009026AA" w:rsidRDefault="009026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8D654" w14:textId="77777777" w:rsidR="009026AA" w:rsidRDefault="00902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9B824" w14:textId="77777777" w:rsidR="00882459" w:rsidRDefault="00882459" w:rsidP="009026AA">
      <w:pPr>
        <w:spacing w:after="0" w:line="240" w:lineRule="auto"/>
      </w:pPr>
      <w:r>
        <w:separator/>
      </w:r>
    </w:p>
  </w:footnote>
  <w:footnote w:type="continuationSeparator" w:id="0">
    <w:p w14:paraId="040173DA" w14:textId="77777777" w:rsidR="00882459" w:rsidRDefault="00882459" w:rsidP="0090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E863B" w14:textId="7276FBA0" w:rsidR="009026AA" w:rsidRDefault="00882459">
    <w:pPr>
      <w:pStyle w:val="Header"/>
    </w:pPr>
    <w:r>
      <w:rPr>
        <w:noProof/>
      </w:rPr>
      <w:pict w14:anchorId="59A01E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3" o:spid="_x0000_s2053" type="#_x0000_t75" style="position:absolute;margin-left:0;margin-top:0;width:595.45pt;height:841.9pt;z-index:-251657216;mso-position-horizontal:center;mso-position-horizontal-relative:margin;mso-position-vertical:center;mso-position-vertical-relative:margin" o:allowincell="f">
          <v:imagedata r:id="rId1" o:title="ترويسة المركز 20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FBD6A" w14:textId="6EB4E066" w:rsidR="009026AA" w:rsidRDefault="00882459">
    <w:pPr>
      <w:pStyle w:val="Header"/>
    </w:pPr>
    <w:r>
      <w:rPr>
        <w:noProof/>
      </w:rPr>
      <w:pict w14:anchorId="2C11AB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4" o:spid="_x0000_s2054" type="#_x0000_t75" style="position:absolute;margin-left:0;margin-top:0;width:595.45pt;height:841.9pt;z-index:-251656192;mso-position-horizontal:center;mso-position-horizontal-relative:margin;mso-position-vertical:center;mso-position-vertical-relative:margin" o:allowincell="f">
          <v:imagedata r:id="rId1" o:title="ترويسة المركز 20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06B96" w14:textId="7CA5A50E" w:rsidR="009026AA" w:rsidRDefault="00882459">
    <w:pPr>
      <w:pStyle w:val="Header"/>
    </w:pPr>
    <w:r>
      <w:rPr>
        <w:noProof/>
      </w:rPr>
      <w:pict w14:anchorId="79BA1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2" o:spid="_x0000_s2052" type="#_x0000_t75" style="position:absolute;margin-left:0;margin-top:0;width:595.45pt;height:841.9pt;z-index:-251658240;mso-position-horizontal:center;mso-position-horizontal-relative:margin;mso-position-vertical:center;mso-position-vertical-relative:margin" o:allowincell="f">
          <v:imagedata r:id="rId1" o:title="ترويسة المركز 20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959B5"/>
    <w:multiLevelType w:val="hybridMultilevel"/>
    <w:tmpl w:val="95A4259E"/>
    <w:lvl w:ilvl="0" w:tplc="A9825312">
      <w:start w:val="1"/>
      <w:numFmt w:val="decimal"/>
      <w:lvlText w:val="%1."/>
      <w:lvlJc w:val="left"/>
      <w:pPr>
        <w:ind w:left="360" w:hanging="360"/>
      </w:pPr>
      <w:rPr>
        <w:rFonts w:hint="default"/>
        <w:b w:val="0"/>
        <w:bCs w:val="0"/>
        <w:color w:val="000000" w:themeColor="text1"/>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7F40315"/>
    <w:multiLevelType w:val="hybridMultilevel"/>
    <w:tmpl w:val="1778D3E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savePreviewPicture/>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C96"/>
    <w:rsid w:val="0000314C"/>
    <w:rsid w:val="00061CF8"/>
    <w:rsid w:val="000A0271"/>
    <w:rsid w:val="00140628"/>
    <w:rsid w:val="00161073"/>
    <w:rsid w:val="001C4F52"/>
    <w:rsid w:val="001F3AC1"/>
    <w:rsid w:val="00230A3C"/>
    <w:rsid w:val="002312C7"/>
    <w:rsid w:val="00232D23"/>
    <w:rsid w:val="002422B7"/>
    <w:rsid w:val="00245A13"/>
    <w:rsid w:val="002567EA"/>
    <w:rsid w:val="00264A75"/>
    <w:rsid w:val="0029219A"/>
    <w:rsid w:val="00314ED2"/>
    <w:rsid w:val="00317172"/>
    <w:rsid w:val="003229AF"/>
    <w:rsid w:val="00394315"/>
    <w:rsid w:val="003E660A"/>
    <w:rsid w:val="00421ED8"/>
    <w:rsid w:val="00491001"/>
    <w:rsid w:val="00502C96"/>
    <w:rsid w:val="00503563"/>
    <w:rsid w:val="00522FB4"/>
    <w:rsid w:val="00525B4C"/>
    <w:rsid w:val="00535506"/>
    <w:rsid w:val="005457D9"/>
    <w:rsid w:val="00566396"/>
    <w:rsid w:val="00571B39"/>
    <w:rsid w:val="005815DF"/>
    <w:rsid w:val="005A26BC"/>
    <w:rsid w:val="005B3CDD"/>
    <w:rsid w:val="00657A48"/>
    <w:rsid w:val="006C1E81"/>
    <w:rsid w:val="006D6D6E"/>
    <w:rsid w:val="007138ED"/>
    <w:rsid w:val="00714C62"/>
    <w:rsid w:val="00734B6E"/>
    <w:rsid w:val="00775573"/>
    <w:rsid w:val="00775620"/>
    <w:rsid w:val="00805BF5"/>
    <w:rsid w:val="00806864"/>
    <w:rsid w:val="00824AAA"/>
    <w:rsid w:val="00841F71"/>
    <w:rsid w:val="00851B9C"/>
    <w:rsid w:val="00873900"/>
    <w:rsid w:val="00882459"/>
    <w:rsid w:val="00897B69"/>
    <w:rsid w:val="008A4D0F"/>
    <w:rsid w:val="008C4C7C"/>
    <w:rsid w:val="009026AA"/>
    <w:rsid w:val="009702AF"/>
    <w:rsid w:val="009B2954"/>
    <w:rsid w:val="009D41BE"/>
    <w:rsid w:val="00A71EFB"/>
    <w:rsid w:val="00AC63B1"/>
    <w:rsid w:val="00AE26A9"/>
    <w:rsid w:val="00AE3FCF"/>
    <w:rsid w:val="00B14784"/>
    <w:rsid w:val="00B6425F"/>
    <w:rsid w:val="00B70C3A"/>
    <w:rsid w:val="00B7646A"/>
    <w:rsid w:val="00BA74EF"/>
    <w:rsid w:val="00BC69CA"/>
    <w:rsid w:val="00BE295E"/>
    <w:rsid w:val="00BE450E"/>
    <w:rsid w:val="00C06D41"/>
    <w:rsid w:val="00C33360"/>
    <w:rsid w:val="00C46A55"/>
    <w:rsid w:val="00C50AF6"/>
    <w:rsid w:val="00C8461E"/>
    <w:rsid w:val="00CA23D1"/>
    <w:rsid w:val="00CA4074"/>
    <w:rsid w:val="00CE349D"/>
    <w:rsid w:val="00D03497"/>
    <w:rsid w:val="00D0629E"/>
    <w:rsid w:val="00D06843"/>
    <w:rsid w:val="00D30013"/>
    <w:rsid w:val="00D4011B"/>
    <w:rsid w:val="00D40F5E"/>
    <w:rsid w:val="00D7179A"/>
    <w:rsid w:val="00D73AEF"/>
    <w:rsid w:val="00D93F8B"/>
    <w:rsid w:val="00DD023F"/>
    <w:rsid w:val="00DE1C4C"/>
    <w:rsid w:val="00DE2B5F"/>
    <w:rsid w:val="00DF2897"/>
    <w:rsid w:val="00E11AAC"/>
    <w:rsid w:val="00E25E91"/>
    <w:rsid w:val="00E779DE"/>
    <w:rsid w:val="00EA155F"/>
    <w:rsid w:val="00EA4B9C"/>
    <w:rsid w:val="00EA4E3B"/>
    <w:rsid w:val="00ED2B11"/>
    <w:rsid w:val="00ED3392"/>
    <w:rsid w:val="00F15201"/>
    <w:rsid w:val="00F4221C"/>
    <w:rsid w:val="00F75D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825E1FD"/>
  <w15:chartTrackingRefBased/>
  <w15:docId w15:val="{48E34E80-2732-4831-9AE7-2D61DA93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011B"/>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6AA"/>
  </w:style>
  <w:style w:type="paragraph" w:styleId="Footer">
    <w:name w:val="footer"/>
    <w:basedOn w:val="Normal"/>
    <w:link w:val="FooterChar"/>
    <w:uiPriority w:val="99"/>
    <w:unhideWhenUsed/>
    <w:rsid w:val="0090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6AA"/>
  </w:style>
  <w:style w:type="paragraph" w:styleId="ListParagraph">
    <w:name w:val="List Paragraph"/>
    <w:basedOn w:val="Normal"/>
    <w:uiPriority w:val="34"/>
    <w:qFormat/>
    <w:rsid w:val="00D4011B"/>
    <w:pPr>
      <w:ind w:left="720"/>
      <w:contextualSpacing/>
    </w:pPr>
    <w:rPr>
      <w:lang w:val="en-GB"/>
    </w:rPr>
  </w:style>
  <w:style w:type="character" w:styleId="Hyperlink">
    <w:name w:val="Hyperlink"/>
    <w:basedOn w:val="DefaultParagraphFont"/>
    <w:uiPriority w:val="99"/>
    <w:unhideWhenUsed/>
    <w:rsid w:val="00EA155F"/>
    <w:rPr>
      <w:color w:val="0563C1" w:themeColor="hyperlink"/>
      <w:u w:val="single"/>
    </w:rPr>
  </w:style>
  <w:style w:type="character" w:styleId="UnresolvedMention">
    <w:name w:val="Unresolved Mention"/>
    <w:basedOn w:val="DefaultParagraphFont"/>
    <w:uiPriority w:val="99"/>
    <w:semiHidden/>
    <w:unhideWhenUsed/>
    <w:rsid w:val="00EA155F"/>
    <w:rPr>
      <w:color w:val="605E5C"/>
      <w:shd w:val="clear" w:color="auto" w:fill="E1DFDD"/>
    </w:rPr>
  </w:style>
  <w:style w:type="character" w:styleId="FollowedHyperlink">
    <w:name w:val="FollowedHyperlink"/>
    <w:basedOn w:val="DefaultParagraphFont"/>
    <w:uiPriority w:val="99"/>
    <w:semiHidden/>
    <w:unhideWhenUsed/>
    <w:rsid w:val="00EA155F"/>
    <w:rPr>
      <w:color w:val="954F72" w:themeColor="followedHyperlink"/>
      <w:u w:val="single"/>
    </w:rPr>
  </w:style>
  <w:style w:type="table" w:styleId="TableGrid">
    <w:name w:val="Table Grid"/>
    <w:basedOn w:val="TableNormal"/>
    <w:uiPriority w:val="59"/>
    <w:rsid w:val="00D93F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73E37-734B-428B-B0DF-92EC49A2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89</cp:revision>
  <cp:lastPrinted>2025-09-22T09:13:00Z</cp:lastPrinted>
  <dcterms:created xsi:type="dcterms:W3CDTF">2025-09-15T07:35:00Z</dcterms:created>
  <dcterms:modified xsi:type="dcterms:W3CDTF">2025-10-01T11:09:00Z</dcterms:modified>
</cp:coreProperties>
</file>