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7EF" w:rsidRDefault="004277EF" w:rsidP="004277EF">
      <w:pPr>
        <w:bidi/>
      </w:pPr>
      <w:r>
        <w:rPr>
          <w:rFonts w:cs="Arial"/>
          <w:rtl/>
        </w:rPr>
        <w:t>استخدام المنحنيات التي تعكس طبيعة الجبال الرملية في الموقع ويمكننا ملاحظة انعكاس تدفقها على هيكل المطار</w:t>
      </w:r>
      <w:r>
        <w:t>.</w:t>
      </w:r>
    </w:p>
    <w:p w:rsidR="004277EF" w:rsidRDefault="004277EF" w:rsidP="004277EF">
      <w:pPr>
        <w:bidi/>
      </w:pPr>
      <w:r>
        <w:rPr>
          <w:rFonts w:cs="Arial"/>
          <w:rtl/>
        </w:rPr>
        <w:t>استخدم هذا الشكل لإنشاء منطقة مركزية تربط بوابات المخطط بالخدمات لإنشاء مساحات مريحة للركاب</w:t>
      </w:r>
    </w:p>
    <w:p w:rsidR="00FD0995" w:rsidRDefault="004277EF" w:rsidP="004277EF">
      <w:pPr>
        <w:bidi/>
      </w:pPr>
      <w:r>
        <w:rPr>
          <w:rFonts w:cs="Arial"/>
          <w:rtl/>
        </w:rPr>
        <w:t>استخدام الحجر في الواجهة الخارجية وفي التصميم الداخلي. ونلاحظ أيضًا أن البناء في فلسطين غالبًا ما يكون من الحجر حتى نخرج الروح من البلد</w:t>
      </w:r>
      <w:bookmarkStart w:id="0" w:name="_GoBack"/>
      <w:bookmarkEnd w:id="0"/>
    </w:p>
    <w:sectPr w:rsidR="00FD099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BB8"/>
    <w:rsid w:val="00147ABD"/>
    <w:rsid w:val="004277EF"/>
    <w:rsid w:val="00F16BB8"/>
    <w:rsid w:val="00FD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96A6491-6A38-4BEB-9589-E1FC9D9F1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Thaer</dc:creator>
  <cp:keywords/>
  <dc:description/>
  <cp:lastModifiedBy>Thaer</cp:lastModifiedBy>
  <cp:revision>2</cp:revision>
  <dcterms:created xsi:type="dcterms:W3CDTF">2020-11-04T07:26:00Z</dcterms:created>
  <dcterms:modified xsi:type="dcterms:W3CDTF">2020-11-04T07:26:00Z</dcterms:modified>
</cp:coreProperties>
</file>