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610F332" w14:textId="77777777" w:rsidR="00EB553B" w:rsidRPr="00CE36E6" w:rsidRDefault="00EB553B" w:rsidP="00CE36E6">
      <w:pPr>
        <w:spacing w:line="360" w:lineRule="auto"/>
        <w:jc w:val="both"/>
        <w:rPr>
          <w:rFonts w:asciiTheme="majorBidi" w:hAnsiTheme="majorBidi" w:cstheme="majorBidi"/>
          <w:b/>
          <w:bCs/>
          <w:color w:val="374151"/>
          <w:sz w:val="24"/>
          <w:szCs w:val="24"/>
          <w:shd w:val="clear" w:color="auto" w:fill="F7F7F8"/>
          <w:lang w:bidi="ar-JO"/>
        </w:rPr>
      </w:pPr>
      <w:bookmarkStart w:id="0" w:name="_Hlk157185342"/>
      <w:bookmarkEnd w:id="0"/>
    </w:p>
    <w:p w14:paraId="3655F8D0" w14:textId="76678C2B" w:rsidR="00EB553B" w:rsidRPr="00CE36E6" w:rsidRDefault="00EB553B" w:rsidP="00CE36E6">
      <w:pPr>
        <w:spacing w:line="360" w:lineRule="auto"/>
        <w:jc w:val="both"/>
        <w:rPr>
          <w:rFonts w:asciiTheme="majorBidi" w:hAnsiTheme="majorBidi" w:cstheme="majorBidi"/>
          <w:b/>
          <w:bCs/>
          <w:color w:val="374151"/>
          <w:sz w:val="28"/>
          <w:szCs w:val="28"/>
          <w:shd w:val="clear" w:color="auto" w:fill="F7F7F8"/>
        </w:rPr>
      </w:pPr>
      <w:r w:rsidRPr="00CE36E6">
        <w:rPr>
          <w:rFonts w:asciiTheme="majorBidi" w:hAnsiTheme="majorBidi" w:cstheme="majorBidi"/>
          <w:b/>
          <w:bCs/>
          <w:color w:val="374151"/>
          <w:sz w:val="28"/>
          <w:szCs w:val="28"/>
          <w:highlight w:val="lightGray"/>
          <w:shd w:val="clear" w:color="auto" w:fill="F7F7F8"/>
        </w:rPr>
        <w:t xml:space="preserve">GSM based non-invasive glucose monitoring system </w:t>
      </w:r>
      <w:proofErr w:type="spellStart"/>
      <w:r w:rsidRPr="00CE36E6">
        <w:rPr>
          <w:rFonts w:asciiTheme="majorBidi" w:hAnsiTheme="majorBidi" w:cstheme="majorBidi"/>
          <w:b/>
          <w:bCs/>
          <w:color w:val="374151"/>
          <w:sz w:val="28"/>
          <w:szCs w:val="28"/>
          <w:highlight w:val="lightGray"/>
          <w:shd w:val="clear" w:color="auto" w:fill="F7F7F8"/>
        </w:rPr>
        <w:t>base</w:t>
      </w:r>
      <w:proofErr w:type="spellEnd"/>
      <w:r w:rsidRPr="00CE36E6">
        <w:rPr>
          <w:rFonts w:asciiTheme="majorBidi" w:hAnsiTheme="majorBidi" w:cstheme="majorBidi"/>
          <w:b/>
          <w:bCs/>
          <w:color w:val="374151"/>
          <w:sz w:val="28"/>
          <w:szCs w:val="28"/>
          <w:highlight w:val="lightGray"/>
          <w:shd w:val="clear" w:color="auto" w:fill="F7F7F8"/>
        </w:rPr>
        <w:t xml:space="preserve"> on NIR spectroscopy and Microstrip resonator</w:t>
      </w:r>
    </w:p>
    <w:p w14:paraId="1B371C5B" w14:textId="77777777" w:rsidR="00EB553B" w:rsidRPr="00CE36E6" w:rsidRDefault="00EB553B" w:rsidP="00CE36E6">
      <w:pPr>
        <w:spacing w:line="360" w:lineRule="auto"/>
        <w:jc w:val="both"/>
        <w:rPr>
          <w:rFonts w:asciiTheme="majorBidi" w:hAnsiTheme="majorBidi" w:cstheme="majorBidi"/>
          <w:i/>
          <w:iCs/>
          <w:sz w:val="28"/>
          <w:szCs w:val="28"/>
        </w:rPr>
      </w:pPr>
      <w:r w:rsidRPr="00CE36E6">
        <w:rPr>
          <w:rFonts w:asciiTheme="majorBidi" w:hAnsiTheme="majorBidi" w:cstheme="majorBidi"/>
          <w:i/>
          <w:iCs/>
          <w:sz w:val="28"/>
          <w:szCs w:val="28"/>
        </w:rPr>
        <w:t>2023-2024</w:t>
      </w:r>
    </w:p>
    <w:p w14:paraId="2C478BE7" w14:textId="77777777" w:rsidR="00EB553B" w:rsidRPr="00CE36E6" w:rsidRDefault="00EB553B" w:rsidP="00CE36E6">
      <w:pPr>
        <w:spacing w:line="360" w:lineRule="auto"/>
        <w:jc w:val="both"/>
        <w:rPr>
          <w:rFonts w:asciiTheme="majorBidi" w:hAnsiTheme="majorBidi" w:cstheme="majorBidi"/>
          <w:i/>
          <w:iCs/>
          <w:sz w:val="28"/>
          <w:szCs w:val="28"/>
        </w:rPr>
      </w:pPr>
    </w:p>
    <w:p w14:paraId="4FCEE346" w14:textId="47A42A57" w:rsidR="00EB553B" w:rsidRPr="00CE36E6" w:rsidRDefault="00EB553B" w:rsidP="00CE36E6">
      <w:pPr>
        <w:spacing w:line="360" w:lineRule="auto"/>
        <w:jc w:val="both"/>
        <w:rPr>
          <w:rFonts w:asciiTheme="majorBidi" w:hAnsiTheme="majorBidi" w:cstheme="majorBidi"/>
          <w:i/>
          <w:iCs/>
          <w:sz w:val="28"/>
          <w:szCs w:val="28"/>
        </w:rPr>
      </w:pPr>
      <w:r w:rsidRPr="00CE36E6">
        <w:rPr>
          <w:rFonts w:asciiTheme="majorBidi" w:hAnsiTheme="majorBidi" w:cstheme="majorBidi"/>
          <w:i/>
          <w:iCs/>
          <w:sz w:val="28"/>
          <w:szCs w:val="28"/>
        </w:rPr>
        <w:t>Electrical Engineering</w:t>
      </w:r>
    </w:p>
    <w:p w14:paraId="4EF1E3C6" w14:textId="77777777" w:rsidR="00EB553B" w:rsidRPr="00CE36E6" w:rsidRDefault="00EB553B" w:rsidP="00CE36E6">
      <w:pPr>
        <w:spacing w:line="360" w:lineRule="auto"/>
        <w:jc w:val="both"/>
        <w:rPr>
          <w:rFonts w:asciiTheme="majorBidi" w:hAnsiTheme="majorBidi" w:cstheme="majorBidi"/>
          <w:i/>
          <w:iCs/>
          <w:sz w:val="28"/>
          <w:szCs w:val="28"/>
        </w:rPr>
      </w:pPr>
    </w:p>
    <w:p w14:paraId="30BBF99F" w14:textId="245621EC" w:rsidR="00EB553B" w:rsidRPr="00CE36E6" w:rsidRDefault="00EB553B" w:rsidP="00CE36E6">
      <w:pPr>
        <w:spacing w:line="360" w:lineRule="auto"/>
        <w:jc w:val="both"/>
        <w:rPr>
          <w:rFonts w:asciiTheme="majorBidi" w:hAnsiTheme="majorBidi" w:cstheme="majorBidi"/>
          <w:b/>
          <w:bCs/>
          <w:sz w:val="28"/>
          <w:szCs w:val="28"/>
        </w:rPr>
      </w:pPr>
      <w:r w:rsidRPr="00CE36E6">
        <w:rPr>
          <w:rFonts w:asciiTheme="majorBidi" w:hAnsiTheme="majorBidi" w:cstheme="majorBidi"/>
          <w:b/>
          <w:bCs/>
          <w:sz w:val="28"/>
          <w:szCs w:val="28"/>
        </w:rPr>
        <w:t xml:space="preserve">Muhammad </w:t>
      </w:r>
      <w:proofErr w:type="spellStart"/>
      <w:r w:rsidRPr="00CE36E6">
        <w:rPr>
          <w:rFonts w:asciiTheme="majorBidi" w:hAnsiTheme="majorBidi" w:cstheme="majorBidi"/>
          <w:b/>
          <w:bCs/>
          <w:sz w:val="28"/>
          <w:szCs w:val="28"/>
        </w:rPr>
        <w:t>Danoun</w:t>
      </w:r>
      <w:proofErr w:type="spellEnd"/>
      <w:r w:rsidRPr="00CE36E6">
        <w:rPr>
          <w:rFonts w:asciiTheme="majorBidi" w:hAnsiTheme="majorBidi" w:cstheme="majorBidi"/>
          <w:b/>
          <w:bCs/>
          <w:sz w:val="28"/>
          <w:szCs w:val="28"/>
        </w:rPr>
        <w:t xml:space="preserve">   11820461</w:t>
      </w:r>
    </w:p>
    <w:p w14:paraId="366428AC" w14:textId="77777777" w:rsidR="00EB553B" w:rsidRPr="00CE36E6" w:rsidRDefault="00EB553B" w:rsidP="00CE36E6">
      <w:pPr>
        <w:spacing w:line="360" w:lineRule="auto"/>
        <w:jc w:val="both"/>
        <w:rPr>
          <w:rFonts w:asciiTheme="majorBidi" w:hAnsiTheme="majorBidi" w:cstheme="majorBidi"/>
          <w:b/>
          <w:bCs/>
          <w:sz w:val="28"/>
          <w:szCs w:val="28"/>
        </w:rPr>
      </w:pPr>
      <w:r w:rsidRPr="00CE36E6">
        <w:rPr>
          <w:rFonts w:asciiTheme="majorBidi" w:hAnsiTheme="majorBidi" w:cstheme="majorBidi"/>
          <w:b/>
          <w:bCs/>
          <w:sz w:val="28"/>
          <w:szCs w:val="28"/>
        </w:rPr>
        <w:t>Anas Ali    11820151</w:t>
      </w:r>
    </w:p>
    <w:p w14:paraId="3B791524" w14:textId="77777777" w:rsidR="00EB553B" w:rsidRPr="00CE36E6" w:rsidRDefault="00EB553B" w:rsidP="00CE36E6">
      <w:pPr>
        <w:spacing w:line="360" w:lineRule="auto"/>
        <w:jc w:val="both"/>
        <w:rPr>
          <w:rFonts w:asciiTheme="majorBidi" w:hAnsiTheme="majorBidi" w:cstheme="majorBidi"/>
          <w:b/>
          <w:bCs/>
          <w:sz w:val="28"/>
          <w:szCs w:val="28"/>
        </w:rPr>
      </w:pPr>
    </w:p>
    <w:p w14:paraId="2F2CEAEF" w14:textId="7FF92D88" w:rsidR="00EB553B" w:rsidRPr="00CE36E6" w:rsidRDefault="00EB553B" w:rsidP="00CE36E6">
      <w:pPr>
        <w:spacing w:line="360" w:lineRule="auto"/>
        <w:jc w:val="both"/>
        <w:rPr>
          <w:rFonts w:asciiTheme="majorBidi" w:hAnsiTheme="majorBidi" w:cstheme="majorBidi"/>
          <w:i/>
          <w:iCs/>
          <w:sz w:val="28"/>
          <w:szCs w:val="28"/>
        </w:rPr>
      </w:pPr>
      <w:r w:rsidRPr="00CE36E6">
        <w:rPr>
          <w:rFonts w:asciiTheme="majorBidi" w:hAnsiTheme="majorBidi" w:cstheme="majorBidi"/>
          <w:i/>
          <w:iCs/>
          <w:sz w:val="28"/>
          <w:szCs w:val="28"/>
        </w:rPr>
        <w:t>Supervisor: Dr. Omar Tamimi</w:t>
      </w:r>
    </w:p>
    <w:p w14:paraId="37E781B5" w14:textId="50D4F5CA" w:rsidR="00ED07AF" w:rsidRPr="00CE36E6" w:rsidRDefault="00ED07AF" w:rsidP="00CE36E6">
      <w:pPr>
        <w:jc w:val="both"/>
        <w:rPr>
          <w:rFonts w:asciiTheme="majorBidi" w:hAnsiTheme="majorBidi" w:cstheme="majorBidi"/>
          <w:sz w:val="28"/>
          <w:szCs w:val="28"/>
        </w:rPr>
      </w:pPr>
    </w:p>
    <w:p w14:paraId="5475C1F4" w14:textId="77777777" w:rsidR="0023467B" w:rsidRPr="00CE36E6" w:rsidRDefault="0023467B" w:rsidP="00CE36E6">
      <w:pPr>
        <w:jc w:val="both"/>
        <w:rPr>
          <w:rFonts w:asciiTheme="majorBidi" w:hAnsiTheme="majorBidi" w:cstheme="majorBidi"/>
          <w:sz w:val="28"/>
          <w:szCs w:val="28"/>
        </w:rPr>
      </w:pPr>
    </w:p>
    <w:p w14:paraId="1488FFC7" w14:textId="77777777" w:rsidR="0023467B" w:rsidRPr="00CE36E6" w:rsidRDefault="0023467B" w:rsidP="00CE36E6">
      <w:pPr>
        <w:jc w:val="both"/>
        <w:rPr>
          <w:rFonts w:asciiTheme="majorBidi" w:hAnsiTheme="majorBidi" w:cstheme="majorBidi"/>
          <w:sz w:val="28"/>
          <w:szCs w:val="28"/>
        </w:rPr>
      </w:pPr>
    </w:p>
    <w:p w14:paraId="4CF48D56" w14:textId="77777777" w:rsidR="0023467B" w:rsidRPr="00CE36E6" w:rsidRDefault="0023467B" w:rsidP="00CE36E6">
      <w:pPr>
        <w:jc w:val="both"/>
        <w:rPr>
          <w:rFonts w:asciiTheme="majorBidi" w:hAnsiTheme="majorBidi" w:cstheme="majorBidi"/>
          <w:sz w:val="28"/>
          <w:szCs w:val="28"/>
        </w:rPr>
      </w:pPr>
    </w:p>
    <w:p w14:paraId="6ED5C958" w14:textId="77777777" w:rsidR="0023467B" w:rsidRPr="00CE36E6" w:rsidRDefault="0023467B" w:rsidP="00CE36E6">
      <w:pPr>
        <w:jc w:val="both"/>
        <w:rPr>
          <w:rFonts w:asciiTheme="majorBidi" w:hAnsiTheme="majorBidi" w:cstheme="majorBidi"/>
          <w:sz w:val="28"/>
          <w:szCs w:val="28"/>
        </w:rPr>
      </w:pPr>
    </w:p>
    <w:p w14:paraId="26E2E2BC" w14:textId="77777777" w:rsidR="0023467B" w:rsidRPr="00CE36E6" w:rsidRDefault="0023467B" w:rsidP="00CE36E6">
      <w:pPr>
        <w:jc w:val="both"/>
        <w:rPr>
          <w:rFonts w:asciiTheme="majorBidi" w:hAnsiTheme="majorBidi" w:cstheme="majorBidi"/>
          <w:sz w:val="28"/>
          <w:szCs w:val="28"/>
        </w:rPr>
      </w:pPr>
    </w:p>
    <w:p w14:paraId="326583BB" w14:textId="77777777" w:rsidR="0023467B" w:rsidRPr="00CE36E6" w:rsidRDefault="0023467B" w:rsidP="00CE36E6">
      <w:pPr>
        <w:jc w:val="both"/>
        <w:rPr>
          <w:rFonts w:asciiTheme="majorBidi" w:hAnsiTheme="majorBidi" w:cstheme="majorBidi"/>
          <w:sz w:val="28"/>
          <w:szCs w:val="28"/>
        </w:rPr>
      </w:pPr>
    </w:p>
    <w:p w14:paraId="486ED3C9" w14:textId="77777777" w:rsidR="0023467B" w:rsidRPr="00CE36E6" w:rsidRDefault="0023467B" w:rsidP="00CE36E6">
      <w:pPr>
        <w:jc w:val="both"/>
        <w:rPr>
          <w:rFonts w:asciiTheme="majorBidi" w:hAnsiTheme="majorBidi" w:cstheme="majorBidi"/>
          <w:sz w:val="28"/>
          <w:szCs w:val="28"/>
          <w:rtl/>
        </w:rPr>
      </w:pPr>
    </w:p>
    <w:p w14:paraId="16FDF6F3" w14:textId="77777777" w:rsidR="0079727A" w:rsidRPr="00CE36E6" w:rsidRDefault="0079727A" w:rsidP="00CE36E6">
      <w:pPr>
        <w:jc w:val="both"/>
        <w:rPr>
          <w:rFonts w:asciiTheme="majorBidi" w:hAnsiTheme="majorBidi" w:cstheme="majorBidi"/>
          <w:sz w:val="24"/>
          <w:szCs w:val="24"/>
          <w:rtl/>
        </w:rPr>
      </w:pPr>
    </w:p>
    <w:p w14:paraId="5F7E0850" w14:textId="77777777" w:rsidR="0079727A" w:rsidRPr="00CE36E6" w:rsidRDefault="0079727A" w:rsidP="00CE36E6">
      <w:pPr>
        <w:jc w:val="both"/>
        <w:rPr>
          <w:rFonts w:asciiTheme="majorBidi" w:hAnsiTheme="majorBidi" w:cstheme="majorBidi"/>
          <w:sz w:val="24"/>
          <w:szCs w:val="24"/>
          <w:rtl/>
        </w:rPr>
      </w:pPr>
    </w:p>
    <w:p w14:paraId="24D4C78D" w14:textId="77777777" w:rsidR="0079727A" w:rsidRPr="00CE36E6" w:rsidRDefault="0079727A" w:rsidP="00CE36E6">
      <w:pPr>
        <w:jc w:val="both"/>
        <w:rPr>
          <w:rFonts w:asciiTheme="majorBidi" w:hAnsiTheme="majorBidi" w:cstheme="majorBidi"/>
          <w:sz w:val="24"/>
          <w:szCs w:val="24"/>
          <w:rtl/>
        </w:rPr>
      </w:pPr>
    </w:p>
    <w:p w14:paraId="7B2F01CB" w14:textId="77777777" w:rsidR="0079727A" w:rsidRPr="00CE36E6" w:rsidRDefault="0079727A" w:rsidP="00CE36E6">
      <w:pPr>
        <w:jc w:val="both"/>
        <w:rPr>
          <w:rFonts w:asciiTheme="majorBidi" w:hAnsiTheme="majorBidi" w:cstheme="majorBidi"/>
          <w:sz w:val="24"/>
          <w:szCs w:val="24"/>
          <w:rtl/>
        </w:rPr>
      </w:pPr>
    </w:p>
    <w:p w14:paraId="27093C3D" w14:textId="77777777" w:rsidR="00AE15E1" w:rsidRPr="00CE36E6" w:rsidRDefault="00AE15E1" w:rsidP="00CE36E6">
      <w:pPr>
        <w:jc w:val="both"/>
        <w:rPr>
          <w:rFonts w:asciiTheme="majorBidi" w:hAnsiTheme="majorBidi" w:cstheme="majorBidi"/>
          <w:sz w:val="24"/>
          <w:szCs w:val="24"/>
          <w:rtl/>
        </w:rPr>
      </w:pPr>
    </w:p>
    <w:p w14:paraId="711955DE" w14:textId="77777777" w:rsidR="00AE15E1" w:rsidRPr="00CE36E6" w:rsidRDefault="00AE15E1" w:rsidP="00CE36E6">
      <w:pPr>
        <w:jc w:val="both"/>
        <w:rPr>
          <w:rFonts w:asciiTheme="majorBidi" w:hAnsiTheme="majorBidi" w:cstheme="majorBidi"/>
          <w:sz w:val="24"/>
          <w:szCs w:val="24"/>
          <w:rtl/>
        </w:rPr>
      </w:pPr>
    </w:p>
    <w:p w14:paraId="43A7DA27" w14:textId="77777777" w:rsidR="00AE15E1" w:rsidRPr="00CE36E6" w:rsidRDefault="00AE15E1" w:rsidP="00CE36E6">
      <w:pPr>
        <w:jc w:val="both"/>
        <w:rPr>
          <w:rFonts w:asciiTheme="majorBidi" w:hAnsiTheme="majorBidi" w:cstheme="majorBidi"/>
          <w:sz w:val="24"/>
          <w:szCs w:val="24"/>
        </w:rPr>
      </w:pPr>
    </w:p>
    <w:p w14:paraId="7571B335" w14:textId="77777777" w:rsidR="00231E1A" w:rsidRPr="00CE36E6" w:rsidRDefault="00231E1A" w:rsidP="00CE36E6">
      <w:pPr>
        <w:jc w:val="both"/>
        <w:rPr>
          <w:rFonts w:asciiTheme="majorBidi" w:hAnsiTheme="majorBidi" w:cstheme="majorBidi"/>
          <w:sz w:val="24"/>
          <w:szCs w:val="24"/>
        </w:rPr>
      </w:pPr>
      <w:r w:rsidRPr="00CE36E6">
        <w:rPr>
          <w:rFonts w:asciiTheme="majorBidi" w:hAnsiTheme="majorBidi" w:cstheme="majorBidi"/>
          <w:sz w:val="24"/>
          <w:szCs w:val="24"/>
          <w:rtl/>
        </w:rPr>
        <w:t>الإهداء</w:t>
      </w:r>
      <w:r w:rsidRPr="00CE36E6">
        <w:rPr>
          <w:rFonts w:asciiTheme="majorBidi" w:hAnsiTheme="majorBidi" w:cstheme="majorBidi"/>
          <w:sz w:val="24"/>
          <w:szCs w:val="24"/>
        </w:rPr>
        <w:t>:</w:t>
      </w:r>
    </w:p>
    <w:p w14:paraId="25F4F3AA" w14:textId="77777777" w:rsidR="00231E1A" w:rsidRPr="00CE36E6" w:rsidRDefault="00231E1A" w:rsidP="00CE36E6">
      <w:pPr>
        <w:jc w:val="both"/>
        <w:rPr>
          <w:rFonts w:asciiTheme="majorBidi" w:hAnsiTheme="majorBidi" w:cstheme="majorBidi"/>
          <w:sz w:val="24"/>
          <w:szCs w:val="24"/>
        </w:rPr>
      </w:pPr>
      <w:r w:rsidRPr="00CE36E6">
        <w:rPr>
          <w:rFonts w:asciiTheme="majorBidi" w:hAnsiTheme="majorBidi" w:cstheme="majorBidi"/>
          <w:sz w:val="24"/>
          <w:szCs w:val="24"/>
          <w:rtl/>
        </w:rPr>
        <w:t>قال تعالى: {قُلْ هَلْ يَسْتَوِي الَّذِينَ يَعْلَمُونَ وَالَّذِينَ لَا يَعْلَمُونَ...}</w:t>
      </w:r>
    </w:p>
    <w:p w14:paraId="41347A87" w14:textId="77777777" w:rsidR="00231E1A" w:rsidRPr="00CE36E6" w:rsidRDefault="00231E1A" w:rsidP="00CE36E6">
      <w:pPr>
        <w:jc w:val="both"/>
        <w:rPr>
          <w:rFonts w:asciiTheme="majorBidi" w:hAnsiTheme="majorBidi" w:cstheme="majorBidi"/>
          <w:sz w:val="24"/>
          <w:szCs w:val="24"/>
        </w:rPr>
      </w:pPr>
      <w:r w:rsidRPr="00CE36E6">
        <w:rPr>
          <w:rFonts w:asciiTheme="majorBidi" w:hAnsiTheme="majorBidi" w:cstheme="majorBidi"/>
          <w:sz w:val="24"/>
          <w:szCs w:val="24"/>
          <w:rtl/>
        </w:rPr>
        <w:t>إلى كل من ساندنا</w:t>
      </w:r>
    </w:p>
    <w:p w14:paraId="154D689C" w14:textId="545AD2F3" w:rsidR="00231E1A" w:rsidRPr="00CE36E6" w:rsidRDefault="00231E1A" w:rsidP="00CE36E6">
      <w:pPr>
        <w:jc w:val="both"/>
        <w:rPr>
          <w:rFonts w:asciiTheme="majorBidi" w:hAnsiTheme="majorBidi" w:cstheme="majorBidi"/>
          <w:sz w:val="24"/>
          <w:szCs w:val="24"/>
        </w:rPr>
      </w:pPr>
      <w:r w:rsidRPr="00CE36E6">
        <w:rPr>
          <w:rFonts w:asciiTheme="majorBidi" w:hAnsiTheme="majorBidi" w:cstheme="majorBidi"/>
          <w:sz w:val="24"/>
          <w:szCs w:val="24"/>
          <w:rtl/>
        </w:rPr>
        <w:t>ورسموا لنا طريق العلم والمعرفة</w:t>
      </w:r>
      <w:r w:rsidR="0079727A" w:rsidRPr="00CE36E6">
        <w:rPr>
          <w:rFonts w:asciiTheme="majorBidi" w:hAnsiTheme="majorBidi" w:cstheme="majorBidi"/>
          <w:sz w:val="24"/>
          <w:szCs w:val="24"/>
          <w:rtl/>
        </w:rPr>
        <w:t>...</w:t>
      </w:r>
      <w:r w:rsidRPr="00CE36E6">
        <w:rPr>
          <w:rFonts w:asciiTheme="majorBidi" w:hAnsiTheme="majorBidi" w:cstheme="majorBidi"/>
          <w:sz w:val="24"/>
          <w:szCs w:val="24"/>
        </w:rPr>
        <w:t xml:space="preserve"> </w:t>
      </w:r>
    </w:p>
    <w:p w14:paraId="55B2DACC" w14:textId="77777777" w:rsidR="00231E1A" w:rsidRPr="00CE36E6" w:rsidRDefault="00231E1A" w:rsidP="00CE36E6">
      <w:pPr>
        <w:jc w:val="both"/>
        <w:rPr>
          <w:rFonts w:asciiTheme="majorBidi" w:hAnsiTheme="majorBidi" w:cstheme="majorBidi"/>
          <w:sz w:val="24"/>
          <w:szCs w:val="24"/>
        </w:rPr>
      </w:pPr>
    </w:p>
    <w:p w14:paraId="4980B1CE" w14:textId="64E1B650" w:rsidR="00231E1A" w:rsidRPr="00CE36E6" w:rsidRDefault="00231E1A" w:rsidP="00CE36E6">
      <w:pPr>
        <w:jc w:val="both"/>
        <w:rPr>
          <w:rFonts w:asciiTheme="majorBidi" w:hAnsiTheme="majorBidi" w:cstheme="majorBidi"/>
          <w:sz w:val="24"/>
          <w:szCs w:val="24"/>
        </w:rPr>
      </w:pPr>
      <w:r w:rsidRPr="00CE36E6">
        <w:rPr>
          <w:rFonts w:asciiTheme="majorBidi" w:hAnsiTheme="majorBidi" w:cstheme="majorBidi"/>
          <w:sz w:val="24"/>
          <w:szCs w:val="24"/>
          <w:rtl/>
        </w:rPr>
        <w:t>الحمد لله حمداً كثيراً أن منَّ علينا بنعمة العقل والإدراك، وأرشد الإنسان إلى ما فيه الخيرَ والصلاح، ونسأل الله سبحانه وتعالى الهداية في الدنيا والآخرة</w:t>
      </w:r>
      <w:r w:rsidR="0079727A" w:rsidRPr="00CE36E6">
        <w:rPr>
          <w:rFonts w:asciiTheme="majorBidi" w:hAnsiTheme="majorBidi" w:cstheme="majorBidi"/>
          <w:sz w:val="24"/>
          <w:szCs w:val="24"/>
          <w:rtl/>
        </w:rPr>
        <w:t>...</w:t>
      </w:r>
    </w:p>
    <w:p w14:paraId="693202AD" w14:textId="0041A987" w:rsidR="00231E1A" w:rsidRPr="00CE36E6" w:rsidRDefault="00231E1A" w:rsidP="00CE36E6">
      <w:pPr>
        <w:jc w:val="both"/>
        <w:rPr>
          <w:rFonts w:asciiTheme="majorBidi" w:hAnsiTheme="majorBidi" w:cstheme="majorBidi"/>
          <w:sz w:val="24"/>
          <w:szCs w:val="24"/>
        </w:rPr>
      </w:pPr>
      <w:r w:rsidRPr="00CE36E6">
        <w:rPr>
          <w:rFonts w:asciiTheme="majorBidi" w:hAnsiTheme="majorBidi" w:cstheme="majorBidi"/>
          <w:sz w:val="24"/>
          <w:szCs w:val="24"/>
        </w:rPr>
        <w:t xml:space="preserve"> </w:t>
      </w:r>
      <w:r w:rsidRPr="00CE36E6">
        <w:rPr>
          <w:rFonts w:asciiTheme="majorBidi" w:hAnsiTheme="majorBidi" w:cstheme="majorBidi"/>
          <w:sz w:val="24"/>
          <w:szCs w:val="24"/>
          <w:rtl/>
        </w:rPr>
        <w:t>بعد الحمد و الشكر نتوجه بإهداء رسالتنا بداية الى شعبنا في غزة الذي ضحى بالغالي و النفيس في سبيل ديننا و وطننا ونسال الله ان ي</w:t>
      </w:r>
      <w:r w:rsidR="00282A61">
        <w:rPr>
          <w:rFonts w:asciiTheme="majorBidi" w:hAnsiTheme="majorBidi" w:cstheme="majorBidi" w:hint="cs"/>
          <w:sz w:val="24"/>
          <w:szCs w:val="24"/>
          <w:rtl/>
        </w:rPr>
        <w:t>ر</w:t>
      </w:r>
      <w:r w:rsidRPr="00CE36E6">
        <w:rPr>
          <w:rFonts w:asciiTheme="majorBidi" w:hAnsiTheme="majorBidi" w:cstheme="majorBidi"/>
          <w:sz w:val="24"/>
          <w:szCs w:val="24"/>
          <w:rtl/>
        </w:rPr>
        <w:t>حم شهداءنا و يعافي جرحانا ثم  الى كل من سار معنا منذ بداية الطريق و صبر علينا و تحمل المشقة لأجلنا، خير سند و أوفى صحبة و أحن خلق الله، الى أمهاتنا وآباءنا وإخواننا وأحبابنا نقول جزاكم الله بما صابرت في الدارين و نسأل الله أن نكون دوماً عند حسن ظنكم، ثم الشكر موصول لمن وقف معنا و ساندنا خلال مسيرتنا التعليمية من أساتذة و مشرفين كل باسمه و لقبه و الشكر موصول للدكتور عمر التميمي الذي كان معنا لحظة بلحظة حتى وفقنا الله بإنجازه، فجزاه الله خير الجزاء</w:t>
      </w:r>
      <w:r w:rsidR="0079727A" w:rsidRPr="00CE36E6">
        <w:rPr>
          <w:rFonts w:asciiTheme="majorBidi" w:hAnsiTheme="majorBidi" w:cstheme="majorBidi"/>
          <w:sz w:val="24"/>
          <w:szCs w:val="24"/>
          <w:rtl/>
        </w:rPr>
        <w:t>...</w:t>
      </w:r>
      <w:r w:rsidRPr="00CE36E6">
        <w:rPr>
          <w:rFonts w:asciiTheme="majorBidi" w:hAnsiTheme="majorBidi" w:cstheme="majorBidi"/>
          <w:sz w:val="24"/>
          <w:szCs w:val="24"/>
        </w:rPr>
        <w:t xml:space="preserve">  </w:t>
      </w:r>
    </w:p>
    <w:p w14:paraId="3E9D94B1" w14:textId="282F37E6" w:rsidR="00231E1A" w:rsidRPr="00CE36E6" w:rsidRDefault="00231E1A" w:rsidP="00CE36E6">
      <w:pPr>
        <w:jc w:val="both"/>
        <w:rPr>
          <w:rFonts w:asciiTheme="majorBidi" w:hAnsiTheme="majorBidi" w:cstheme="majorBidi"/>
          <w:sz w:val="24"/>
          <w:szCs w:val="24"/>
        </w:rPr>
      </w:pPr>
      <w:r w:rsidRPr="00CE36E6">
        <w:rPr>
          <w:rFonts w:asciiTheme="majorBidi" w:hAnsiTheme="majorBidi" w:cstheme="majorBidi"/>
          <w:sz w:val="24"/>
          <w:szCs w:val="24"/>
          <w:rtl/>
        </w:rPr>
        <w:t>أهلنا ومعلمينا ومرشدينا وكل من له حقّ ع علينا</w:t>
      </w:r>
      <w:r w:rsidR="0079727A" w:rsidRPr="00CE36E6">
        <w:rPr>
          <w:rFonts w:asciiTheme="majorBidi" w:hAnsiTheme="majorBidi" w:cstheme="majorBidi"/>
          <w:sz w:val="24"/>
          <w:szCs w:val="24"/>
          <w:rtl/>
        </w:rPr>
        <w:t>...</w:t>
      </w:r>
      <w:r w:rsidRPr="00CE36E6">
        <w:rPr>
          <w:rFonts w:asciiTheme="majorBidi" w:hAnsiTheme="majorBidi" w:cstheme="majorBidi"/>
          <w:sz w:val="24"/>
          <w:szCs w:val="24"/>
        </w:rPr>
        <w:t xml:space="preserve"> </w:t>
      </w:r>
    </w:p>
    <w:p w14:paraId="3E5E2F14" w14:textId="7845EE73" w:rsidR="00231E1A" w:rsidRPr="00CE36E6" w:rsidRDefault="00231E1A" w:rsidP="00CE36E6">
      <w:pPr>
        <w:jc w:val="both"/>
        <w:rPr>
          <w:rFonts w:asciiTheme="majorBidi" w:hAnsiTheme="majorBidi" w:cstheme="majorBidi"/>
          <w:sz w:val="24"/>
          <w:szCs w:val="24"/>
        </w:rPr>
      </w:pPr>
      <w:r w:rsidRPr="00CE36E6">
        <w:rPr>
          <w:rFonts w:asciiTheme="majorBidi" w:hAnsiTheme="majorBidi" w:cstheme="majorBidi"/>
          <w:sz w:val="24"/>
          <w:szCs w:val="24"/>
          <w:rtl/>
        </w:rPr>
        <w:t xml:space="preserve">لقد أتممنا إنجاز البحث العلمي المتعلق بمشروع التخرج لإتمام مرحلة </w:t>
      </w:r>
      <w:r w:rsidR="0079727A" w:rsidRPr="00CE36E6">
        <w:rPr>
          <w:rFonts w:asciiTheme="majorBidi" w:hAnsiTheme="majorBidi" w:cstheme="majorBidi"/>
          <w:sz w:val="24"/>
          <w:szCs w:val="24"/>
          <w:rtl/>
        </w:rPr>
        <w:t>البكالوريوس</w:t>
      </w:r>
      <w:r w:rsidRPr="00CE36E6">
        <w:rPr>
          <w:rFonts w:asciiTheme="majorBidi" w:hAnsiTheme="majorBidi" w:cstheme="majorBidi"/>
          <w:sz w:val="24"/>
          <w:szCs w:val="24"/>
          <w:rtl/>
        </w:rPr>
        <w:t xml:space="preserve"> من جامعة النجاح الوطنية_ نابلس</w:t>
      </w:r>
    </w:p>
    <w:p w14:paraId="3E40F7DE" w14:textId="56E96B87" w:rsidR="00231E1A" w:rsidRPr="00CE36E6" w:rsidRDefault="00231E1A" w:rsidP="00CE36E6">
      <w:pPr>
        <w:jc w:val="both"/>
        <w:rPr>
          <w:rFonts w:asciiTheme="majorBidi" w:hAnsiTheme="majorBidi" w:cstheme="majorBidi"/>
          <w:sz w:val="24"/>
          <w:szCs w:val="24"/>
        </w:rPr>
      </w:pPr>
      <w:r w:rsidRPr="00CE36E6">
        <w:rPr>
          <w:rFonts w:asciiTheme="majorBidi" w:hAnsiTheme="majorBidi" w:cstheme="majorBidi"/>
          <w:sz w:val="24"/>
          <w:szCs w:val="24"/>
          <w:rtl/>
        </w:rPr>
        <w:t>الشكر والإهداء موجه أيضاً إلى طاقم عمل كلية الهندسة وتكنولوجيا المعلومات بما فيها السادة عميد الكلية ورئيس قسم الهندسة الكهربائية والأكاديميين ومشرفي المختبرات ونسأل الله سبحانه وتعالى أن يكتب لنا خير ما في هذا البحث</w:t>
      </w:r>
      <w:r w:rsidRPr="00CE36E6">
        <w:rPr>
          <w:rFonts w:asciiTheme="majorBidi" w:hAnsiTheme="majorBidi" w:cstheme="majorBidi"/>
          <w:sz w:val="24"/>
          <w:szCs w:val="24"/>
        </w:rPr>
        <w:t>.</w:t>
      </w:r>
    </w:p>
    <w:p w14:paraId="0E3F8644" w14:textId="2E12CF09" w:rsidR="00CD449F" w:rsidRPr="00CE36E6" w:rsidRDefault="00231E1A" w:rsidP="00CE36E6">
      <w:pPr>
        <w:jc w:val="both"/>
        <w:rPr>
          <w:rFonts w:asciiTheme="majorBidi" w:hAnsiTheme="majorBidi" w:cstheme="majorBidi"/>
          <w:sz w:val="24"/>
          <w:szCs w:val="24"/>
          <w:rtl/>
        </w:rPr>
      </w:pPr>
      <w:r w:rsidRPr="00CE36E6">
        <w:rPr>
          <w:rFonts w:asciiTheme="majorBidi" w:hAnsiTheme="majorBidi" w:cstheme="majorBidi"/>
          <w:sz w:val="24"/>
          <w:szCs w:val="24"/>
          <w:rtl/>
        </w:rPr>
        <w:t>فإليكم نهدي هذا العمل المتواضع</w:t>
      </w:r>
    </w:p>
    <w:p w14:paraId="4D393DE5" w14:textId="77777777" w:rsidR="0079727A" w:rsidRPr="00CE36E6" w:rsidRDefault="0079727A" w:rsidP="00CE36E6">
      <w:pPr>
        <w:jc w:val="both"/>
        <w:rPr>
          <w:rFonts w:asciiTheme="majorBidi" w:hAnsiTheme="majorBidi" w:cstheme="majorBidi"/>
          <w:sz w:val="24"/>
          <w:szCs w:val="24"/>
        </w:rPr>
      </w:pPr>
      <w:r w:rsidRPr="00CE36E6">
        <w:rPr>
          <w:rFonts w:asciiTheme="majorBidi" w:hAnsiTheme="majorBidi" w:cstheme="majorBidi"/>
          <w:sz w:val="24"/>
          <w:szCs w:val="24"/>
          <w:rtl/>
        </w:rPr>
        <w:t>أما بعد...</w:t>
      </w:r>
    </w:p>
    <w:p w14:paraId="60879A59" w14:textId="77777777" w:rsidR="0079727A" w:rsidRPr="00CE36E6" w:rsidRDefault="0079727A" w:rsidP="00CE36E6">
      <w:pPr>
        <w:jc w:val="both"/>
        <w:rPr>
          <w:rFonts w:asciiTheme="majorBidi" w:hAnsiTheme="majorBidi" w:cstheme="majorBidi"/>
          <w:sz w:val="24"/>
          <w:szCs w:val="24"/>
          <w:rtl/>
        </w:rPr>
      </w:pPr>
    </w:p>
    <w:p w14:paraId="3BD802C0" w14:textId="77777777" w:rsidR="00231E1A" w:rsidRPr="00CE36E6" w:rsidRDefault="00231E1A" w:rsidP="00CE36E6">
      <w:pPr>
        <w:jc w:val="both"/>
        <w:rPr>
          <w:rFonts w:asciiTheme="majorBidi" w:hAnsiTheme="majorBidi" w:cstheme="majorBidi"/>
          <w:sz w:val="24"/>
          <w:szCs w:val="24"/>
          <w:rtl/>
        </w:rPr>
      </w:pPr>
    </w:p>
    <w:p w14:paraId="177447FD" w14:textId="77777777" w:rsidR="00231E1A" w:rsidRPr="00CE36E6" w:rsidRDefault="00231E1A" w:rsidP="00CE36E6">
      <w:pPr>
        <w:jc w:val="both"/>
        <w:rPr>
          <w:rFonts w:asciiTheme="majorBidi" w:hAnsiTheme="majorBidi" w:cstheme="majorBidi"/>
          <w:sz w:val="24"/>
          <w:szCs w:val="24"/>
          <w:rtl/>
        </w:rPr>
      </w:pPr>
    </w:p>
    <w:p w14:paraId="3E970C34" w14:textId="77777777" w:rsidR="00231E1A" w:rsidRPr="00CE36E6" w:rsidRDefault="00231E1A" w:rsidP="00CE36E6">
      <w:pPr>
        <w:jc w:val="both"/>
        <w:rPr>
          <w:rFonts w:asciiTheme="majorBidi" w:hAnsiTheme="majorBidi" w:cstheme="majorBidi"/>
          <w:sz w:val="24"/>
          <w:szCs w:val="24"/>
          <w:rtl/>
        </w:rPr>
      </w:pPr>
    </w:p>
    <w:p w14:paraId="26BC543D" w14:textId="77777777" w:rsidR="00231E1A" w:rsidRPr="00CE36E6" w:rsidRDefault="00231E1A" w:rsidP="00CE36E6">
      <w:pPr>
        <w:jc w:val="both"/>
        <w:rPr>
          <w:rFonts w:asciiTheme="majorBidi" w:hAnsiTheme="majorBidi" w:cstheme="majorBidi"/>
          <w:sz w:val="24"/>
          <w:szCs w:val="24"/>
          <w:rtl/>
        </w:rPr>
      </w:pPr>
    </w:p>
    <w:p w14:paraId="038C8D23" w14:textId="77777777" w:rsidR="00231E1A" w:rsidRPr="00CE36E6" w:rsidRDefault="00231E1A" w:rsidP="00CE36E6">
      <w:pPr>
        <w:jc w:val="both"/>
        <w:rPr>
          <w:rFonts w:asciiTheme="majorBidi" w:hAnsiTheme="majorBidi" w:cstheme="majorBidi"/>
          <w:sz w:val="24"/>
          <w:szCs w:val="24"/>
          <w:rtl/>
        </w:rPr>
      </w:pPr>
    </w:p>
    <w:p w14:paraId="69D92BB0" w14:textId="77777777" w:rsidR="00CD449F" w:rsidRPr="00CE36E6" w:rsidRDefault="00CD449F" w:rsidP="00CE36E6">
      <w:pPr>
        <w:spacing w:line="257" w:lineRule="auto"/>
        <w:jc w:val="both"/>
        <w:outlineLvl w:val="0"/>
        <w:rPr>
          <w:rFonts w:asciiTheme="majorBidi" w:hAnsiTheme="majorBidi" w:cstheme="majorBidi"/>
          <w:b/>
          <w:bCs/>
          <w:sz w:val="28"/>
          <w:szCs w:val="28"/>
        </w:rPr>
      </w:pPr>
      <w:bookmarkStart w:id="1" w:name="_Toc170250661"/>
      <w:r w:rsidRPr="00CE36E6">
        <w:rPr>
          <w:rFonts w:asciiTheme="majorBidi" w:hAnsiTheme="majorBidi" w:cstheme="majorBidi"/>
          <w:b/>
          <w:bCs/>
          <w:sz w:val="28"/>
          <w:szCs w:val="28"/>
        </w:rPr>
        <w:lastRenderedPageBreak/>
        <w:t>Abstract:</w:t>
      </w:r>
      <w:bookmarkEnd w:id="1"/>
    </w:p>
    <w:p w14:paraId="19443CB2" w14:textId="4B6DF387" w:rsidR="00CD449F" w:rsidRPr="00CE36E6" w:rsidRDefault="00CD449F" w:rsidP="00CE36E6">
      <w:pPr>
        <w:jc w:val="both"/>
        <w:rPr>
          <w:rFonts w:asciiTheme="majorBidi" w:hAnsiTheme="majorBidi" w:cstheme="majorBidi"/>
          <w:sz w:val="24"/>
          <w:szCs w:val="24"/>
        </w:rPr>
      </w:pPr>
      <w:r w:rsidRPr="00CE36E6">
        <w:rPr>
          <w:rFonts w:asciiTheme="majorBidi" w:hAnsiTheme="majorBidi" w:cstheme="majorBidi"/>
          <w:sz w:val="24"/>
          <w:szCs w:val="24"/>
        </w:rPr>
        <w:t>In the wake of the increasing global diabetic population, there's been a surge in the affliction of individuals facing discomfort and infections due to the invasive techniques employed by conventional commercial glucose meters. The pursuit of non-invasive blood glucose monitoring has emerged as a pivotal area of global research, promising respite to countless patients. Addressing this crucial need, we propose an inventive approach that melds Near-Infrared (NIR) spectroscopy with Microstrip resonators, seamlessly integrating them into a GSM-based monitoring system designed for assessing glucose levels without the need for invasive methods.</w:t>
      </w:r>
    </w:p>
    <w:p w14:paraId="0FC95717" w14:textId="77777777" w:rsidR="00CD449F" w:rsidRPr="00CE36E6" w:rsidRDefault="00CD449F" w:rsidP="00CE36E6">
      <w:pPr>
        <w:jc w:val="both"/>
        <w:rPr>
          <w:rFonts w:asciiTheme="majorBidi" w:hAnsiTheme="majorBidi" w:cstheme="majorBidi"/>
          <w:sz w:val="24"/>
          <w:szCs w:val="24"/>
        </w:rPr>
      </w:pPr>
    </w:p>
    <w:p w14:paraId="49E6B0E5" w14:textId="77777777" w:rsidR="00CD449F" w:rsidRPr="00CE36E6" w:rsidRDefault="00CD449F" w:rsidP="00CE36E6">
      <w:pPr>
        <w:jc w:val="both"/>
        <w:rPr>
          <w:rFonts w:asciiTheme="majorBidi" w:hAnsiTheme="majorBidi" w:cstheme="majorBidi"/>
          <w:sz w:val="24"/>
          <w:szCs w:val="24"/>
        </w:rPr>
      </w:pPr>
    </w:p>
    <w:p w14:paraId="3F247A23" w14:textId="77777777" w:rsidR="00CD449F" w:rsidRPr="00CE36E6" w:rsidRDefault="00CD449F" w:rsidP="00CE36E6">
      <w:pPr>
        <w:spacing w:line="257" w:lineRule="auto"/>
        <w:jc w:val="both"/>
        <w:outlineLvl w:val="0"/>
        <w:rPr>
          <w:rFonts w:asciiTheme="majorBidi" w:hAnsiTheme="majorBidi" w:cstheme="majorBidi"/>
          <w:b/>
          <w:bCs/>
          <w:sz w:val="28"/>
          <w:szCs w:val="28"/>
        </w:rPr>
      </w:pPr>
      <w:bookmarkStart w:id="2" w:name="_Toc170250662"/>
      <w:r w:rsidRPr="00CE36E6">
        <w:rPr>
          <w:rFonts w:asciiTheme="majorBidi" w:hAnsiTheme="majorBidi" w:cstheme="majorBidi"/>
          <w:b/>
          <w:bCs/>
          <w:sz w:val="28"/>
          <w:szCs w:val="28"/>
        </w:rPr>
        <w:t>Objectives of the Study</w:t>
      </w:r>
      <w:r w:rsidRPr="00CE36E6">
        <w:rPr>
          <w:rFonts w:asciiTheme="majorBidi" w:hAnsiTheme="majorBidi" w:cstheme="majorBidi"/>
          <w:b/>
          <w:bCs/>
          <w:sz w:val="28"/>
          <w:szCs w:val="28"/>
          <w:rtl/>
        </w:rPr>
        <w:t>:</w:t>
      </w:r>
      <w:bookmarkEnd w:id="2"/>
    </w:p>
    <w:p w14:paraId="756E5F3D" w14:textId="77777777" w:rsidR="00CD449F" w:rsidRPr="00CE36E6" w:rsidRDefault="00CD449F" w:rsidP="00CE36E6">
      <w:pPr>
        <w:spacing w:line="257" w:lineRule="auto"/>
        <w:jc w:val="both"/>
        <w:rPr>
          <w:rFonts w:asciiTheme="majorBidi" w:hAnsiTheme="majorBidi" w:cstheme="majorBidi"/>
          <w:b/>
          <w:bCs/>
          <w:sz w:val="24"/>
          <w:szCs w:val="24"/>
        </w:rPr>
      </w:pPr>
      <w:r w:rsidRPr="00CE36E6">
        <w:rPr>
          <w:rFonts w:asciiTheme="majorBidi" w:hAnsiTheme="majorBidi" w:cstheme="majorBidi"/>
          <w:b/>
          <w:bCs/>
          <w:sz w:val="24"/>
          <w:szCs w:val="24"/>
        </w:rPr>
        <w:t xml:space="preserve">Development of Non-Invasive Monitoring Technology: </w:t>
      </w:r>
      <w:r w:rsidRPr="00CE36E6">
        <w:rPr>
          <w:rFonts w:asciiTheme="majorBidi" w:hAnsiTheme="majorBidi" w:cstheme="majorBidi"/>
          <w:sz w:val="24"/>
          <w:szCs w:val="24"/>
        </w:rPr>
        <w:t>Design and implement a robust system capable of non-invasively monitoring blood glucose levels using NIR spectroscopy integrated with Microstrip resonator technology.</w:t>
      </w:r>
    </w:p>
    <w:p w14:paraId="26488ECA" w14:textId="77777777" w:rsidR="00CD449F" w:rsidRPr="00CE36E6" w:rsidRDefault="00CD449F" w:rsidP="00CE36E6">
      <w:pPr>
        <w:jc w:val="both"/>
        <w:rPr>
          <w:rFonts w:asciiTheme="majorBidi" w:hAnsiTheme="majorBidi" w:cstheme="majorBidi"/>
          <w:sz w:val="24"/>
          <w:szCs w:val="24"/>
        </w:rPr>
      </w:pPr>
    </w:p>
    <w:p w14:paraId="489A96F3" w14:textId="77777777" w:rsidR="00CD449F" w:rsidRPr="00CE36E6" w:rsidRDefault="00CD449F" w:rsidP="00CE36E6">
      <w:pPr>
        <w:spacing w:line="257" w:lineRule="auto"/>
        <w:jc w:val="both"/>
        <w:rPr>
          <w:rFonts w:asciiTheme="majorBidi" w:hAnsiTheme="majorBidi" w:cstheme="majorBidi"/>
          <w:sz w:val="24"/>
          <w:szCs w:val="24"/>
        </w:rPr>
      </w:pPr>
      <w:r w:rsidRPr="00CE36E6">
        <w:rPr>
          <w:rFonts w:asciiTheme="majorBidi" w:hAnsiTheme="majorBidi" w:cstheme="majorBidi"/>
          <w:b/>
          <w:bCs/>
          <w:sz w:val="24"/>
          <w:szCs w:val="24"/>
        </w:rPr>
        <w:t>Real-Time Data Transmission:</w:t>
      </w:r>
      <w:r w:rsidRPr="00CE36E6">
        <w:rPr>
          <w:rFonts w:asciiTheme="majorBidi" w:hAnsiTheme="majorBidi" w:cstheme="majorBidi"/>
          <w:sz w:val="24"/>
          <w:szCs w:val="24"/>
        </w:rPr>
        <w:t xml:space="preserve"> Establish a seamless data transmission system utilizing GSM technology, enabling real-time monitoring and analysis of glucose levels remotely.</w:t>
      </w:r>
    </w:p>
    <w:p w14:paraId="6D9DD1A0" w14:textId="77777777" w:rsidR="00CD449F" w:rsidRPr="00CE36E6" w:rsidRDefault="00CD449F" w:rsidP="00CE36E6">
      <w:pPr>
        <w:jc w:val="both"/>
        <w:rPr>
          <w:rFonts w:asciiTheme="majorBidi" w:hAnsiTheme="majorBidi" w:cstheme="majorBidi"/>
          <w:sz w:val="24"/>
          <w:szCs w:val="24"/>
        </w:rPr>
      </w:pPr>
    </w:p>
    <w:p w14:paraId="5A7FCFCC" w14:textId="77777777" w:rsidR="00CD449F" w:rsidRPr="00CE36E6" w:rsidRDefault="00CD449F" w:rsidP="00CE36E6">
      <w:pPr>
        <w:spacing w:line="257" w:lineRule="auto"/>
        <w:jc w:val="both"/>
        <w:rPr>
          <w:rFonts w:asciiTheme="majorBidi" w:hAnsiTheme="majorBidi" w:cstheme="majorBidi"/>
          <w:sz w:val="24"/>
          <w:szCs w:val="24"/>
        </w:rPr>
      </w:pPr>
      <w:r w:rsidRPr="00CE36E6">
        <w:rPr>
          <w:rFonts w:asciiTheme="majorBidi" w:hAnsiTheme="majorBidi" w:cstheme="majorBidi"/>
          <w:b/>
          <w:bCs/>
          <w:sz w:val="24"/>
          <w:szCs w:val="24"/>
        </w:rPr>
        <w:t>Accuracy and Reliability Assessment:</w:t>
      </w:r>
      <w:r w:rsidRPr="00CE36E6">
        <w:rPr>
          <w:rFonts w:asciiTheme="majorBidi" w:hAnsiTheme="majorBidi" w:cstheme="majorBidi"/>
          <w:sz w:val="24"/>
          <w:szCs w:val="24"/>
        </w:rPr>
        <w:t xml:space="preserve"> Conduct comprehensive testing and validation procedures to ensure the accuracy, reliability, and safety of the developed non-invasive monitoring system in diverse scenarios and conditions.</w:t>
      </w:r>
    </w:p>
    <w:p w14:paraId="7453BBDE" w14:textId="77777777" w:rsidR="00CD449F" w:rsidRPr="00CE36E6" w:rsidRDefault="00CD449F" w:rsidP="00CE36E6">
      <w:pPr>
        <w:jc w:val="both"/>
        <w:rPr>
          <w:rFonts w:asciiTheme="majorBidi" w:hAnsiTheme="majorBidi" w:cstheme="majorBidi"/>
          <w:b/>
          <w:bCs/>
          <w:sz w:val="24"/>
          <w:szCs w:val="24"/>
        </w:rPr>
      </w:pPr>
    </w:p>
    <w:p w14:paraId="01B8047B" w14:textId="044E6A77" w:rsidR="00CD449F" w:rsidRPr="00CE36E6" w:rsidRDefault="00CD449F" w:rsidP="00CE36E6">
      <w:pPr>
        <w:spacing w:line="257" w:lineRule="auto"/>
        <w:jc w:val="both"/>
        <w:rPr>
          <w:rFonts w:asciiTheme="majorBidi" w:hAnsiTheme="majorBidi" w:cstheme="majorBidi"/>
          <w:sz w:val="24"/>
          <w:szCs w:val="24"/>
        </w:rPr>
      </w:pPr>
      <w:r w:rsidRPr="00CE36E6">
        <w:rPr>
          <w:rFonts w:asciiTheme="majorBidi" w:hAnsiTheme="majorBidi" w:cstheme="majorBidi"/>
          <w:b/>
          <w:bCs/>
          <w:sz w:val="24"/>
          <w:szCs w:val="24"/>
        </w:rPr>
        <w:t>User-Friendly Interface:</w:t>
      </w:r>
      <w:r w:rsidRPr="00CE36E6">
        <w:rPr>
          <w:rFonts w:asciiTheme="majorBidi" w:hAnsiTheme="majorBidi" w:cstheme="majorBidi"/>
          <w:sz w:val="24"/>
          <w:szCs w:val="24"/>
        </w:rPr>
        <w:t xml:space="preserve"> Develop a user-friendly interface for easy interaction and interpretation of glucose level data, promoting usability for both patients and healthcare professionals.</w:t>
      </w:r>
    </w:p>
    <w:p w14:paraId="08A0D5E9" w14:textId="77777777" w:rsidR="00933DBA" w:rsidRPr="00CE36E6" w:rsidRDefault="00933DBA" w:rsidP="00CE36E6">
      <w:pPr>
        <w:spacing w:line="257" w:lineRule="auto"/>
        <w:jc w:val="both"/>
        <w:rPr>
          <w:rFonts w:asciiTheme="majorBidi" w:hAnsiTheme="majorBidi" w:cstheme="majorBidi"/>
          <w:sz w:val="24"/>
          <w:szCs w:val="24"/>
        </w:rPr>
      </w:pPr>
    </w:p>
    <w:p w14:paraId="7EFAC235" w14:textId="77777777" w:rsidR="00933DBA" w:rsidRPr="00CE36E6" w:rsidRDefault="00933DBA" w:rsidP="00CE36E6">
      <w:pPr>
        <w:jc w:val="both"/>
        <w:rPr>
          <w:rFonts w:asciiTheme="majorBidi" w:hAnsiTheme="majorBidi" w:cstheme="majorBidi"/>
          <w:b/>
          <w:bCs/>
          <w:sz w:val="24"/>
          <w:szCs w:val="24"/>
        </w:rPr>
      </w:pPr>
      <w:r w:rsidRPr="00CE36E6">
        <w:rPr>
          <w:rFonts w:asciiTheme="majorBidi" w:hAnsiTheme="majorBidi" w:cstheme="majorBidi"/>
          <w:b/>
          <w:bCs/>
          <w:sz w:val="24"/>
          <w:szCs w:val="24"/>
        </w:rPr>
        <w:t>Diabetes Overview:</w:t>
      </w:r>
    </w:p>
    <w:p w14:paraId="43900392" w14:textId="74F95E31" w:rsidR="00CD449F" w:rsidRPr="00CE36E6" w:rsidRDefault="00933DBA" w:rsidP="00CE36E6">
      <w:pPr>
        <w:jc w:val="both"/>
        <w:rPr>
          <w:rFonts w:asciiTheme="majorBidi" w:hAnsiTheme="majorBidi" w:cstheme="majorBidi"/>
          <w:sz w:val="24"/>
          <w:szCs w:val="24"/>
        </w:rPr>
      </w:pPr>
      <w:r w:rsidRPr="00CE36E6">
        <w:rPr>
          <w:rFonts w:asciiTheme="majorBidi" w:hAnsiTheme="majorBidi" w:cstheme="majorBidi"/>
          <w:sz w:val="24"/>
          <w:szCs w:val="24"/>
        </w:rPr>
        <w:t>Diabetes is classified based on blood sugar levels. Glucose, derived from our diet, transforms into adenosine triphosphate (ATP) in cell mitochondria, providing essential energy. After eating, blood sugar rises, stimulating insulin production in the pancreas. Insulin facilitates glucose entry into cells, crucial for preventing diabetes.</w:t>
      </w:r>
    </w:p>
    <w:p w14:paraId="54D2B360" w14:textId="77777777" w:rsidR="00CD449F" w:rsidRPr="00CE36E6" w:rsidRDefault="00CD449F" w:rsidP="00CE36E6">
      <w:pPr>
        <w:jc w:val="both"/>
        <w:rPr>
          <w:rFonts w:asciiTheme="majorBidi" w:hAnsiTheme="majorBidi" w:cstheme="majorBidi"/>
          <w:sz w:val="24"/>
          <w:szCs w:val="24"/>
          <w:rtl/>
        </w:rPr>
      </w:pPr>
    </w:p>
    <w:sdt>
      <w:sdtPr>
        <w:rPr>
          <w:rFonts w:asciiTheme="majorBidi" w:eastAsiaTheme="minorHAnsi" w:hAnsiTheme="majorBidi" w:cstheme="minorBidi"/>
          <w:color w:val="auto"/>
          <w:kern w:val="2"/>
          <w:sz w:val="24"/>
          <w:szCs w:val="24"/>
        </w:rPr>
        <w:id w:val="1708520429"/>
        <w:docPartObj>
          <w:docPartGallery w:val="Table of Contents"/>
          <w:docPartUnique/>
        </w:docPartObj>
      </w:sdtPr>
      <w:sdtEndPr>
        <w:rPr>
          <w:b/>
          <w:bCs/>
          <w:noProof/>
        </w:rPr>
      </w:sdtEndPr>
      <w:sdtContent>
        <w:p w14:paraId="608A1755" w14:textId="433066F7" w:rsidR="003C1D20" w:rsidRPr="00CE36E6" w:rsidRDefault="003C1D20" w:rsidP="00CE36E6">
          <w:pPr>
            <w:pStyle w:val="TOCHeading"/>
            <w:jc w:val="both"/>
            <w:rPr>
              <w:rFonts w:asciiTheme="majorBidi" w:hAnsiTheme="majorBidi"/>
              <w:sz w:val="24"/>
              <w:szCs w:val="24"/>
            </w:rPr>
          </w:pPr>
          <w:r w:rsidRPr="00CE36E6">
            <w:rPr>
              <w:rFonts w:asciiTheme="majorBidi" w:hAnsiTheme="majorBidi"/>
              <w:sz w:val="24"/>
              <w:szCs w:val="24"/>
            </w:rPr>
            <w:t>Contents</w:t>
          </w:r>
        </w:p>
        <w:p w14:paraId="50282C0E" w14:textId="04010510" w:rsidR="00A87F38" w:rsidRDefault="003C1D20">
          <w:pPr>
            <w:pStyle w:val="TOC1"/>
            <w:tabs>
              <w:tab w:val="right" w:leader="dot" w:pos="8630"/>
            </w:tabs>
            <w:rPr>
              <w:rFonts w:cstheme="minorBidi"/>
              <w:noProof/>
              <w:kern w:val="2"/>
            </w:rPr>
          </w:pPr>
          <w:r w:rsidRPr="00CE36E6">
            <w:rPr>
              <w:rFonts w:asciiTheme="majorBidi" w:hAnsiTheme="majorBidi" w:cstheme="majorBidi"/>
              <w:sz w:val="24"/>
              <w:szCs w:val="24"/>
            </w:rPr>
            <w:fldChar w:fldCharType="begin"/>
          </w:r>
          <w:r w:rsidRPr="00CE36E6">
            <w:rPr>
              <w:rFonts w:asciiTheme="majorBidi" w:hAnsiTheme="majorBidi" w:cstheme="majorBidi"/>
              <w:sz w:val="24"/>
              <w:szCs w:val="24"/>
            </w:rPr>
            <w:instrText xml:space="preserve"> TOC \o "1-3" \h \z \u </w:instrText>
          </w:r>
          <w:r w:rsidRPr="00CE36E6">
            <w:rPr>
              <w:rFonts w:asciiTheme="majorBidi" w:hAnsiTheme="majorBidi" w:cstheme="majorBidi"/>
              <w:sz w:val="24"/>
              <w:szCs w:val="24"/>
            </w:rPr>
            <w:fldChar w:fldCharType="separate"/>
          </w:r>
          <w:hyperlink w:anchor="_Toc170250661" w:history="1">
            <w:r w:rsidR="00A87F38" w:rsidRPr="000F1D1C">
              <w:rPr>
                <w:rStyle w:val="Hyperlink"/>
                <w:rFonts w:asciiTheme="majorBidi" w:hAnsiTheme="majorBidi" w:cstheme="majorBidi"/>
                <w:b/>
                <w:bCs/>
                <w:noProof/>
              </w:rPr>
              <w:t>Abstract:</w:t>
            </w:r>
            <w:r w:rsidR="00A87F38">
              <w:rPr>
                <w:noProof/>
                <w:webHidden/>
              </w:rPr>
              <w:tab/>
            </w:r>
            <w:r w:rsidR="00A87F38">
              <w:rPr>
                <w:noProof/>
                <w:webHidden/>
              </w:rPr>
              <w:fldChar w:fldCharType="begin"/>
            </w:r>
            <w:r w:rsidR="00A87F38">
              <w:rPr>
                <w:noProof/>
                <w:webHidden/>
              </w:rPr>
              <w:instrText xml:space="preserve"> PAGEREF _Toc170250661 \h </w:instrText>
            </w:r>
            <w:r w:rsidR="00A87F38">
              <w:rPr>
                <w:noProof/>
                <w:webHidden/>
              </w:rPr>
            </w:r>
            <w:r w:rsidR="00A87F38">
              <w:rPr>
                <w:noProof/>
                <w:webHidden/>
              </w:rPr>
              <w:fldChar w:fldCharType="separate"/>
            </w:r>
            <w:r w:rsidR="00C64ABE">
              <w:rPr>
                <w:noProof/>
                <w:webHidden/>
              </w:rPr>
              <w:t>3</w:t>
            </w:r>
            <w:r w:rsidR="00A87F38">
              <w:rPr>
                <w:noProof/>
                <w:webHidden/>
              </w:rPr>
              <w:fldChar w:fldCharType="end"/>
            </w:r>
          </w:hyperlink>
        </w:p>
        <w:p w14:paraId="302EF033" w14:textId="1E7856B5" w:rsidR="00A87F38" w:rsidRDefault="00A87F38">
          <w:pPr>
            <w:pStyle w:val="TOC1"/>
            <w:tabs>
              <w:tab w:val="right" w:leader="dot" w:pos="8630"/>
            </w:tabs>
            <w:rPr>
              <w:rFonts w:cstheme="minorBidi"/>
              <w:noProof/>
              <w:kern w:val="2"/>
            </w:rPr>
          </w:pPr>
          <w:hyperlink w:anchor="_Toc170250662" w:history="1">
            <w:r w:rsidRPr="000F1D1C">
              <w:rPr>
                <w:rStyle w:val="Hyperlink"/>
                <w:rFonts w:asciiTheme="majorBidi" w:hAnsiTheme="majorBidi" w:cstheme="majorBidi"/>
                <w:b/>
                <w:bCs/>
                <w:noProof/>
              </w:rPr>
              <w:t>Objectives of the Study</w:t>
            </w:r>
            <w:r w:rsidRPr="000F1D1C">
              <w:rPr>
                <w:rStyle w:val="Hyperlink"/>
                <w:rFonts w:asciiTheme="majorBidi" w:hAnsiTheme="majorBidi" w:cstheme="majorBidi"/>
                <w:b/>
                <w:bCs/>
                <w:noProof/>
                <w:rtl/>
              </w:rPr>
              <w:t>:</w:t>
            </w:r>
            <w:r>
              <w:rPr>
                <w:noProof/>
                <w:webHidden/>
              </w:rPr>
              <w:tab/>
            </w:r>
            <w:r>
              <w:rPr>
                <w:noProof/>
                <w:webHidden/>
              </w:rPr>
              <w:fldChar w:fldCharType="begin"/>
            </w:r>
            <w:r>
              <w:rPr>
                <w:noProof/>
                <w:webHidden/>
              </w:rPr>
              <w:instrText xml:space="preserve"> PAGEREF _Toc170250662 \h </w:instrText>
            </w:r>
            <w:r>
              <w:rPr>
                <w:noProof/>
                <w:webHidden/>
              </w:rPr>
            </w:r>
            <w:r>
              <w:rPr>
                <w:noProof/>
                <w:webHidden/>
              </w:rPr>
              <w:fldChar w:fldCharType="separate"/>
            </w:r>
            <w:r w:rsidR="00C64ABE">
              <w:rPr>
                <w:noProof/>
                <w:webHidden/>
              </w:rPr>
              <w:t>3</w:t>
            </w:r>
            <w:r>
              <w:rPr>
                <w:noProof/>
                <w:webHidden/>
              </w:rPr>
              <w:fldChar w:fldCharType="end"/>
            </w:r>
          </w:hyperlink>
        </w:p>
        <w:p w14:paraId="13C1A993" w14:textId="518522D6" w:rsidR="00A87F38" w:rsidRDefault="00A87F38">
          <w:pPr>
            <w:pStyle w:val="TOC1"/>
            <w:tabs>
              <w:tab w:val="right" w:leader="dot" w:pos="8630"/>
            </w:tabs>
            <w:rPr>
              <w:rFonts w:cstheme="minorBidi"/>
              <w:noProof/>
              <w:kern w:val="2"/>
            </w:rPr>
          </w:pPr>
          <w:hyperlink w:anchor="_Toc170250663" w:history="1">
            <w:r w:rsidRPr="000F1D1C">
              <w:rPr>
                <w:rStyle w:val="Hyperlink"/>
                <w:rFonts w:asciiTheme="majorBidi" w:hAnsiTheme="majorBidi" w:cstheme="majorBidi"/>
                <w:b/>
                <w:bCs/>
                <w:noProof/>
              </w:rPr>
              <w:t>Chapter1:</w:t>
            </w:r>
            <w:r>
              <w:rPr>
                <w:noProof/>
                <w:webHidden/>
              </w:rPr>
              <w:tab/>
            </w:r>
            <w:r>
              <w:rPr>
                <w:noProof/>
                <w:webHidden/>
              </w:rPr>
              <w:fldChar w:fldCharType="begin"/>
            </w:r>
            <w:r>
              <w:rPr>
                <w:noProof/>
                <w:webHidden/>
              </w:rPr>
              <w:instrText xml:space="preserve"> PAGEREF _Toc170250663 \h </w:instrText>
            </w:r>
            <w:r>
              <w:rPr>
                <w:noProof/>
                <w:webHidden/>
              </w:rPr>
            </w:r>
            <w:r>
              <w:rPr>
                <w:noProof/>
                <w:webHidden/>
              </w:rPr>
              <w:fldChar w:fldCharType="separate"/>
            </w:r>
            <w:r w:rsidR="00C64ABE">
              <w:rPr>
                <w:noProof/>
                <w:webHidden/>
              </w:rPr>
              <w:t>6</w:t>
            </w:r>
            <w:r>
              <w:rPr>
                <w:noProof/>
                <w:webHidden/>
              </w:rPr>
              <w:fldChar w:fldCharType="end"/>
            </w:r>
          </w:hyperlink>
        </w:p>
        <w:p w14:paraId="0793261A" w14:textId="4EDE57F7" w:rsidR="00A87F38" w:rsidRDefault="00A87F38">
          <w:pPr>
            <w:pStyle w:val="TOC2"/>
            <w:tabs>
              <w:tab w:val="right" w:leader="dot" w:pos="8630"/>
            </w:tabs>
            <w:rPr>
              <w:rFonts w:cstheme="minorBidi"/>
              <w:noProof/>
              <w:kern w:val="2"/>
            </w:rPr>
          </w:pPr>
          <w:hyperlink w:anchor="_Toc170250664" w:history="1">
            <w:r w:rsidRPr="000F1D1C">
              <w:rPr>
                <w:rStyle w:val="Hyperlink"/>
                <w:rFonts w:asciiTheme="majorBidi" w:hAnsiTheme="majorBidi" w:cstheme="majorBidi"/>
                <w:b/>
                <w:bCs/>
                <w:noProof/>
              </w:rPr>
              <w:t>Introduction</w:t>
            </w:r>
            <w:r>
              <w:rPr>
                <w:noProof/>
                <w:webHidden/>
              </w:rPr>
              <w:tab/>
            </w:r>
            <w:r>
              <w:rPr>
                <w:noProof/>
                <w:webHidden/>
              </w:rPr>
              <w:fldChar w:fldCharType="begin"/>
            </w:r>
            <w:r>
              <w:rPr>
                <w:noProof/>
                <w:webHidden/>
              </w:rPr>
              <w:instrText xml:space="preserve"> PAGEREF _Toc170250664 \h </w:instrText>
            </w:r>
            <w:r>
              <w:rPr>
                <w:noProof/>
                <w:webHidden/>
              </w:rPr>
            </w:r>
            <w:r>
              <w:rPr>
                <w:noProof/>
                <w:webHidden/>
              </w:rPr>
              <w:fldChar w:fldCharType="separate"/>
            </w:r>
            <w:r w:rsidR="00C64ABE">
              <w:rPr>
                <w:noProof/>
                <w:webHidden/>
              </w:rPr>
              <w:t>6</w:t>
            </w:r>
            <w:r>
              <w:rPr>
                <w:noProof/>
                <w:webHidden/>
              </w:rPr>
              <w:fldChar w:fldCharType="end"/>
            </w:r>
          </w:hyperlink>
        </w:p>
        <w:p w14:paraId="332961AD" w14:textId="5E9C0D8E" w:rsidR="00A87F38" w:rsidRDefault="00A87F38">
          <w:pPr>
            <w:pStyle w:val="TOC2"/>
            <w:tabs>
              <w:tab w:val="right" w:leader="dot" w:pos="8630"/>
            </w:tabs>
            <w:rPr>
              <w:rFonts w:cstheme="minorBidi"/>
              <w:noProof/>
              <w:kern w:val="2"/>
            </w:rPr>
          </w:pPr>
          <w:hyperlink w:anchor="_Toc170250665" w:history="1">
            <w:r w:rsidRPr="000F1D1C">
              <w:rPr>
                <w:rStyle w:val="Hyperlink"/>
                <w:rFonts w:asciiTheme="majorBidi" w:hAnsiTheme="majorBidi" w:cstheme="majorBidi"/>
                <w:b/>
                <w:bCs/>
                <w:noProof/>
              </w:rPr>
              <w:t>1.1. Overview of Diabetes:</w:t>
            </w:r>
            <w:r>
              <w:rPr>
                <w:noProof/>
                <w:webHidden/>
              </w:rPr>
              <w:tab/>
            </w:r>
            <w:r>
              <w:rPr>
                <w:noProof/>
                <w:webHidden/>
              </w:rPr>
              <w:fldChar w:fldCharType="begin"/>
            </w:r>
            <w:r>
              <w:rPr>
                <w:noProof/>
                <w:webHidden/>
              </w:rPr>
              <w:instrText xml:space="preserve"> PAGEREF _Toc170250665 \h </w:instrText>
            </w:r>
            <w:r>
              <w:rPr>
                <w:noProof/>
                <w:webHidden/>
              </w:rPr>
            </w:r>
            <w:r>
              <w:rPr>
                <w:noProof/>
                <w:webHidden/>
              </w:rPr>
              <w:fldChar w:fldCharType="separate"/>
            </w:r>
            <w:r w:rsidR="00C64ABE">
              <w:rPr>
                <w:noProof/>
                <w:webHidden/>
              </w:rPr>
              <w:t>6</w:t>
            </w:r>
            <w:r>
              <w:rPr>
                <w:noProof/>
                <w:webHidden/>
              </w:rPr>
              <w:fldChar w:fldCharType="end"/>
            </w:r>
          </w:hyperlink>
        </w:p>
        <w:p w14:paraId="55950675" w14:textId="3A8DC1FE" w:rsidR="00A87F38" w:rsidRDefault="00A87F38">
          <w:pPr>
            <w:pStyle w:val="TOC2"/>
            <w:tabs>
              <w:tab w:val="right" w:leader="dot" w:pos="8630"/>
            </w:tabs>
            <w:rPr>
              <w:rFonts w:cstheme="minorBidi"/>
              <w:noProof/>
              <w:kern w:val="2"/>
            </w:rPr>
          </w:pPr>
          <w:hyperlink w:anchor="_Toc170250666" w:history="1">
            <w:r w:rsidRPr="000F1D1C">
              <w:rPr>
                <w:rStyle w:val="Hyperlink"/>
                <w:rFonts w:asciiTheme="majorBidi" w:hAnsiTheme="majorBidi" w:cstheme="majorBidi"/>
                <w:b/>
                <w:bCs/>
                <w:noProof/>
              </w:rPr>
              <w:t>1.2. Methods for Monitoring Blood Glucose Concentration</w:t>
            </w:r>
            <w:r w:rsidRPr="000F1D1C">
              <w:rPr>
                <w:rStyle w:val="Hyperlink"/>
                <w:rFonts w:asciiTheme="majorBidi" w:hAnsiTheme="majorBidi" w:cstheme="majorBidi"/>
                <w:b/>
                <w:bCs/>
                <w:noProof/>
                <w:rtl/>
              </w:rPr>
              <w:t>:</w:t>
            </w:r>
            <w:r>
              <w:rPr>
                <w:noProof/>
                <w:webHidden/>
              </w:rPr>
              <w:tab/>
            </w:r>
            <w:r>
              <w:rPr>
                <w:noProof/>
                <w:webHidden/>
              </w:rPr>
              <w:fldChar w:fldCharType="begin"/>
            </w:r>
            <w:r>
              <w:rPr>
                <w:noProof/>
                <w:webHidden/>
              </w:rPr>
              <w:instrText xml:space="preserve"> PAGEREF _Toc170250666 \h </w:instrText>
            </w:r>
            <w:r>
              <w:rPr>
                <w:noProof/>
                <w:webHidden/>
              </w:rPr>
            </w:r>
            <w:r>
              <w:rPr>
                <w:noProof/>
                <w:webHidden/>
              </w:rPr>
              <w:fldChar w:fldCharType="separate"/>
            </w:r>
            <w:r w:rsidR="00C64ABE">
              <w:rPr>
                <w:noProof/>
                <w:webHidden/>
              </w:rPr>
              <w:t>7</w:t>
            </w:r>
            <w:r>
              <w:rPr>
                <w:noProof/>
                <w:webHidden/>
              </w:rPr>
              <w:fldChar w:fldCharType="end"/>
            </w:r>
          </w:hyperlink>
        </w:p>
        <w:p w14:paraId="5125A3D3" w14:textId="29160C3B" w:rsidR="00A87F38" w:rsidRDefault="00A87F38">
          <w:pPr>
            <w:pStyle w:val="TOC3"/>
            <w:tabs>
              <w:tab w:val="right" w:leader="dot" w:pos="8630"/>
            </w:tabs>
            <w:rPr>
              <w:rFonts w:cstheme="minorBidi"/>
              <w:noProof/>
              <w:kern w:val="2"/>
            </w:rPr>
          </w:pPr>
          <w:hyperlink w:anchor="_Toc170250667" w:history="1">
            <w:r w:rsidRPr="000F1D1C">
              <w:rPr>
                <w:rStyle w:val="Hyperlink"/>
                <w:rFonts w:asciiTheme="majorBidi" w:hAnsiTheme="majorBidi" w:cstheme="majorBidi"/>
                <w:b/>
                <w:bCs/>
                <w:noProof/>
              </w:rPr>
              <w:t>1.2.1. Invasive Blood Glucose Monitoring At present</w:t>
            </w:r>
            <w:r w:rsidRPr="000F1D1C">
              <w:rPr>
                <w:rStyle w:val="Hyperlink"/>
                <w:rFonts w:asciiTheme="majorBidi" w:hAnsiTheme="majorBidi" w:cstheme="majorBidi"/>
                <w:b/>
                <w:bCs/>
                <w:noProof/>
                <w:rtl/>
              </w:rPr>
              <w:t>:</w:t>
            </w:r>
            <w:r>
              <w:rPr>
                <w:noProof/>
                <w:webHidden/>
              </w:rPr>
              <w:tab/>
            </w:r>
            <w:r>
              <w:rPr>
                <w:noProof/>
                <w:webHidden/>
              </w:rPr>
              <w:fldChar w:fldCharType="begin"/>
            </w:r>
            <w:r>
              <w:rPr>
                <w:noProof/>
                <w:webHidden/>
              </w:rPr>
              <w:instrText xml:space="preserve"> PAGEREF _Toc170250667 \h </w:instrText>
            </w:r>
            <w:r>
              <w:rPr>
                <w:noProof/>
                <w:webHidden/>
              </w:rPr>
            </w:r>
            <w:r>
              <w:rPr>
                <w:noProof/>
                <w:webHidden/>
              </w:rPr>
              <w:fldChar w:fldCharType="separate"/>
            </w:r>
            <w:r w:rsidR="00C64ABE">
              <w:rPr>
                <w:noProof/>
                <w:webHidden/>
              </w:rPr>
              <w:t>7</w:t>
            </w:r>
            <w:r>
              <w:rPr>
                <w:noProof/>
                <w:webHidden/>
              </w:rPr>
              <w:fldChar w:fldCharType="end"/>
            </w:r>
          </w:hyperlink>
        </w:p>
        <w:p w14:paraId="2C0AB004" w14:textId="224B4314" w:rsidR="00A87F38" w:rsidRDefault="00A87F38">
          <w:pPr>
            <w:pStyle w:val="TOC3"/>
            <w:tabs>
              <w:tab w:val="right" w:leader="dot" w:pos="8630"/>
            </w:tabs>
            <w:rPr>
              <w:rFonts w:cstheme="minorBidi"/>
              <w:noProof/>
              <w:kern w:val="2"/>
            </w:rPr>
          </w:pPr>
          <w:hyperlink w:anchor="_Toc170250668" w:history="1">
            <w:r w:rsidRPr="000F1D1C">
              <w:rPr>
                <w:rStyle w:val="Hyperlink"/>
                <w:rFonts w:asciiTheme="majorBidi" w:hAnsiTheme="majorBidi" w:cstheme="majorBidi"/>
                <w:b/>
                <w:bCs/>
                <w:noProof/>
              </w:rPr>
              <w:t>1.2.2. Non-Invasive Blood Glucose Monitoring:</w:t>
            </w:r>
            <w:r>
              <w:rPr>
                <w:noProof/>
                <w:webHidden/>
              </w:rPr>
              <w:tab/>
            </w:r>
            <w:r>
              <w:rPr>
                <w:noProof/>
                <w:webHidden/>
              </w:rPr>
              <w:fldChar w:fldCharType="begin"/>
            </w:r>
            <w:r>
              <w:rPr>
                <w:noProof/>
                <w:webHidden/>
              </w:rPr>
              <w:instrText xml:space="preserve"> PAGEREF _Toc170250668 \h </w:instrText>
            </w:r>
            <w:r>
              <w:rPr>
                <w:noProof/>
                <w:webHidden/>
              </w:rPr>
            </w:r>
            <w:r>
              <w:rPr>
                <w:noProof/>
                <w:webHidden/>
              </w:rPr>
              <w:fldChar w:fldCharType="separate"/>
            </w:r>
            <w:r w:rsidR="00C64ABE">
              <w:rPr>
                <w:noProof/>
                <w:webHidden/>
              </w:rPr>
              <w:t>8</w:t>
            </w:r>
            <w:r>
              <w:rPr>
                <w:noProof/>
                <w:webHidden/>
              </w:rPr>
              <w:fldChar w:fldCharType="end"/>
            </w:r>
          </w:hyperlink>
        </w:p>
        <w:p w14:paraId="310F658B" w14:textId="3EAF5182" w:rsidR="00A87F38" w:rsidRDefault="00A87F38">
          <w:pPr>
            <w:pStyle w:val="TOC1"/>
            <w:tabs>
              <w:tab w:val="right" w:leader="dot" w:pos="8630"/>
            </w:tabs>
            <w:rPr>
              <w:rFonts w:cstheme="minorBidi"/>
              <w:noProof/>
              <w:kern w:val="2"/>
            </w:rPr>
          </w:pPr>
          <w:hyperlink w:anchor="_Toc170250669" w:history="1">
            <w:r w:rsidRPr="000F1D1C">
              <w:rPr>
                <w:rStyle w:val="Hyperlink"/>
                <w:rFonts w:asciiTheme="majorBidi" w:hAnsiTheme="majorBidi" w:cstheme="majorBidi"/>
                <w:b/>
                <w:bCs/>
                <w:noProof/>
              </w:rPr>
              <w:t>Chapter2:</w:t>
            </w:r>
            <w:r>
              <w:rPr>
                <w:noProof/>
                <w:webHidden/>
              </w:rPr>
              <w:tab/>
            </w:r>
            <w:r>
              <w:rPr>
                <w:noProof/>
                <w:webHidden/>
              </w:rPr>
              <w:fldChar w:fldCharType="begin"/>
            </w:r>
            <w:r>
              <w:rPr>
                <w:noProof/>
                <w:webHidden/>
              </w:rPr>
              <w:instrText xml:space="preserve"> PAGEREF _Toc170250669 \h </w:instrText>
            </w:r>
            <w:r>
              <w:rPr>
                <w:noProof/>
                <w:webHidden/>
              </w:rPr>
            </w:r>
            <w:r>
              <w:rPr>
                <w:noProof/>
                <w:webHidden/>
              </w:rPr>
              <w:fldChar w:fldCharType="separate"/>
            </w:r>
            <w:r w:rsidR="00C64ABE">
              <w:rPr>
                <w:noProof/>
                <w:webHidden/>
              </w:rPr>
              <w:t>11</w:t>
            </w:r>
            <w:r>
              <w:rPr>
                <w:noProof/>
                <w:webHidden/>
              </w:rPr>
              <w:fldChar w:fldCharType="end"/>
            </w:r>
          </w:hyperlink>
        </w:p>
        <w:p w14:paraId="36B7420A" w14:textId="54F47979" w:rsidR="00A87F38" w:rsidRDefault="00A87F38">
          <w:pPr>
            <w:pStyle w:val="TOC2"/>
            <w:tabs>
              <w:tab w:val="right" w:leader="dot" w:pos="8630"/>
            </w:tabs>
            <w:rPr>
              <w:rFonts w:cstheme="minorBidi"/>
              <w:noProof/>
              <w:kern w:val="2"/>
            </w:rPr>
          </w:pPr>
          <w:hyperlink w:anchor="_Toc170250670" w:history="1">
            <w:r w:rsidRPr="000F1D1C">
              <w:rPr>
                <w:rStyle w:val="Hyperlink"/>
                <w:rFonts w:asciiTheme="majorBidi" w:hAnsiTheme="majorBidi" w:cstheme="majorBidi"/>
                <w:b/>
                <w:bCs/>
                <w:noProof/>
              </w:rPr>
              <w:t>Infrared (IR) spectroscopy:</w:t>
            </w:r>
            <w:r>
              <w:rPr>
                <w:noProof/>
                <w:webHidden/>
              </w:rPr>
              <w:tab/>
            </w:r>
            <w:r>
              <w:rPr>
                <w:noProof/>
                <w:webHidden/>
              </w:rPr>
              <w:fldChar w:fldCharType="begin"/>
            </w:r>
            <w:r>
              <w:rPr>
                <w:noProof/>
                <w:webHidden/>
              </w:rPr>
              <w:instrText xml:space="preserve"> PAGEREF _Toc170250670 \h </w:instrText>
            </w:r>
            <w:r>
              <w:rPr>
                <w:noProof/>
                <w:webHidden/>
              </w:rPr>
            </w:r>
            <w:r>
              <w:rPr>
                <w:noProof/>
                <w:webHidden/>
              </w:rPr>
              <w:fldChar w:fldCharType="separate"/>
            </w:r>
            <w:r w:rsidR="00C64ABE">
              <w:rPr>
                <w:noProof/>
                <w:webHidden/>
              </w:rPr>
              <w:t>11</w:t>
            </w:r>
            <w:r>
              <w:rPr>
                <w:noProof/>
                <w:webHidden/>
              </w:rPr>
              <w:fldChar w:fldCharType="end"/>
            </w:r>
          </w:hyperlink>
        </w:p>
        <w:p w14:paraId="2F6D4A7B" w14:textId="067DD937" w:rsidR="00A87F38" w:rsidRDefault="00A87F38">
          <w:pPr>
            <w:pStyle w:val="TOC2"/>
            <w:tabs>
              <w:tab w:val="right" w:leader="dot" w:pos="8630"/>
            </w:tabs>
            <w:rPr>
              <w:rFonts w:cstheme="minorBidi"/>
              <w:noProof/>
              <w:kern w:val="2"/>
            </w:rPr>
          </w:pPr>
          <w:hyperlink w:anchor="_Toc170250671" w:history="1">
            <w:r w:rsidRPr="000F1D1C">
              <w:rPr>
                <w:rStyle w:val="Hyperlink"/>
                <w:rFonts w:asciiTheme="majorBidi" w:hAnsiTheme="majorBidi" w:cstheme="majorBidi"/>
                <w:b/>
                <w:bCs/>
                <w:noProof/>
                <w:lang w:bidi="ar-JO"/>
              </w:rPr>
              <w:t>Absorption Spectroscopy</w:t>
            </w:r>
            <w:r>
              <w:rPr>
                <w:noProof/>
                <w:webHidden/>
              </w:rPr>
              <w:tab/>
            </w:r>
            <w:r>
              <w:rPr>
                <w:noProof/>
                <w:webHidden/>
              </w:rPr>
              <w:fldChar w:fldCharType="begin"/>
            </w:r>
            <w:r>
              <w:rPr>
                <w:noProof/>
                <w:webHidden/>
              </w:rPr>
              <w:instrText xml:space="preserve"> PAGEREF _Toc170250671 \h </w:instrText>
            </w:r>
            <w:r>
              <w:rPr>
                <w:noProof/>
                <w:webHidden/>
              </w:rPr>
            </w:r>
            <w:r>
              <w:rPr>
                <w:noProof/>
                <w:webHidden/>
              </w:rPr>
              <w:fldChar w:fldCharType="separate"/>
            </w:r>
            <w:r w:rsidR="00C64ABE">
              <w:rPr>
                <w:noProof/>
                <w:webHidden/>
              </w:rPr>
              <w:t>13</w:t>
            </w:r>
            <w:r>
              <w:rPr>
                <w:noProof/>
                <w:webHidden/>
              </w:rPr>
              <w:fldChar w:fldCharType="end"/>
            </w:r>
          </w:hyperlink>
        </w:p>
        <w:p w14:paraId="0ECF2A27" w14:textId="79642711" w:rsidR="00A87F38" w:rsidRDefault="00A87F38">
          <w:pPr>
            <w:pStyle w:val="TOC2"/>
            <w:tabs>
              <w:tab w:val="right" w:leader="dot" w:pos="8630"/>
            </w:tabs>
            <w:rPr>
              <w:rFonts w:cstheme="minorBidi"/>
              <w:noProof/>
              <w:kern w:val="2"/>
            </w:rPr>
          </w:pPr>
          <w:hyperlink w:anchor="_Toc170250672" w:history="1">
            <w:r w:rsidRPr="000F1D1C">
              <w:rPr>
                <w:rStyle w:val="Hyperlink"/>
                <w:rFonts w:asciiTheme="majorBidi" w:hAnsiTheme="majorBidi" w:cstheme="majorBidi"/>
                <w:b/>
                <w:bCs/>
                <w:noProof/>
                <w:lang w:bidi="ar-JO"/>
              </w:rPr>
              <w:t>Region of IR</w:t>
            </w:r>
            <w:r>
              <w:rPr>
                <w:noProof/>
                <w:webHidden/>
              </w:rPr>
              <w:tab/>
            </w:r>
            <w:r>
              <w:rPr>
                <w:noProof/>
                <w:webHidden/>
              </w:rPr>
              <w:fldChar w:fldCharType="begin"/>
            </w:r>
            <w:r>
              <w:rPr>
                <w:noProof/>
                <w:webHidden/>
              </w:rPr>
              <w:instrText xml:space="preserve"> PAGEREF _Toc170250672 \h </w:instrText>
            </w:r>
            <w:r>
              <w:rPr>
                <w:noProof/>
                <w:webHidden/>
              </w:rPr>
            </w:r>
            <w:r>
              <w:rPr>
                <w:noProof/>
                <w:webHidden/>
              </w:rPr>
              <w:fldChar w:fldCharType="separate"/>
            </w:r>
            <w:r w:rsidR="00C64ABE">
              <w:rPr>
                <w:noProof/>
                <w:webHidden/>
              </w:rPr>
              <w:t>14</w:t>
            </w:r>
            <w:r>
              <w:rPr>
                <w:noProof/>
                <w:webHidden/>
              </w:rPr>
              <w:fldChar w:fldCharType="end"/>
            </w:r>
          </w:hyperlink>
        </w:p>
        <w:p w14:paraId="3C90C900" w14:textId="1505B7DF" w:rsidR="00A87F38" w:rsidRDefault="00A87F38">
          <w:pPr>
            <w:pStyle w:val="TOC1"/>
            <w:tabs>
              <w:tab w:val="right" w:leader="dot" w:pos="8630"/>
            </w:tabs>
            <w:rPr>
              <w:rFonts w:cstheme="minorBidi"/>
              <w:noProof/>
              <w:kern w:val="2"/>
            </w:rPr>
          </w:pPr>
          <w:hyperlink w:anchor="_Toc170250673" w:history="1">
            <w:r w:rsidRPr="000F1D1C">
              <w:rPr>
                <w:rStyle w:val="Hyperlink"/>
                <w:rFonts w:asciiTheme="majorBidi" w:hAnsiTheme="majorBidi" w:cstheme="majorBidi"/>
                <w:b/>
                <w:bCs/>
                <w:noProof/>
              </w:rPr>
              <w:t>Chapter3:</w:t>
            </w:r>
            <w:r>
              <w:rPr>
                <w:noProof/>
                <w:webHidden/>
              </w:rPr>
              <w:tab/>
            </w:r>
            <w:r>
              <w:rPr>
                <w:noProof/>
                <w:webHidden/>
              </w:rPr>
              <w:fldChar w:fldCharType="begin"/>
            </w:r>
            <w:r>
              <w:rPr>
                <w:noProof/>
                <w:webHidden/>
              </w:rPr>
              <w:instrText xml:space="preserve"> PAGEREF _Toc170250673 \h </w:instrText>
            </w:r>
            <w:r>
              <w:rPr>
                <w:noProof/>
                <w:webHidden/>
              </w:rPr>
            </w:r>
            <w:r>
              <w:rPr>
                <w:noProof/>
                <w:webHidden/>
              </w:rPr>
              <w:fldChar w:fldCharType="separate"/>
            </w:r>
            <w:r w:rsidR="00C64ABE">
              <w:rPr>
                <w:noProof/>
                <w:webHidden/>
              </w:rPr>
              <w:t>16</w:t>
            </w:r>
            <w:r>
              <w:rPr>
                <w:noProof/>
                <w:webHidden/>
              </w:rPr>
              <w:fldChar w:fldCharType="end"/>
            </w:r>
          </w:hyperlink>
        </w:p>
        <w:p w14:paraId="197BCCA2" w14:textId="17BAED43" w:rsidR="00A87F38" w:rsidRDefault="00A87F38">
          <w:pPr>
            <w:pStyle w:val="TOC2"/>
            <w:tabs>
              <w:tab w:val="right" w:leader="dot" w:pos="8630"/>
            </w:tabs>
            <w:rPr>
              <w:rFonts w:cstheme="minorBidi"/>
              <w:noProof/>
              <w:kern w:val="2"/>
            </w:rPr>
          </w:pPr>
          <w:hyperlink w:anchor="_Toc170250674" w:history="1">
            <w:r w:rsidRPr="000F1D1C">
              <w:rPr>
                <w:rStyle w:val="Hyperlink"/>
                <w:rFonts w:asciiTheme="majorBidi" w:hAnsiTheme="majorBidi" w:cstheme="majorBidi"/>
                <w:b/>
                <w:bCs/>
                <w:noProof/>
              </w:rPr>
              <w:t>Measuring glucose with Near-Infrared (NIR) spectroscopy and how glucose interacts with Near-Infrared (NIR) spectroscopy:</w:t>
            </w:r>
            <w:r>
              <w:rPr>
                <w:noProof/>
                <w:webHidden/>
              </w:rPr>
              <w:tab/>
            </w:r>
            <w:r>
              <w:rPr>
                <w:noProof/>
                <w:webHidden/>
              </w:rPr>
              <w:fldChar w:fldCharType="begin"/>
            </w:r>
            <w:r>
              <w:rPr>
                <w:noProof/>
                <w:webHidden/>
              </w:rPr>
              <w:instrText xml:space="preserve"> PAGEREF _Toc170250674 \h </w:instrText>
            </w:r>
            <w:r>
              <w:rPr>
                <w:noProof/>
                <w:webHidden/>
              </w:rPr>
            </w:r>
            <w:r>
              <w:rPr>
                <w:noProof/>
                <w:webHidden/>
              </w:rPr>
              <w:fldChar w:fldCharType="separate"/>
            </w:r>
            <w:r w:rsidR="00C64ABE">
              <w:rPr>
                <w:noProof/>
                <w:webHidden/>
              </w:rPr>
              <w:t>16</w:t>
            </w:r>
            <w:r>
              <w:rPr>
                <w:noProof/>
                <w:webHidden/>
              </w:rPr>
              <w:fldChar w:fldCharType="end"/>
            </w:r>
          </w:hyperlink>
        </w:p>
        <w:p w14:paraId="3D662F34" w14:textId="4C3653B0" w:rsidR="00A87F38" w:rsidRDefault="00A87F38">
          <w:pPr>
            <w:pStyle w:val="TOC3"/>
            <w:tabs>
              <w:tab w:val="right" w:leader="dot" w:pos="8630"/>
            </w:tabs>
            <w:rPr>
              <w:rFonts w:cstheme="minorBidi"/>
              <w:noProof/>
              <w:kern w:val="2"/>
            </w:rPr>
          </w:pPr>
          <w:hyperlink w:anchor="_Toc170250675" w:history="1">
            <w:r w:rsidRPr="000F1D1C">
              <w:rPr>
                <w:rStyle w:val="Hyperlink"/>
                <w:rFonts w:asciiTheme="majorBidi" w:hAnsiTheme="majorBidi" w:cstheme="majorBidi"/>
                <w:b/>
                <w:bCs/>
                <w:noProof/>
                <w:lang w:bidi="ar-JO"/>
              </w:rPr>
              <w:t>Using the Near Infrared (NIR) Spectroscopy in</w:t>
            </w:r>
            <w:r w:rsidRPr="000F1D1C">
              <w:rPr>
                <w:rStyle w:val="Hyperlink"/>
                <w:rFonts w:asciiTheme="majorBidi" w:hAnsiTheme="majorBidi" w:cstheme="majorBidi"/>
                <w:noProof/>
              </w:rPr>
              <w:t xml:space="preserve"> </w:t>
            </w:r>
            <w:r w:rsidRPr="000F1D1C">
              <w:rPr>
                <w:rStyle w:val="Hyperlink"/>
                <w:rFonts w:asciiTheme="majorBidi" w:hAnsiTheme="majorBidi" w:cstheme="majorBidi"/>
                <w:b/>
                <w:bCs/>
                <w:noProof/>
                <w:lang w:bidi="ar-JO"/>
              </w:rPr>
              <w:t>glucose monitoring devices:</w:t>
            </w:r>
            <w:r>
              <w:rPr>
                <w:noProof/>
                <w:webHidden/>
              </w:rPr>
              <w:tab/>
            </w:r>
            <w:r>
              <w:rPr>
                <w:noProof/>
                <w:webHidden/>
              </w:rPr>
              <w:fldChar w:fldCharType="begin"/>
            </w:r>
            <w:r>
              <w:rPr>
                <w:noProof/>
                <w:webHidden/>
              </w:rPr>
              <w:instrText xml:space="preserve"> PAGEREF _Toc170250675 \h </w:instrText>
            </w:r>
            <w:r>
              <w:rPr>
                <w:noProof/>
                <w:webHidden/>
              </w:rPr>
            </w:r>
            <w:r>
              <w:rPr>
                <w:noProof/>
                <w:webHidden/>
              </w:rPr>
              <w:fldChar w:fldCharType="separate"/>
            </w:r>
            <w:r w:rsidR="00C64ABE">
              <w:rPr>
                <w:noProof/>
                <w:webHidden/>
              </w:rPr>
              <w:t>16</w:t>
            </w:r>
            <w:r>
              <w:rPr>
                <w:noProof/>
                <w:webHidden/>
              </w:rPr>
              <w:fldChar w:fldCharType="end"/>
            </w:r>
          </w:hyperlink>
        </w:p>
        <w:p w14:paraId="142DBB41" w14:textId="28F9CD89" w:rsidR="00A87F38" w:rsidRDefault="00A87F38">
          <w:pPr>
            <w:pStyle w:val="TOC3"/>
            <w:tabs>
              <w:tab w:val="right" w:leader="dot" w:pos="8630"/>
            </w:tabs>
            <w:rPr>
              <w:rFonts w:cstheme="minorBidi"/>
              <w:noProof/>
              <w:kern w:val="2"/>
            </w:rPr>
          </w:pPr>
          <w:hyperlink w:anchor="_Toc170250676" w:history="1">
            <w:r w:rsidRPr="000F1D1C">
              <w:rPr>
                <w:rStyle w:val="Hyperlink"/>
                <w:rFonts w:asciiTheme="majorBidi" w:hAnsiTheme="majorBidi" w:cstheme="majorBidi"/>
                <w:b/>
                <w:bCs/>
                <w:noProof/>
              </w:rPr>
              <w:t>Effect of near infrared radiation (NIR) on tissue and blood:</w:t>
            </w:r>
            <w:r>
              <w:rPr>
                <w:noProof/>
                <w:webHidden/>
              </w:rPr>
              <w:tab/>
            </w:r>
            <w:r>
              <w:rPr>
                <w:noProof/>
                <w:webHidden/>
              </w:rPr>
              <w:fldChar w:fldCharType="begin"/>
            </w:r>
            <w:r>
              <w:rPr>
                <w:noProof/>
                <w:webHidden/>
              </w:rPr>
              <w:instrText xml:space="preserve"> PAGEREF _Toc170250676 \h </w:instrText>
            </w:r>
            <w:r>
              <w:rPr>
                <w:noProof/>
                <w:webHidden/>
              </w:rPr>
            </w:r>
            <w:r>
              <w:rPr>
                <w:noProof/>
                <w:webHidden/>
              </w:rPr>
              <w:fldChar w:fldCharType="separate"/>
            </w:r>
            <w:r w:rsidR="00C64ABE">
              <w:rPr>
                <w:noProof/>
                <w:webHidden/>
              </w:rPr>
              <w:t>17</w:t>
            </w:r>
            <w:r>
              <w:rPr>
                <w:noProof/>
                <w:webHidden/>
              </w:rPr>
              <w:fldChar w:fldCharType="end"/>
            </w:r>
          </w:hyperlink>
        </w:p>
        <w:p w14:paraId="39756C87" w14:textId="75C9687B" w:rsidR="00A87F38" w:rsidRDefault="00A87F38">
          <w:pPr>
            <w:pStyle w:val="TOC1"/>
            <w:tabs>
              <w:tab w:val="right" w:leader="dot" w:pos="8630"/>
            </w:tabs>
            <w:rPr>
              <w:rFonts w:cstheme="minorBidi"/>
              <w:noProof/>
              <w:kern w:val="2"/>
            </w:rPr>
          </w:pPr>
          <w:hyperlink w:anchor="_Toc170250677" w:history="1">
            <w:r w:rsidRPr="000F1D1C">
              <w:rPr>
                <w:rStyle w:val="Hyperlink"/>
                <w:rFonts w:asciiTheme="majorBidi" w:hAnsiTheme="majorBidi" w:cstheme="majorBidi"/>
                <w:b/>
                <w:bCs/>
                <w:noProof/>
              </w:rPr>
              <w:t>Chapter4:</w:t>
            </w:r>
            <w:r>
              <w:rPr>
                <w:noProof/>
                <w:webHidden/>
              </w:rPr>
              <w:tab/>
            </w:r>
            <w:r>
              <w:rPr>
                <w:noProof/>
                <w:webHidden/>
              </w:rPr>
              <w:fldChar w:fldCharType="begin"/>
            </w:r>
            <w:r>
              <w:rPr>
                <w:noProof/>
                <w:webHidden/>
              </w:rPr>
              <w:instrText xml:space="preserve"> PAGEREF _Toc170250677 \h </w:instrText>
            </w:r>
            <w:r>
              <w:rPr>
                <w:noProof/>
                <w:webHidden/>
              </w:rPr>
            </w:r>
            <w:r>
              <w:rPr>
                <w:noProof/>
                <w:webHidden/>
              </w:rPr>
              <w:fldChar w:fldCharType="separate"/>
            </w:r>
            <w:r w:rsidR="00C64ABE">
              <w:rPr>
                <w:noProof/>
                <w:webHidden/>
              </w:rPr>
              <w:t>27</w:t>
            </w:r>
            <w:r>
              <w:rPr>
                <w:noProof/>
                <w:webHidden/>
              </w:rPr>
              <w:fldChar w:fldCharType="end"/>
            </w:r>
          </w:hyperlink>
        </w:p>
        <w:p w14:paraId="68D14E8F" w14:textId="618B5A3B" w:rsidR="00A87F38" w:rsidRDefault="00A87F38">
          <w:pPr>
            <w:pStyle w:val="TOC2"/>
            <w:tabs>
              <w:tab w:val="right" w:leader="dot" w:pos="8630"/>
            </w:tabs>
            <w:rPr>
              <w:rFonts w:cstheme="minorBidi"/>
              <w:noProof/>
              <w:kern w:val="2"/>
            </w:rPr>
          </w:pPr>
          <w:hyperlink w:anchor="_Toc170250678" w:history="1">
            <w:r w:rsidRPr="000F1D1C">
              <w:rPr>
                <w:rStyle w:val="Hyperlink"/>
                <w:rFonts w:asciiTheme="majorBidi" w:hAnsiTheme="majorBidi" w:cstheme="majorBidi"/>
                <w:b/>
                <w:bCs/>
                <w:noProof/>
              </w:rPr>
              <w:t>Microwave Spectroscopy (MWS):</w:t>
            </w:r>
            <w:r>
              <w:rPr>
                <w:noProof/>
                <w:webHidden/>
              </w:rPr>
              <w:tab/>
            </w:r>
            <w:r>
              <w:rPr>
                <w:noProof/>
                <w:webHidden/>
              </w:rPr>
              <w:fldChar w:fldCharType="begin"/>
            </w:r>
            <w:r>
              <w:rPr>
                <w:noProof/>
                <w:webHidden/>
              </w:rPr>
              <w:instrText xml:space="preserve"> PAGEREF _Toc170250678 \h </w:instrText>
            </w:r>
            <w:r>
              <w:rPr>
                <w:noProof/>
                <w:webHidden/>
              </w:rPr>
            </w:r>
            <w:r>
              <w:rPr>
                <w:noProof/>
                <w:webHidden/>
              </w:rPr>
              <w:fldChar w:fldCharType="separate"/>
            </w:r>
            <w:r w:rsidR="00C64ABE">
              <w:rPr>
                <w:noProof/>
                <w:webHidden/>
              </w:rPr>
              <w:t>27</w:t>
            </w:r>
            <w:r>
              <w:rPr>
                <w:noProof/>
                <w:webHidden/>
              </w:rPr>
              <w:fldChar w:fldCharType="end"/>
            </w:r>
          </w:hyperlink>
        </w:p>
        <w:p w14:paraId="40BFA3C8" w14:textId="4C6CF450" w:rsidR="00A87F38" w:rsidRDefault="00A87F38">
          <w:pPr>
            <w:pStyle w:val="TOC2"/>
            <w:tabs>
              <w:tab w:val="right" w:leader="dot" w:pos="8630"/>
            </w:tabs>
            <w:rPr>
              <w:rFonts w:cstheme="minorBidi"/>
              <w:noProof/>
              <w:kern w:val="2"/>
            </w:rPr>
          </w:pPr>
          <w:hyperlink w:anchor="_Toc170250679" w:history="1">
            <w:r w:rsidRPr="000F1D1C">
              <w:rPr>
                <w:rStyle w:val="Hyperlink"/>
                <w:rFonts w:asciiTheme="majorBidi" w:hAnsiTheme="majorBidi" w:cstheme="majorBidi"/>
                <w:b/>
                <w:bCs/>
                <w:noProof/>
                <w:lang w:bidi="ar-JO"/>
              </w:rPr>
              <w:t>RF and Microwave Sensors:</w:t>
            </w:r>
            <w:r>
              <w:rPr>
                <w:noProof/>
                <w:webHidden/>
              </w:rPr>
              <w:tab/>
            </w:r>
            <w:r>
              <w:rPr>
                <w:noProof/>
                <w:webHidden/>
              </w:rPr>
              <w:fldChar w:fldCharType="begin"/>
            </w:r>
            <w:r>
              <w:rPr>
                <w:noProof/>
                <w:webHidden/>
              </w:rPr>
              <w:instrText xml:space="preserve"> PAGEREF _Toc170250679 \h </w:instrText>
            </w:r>
            <w:r>
              <w:rPr>
                <w:noProof/>
                <w:webHidden/>
              </w:rPr>
            </w:r>
            <w:r>
              <w:rPr>
                <w:noProof/>
                <w:webHidden/>
              </w:rPr>
              <w:fldChar w:fldCharType="separate"/>
            </w:r>
            <w:r w:rsidR="00C64ABE">
              <w:rPr>
                <w:noProof/>
                <w:webHidden/>
              </w:rPr>
              <w:t>27</w:t>
            </w:r>
            <w:r>
              <w:rPr>
                <w:noProof/>
                <w:webHidden/>
              </w:rPr>
              <w:fldChar w:fldCharType="end"/>
            </w:r>
          </w:hyperlink>
        </w:p>
        <w:p w14:paraId="12FB15B6" w14:textId="1E897A09" w:rsidR="00A87F38" w:rsidRDefault="00A87F38">
          <w:pPr>
            <w:pStyle w:val="TOC2"/>
            <w:tabs>
              <w:tab w:val="right" w:leader="dot" w:pos="8630"/>
            </w:tabs>
            <w:rPr>
              <w:rFonts w:cstheme="minorBidi"/>
              <w:noProof/>
              <w:kern w:val="2"/>
            </w:rPr>
          </w:pPr>
          <w:hyperlink w:anchor="_Toc170250680" w:history="1">
            <w:r w:rsidRPr="000F1D1C">
              <w:rPr>
                <w:rStyle w:val="Hyperlink"/>
                <w:rFonts w:asciiTheme="majorBidi" w:hAnsiTheme="majorBidi" w:cstheme="majorBidi"/>
                <w:b/>
                <w:bCs/>
                <w:noProof/>
              </w:rPr>
              <w:t>Measuring glucose with microwave resonators and how glucose interacts with and microwave resonators:</w:t>
            </w:r>
            <w:r>
              <w:rPr>
                <w:noProof/>
                <w:webHidden/>
              </w:rPr>
              <w:tab/>
            </w:r>
            <w:r>
              <w:rPr>
                <w:noProof/>
                <w:webHidden/>
              </w:rPr>
              <w:fldChar w:fldCharType="begin"/>
            </w:r>
            <w:r>
              <w:rPr>
                <w:noProof/>
                <w:webHidden/>
              </w:rPr>
              <w:instrText xml:space="preserve"> PAGEREF _Toc170250680 \h </w:instrText>
            </w:r>
            <w:r>
              <w:rPr>
                <w:noProof/>
                <w:webHidden/>
              </w:rPr>
            </w:r>
            <w:r>
              <w:rPr>
                <w:noProof/>
                <w:webHidden/>
              </w:rPr>
              <w:fldChar w:fldCharType="separate"/>
            </w:r>
            <w:r w:rsidR="00C64ABE">
              <w:rPr>
                <w:noProof/>
                <w:webHidden/>
              </w:rPr>
              <w:t>30</w:t>
            </w:r>
            <w:r>
              <w:rPr>
                <w:noProof/>
                <w:webHidden/>
              </w:rPr>
              <w:fldChar w:fldCharType="end"/>
            </w:r>
          </w:hyperlink>
        </w:p>
        <w:p w14:paraId="457CA9BA" w14:textId="05BAE3CB" w:rsidR="00A87F38" w:rsidRDefault="00A87F38">
          <w:pPr>
            <w:pStyle w:val="TOC3"/>
            <w:tabs>
              <w:tab w:val="right" w:leader="dot" w:pos="8630"/>
            </w:tabs>
            <w:rPr>
              <w:rFonts w:cstheme="minorBidi"/>
              <w:noProof/>
              <w:kern w:val="2"/>
            </w:rPr>
          </w:pPr>
          <w:hyperlink w:anchor="_Toc170250681" w:history="1">
            <w:r w:rsidRPr="000F1D1C">
              <w:rPr>
                <w:rStyle w:val="Hyperlink"/>
                <w:rFonts w:asciiTheme="majorBidi" w:hAnsiTheme="majorBidi" w:cstheme="majorBidi"/>
                <w:b/>
                <w:bCs/>
                <w:noProof/>
              </w:rPr>
              <w:t>Interaction of S11 and S21 with Permittivity:</w:t>
            </w:r>
            <w:r>
              <w:rPr>
                <w:noProof/>
                <w:webHidden/>
              </w:rPr>
              <w:tab/>
            </w:r>
            <w:r>
              <w:rPr>
                <w:noProof/>
                <w:webHidden/>
              </w:rPr>
              <w:fldChar w:fldCharType="begin"/>
            </w:r>
            <w:r>
              <w:rPr>
                <w:noProof/>
                <w:webHidden/>
              </w:rPr>
              <w:instrText xml:space="preserve"> PAGEREF _Toc170250681 \h </w:instrText>
            </w:r>
            <w:r>
              <w:rPr>
                <w:noProof/>
                <w:webHidden/>
              </w:rPr>
            </w:r>
            <w:r>
              <w:rPr>
                <w:noProof/>
                <w:webHidden/>
              </w:rPr>
              <w:fldChar w:fldCharType="separate"/>
            </w:r>
            <w:r w:rsidR="00C64ABE">
              <w:rPr>
                <w:noProof/>
                <w:webHidden/>
              </w:rPr>
              <w:t>34</w:t>
            </w:r>
            <w:r>
              <w:rPr>
                <w:noProof/>
                <w:webHidden/>
              </w:rPr>
              <w:fldChar w:fldCharType="end"/>
            </w:r>
          </w:hyperlink>
        </w:p>
        <w:p w14:paraId="5A8830C4" w14:textId="3692FB8B" w:rsidR="00A87F38" w:rsidRDefault="00A87F38">
          <w:pPr>
            <w:pStyle w:val="TOC2"/>
            <w:tabs>
              <w:tab w:val="right" w:leader="dot" w:pos="8630"/>
            </w:tabs>
            <w:rPr>
              <w:rFonts w:cstheme="minorBidi"/>
              <w:noProof/>
              <w:kern w:val="2"/>
            </w:rPr>
          </w:pPr>
          <w:hyperlink w:anchor="_Toc170250682" w:history="1">
            <w:r w:rsidRPr="000F1D1C">
              <w:rPr>
                <w:rStyle w:val="Hyperlink"/>
                <w:rFonts w:asciiTheme="majorBidi" w:hAnsiTheme="majorBidi" w:cstheme="majorBidi"/>
                <w:b/>
                <w:bCs/>
                <w:noProof/>
              </w:rPr>
              <w:t>Microwave Resonator Design:</w:t>
            </w:r>
            <w:r>
              <w:rPr>
                <w:noProof/>
                <w:webHidden/>
              </w:rPr>
              <w:tab/>
            </w:r>
            <w:r>
              <w:rPr>
                <w:noProof/>
                <w:webHidden/>
              </w:rPr>
              <w:fldChar w:fldCharType="begin"/>
            </w:r>
            <w:r>
              <w:rPr>
                <w:noProof/>
                <w:webHidden/>
              </w:rPr>
              <w:instrText xml:space="preserve"> PAGEREF _Toc170250682 \h </w:instrText>
            </w:r>
            <w:r>
              <w:rPr>
                <w:noProof/>
                <w:webHidden/>
              </w:rPr>
            </w:r>
            <w:r>
              <w:rPr>
                <w:noProof/>
                <w:webHidden/>
              </w:rPr>
              <w:fldChar w:fldCharType="separate"/>
            </w:r>
            <w:r w:rsidR="00C64ABE">
              <w:rPr>
                <w:noProof/>
                <w:webHidden/>
              </w:rPr>
              <w:t>36</w:t>
            </w:r>
            <w:r>
              <w:rPr>
                <w:noProof/>
                <w:webHidden/>
              </w:rPr>
              <w:fldChar w:fldCharType="end"/>
            </w:r>
          </w:hyperlink>
        </w:p>
        <w:p w14:paraId="35C3B422" w14:textId="17A0C0C3" w:rsidR="00A87F38" w:rsidRDefault="00A87F38">
          <w:pPr>
            <w:pStyle w:val="TOC3"/>
            <w:tabs>
              <w:tab w:val="left" w:pos="880"/>
              <w:tab w:val="right" w:leader="dot" w:pos="8630"/>
            </w:tabs>
            <w:rPr>
              <w:rFonts w:cstheme="minorBidi"/>
              <w:noProof/>
              <w:kern w:val="2"/>
            </w:rPr>
          </w:pPr>
          <w:hyperlink w:anchor="_Toc170250683" w:history="1">
            <w:r w:rsidRPr="000F1D1C">
              <w:rPr>
                <w:rStyle w:val="Hyperlink"/>
                <w:rFonts w:asciiTheme="majorBidi" w:hAnsiTheme="majorBidi" w:cstheme="majorBidi"/>
                <w:b/>
                <w:bCs/>
                <w:noProof/>
              </w:rPr>
              <w:t>1.</w:t>
            </w:r>
            <w:r>
              <w:rPr>
                <w:rFonts w:cstheme="minorBidi"/>
                <w:noProof/>
                <w:kern w:val="2"/>
              </w:rPr>
              <w:tab/>
            </w:r>
            <w:r w:rsidRPr="000F1D1C">
              <w:rPr>
                <w:rStyle w:val="Hyperlink"/>
                <w:rFonts w:asciiTheme="majorBidi" w:hAnsiTheme="majorBidi" w:cstheme="majorBidi"/>
                <w:b/>
                <w:bCs/>
                <w:noProof/>
              </w:rPr>
              <w:t>Microstrip Patch Antenna:</w:t>
            </w:r>
            <w:r>
              <w:rPr>
                <w:noProof/>
                <w:webHidden/>
              </w:rPr>
              <w:tab/>
            </w:r>
            <w:r>
              <w:rPr>
                <w:noProof/>
                <w:webHidden/>
              </w:rPr>
              <w:fldChar w:fldCharType="begin"/>
            </w:r>
            <w:r>
              <w:rPr>
                <w:noProof/>
                <w:webHidden/>
              </w:rPr>
              <w:instrText xml:space="preserve"> PAGEREF _Toc170250683 \h </w:instrText>
            </w:r>
            <w:r>
              <w:rPr>
                <w:noProof/>
                <w:webHidden/>
              </w:rPr>
            </w:r>
            <w:r>
              <w:rPr>
                <w:noProof/>
                <w:webHidden/>
              </w:rPr>
              <w:fldChar w:fldCharType="separate"/>
            </w:r>
            <w:r w:rsidR="00C64ABE">
              <w:rPr>
                <w:noProof/>
                <w:webHidden/>
              </w:rPr>
              <w:t>36</w:t>
            </w:r>
            <w:r>
              <w:rPr>
                <w:noProof/>
                <w:webHidden/>
              </w:rPr>
              <w:fldChar w:fldCharType="end"/>
            </w:r>
          </w:hyperlink>
        </w:p>
        <w:p w14:paraId="2FE24987" w14:textId="2F57D9D2" w:rsidR="00A87F38" w:rsidRDefault="00A87F38">
          <w:pPr>
            <w:pStyle w:val="TOC3"/>
            <w:tabs>
              <w:tab w:val="left" w:pos="880"/>
              <w:tab w:val="right" w:leader="dot" w:pos="8630"/>
            </w:tabs>
            <w:rPr>
              <w:rFonts w:cstheme="minorBidi"/>
              <w:noProof/>
              <w:kern w:val="2"/>
            </w:rPr>
          </w:pPr>
          <w:hyperlink w:anchor="_Toc170250684" w:history="1">
            <w:r w:rsidRPr="000F1D1C">
              <w:rPr>
                <w:rStyle w:val="Hyperlink"/>
                <w:rFonts w:asciiTheme="majorBidi" w:hAnsiTheme="majorBidi" w:cstheme="majorBidi"/>
                <w:b/>
                <w:bCs/>
                <w:noProof/>
              </w:rPr>
              <w:t>2.</w:t>
            </w:r>
            <w:r>
              <w:rPr>
                <w:rFonts w:cstheme="minorBidi"/>
                <w:noProof/>
                <w:kern w:val="2"/>
              </w:rPr>
              <w:tab/>
            </w:r>
            <w:r w:rsidRPr="000F1D1C">
              <w:rPr>
                <w:rStyle w:val="Hyperlink"/>
                <w:rFonts w:asciiTheme="majorBidi" w:hAnsiTheme="majorBidi" w:cstheme="majorBidi"/>
                <w:b/>
                <w:bCs/>
                <w:noProof/>
              </w:rPr>
              <w:t>CSRR‑based sensor desine:</w:t>
            </w:r>
            <w:r>
              <w:rPr>
                <w:noProof/>
                <w:webHidden/>
              </w:rPr>
              <w:tab/>
            </w:r>
            <w:r>
              <w:rPr>
                <w:noProof/>
                <w:webHidden/>
              </w:rPr>
              <w:fldChar w:fldCharType="begin"/>
            </w:r>
            <w:r>
              <w:rPr>
                <w:noProof/>
                <w:webHidden/>
              </w:rPr>
              <w:instrText xml:space="preserve"> PAGEREF _Toc170250684 \h </w:instrText>
            </w:r>
            <w:r>
              <w:rPr>
                <w:noProof/>
                <w:webHidden/>
              </w:rPr>
            </w:r>
            <w:r>
              <w:rPr>
                <w:noProof/>
                <w:webHidden/>
              </w:rPr>
              <w:fldChar w:fldCharType="separate"/>
            </w:r>
            <w:r w:rsidR="00C64ABE">
              <w:rPr>
                <w:noProof/>
                <w:webHidden/>
              </w:rPr>
              <w:t>39</w:t>
            </w:r>
            <w:r>
              <w:rPr>
                <w:noProof/>
                <w:webHidden/>
              </w:rPr>
              <w:fldChar w:fldCharType="end"/>
            </w:r>
          </w:hyperlink>
        </w:p>
        <w:p w14:paraId="172B9D55" w14:textId="7A8645AD" w:rsidR="00A87F38" w:rsidRDefault="00A87F38">
          <w:pPr>
            <w:pStyle w:val="TOC3"/>
            <w:tabs>
              <w:tab w:val="left" w:pos="880"/>
              <w:tab w:val="right" w:leader="dot" w:pos="8630"/>
            </w:tabs>
            <w:rPr>
              <w:rFonts w:cstheme="minorBidi"/>
              <w:noProof/>
              <w:kern w:val="2"/>
            </w:rPr>
          </w:pPr>
          <w:hyperlink w:anchor="_Toc170250685" w:history="1">
            <w:r w:rsidRPr="000F1D1C">
              <w:rPr>
                <w:rStyle w:val="Hyperlink"/>
                <w:rFonts w:asciiTheme="majorBidi" w:hAnsiTheme="majorBidi" w:cstheme="majorBidi"/>
                <w:b/>
                <w:bCs/>
                <w:noProof/>
              </w:rPr>
              <w:t>3.</w:t>
            </w:r>
            <w:r>
              <w:rPr>
                <w:rFonts w:cstheme="minorBidi"/>
                <w:noProof/>
                <w:kern w:val="2"/>
              </w:rPr>
              <w:tab/>
            </w:r>
            <w:r w:rsidRPr="000F1D1C">
              <w:rPr>
                <w:rStyle w:val="Hyperlink"/>
                <w:rFonts w:asciiTheme="majorBidi" w:hAnsiTheme="majorBidi" w:cstheme="majorBidi"/>
                <w:b/>
                <w:bCs/>
                <w:noProof/>
              </w:rPr>
              <w:t>Design of 1-CSRR Sensor:</w:t>
            </w:r>
            <w:r>
              <w:rPr>
                <w:noProof/>
                <w:webHidden/>
              </w:rPr>
              <w:tab/>
            </w:r>
            <w:r>
              <w:rPr>
                <w:noProof/>
                <w:webHidden/>
              </w:rPr>
              <w:fldChar w:fldCharType="begin"/>
            </w:r>
            <w:r>
              <w:rPr>
                <w:noProof/>
                <w:webHidden/>
              </w:rPr>
              <w:instrText xml:space="preserve"> PAGEREF _Toc170250685 \h </w:instrText>
            </w:r>
            <w:r>
              <w:rPr>
                <w:noProof/>
                <w:webHidden/>
              </w:rPr>
            </w:r>
            <w:r>
              <w:rPr>
                <w:noProof/>
                <w:webHidden/>
              </w:rPr>
              <w:fldChar w:fldCharType="separate"/>
            </w:r>
            <w:r w:rsidR="00C64ABE">
              <w:rPr>
                <w:noProof/>
                <w:webHidden/>
              </w:rPr>
              <w:t>42</w:t>
            </w:r>
            <w:r>
              <w:rPr>
                <w:noProof/>
                <w:webHidden/>
              </w:rPr>
              <w:fldChar w:fldCharType="end"/>
            </w:r>
          </w:hyperlink>
        </w:p>
        <w:p w14:paraId="7F3F7ED2" w14:textId="0F5F033B" w:rsidR="00A87F38" w:rsidRDefault="00A87F38">
          <w:pPr>
            <w:pStyle w:val="TOC3"/>
            <w:tabs>
              <w:tab w:val="left" w:pos="880"/>
              <w:tab w:val="right" w:leader="dot" w:pos="8630"/>
            </w:tabs>
            <w:rPr>
              <w:rFonts w:cstheme="minorBidi"/>
              <w:noProof/>
              <w:kern w:val="2"/>
            </w:rPr>
          </w:pPr>
          <w:hyperlink w:anchor="_Toc170250686" w:history="1">
            <w:r w:rsidRPr="000F1D1C">
              <w:rPr>
                <w:rStyle w:val="Hyperlink"/>
                <w:rFonts w:asciiTheme="majorBidi" w:hAnsiTheme="majorBidi" w:cstheme="majorBidi"/>
                <w:b/>
                <w:bCs/>
                <w:noProof/>
                <w:lang w:val="en-GB"/>
              </w:rPr>
              <w:t>4.</w:t>
            </w:r>
            <w:r>
              <w:rPr>
                <w:rFonts w:cstheme="minorBidi"/>
                <w:noProof/>
                <w:kern w:val="2"/>
              </w:rPr>
              <w:tab/>
            </w:r>
            <w:r w:rsidRPr="000F1D1C">
              <w:rPr>
                <w:rStyle w:val="Hyperlink"/>
                <w:rFonts w:asciiTheme="majorBidi" w:hAnsiTheme="majorBidi" w:cstheme="majorBidi"/>
                <w:b/>
                <w:bCs/>
                <w:noProof/>
              </w:rPr>
              <w:t>Design Stepped Impedance Resonator Sensor:</w:t>
            </w:r>
            <w:r>
              <w:rPr>
                <w:noProof/>
                <w:webHidden/>
              </w:rPr>
              <w:tab/>
            </w:r>
            <w:r>
              <w:rPr>
                <w:noProof/>
                <w:webHidden/>
              </w:rPr>
              <w:fldChar w:fldCharType="begin"/>
            </w:r>
            <w:r>
              <w:rPr>
                <w:noProof/>
                <w:webHidden/>
              </w:rPr>
              <w:instrText xml:space="preserve"> PAGEREF _Toc170250686 \h </w:instrText>
            </w:r>
            <w:r>
              <w:rPr>
                <w:noProof/>
                <w:webHidden/>
              </w:rPr>
            </w:r>
            <w:r>
              <w:rPr>
                <w:noProof/>
                <w:webHidden/>
              </w:rPr>
              <w:fldChar w:fldCharType="separate"/>
            </w:r>
            <w:r w:rsidR="00C64ABE">
              <w:rPr>
                <w:noProof/>
                <w:webHidden/>
              </w:rPr>
              <w:t>43</w:t>
            </w:r>
            <w:r>
              <w:rPr>
                <w:noProof/>
                <w:webHidden/>
              </w:rPr>
              <w:fldChar w:fldCharType="end"/>
            </w:r>
          </w:hyperlink>
        </w:p>
        <w:p w14:paraId="41F1404A" w14:textId="19324F1A" w:rsidR="00A87F38" w:rsidRDefault="00A87F38">
          <w:pPr>
            <w:pStyle w:val="TOC2"/>
            <w:tabs>
              <w:tab w:val="right" w:leader="dot" w:pos="8630"/>
            </w:tabs>
            <w:rPr>
              <w:rFonts w:cstheme="minorBidi"/>
              <w:noProof/>
              <w:kern w:val="2"/>
            </w:rPr>
          </w:pPr>
          <w:hyperlink w:anchor="_Toc170250687" w:history="1">
            <w:r w:rsidRPr="000F1D1C">
              <w:rPr>
                <w:rStyle w:val="Hyperlink"/>
                <w:rFonts w:asciiTheme="majorBidi" w:hAnsiTheme="majorBidi" w:cstheme="majorBidi"/>
                <w:b/>
                <w:bCs/>
                <w:noProof/>
              </w:rPr>
              <w:t>The effect of microwaves on the human body:</w:t>
            </w:r>
            <w:r>
              <w:rPr>
                <w:noProof/>
                <w:webHidden/>
              </w:rPr>
              <w:tab/>
            </w:r>
            <w:r>
              <w:rPr>
                <w:noProof/>
                <w:webHidden/>
              </w:rPr>
              <w:fldChar w:fldCharType="begin"/>
            </w:r>
            <w:r>
              <w:rPr>
                <w:noProof/>
                <w:webHidden/>
              </w:rPr>
              <w:instrText xml:space="preserve"> PAGEREF _Toc170250687 \h </w:instrText>
            </w:r>
            <w:r>
              <w:rPr>
                <w:noProof/>
                <w:webHidden/>
              </w:rPr>
            </w:r>
            <w:r>
              <w:rPr>
                <w:noProof/>
                <w:webHidden/>
              </w:rPr>
              <w:fldChar w:fldCharType="separate"/>
            </w:r>
            <w:r w:rsidR="00C64ABE">
              <w:rPr>
                <w:noProof/>
                <w:webHidden/>
              </w:rPr>
              <w:t>45</w:t>
            </w:r>
            <w:r>
              <w:rPr>
                <w:noProof/>
                <w:webHidden/>
              </w:rPr>
              <w:fldChar w:fldCharType="end"/>
            </w:r>
          </w:hyperlink>
        </w:p>
        <w:p w14:paraId="5F3C366A" w14:textId="477D2D2B" w:rsidR="00A87F38" w:rsidRDefault="00A87F38">
          <w:pPr>
            <w:pStyle w:val="TOC2"/>
            <w:tabs>
              <w:tab w:val="right" w:leader="dot" w:pos="8630"/>
            </w:tabs>
            <w:rPr>
              <w:rFonts w:cstheme="minorBidi"/>
              <w:noProof/>
              <w:kern w:val="2"/>
            </w:rPr>
          </w:pPr>
          <w:hyperlink w:anchor="_Toc170250688" w:history="1">
            <w:r w:rsidRPr="000F1D1C">
              <w:rPr>
                <w:rStyle w:val="Hyperlink"/>
                <w:rFonts w:asciiTheme="majorBidi" w:hAnsiTheme="majorBidi" w:cstheme="majorBidi"/>
                <w:b/>
                <w:bCs/>
                <w:noProof/>
              </w:rPr>
              <w:t>Tissue Mimicking Model</w:t>
            </w:r>
            <w:r w:rsidRPr="000F1D1C">
              <w:rPr>
                <w:rStyle w:val="Hyperlink"/>
                <w:rFonts w:asciiTheme="majorBidi" w:hAnsiTheme="majorBidi" w:cstheme="majorBidi"/>
                <w:b/>
                <w:bCs/>
                <w:noProof/>
                <w:rtl/>
              </w:rPr>
              <w:t>:</w:t>
            </w:r>
            <w:r>
              <w:rPr>
                <w:noProof/>
                <w:webHidden/>
              </w:rPr>
              <w:tab/>
            </w:r>
            <w:r>
              <w:rPr>
                <w:noProof/>
                <w:webHidden/>
              </w:rPr>
              <w:fldChar w:fldCharType="begin"/>
            </w:r>
            <w:r>
              <w:rPr>
                <w:noProof/>
                <w:webHidden/>
              </w:rPr>
              <w:instrText xml:space="preserve"> PAGEREF _Toc170250688 \h </w:instrText>
            </w:r>
            <w:r>
              <w:rPr>
                <w:noProof/>
                <w:webHidden/>
              </w:rPr>
            </w:r>
            <w:r>
              <w:rPr>
                <w:noProof/>
                <w:webHidden/>
              </w:rPr>
              <w:fldChar w:fldCharType="separate"/>
            </w:r>
            <w:r w:rsidR="00C64ABE">
              <w:rPr>
                <w:noProof/>
                <w:webHidden/>
              </w:rPr>
              <w:t>46</w:t>
            </w:r>
            <w:r>
              <w:rPr>
                <w:noProof/>
                <w:webHidden/>
              </w:rPr>
              <w:fldChar w:fldCharType="end"/>
            </w:r>
          </w:hyperlink>
        </w:p>
        <w:p w14:paraId="2400710D" w14:textId="6EF49B51" w:rsidR="00A87F38" w:rsidRDefault="00A87F38">
          <w:pPr>
            <w:pStyle w:val="TOC1"/>
            <w:tabs>
              <w:tab w:val="right" w:leader="dot" w:pos="8630"/>
            </w:tabs>
            <w:rPr>
              <w:rFonts w:cstheme="minorBidi"/>
              <w:noProof/>
              <w:kern w:val="2"/>
            </w:rPr>
          </w:pPr>
          <w:hyperlink w:anchor="_Toc170250689" w:history="1">
            <w:r w:rsidRPr="000F1D1C">
              <w:rPr>
                <w:rStyle w:val="Hyperlink"/>
                <w:rFonts w:asciiTheme="majorBidi" w:hAnsiTheme="majorBidi" w:cstheme="majorBidi"/>
                <w:b/>
                <w:bCs/>
                <w:noProof/>
              </w:rPr>
              <w:t>Chapter5:</w:t>
            </w:r>
            <w:r>
              <w:rPr>
                <w:noProof/>
                <w:webHidden/>
              </w:rPr>
              <w:tab/>
            </w:r>
            <w:r>
              <w:rPr>
                <w:noProof/>
                <w:webHidden/>
              </w:rPr>
              <w:fldChar w:fldCharType="begin"/>
            </w:r>
            <w:r>
              <w:rPr>
                <w:noProof/>
                <w:webHidden/>
              </w:rPr>
              <w:instrText xml:space="preserve"> PAGEREF _Toc170250689 \h </w:instrText>
            </w:r>
            <w:r>
              <w:rPr>
                <w:noProof/>
                <w:webHidden/>
              </w:rPr>
            </w:r>
            <w:r>
              <w:rPr>
                <w:noProof/>
                <w:webHidden/>
              </w:rPr>
              <w:fldChar w:fldCharType="separate"/>
            </w:r>
            <w:r w:rsidR="00C64ABE">
              <w:rPr>
                <w:noProof/>
                <w:webHidden/>
              </w:rPr>
              <w:t>47</w:t>
            </w:r>
            <w:r>
              <w:rPr>
                <w:noProof/>
                <w:webHidden/>
              </w:rPr>
              <w:fldChar w:fldCharType="end"/>
            </w:r>
          </w:hyperlink>
        </w:p>
        <w:p w14:paraId="3FFDD2D2" w14:textId="0831B973" w:rsidR="00A87F38" w:rsidRDefault="00A87F38">
          <w:pPr>
            <w:pStyle w:val="TOC1"/>
            <w:tabs>
              <w:tab w:val="right" w:leader="dot" w:pos="8630"/>
            </w:tabs>
            <w:rPr>
              <w:rFonts w:cstheme="minorBidi"/>
              <w:noProof/>
              <w:kern w:val="2"/>
            </w:rPr>
          </w:pPr>
          <w:hyperlink w:anchor="_Toc170250690" w:history="1">
            <w:r w:rsidRPr="000F1D1C">
              <w:rPr>
                <w:rStyle w:val="Hyperlink"/>
                <w:rFonts w:asciiTheme="majorBidi" w:hAnsiTheme="majorBidi" w:cstheme="majorBidi"/>
                <w:b/>
                <w:bCs/>
                <w:noProof/>
                <w:lang w:bidi="ar-JO"/>
              </w:rPr>
              <w:t>Methodology:</w:t>
            </w:r>
            <w:r>
              <w:rPr>
                <w:noProof/>
                <w:webHidden/>
              </w:rPr>
              <w:tab/>
            </w:r>
            <w:r>
              <w:rPr>
                <w:noProof/>
                <w:webHidden/>
              </w:rPr>
              <w:fldChar w:fldCharType="begin"/>
            </w:r>
            <w:r>
              <w:rPr>
                <w:noProof/>
                <w:webHidden/>
              </w:rPr>
              <w:instrText xml:space="preserve"> PAGEREF _Toc170250690 \h </w:instrText>
            </w:r>
            <w:r>
              <w:rPr>
                <w:noProof/>
                <w:webHidden/>
              </w:rPr>
            </w:r>
            <w:r>
              <w:rPr>
                <w:noProof/>
                <w:webHidden/>
              </w:rPr>
              <w:fldChar w:fldCharType="separate"/>
            </w:r>
            <w:r w:rsidR="00C64ABE">
              <w:rPr>
                <w:noProof/>
                <w:webHidden/>
              </w:rPr>
              <w:t>47</w:t>
            </w:r>
            <w:r>
              <w:rPr>
                <w:noProof/>
                <w:webHidden/>
              </w:rPr>
              <w:fldChar w:fldCharType="end"/>
            </w:r>
          </w:hyperlink>
        </w:p>
        <w:p w14:paraId="078D86A1" w14:textId="1085D502" w:rsidR="00A87F38" w:rsidRDefault="00A87F38">
          <w:pPr>
            <w:pStyle w:val="TOC2"/>
            <w:tabs>
              <w:tab w:val="right" w:leader="dot" w:pos="8630"/>
            </w:tabs>
            <w:rPr>
              <w:rFonts w:cstheme="minorBidi"/>
              <w:noProof/>
              <w:kern w:val="2"/>
            </w:rPr>
          </w:pPr>
          <w:hyperlink w:anchor="_Toc170250691" w:history="1">
            <w:r w:rsidRPr="000F1D1C">
              <w:rPr>
                <w:rStyle w:val="Hyperlink"/>
                <w:rFonts w:asciiTheme="majorBidi" w:hAnsiTheme="majorBidi" w:cstheme="majorBidi"/>
                <w:b/>
                <w:bCs/>
                <w:noProof/>
              </w:rPr>
              <w:t>project Design:</w:t>
            </w:r>
            <w:r>
              <w:rPr>
                <w:noProof/>
                <w:webHidden/>
              </w:rPr>
              <w:tab/>
            </w:r>
            <w:r>
              <w:rPr>
                <w:noProof/>
                <w:webHidden/>
              </w:rPr>
              <w:fldChar w:fldCharType="begin"/>
            </w:r>
            <w:r>
              <w:rPr>
                <w:noProof/>
                <w:webHidden/>
              </w:rPr>
              <w:instrText xml:space="preserve"> PAGEREF _Toc170250691 \h </w:instrText>
            </w:r>
            <w:r>
              <w:rPr>
                <w:noProof/>
                <w:webHidden/>
              </w:rPr>
            </w:r>
            <w:r>
              <w:rPr>
                <w:noProof/>
                <w:webHidden/>
              </w:rPr>
              <w:fldChar w:fldCharType="separate"/>
            </w:r>
            <w:r w:rsidR="00C64ABE">
              <w:rPr>
                <w:noProof/>
                <w:webHidden/>
              </w:rPr>
              <w:t>48</w:t>
            </w:r>
            <w:r>
              <w:rPr>
                <w:noProof/>
                <w:webHidden/>
              </w:rPr>
              <w:fldChar w:fldCharType="end"/>
            </w:r>
          </w:hyperlink>
        </w:p>
        <w:p w14:paraId="5B7274C6" w14:textId="0D73ACF7" w:rsidR="00A87F38" w:rsidRDefault="00A87F38">
          <w:pPr>
            <w:pStyle w:val="TOC3"/>
            <w:tabs>
              <w:tab w:val="right" w:leader="dot" w:pos="8630"/>
            </w:tabs>
            <w:rPr>
              <w:rFonts w:cstheme="minorBidi"/>
              <w:noProof/>
              <w:kern w:val="2"/>
            </w:rPr>
          </w:pPr>
          <w:hyperlink w:anchor="_Toc170250692" w:history="1">
            <w:r w:rsidRPr="000F1D1C">
              <w:rPr>
                <w:rStyle w:val="Hyperlink"/>
                <w:rFonts w:asciiTheme="majorBidi" w:hAnsiTheme="majorBidi" w:cstheme="majorBidi"/>
                <w:b/>
                <w:bCs/>
                <w:noProof/>
              </w:rPr>
              <w:t>NIR Spectroscopy Equipment:</w:t>
            </w:r>
            <w:r>
              <w:rPr>
                <w:noProof/>
                <w:webHidden/>
              </w:rPr>
              <w:tab/>
            </w:r>
            <w:r>
              <w:rPr>
                <w:noProof/>
                <w:webHidden/>
              </w:rPr>
              <w:fldChar w:fldCharType="begin"/>
            </w:r>
            <w:r>
              <w:rPr>
                <w:noProof/>
                <w:webHidden/>
              </w:rPr>
              <w:instrText xml:space="preserve"> PAGEREF _Toc170250692 \h </w:instrText>
            </w:r>
            <w:r>
              <w:rPr>
                <w:noProof/>
                <w:webHidden/>
              </w:rPr>
            </w:r>
            <w:r>
              <w:rPr>
                <w:noProof/>
                <w:webHidden/>
              </w:rPr>
              <w:fldChar w:fldCharType="separate"/>
            </w:r>
            <w:r w:rsidR="00C64ABE">
              <w:rPr>
                <w:noProof/>
                <w:webHidden/>
              </w:rPr>
              <w:t>48</w:t>
            </w:r>
            <w:r>
              <w:rPr>
                <w:noProof/>
                <w:webHidden/>
              </w:rPr>
              <w:fldChar w:fldCharType="end"/>
            </w:r>
          </w:hyperlink>
        </w:p>
        <w:p w14:paraId="50F6C92A" w14:textId="27B1C334" w:rsidR="00A87F38" w:rsidRDefault="00A87F38">
          <w:pPr>
            <w:pStyle w:val="TOC3"/>
            <w:tabs>
              <w:tab w:val="right" w:leader="dot" w:pos="8630"/>
            </w:tabs>
            <w:rPr>
              <w:rFonts w:cstheme="minorBidi"/>
              <w:noProof/>
              <w:kern w:val="2"/>
            </w:rPr>
          </w:pPr>
          <w:hyperlink w:anchor="_Toc170250693" w:history="1">
            <w:r w:rsidRPr="000F1D1C">
              <w:rPr>
                <w:rStyle w:val="Hyperlink"/>
                <w:rFonts w:asciiTheme="majorBidi" w:hAnsiTheme="majorBidi" w:cstheme="majorBidi"/>
                <w:b/>
                <w:bCs/>
                <w:noProof/>
              </w:rPr>
              <w:t>GSM:</w:t>
            </w:r>
            <w:r>
              <w:rPr>
                <w:noProof/>
                <w:webHidden/>
              </w:rPr>
              <w:tab/>
            </w:r>
            <w:r>
              <w:rPr>
                <w:noProof/>
                <w:webHidden/>
              </w:rPr>
              <w:fldChar w:fldCharType="begin"/>
            </w:r>
            <w:r>
              <w:rPr>
                <w:noProof/>
                <w:webHidden/>
              </w:rPr>
              <w:instrText xml:space="preserve"> PAGEREF _Toc170250693 \h </w:instrText>
            </w:r>
            <w:r>
              <w:rPr>
                <w:noProof/>
                <w:webHidden/>
              </w:rPr>
            </w:r>
            <w:r>
              <w:rPr>
                <w:noProof/>
                <w:webHidden/>
              </w:rPr>
              <w:fldChar w:fldCharType="separate"/>
            </w:r>
            <w:r w:rsidR="00C64ABE">
              <w:rPr>
                <w:noProof/>
                <w:webHidden/>
              </w:rPr>
              <w:t>55</w:t>
            </w:r>
            <w:r>
              <w:rPr>
                <w:noProof/>
                <w:webHidden/>
              </w:rPr>
              <w:fldChar w:fldCharType="end"/>
            </w:r>
          </w:hyperlink>
        </w:p>
        <w:p w14:paraId="2690260D" w14:textId="6319EE2D" w:rsidR="00A87F38" w:rsidRDefault="00A87F38">
          <w:pPr>
            <w:pStyle w:val="TOC3"/>
            <w:tabs>
              <w:tab w:val="right" w:leader="dot" w:pos="8630"/>
            </w:tabs>
            <w:rPr>
              <w:rFonts w:cstheme="minorBidi"/>
              <w:noProof/>
              <w:kern w:val="2"/>
            </w:rPr>
          </w:pPr>
          <w:hyperlink w:anchor="_Toc170250694" w:history="1">
            <w:r w:rsidRPr="000F1D1C">
              <w:rPr>
                <w:rStyle w:val="Hyperlink"/>
                <w:rFonts w:asciiTheme="majorBidi" w:hAnsiTheme="majorBidi" w:cstheme="majorBidi"/>
                <w:b/>
                <w:bCs/>
                <w:noProof/>
              </w:rPr>
              <w:t>Microcontroller:</w:t>
            </w:r>
            <w:r>
              <w:rPr>
                <w:noProof/>
                <w:webHidden/>
              </w:rPr>
              <w:tab/>
            </w:r>
            <w:r>
              <w:rPr>
                <w:noProof/>
                <w:webHidden/>
              </w:rPr>
              <w:fldChar w:fldCharType="begin"/>
            </w:r>
            <w:r>
              <w:rPr>
                <w:noProof/>
                <w:webHidden/>
              </w:rPr>
              <w:instrText xml:space="preserve"> PAGEREF _Toc170250694 \h </w:instrText>
            </w:r>
            <w:r>
              <w:rPr>
                <w:noProof/>
                <w:webHidden/>
              </w:rPr>
            </w:r>
            <w:r>
              <w:rPr>
                <w:noProof/>
                <w:webHidden/>
              </w:rPr>
              <w:fldChar w:fldCharType="separate"/>
            </w:r>
            <w:r w:rsidR="00C64ABE">
              <w:rPr>
                <w:noProof/>
                <w:webHidden/>
              </w:rPr>
              <w:t>61</w:t>
            </w:r>
            <w:r>
              <w:rPr>
                <w:noProof/>
                <w:webHidden/>
              </w:rPr>
              <w:fldChar w:fldCharType="end"/>
            </w:r>
          </w:hyperlink>
        </w:p>
        <w:p w14:paraId="031099BE" w14:textId="64C4E034" w:rsidR="00A87F38" w:rsidRDefault="00A87F38">
          <w:pPr>
            <w:pStyle w:val="TOC3"/>
            <w:tabs>
              <w:tab w:val="right" w:leader="dot" w:pos="8630"/>
            </w:tabs>
            <w:rPr>
              <w:rFonts w:cstheme="minorBidi"/>
              <w:noProof/>
              <w:kern w:val="2"/>
            </w:rPr>
          </w:pPr>
          <w:hyperlink w:anchor="_Toc170250695" w:history="1">
            <w:r w:rsidRPr="000F1D1C">
              <w:rPr>
                <w:rStyle w:val="Hyperlink"/>
                <w:rFonts w:asciiTheme="majorBidi" w:hAnsiTheme="majorBidi" w:cstheme="majorBidi"/>
                <w:b/>
                <w:bCs/>
                <w:noProof/>
                <w:lang w:bidi="ar-JO"/>
              </w:rPr>
              <w:t>NanoVNA V2 3G Micro Resonant:</w:t>
            </w:r>
            <w:r>
              <w:rPr>
                <w:noProof/>
                <w:webHidden/>
              </w:rPr>
              <w:tab/>
            </w:r>
            <w:r>
              <w:rPr>
                <w:noProof/>
                <w:webHidden/>
              </w:rPr>
              <w:fldChar w:fldCharType="begin"/>
            </w:r>
            <w:r>
              <w:rPr>
                <w:noProof/>
                <w:webHidden/>
              </w:rPr>
              <w:instrText xml:space="preserve"> PAGEREF _Toc170250695 \h </w:instrText>
            </w:r>
            <w:r>
              <w:rPr>
                <w:noProof/>
                <w:webHidden/>
              </w:rPr>
            </w:r>
            <w:r>
              <w:rPr>
                <w:noProof/>
                <w:webHidden/>
              </w:rPr>
              <w:fldChar w:fldCharType="separate"/>
            </w:r>
            <w:r w:rsidR="00C64ABE">
              <w:rPr>
                <w:noProof/>
                <w:webHidden/>
              </w:rPr>
              <w:t>63</w:t>
            </w:r>
            <w:r>
              <w:rPr>
                <w:noProof/>
                <w:webHidden/>
              </w:rPr>
              <w:fldChar w:fldCharType="end"/>
            </w:r>
          </w:hyperlink>
        </w:p>
        <w:p w14:paraId="2EE6B969" w14:textId="1E219B80" w:rsidR="00A87F38" w:rsidRDefault="00A87F38">
          <w:pPr>
            <w:pStyle w:val="TOC3"/>
            <w:tabs>
              <w:tab w:val="right" w:leader="dot" w:pos="8630"/>
            </w:tabs>
            <w:rPr>
              <w:rFonts w:cstheme="minorBidi"/>
              <w:noProof/>
              <w:kern w:val="2"/>
            </w:rPr>
          </w:pPr>
          <w:hyperlink w:anchor="_Toc170250696" w:history="1">
            <w:r w:rsidRPr="000F1D1C">
              <w:rPr>
                <w:rStyle w:val="Hyperlink"/>
                <w:rFonts w:asciiTheme="majorBidi" w:hAnsiTheme="majorBidi" w:cstheme="majorBidi"/>
                <w:b/>
                <w:bCs/>
                <w:noProof/>
              </w:rPr>
              <w:t>Power source for the device:</w:t>
            </w:r>
            <w:r>
              <w:rPr>
                <w:noProof/>
                <w:webHidden/>
              </w:rPr>
              <w:tab/>
            </w:r>
            <w:r>
              <w:rPr>
                <w:noProof/>
                <w:webHidden/>
              </w:rPr>
              <w:fldChar w:fldCharType="begin"/>
            </w:r>
            <w:r>
              <w:rPr>
                <w:noProof/>
                <w:webHidden/>
              </w:rPr>
              <w:instrText xml:space="preserve"> PAGEREF _Toc170250696 \h </w:instrText>
            </w:r>
            <w:r>
              <w:rPr>
                <w:noProof/>
                <w:webHidden/>
              </w:rPr>
            </w:r>
            <w:r>
              <w:rPr>
                <w:noProof/>
                <w:webHidden/>
              </w:rPr>
              <w:fldChar w:fldCharType="separate"/>
            </w:r>
            <w:r w:rsidR="00C64ABE">
              <w:rPr>
                <w:noProof/>
                <w:webHidden/>
              </w:rPr>
              <w:t>71</w:t>
            </w:r>
            <w:r>
              <w:rPr>
                <w:noProof/>
                <w:webHidden/>
              </w:rPr>
              <w:fldChar w:fldCharType="end"/>
            </w:r>
          </w:hyperlink>
        </w:p>
        <w:p w14:paraId="6463AB24" w14:textId="4E2CB66C" w:rsidR="00A87F38" w:rsidRDefault="00A87F38">
          <w:pPr>
            <w:pStyle w:val="TOC1"/>
            <w:tabs>
              <w:tab w:val="right" w:leader="dot" w:pos="8630"/>
            </w:tabs>
            <w:rPr>
              <w:rFonts w:cstheme="minorBidi"/>
              <w:noProof/>
              <w:kern w:val="2"/>
            </w:rPr>
          </w:pPr>
          <w:hyperlink w:anchor="_Toc170250697" w:history="1">
            <w:r w:rsidRPr="000F1D1C">
              <w:rPr>
                <w:rStyle w:val="Hyperlink"/>
                <w:rFonts w:asciiTheme="majorBidi" w:hAnsiTheme="majorBidi" w:cstheme="majorBidi"/>
                <w:b/>
                <w:bCs/>
                <w:noProof/>
              </w:rPr>
              <w:t>Chapter</w:t>
            </w:r>
            <w:r w:rsidRPr="000F1D1C">
              <w:rPr>
                <w:rStyle w:val="Hyperlink"/>
                <w:rFonts w:asciiTheme="majorBidi" w:hAnsiTheme="majorBidi" w:cstheme="majorBidi"/>
                <w:b/>
                <w:bCs/>
                <w:noProof/>
                <w:rtl/>
              </w:rPr>
              <w:t>6</w:t>
            </w:r>
            <w:r w:rsidRPr="000F1D1C">
              <w:rPr>
                <w:rStyle w:val="Hyperlink"/>
                <w:rFonts w:asciiTheme="majorBidi" w:hAnsiTheme="majorBidi" w:cstheme="majorBidi"/>
                <w:b/>
                <w:bCs/>
                <w:noProof/>
              </w:rPr>
              <w:t>:</w:t>
            </w:r>
            <w:r>
              <w:rPr>
                <w:noProof/>
                <w:webHidden/>
              </w:rPr>
              <w:tab/>
            </w:r>
            <w:r>
              <w:rPr>
                <w:noProof/>
                <w:webHidden/>
              </w:rPr>
              <w:fldChar w:fldCharType="begin"/>
            </w:r>
            <w:r>
              <w:rPr>
                <w:noProof/>
                <w:webHidden/>
              </w:rPr>
              <w:instrText xml:space="preserve"> PAGEREF _Toc170250697 \h </w:instrText>
            </w:r>
            <w:r>
              <w:rPr>
                <w:noProof/>
                <w:webHidden/>
              </w:rPr>
            </w:r>
            <w:r>
              <w:rPr>
                <w:noProof/>
                <w:webHidden/>
              </w:rPr>
              <w:fldChar w:fldCharType="separate"/>
            </w:r>
            <w:r w:rsidR="00C64ABE">
              <w:rPr>
                <w:noProof/>
                <w:webHidden/>
              </w:rPr>
              <w:t>72</w:t>
            </w:r>
            <w:r>
              <w:rPr>
                <w:noProof/>
                <w:webHidden/>
              </w:rPr>
              <w:fldChar w:fldCharType="end"/>
            </w:r>
          </w:hyperlink>
        </w:p>
        <w:p w14:paraId="5EA9652F" w14:textId="72F783B9" w:rsidR="00A87F38" w:rsidRDefault="00A87F38">
          <w:pPr>
            <w:pStyle w:val="TOC1"/>
            <w:tabs>
              <w:tab w:val="right" w:leader="dot" w:pos="8630"/>
            </w:tabs>
            <w:rPr>
              <w:rFonts w:cstheme="minorBidi"/>
              <w:noProof/>
              <w:kern w:val="2"/>
            </w:rPr>
          </w:pPr>
          <w:hyperlink w:anchor="_Toc170250698" w:history="1">
            <w:r w:rsidRPr="000F1D1C">
              <w:rPr>
                <w:rStyle w:val="Hyperlink"/>
                <w:rFonts w:asciiTheme="majorBidi" w:hAnsiTheme="majorBidi" w:cstheme="majorBidi"/>
                <w:b/>
                <w:bCs/>
                <w:noProof/>
              </w:rPr>
              <w:t>Experimental setup:</w:t>
            </w:r>
            <w:r>
              <w:rPr>
                <w:noProof/>
                <w:webHidden/>
              </w:rPr>
              <w:tab/>
            </w:r>
            <w:r>
              <w:rPr>
                <w:noProof/>
                <w:webHidden/>
              </w:rPr>
              <w:fldChar w:fldCharType="begin"/>
            </w:r>
            <w:r>
              <w:rPr>
                <w:noProof/>
                <w:webHidden/>
              </w:rPr>
              <w:instrText xml:space="preserve"> PAGEREF _Toc170250698 \h </w:instrText>
            </w:r>
            <w:r>
              <w:rPr>
                <w:noProof/>
                <w:webHidden/>
              </w:rPr>
            </w:r>
            <w:r>
              <w:rPr>
                <w:noProof/>
                <w:webHidden/>
              </w:rPr>
              <w:fldChar w:fldCharType="separate"/>
            </w:r>
            <w:r w:rsidR="00C64ABE">
              <w:rPr>
                <w:noProof/>
                <w:webHidden/>
              </w:rPr>
              <w:t>72</w:t>
            </w:r>
            <w:r>
              <w:rPr>
                <w:noProof/>
                <w:webHidden/>
              </w:rPr>
              <w:fldChar w:fldCharType="end"/>
            </w:r>
          </w:hyperlink>
        </w:p>
        <w:p w14:paraId="239BA580" w14:textId="425C1307" w:rsidR="00A87F38" w:rsidRDefault="00A87F38">
          <w:pPr>
            <w:pStyle w:val="TOC2"/>
            <w:tabs>
              <w:tab w:val="left" w:pos="660"/>
              <w:tab w:val="right" w:leader="dot" w:pos="8630"/>
            </w:tabs>
            <w:rPr>
              <w:rFonts w:cstheme="minorBidi"/>
              <w:noProof/>
              <w:kern w:val="2"/>
            </w:rPr>
          </w:pPr>
          <w:hyperlink w:anchor="_Toc170250699" w:history="1">
            <w:r w:rsidRPr="000F1D1C">
              <w:rPr>
                <w:rStyle w:val="Hyperlink"/>
                <w:rFonts w:asciiTheme="majorBidi" w:hAnsiTheme="majorBidi" w:cstheme="majorBidi"/>
                <w:b/>
                <w:bCs/>
                <w:noProof/>
              </w:rPr>
              <w:t>1.</w:t>
            </w:r>
            <w:r>
              <w:rPr>
                <w:rFonts w:cstheme="minorBidi"/>
                <w:noProof/>
                <w:kern w:val="2"/>
              </w:rPr>
              <w:tab/>
            </w:r>
            <w:r w:rsidRPr="000F1D1C">
              <w:rPr>
                <w:rStyle w:val="Hyperlink"/>
                <w:rFonts w:asciiTheme="majorBidi" w:hAnsiTheme="majorBidi" w:cstheme="majorBidi"/>
                <w:b/>
                <w:bCs/>
                <w:noProof/>
              </w:rPr>
              <w:t>Experimental setup OF non-invasive glucose monitoring system base on NIR spectroscopy:</w:t>
            </w:r>
            <w:r>
              <w:rPr>
                <w:noProof/>
                <w:webHidden/>
              </w:rPr>
              <w:tab/>
            </w:r>
            <w:r>
              <w:rPr>
                <w:noProof/>
                <w:webHidden/>
              </w:rPr>
              <w:fldChar w:fldCharType="begin"/>
            </w:r>
            <w:r>
              <w:rPr>
                <w:noProof/>
                <w:webHidden/>
              </w:rPr>
              <w:instrText xml:space="preserve"> PAGEREF _Toc170250699 \h </w:instrText>
            </w:r>
            <w:r>
              <w:rPr>
                <w:noProof/>
                <w:webHidden/>
              </w:rPr>
            </w:r>
            <w:r>
              <w:rPr>
                <w:noProof/>
                <w:webHidden/>
              </w:rPr>
              <w:fldChar w:fldCharType="separate"/>
            </w:r>
            <w:r w:rsidR="00C64ABE">
              <w:rPr>
                <w:noProof/>
                <w:webHidden/>
              </w:rPr>
              <w:t>72</w:t>
            </w:r>
            <w:r>
              <w:rPr>
                <w:noProof/>
                <w:webHidden/>
              </w:rPr>
              <w:fldChar w:fldCharType="end"/>
            </w:r>
          </w:hyperlink>
        </w:p>
        <w:p w14:paraId="2528E8C8" w14:textId="41759093" w:rsidR="00A87F38" w:rsidRDefault="00A87F38">
          <w:pPr>
            <w:pStyle w:val="TOC2"/>
            <w:tabs>
              <w:tab w:val="left" w:pos="660"/>
              <w:tab w:val="right" w:leader="dot" w:pos="8630"/>
            </w:tabs>
            <w:rPr>
              <w:rFonts w:cstheme="minorBidi"/>
              <w:noProof/>
              <w:kern w:val="2"/>
            </w:rPr>
          </w:pPr>
          <w:hyperlink w:anchor="_Toc170250700" w:history="1">
            <w:r w:rsidRPr="000F1D1C">
              <w:rPr>
                <w:rStyle w:val="Hyperlink"/>
                <w:rFonts w:asciiTheme="majorBidi" w:hAnsiTheme="majorBidi" w:cstheme="majorBidi"/>
                <w:b/>
                <w:bCs/>
                <w:noProof/>
              </w:rPr>
              <w:t>2.</w:t>
            </w:r>
            <w:r>
              <w:rPr>
                <w:rFonts w:cstheme="minorBidi"/>
                <w:noProof/>
                <w:kern w:val="2"/>
              </w:rPr>
              <w:tab/>
            </w:r>
            <w:r w:rsidRPr="000F1D1C">
              <w:rPr>
                <w:rStyle w:val="Hyperlink"/>
                <w:rFonts w:asciiTheme="majorBidi" w:hAnsiTheme="majorBidi" w:cstheme="majorBidi"/>
                <w:b/>
                <w:bCs/>
                <w:noProof/>
              </w:rPr>
              <w:t>Experimental setup OF non-invasive glucose monitoring system base on Microstrip resonator</w:t>
            </w:r>
            <w:r>
              <w:rPr>
                <w:noProof/>
                <w:webHidden/>
              </w:rPr>
              <w:tab/>
            </w:r>
            <w:r>
              <w:rPr>
                <w:noProof/>
                <w:webHidden/>
              </w:rPr>
              <w:fldChar w:fldCharType="begin"/>
            </w:r>
            <w:r>
              <w:rPr>
                <w:noProof/>
                <w:webHidden/>
              </w:rPr>
              <w:instrText xml:space="preserve"> PAGEREF _Toc170250700 \h </w:instrText>
            </w:r>
            <w:r>
              <w:rPr>
                <w:noProof/>
                <w:webHidden/>
              </w:rPr>
            </w:r>
            <w:r>
              <w:rPr>
                <w:noProof/>
                <w:webHidden/>
              </w:rPr>
              <w:fldChar w:fldCharType="separate"/>
            </w:r>
            <w:r w:rsidR="00C64ABE">
              <w:rPr>
                <w:noProof/>
                <w:webHidden/>
              </w:rPr>
              <w:t>73</w:t>
            </w:r>
            <w:r>
              <w:rPr>
                <w:noProof/>
                <w:webHidden/>
              </w:rPr>
              <w:fldChar w:fldCharType="end"/>
            </w:r>
          </w:hyperlink>
        </w:p>
        <w:p w14:paraId="2D770CDC" w14:textId="44614DB9" w:rsidR="00A87F38" w:rsidRDefault="00A87F38">
          <w:pPr>
            <w:pStyle w:val="TOC1"/>
            <w:tabs>
              <w:tab w:val="right" w:leader="dot" w:pos="8630"/>
            </w:tabs>
            <w:rPr>
              <w:rFonts w:cstheme="minorBidi"/>
              <w:noProof/>
              <w:kern w:val="2"/>
            </w:rPr>
          </w:pPr>
          <w:hyperlink w:anchor="_Toc170250701" w:history="1">
            <w:r w:rsidRPr="000F1D1C">
              <w:rPr>
                <w:rStyle w:val="Hyperlink"/>
                <w:rFonts w:asciiTheme="majorBidi" w:hAnsiTheme="majorBidi" w:cstheme="majorBidi"/>
                <w:b/>
                <w:bCs/>
                <w:noProof/>
              </w:rPr>
              <w:t>Chapter7:</w:t>
            </w:r>
            <w:r>
              <w:rPr>
                <w:noProof/>
                <w:webHidden/>
              </w:rPr>
              <w:tab/>
            </w:r>
            <w:r>
              <w:rPr>
                <w:noProof/>
                <w:webHidden/>
              </w:rPr>
              <w:fldChar w:fldCharType="begin"/>
            </w:r>
            <w:r>
              <w:rPr>
                <w:noProof/>
                <w:webHidden/>
              </w:rPr>
              <w:instrText xml:space="preserve"> PAGEREF _Toc170250701 \h </w:instrText>
            </w:r>
            <w:r>
              <w:rPr>
                <w:noProof/>
                <w:webHidden/>
              </w:rPr>
            </w:r>
            <w:r>
              <w:rPr>
                <w:noProof/>
                <w:webHidden/>
              </w:rPr>
              <w:fldChar w:fldCharType="separate"/>
            </w:r>
            <w:r w:rsidR="00C64ABE">
              <w:rPr>
                <w:noProof/>
                <w:webHidden/>
              </w:rPr>
              <w:t>73</w:t>
            </w:r>
            <w:r>
              <w:rPr>
                <w:noProof/>
                <w:webHidden/>
              </w:rPr>
              <w:fldChar w:fldCharType="end"/>
            </w:r>
          </w:hyperlink>
        </w:p>
        <w:p w14:paraId="4B352358" w14:textId="7669AAB6" w:rsidR="00A87F38" w:rsidRDefault="00A87F38">
          <w:pPr>
            <w:pStyle w:val="TOC1"/>
            <w:tabs>
              <w:tab w:val="right" w:leader="dot" w:pos="8630"/>
            </w:tabs>
            <w:rPr>
              <w:rFonts w:cstheme="minorBidi"/>
              <w:noProof/>
              <w:kern w:val="2"/>
            </w:rPr>
          </w:pPr>
          <w:hyperlink w:anchor="_Toc170250702" w:history="1">
            <w:r w:rsidRPr="000F1D1C">
              <w:rPr>
                <w:rStyle w:val="Hyperlink"/>
                <w:rFonts w:asciiTheme="majorBidi" w:hAnsiTheme="majorBidi" w:cstheme="majorBidi"/>
                <w:b/>
                <w:bCs/>
                <w:noProof/>
              </w:rPr>
              <w:t>Results</w:t>
            </w:r>
            <w:r>
              <w:rPr>
                <w:noProof/>
                <w:webHidden/>
              </w:rPr>
              <w:tab/>
            </w:r>
            <w:r>
              <w:rPr>
                <w:noProof/>
                <w:webHidden/>
              </w:rPr>
              <w:fldChar w:fldCharType="begin"/>
            </w:r>
            <w:r>
              <w:rPr>
                <w:noProof/>
                <w:webHidden/>
              </w:rPr>
              <w:instrText xml:space="preserve"> PAGEREF _Toc170250702 \h </w:instrText>
            </w:r>
            <w:r>
              <w:rPr>
                <w:noProof/>
                <w:webHidden/>
              </w:rPr>
            </w:r>
            <w:r>
              <w:rPr>
                <w:noProof/>
                <w:webHidden/>
              </w:rPr>
              <w:fldChar w:fldCharType="separate"/>
            </w:r>
            <w:r w:rsidR="00C64ABE">
              <w:rPr>
                <w:noProof/>
                <w:webHidden/>
              </w:rPr>
              <w:t>73</w:t>
            </w:r>
            <w:r>
              <w:rPr>
                <w:noProof/>
                <w:webHidden/>
              </w:rPr>
              <w:fldChar w:fldCharType="end"/>
            </w:r>
          </w:hyperlink>
        </w:p>
        <w:p w14:paraId="5099D57D" w14:textId="43B3EDAE" w:rsidR="00A87F38" w:rsidRDefault="00A87F38">
          <w:pPr>
            <w:pStyle w:val="TOC2"/>
            <w:tabs>
              <w:tab w:val="right" w:leader="dot" w:pos="8630"/>
            </w:tabs>
            <w:rPr>
              <w:rFonts w:cstheme="minorBidi"/>
              <w:noProof/>
              <w:kern w:val="2"/>
            </w:rPr>
          </w:pPr>
          <w:hyperlink w:anchor="_Toc170250703" w:history="1">
            <w:r w:rsidRPr="000F1D1C">
              <w:rPr>
                <w:rStyle w:val="Hyperlink"/>
                <w:rFonts w:asciiTheme="majorBidi" w:hAnsiTheme="majorBidi" w:cstheme="majorBidi"/>
                <w:b/>
                <w:bCs/>
                <w:noProof/>
              </w:rPr>
              <w:t>NIR spectroscopy results:</w:t>
            </w:r>
            <w:r>
              <w:rPr>
                <w:noProof/>
                <w:webHidden/>
              </w:rPr>
              <w:tab/>
            </w:r>
            <w:r>
              <w:rPr>
                <w:noProof/>
                <w:webHidden/>
              </w:rPr>
              <w:fldChar w:fldCharType="begin"/>
            </w:r>
            <w:r>
              <w:rPr>
                <w:noProof/>
                <w:webHidden/>
              </w:rPr>
              <w:instrText xml:space="preserve"> PAGEREF _Toc170250703 \h </w:instrText>
            </w:r>
            <w:r>
              <w:rPr>
                <w:noProof/>
                <w:webHidden/>
              </w:rPr>
            </w:r>
            <w:r>
              <w:rPr>
                <w:noProof/>
                <w:webHidden/>
              </w:rPr>
              <w:fldChar w:fldCharType="separate"/>
            </w:r>
            <w:r w:rsidR="00C64ABE">
              <w:rPr>
                <w:noProof/>
                <w:webHidden/>
              </w:rPr>
              <w:t>73</w:t>
            </w:r>
            <w:r>
              <w:rPr>
                <w:noProof/>
                <w:webHidden/>
              </w:rPr>
              <w:fldChar w:fldCharType="end"/>
            </w:r>
          </w:hyperlink>
        </w:p>
        <w:p w14:paraId="389FF32E" w14:textId="0D99B530" w:rsidR="00A87F38" w:rsidRDefault="00A87F38">
          <w:pPr>
            <w:pStyle w:val="TOC2"/>
            <w:tabs>
              <w:tab w:val="right" w:leader="dot" w:pos="8630"/>
            </w:tabs>
            <w:rPr>
              <w:rFonts w:cstheme="minorBidi"/>
              <w:noProof/>
              <w:kern w:val="2"/>
            </w:rPr>
          </w:pPr>
          <w:hyperlink w:anchor="_Toc170250704" w:history="1">
            <w:r w:rsidRPr="000F1D1C">
              <w:rPr>
                <w:rStyle w:val="Hyperlink"/>
                <w:rFonts w:asciiTheme="majorBidi" w:hAnsiTheme="majorBidi" w:cstheme="majorBidi"/>
                <w:b/>
                <w:bCs/>
                <w:noProof/>
              </w:rPr>
              <w:t>Microstrip resonator results:</w:t>
            </w:r>
            <w:r>
              <w:rPr>
                <w:noProof/>
                <w:webHidden/>
              </w:rPr>
              <w:tab/>
            </w:r>
            <w:r>
              <w:rPr>
                <w:noProof/>
                <w:webHidden/>
              </w:rPr>
              <w:fldChar w:fldCharType="begin"/>
            </w:r>
            <w:r>
              <w:rPr>
                <w:noProof/>
                <w:webHidden/>
              </w:rPr>
              <w:instrText xml:space="preserve"> PAGEREF _Toc170250704 \h </w:instrText>
            </w:r>
            <w:r>
              <w:rPr>
                <w:noProof/>
                <w:webHidden/>
              </w:rPr>
            </w:r>
            <w:r>
              <w:rPr>
                <w:noProof/>
                <w:webHidden/>
              </w:rPr>
              <w:fldChar w:fldCharType="separate"/>
            </w:r>
            <w:r w:rsidR="00C64ABE">
              <w:rPr>
                <w:noProof/>
                <w:webHidden/>
              </w:rPr>
              <w:t>75</w:t>
            </w:r>
            <w:r>
              <w:rPr>
                <w:noProof/>
                <w:webHidden/>
              </w:rPr>
              <w:fldChar w:fldCharType="end"/>
            </w:r>
          </w:hyperlink>
        </w:p>
        <w:p w14:paraId="6B40EC39" w14:textId="17E83B50" w:rsidR="00A87F38" w:rsidRDefault="00A87F38">
          <w:pPr>
            <w:pStyle w:val="TOC3"/>
            <w:tabs>
              <w:tab w:val="left" w:pos="880"/>
              <w:tab w:val="right" w:leader="dot" w:pos="8630"/>
            </w:tabs>
            <w:rPr>
              <w:rFonts w:cstheme="minorBidi"/>
              <w:noProof/>
              <w:kern w:val="2"/>
            </w:rPr>
          </w:pPr>
          <w:hyperlink w:anchor="_Toc170250705" w:history="1">
            <w:r w:rsidRPr="000F1D1C">
              <w:rPr>
                <w:rStyle w:val="Hyperlink"/>
                <w:rFonts w:asciiTheme="majorBidi" w:hAnsiTheme="majorBidi" w:cstheme="majorBidi"/>
                <w:b/>
                <w:bCs/>
                <w:noProof/>
              </w:rPr>
              <w:t>1.</w:t>
            </w:r>
            <w:r>
              <w:rPr>
                <w:rFonts w:cstheme="minorBidi"/>
                <w:noProof/>
                <w:kern w:val="2"/>
              </w:rPr>
              <w:tab/>
            </w:r>
            <w:r w:rsidRPr="000F1D1C">
              <w:rPr>
                <w:rStyle w:val="Hyperlink"/>
                <w:rFonts w:asciiTheme="majorBidi" w:hAnsiTheme="majorBidi" w:cstheme="majorBidi"/>
                <w:b/>
                <w:bCs/>
                <w:noProof/>
              </w:rPr>
              <w:t>CSRR‑based sensor:</w:t>
            </w:r>
            <w:r>
              <w:rPr>
                <w:noProof/>
                <w:webHidden/>
              </w:rPr>
              <w:tab/>
            </w:r>
            <w:r>
              <w:rPr>
                <w:noProof/>
                <w:webHidden/>
              </w:rPr>
              <w:fldChar w:fldCharType="begin"/>
            </w:r>
            <w:r>
              <w:rPr>
                <w:noProof/>
                <w:webHidden/>
              </w:rPr>
              <w:instrText xml:space="preserve"> PAGEREF _Toc170250705 \h </w:instrText>
            </w:r>
            <w:r>
              <w:rPr>
                <w:noProof/>
                <w:webHidden/>
              </w:rPr>
            </w:r>
            <w:r>
              <w:rPr>
                <w:noProof/>
                <w:webHidden/>
              </w:rPr>
              <w:fldChar w:fldCharType="separate"/>
            </w:r>
            <w:r w:rsidR="00C64ABE">
              <w:rPr>
                <w:noProof/>
                <w:webHidden/>
              </w:rPr>
              <w:t>75</w:t>
            </w:r>
            <w:r>
              <w:rPr>
                <w:noProof/>
                <w:webHidden/>
              </w:rPr>
              <w:fldChar w:fldCharType="end"/>
            </w:r>
          </w:hyperlink>
        </w:p>
        <w:p w14:paraId="34B32F9C" w14:textId="5CFECD35" w:rsidR="00A87F38" w:rsidRDefault="00A87F38">
          <w:pPr>
            <w:pStyle w:val="TOC3"/>
            <w:tabs>
              <w:tab w:val="left" w:pos="880"/>
              <w:tab w:val="right" w:leader="dot" w:pos="8630"/>
            </w:tabs>
            <w:rPr>
              <w:rFonts w:cstheme="minorBidi"/>
              <w:noProof/>
              <w:kern w:val="2"/>
            </w:rPr>
          </w:pPr>
          <w:hyperlink w:anchor="_Toc170250706" w:history="1">
            <w:r w:rsidRPr="000F1D1C">
              <w:rPr>
                <w:rStyle w:val="Hyperlink"/>
                <w:rFonts w:asciiTheme="majorBidi" w:hAnsiTheme="majorBidi" w:cstheme="majorBidi"/>
                <w:b/>
                <w:bCs/>
                <w:noProof/>
              </w:rPr>
              <w:t>2.</w:t>
            </w:r>
            <w:r>
              <w:rPr>
                <w:rFonts w:cstheme="minorBidi"/>
                <w:noProof/>
                <w:kern w:val="2"/>
              </w:rPr>
              <w:tab/>
            </w:r>
            <w:r w:rsidRPr="000F1D1C">
              <w:rPr>
                <w:rStyle w:val="Hyperlink"/>
                <w:rFonts w:asciiTheme="majorBidi" w:hAnsiTheme="majorBidi" w:cstheme="majorBidi"/>
                <w:b/>
                <w:bCs/>
                <w:noProof/>
              </w:rPr>
              <w:t>Prototype Sensors:</w:t>
            </w:r>
            <w:r>
              <w:rPr>
                <w:noProof/>
                <w:webHidden/>
              </w:rPr>
              <w:tab/>
            </w:r>
            <w:r>
              <w:rPr>
                <w:noProof/>
                <w:webHidden/>
              </w:rPr>
              <w:fldChar w:fldCharType="begin"/>
            </w:r>
            <w:r>
              <w:rPr>
                <w:noProof/>
                <w:webHidden/>
              </w:rPr>
              <w:instrText xml:space="preserve"> PAGEREF _Toc170250706 \h </w:instrText>
            </w:r>
            <w:r>
              <w:rPr>
                <w:noProof/>
                <w:webHidden/>
              </w:rPr>
            </w:r>
            <w:r>
              <w:rPr>
                <w:noProof/>
                <w:webHidden/>
              </w:rPr>
              <w:fldChar w:fldCharType="separate"/>
            </w:r>
            <w:r w:rsidR="00C64ABE">
              <w:rPr>
                <w:noProof/>
                <w:webHidden/>
              </w:rPr>
              <w:t>76</w:t>
            </w:r>
            <w:r>
              <w:rPr>
                <w:noProof/>
                <w:webHidden/>
              </w:rPr>
              <w:fldChar w:fldCharType="end"/>
            </w:r>
          </w:hyperlink>
        </w:p>
        <w:p w14:paraId="59363289" w14:textId="1C6FFB29" w:rsidR="00A87F38" w:rsidRDefault="00A87F38">
          <w:pPr>
            <w:pStyle w:val="TOC3"/>
            <w:tabs>
              <w:tab w:val="left" w:pos="880"/>
              <w:tab w:val="right" w:leader="dot" w:pos="8630"/>
            </w:tabs>
            <w:rPr>
              <w:rFonts w:cstheme="minorBidi"/>
              <w:noProof/>
              <w:kern w:val="2"/>
            </w:rPr>
          </w:pPr>
          <w:hyperlink w:anchor="_Toc170250707" w:history="1">
            <w:r w:rsidRPr="000F1D1C">
              <w:rPr>
                <w:rStyle w:val="Hyperlink"/>
                <w:rFonts w:asciiTheme="majorBidi" w:hAnsiTheme="majorBidi" w:cstheme="majorBidi"/>
                <w:b/>
                <w:bCs/>
                <w:noProof/>
              </w:rPr>
              <w:t>3.</w:t>
            </w:r>
            <w:r>
              <w:rPr>
                <w:rFonts w:cstheme="minorBidi"/>
                <w:noProof/>
                <w:kern w:val="2"/>
              </w:rPr>
              <w:tab/>
            </w:r>
            <w:r w:rsidRPr="000F1D1C">
              <w:rPr>
                <w:rStyle w:val="Hyperlink"/>
                <w:rFonts w:asciiTheme="majorBidi" w:hAnsiTheme="majorBidi" w:cstheme="majorBidi"/>
                <w:b/>
                <w:bCs/>
                <w:noProof/>
              </w:rPr>
              <w:t>Stepped Impedance Resonator Sensor:</w:t>
            </w:r>
            <w:r>
              <w:rPr>
                <w:noProof/>
                <w:webHidden/>
              </w:rPr>
              <w:tab/>
            </w:r>
            <w:r>
              <w:rPr>
                <w:noProof/>
                <w:webHidden/>
              </w:rPr>
              <w:fldChar w:fldCharType="begin"/>
            </w:r>
            <w:r>
              <w:rPr>
                <w:noProof/>
                <w:webHidden/>
              </w:rPr>
              <w:instrText xml:space="preserve"> PAGEREF _Toc170250707 \h </w:instrText>
            </w:r>
            <w:r>
              <w:rPr>
                <w:noProof/>
                <w:webHidden/>
              </w:rPr>
            </w:r>
            <w:r>
              <w:rPr>
                <w:noProof/>
                <w:webHidden/>
              </w:rPr>
              <w:fldChar w:fldCharType="separate"/>
            </w:r>
            <w:r w:rsidR="00C64ABE">
              <w:rPr>
                <w:noProof/>
                <w:webHidden/>
              </w:rPr>
              <w:t>78</w:t>
            </w:r>
            <w:r>
              <w:rPr>
                <w:noProof/>
                <w:webHidden/>
              </w:rPr>
              <w:fldChar w:fldCharType="end"/>
            </w:r>
          </w:hyperlink>
        </w:p>
        <w:p w14:paraId="0F3D9AD3" w14:textId="03FC2524" w:rsidR="00A87F38" w:rsidRDefault="00A87F38">
          <w:pPr>
            <w:pStyle w:val="TOC1"/>
            <w:tabs>
              <w:tab w:val="right" w:leader="dot" w:pos="8630"/>
            </w:tabs>
            <w:rPr>
              <w:rFonts w:cstheme="minorBidi"/>
              <w:noProof/>
              <w:kern w:val="2"/>
            </w:rPr>
          </w:pPr>
          <w:hyperlink w:anchor="_Toc170250708" w:history="1">
            <w:r w:rsidRPr="000F1D1C">
              <w:rPr>
                <w:rStyle w:val="Hyperlink"/>
                <w:rFonts w:asciiTheme="majorBidi" w:hAnsiTheme="majorBidi" w:cstheme="majorBidi"/>
                <w:b/>
                <w:bCs/>
                <w:noProof/>
              </w:rPr>
              <w:t>References:</w:t>
            </w:r>
            <w:r>
              <w:rPr>
                <w:noProof/>
                <w:webHidden/>
              </w:rPr>
              <w:tab/>
            </w:r>
            <w:r>
              <w:rPr>
                <w:noProof/>
                <w:webHidden/>
              </w:rPr>
              <w:fldChar w:fldCharType="begin"/>
            </w:r>
            <w:r>
              <w:rPr>
                <w:noProof/>
                <w:webHidden/>
              </w:rPr>
              <w:instrText xml:space="preserve"> PAGEREF _Toc170250708 \h </w:instrText>
            </w:r>
            <w:r>
              <w:rPr>
                <w:noProof/>
                <w:webHidden/>
              </w:rPr>
            </w:r>
            <w:r>
              <w:rPr>
                <w:noProof/>
                <w:webHidden/>
              </w:rPr>
              <w:fldChar w:fldCharType="separate"/>
            </w:r>
            <w:r w:rsidR="00C64ABE">
              <w:rPr>
                <w:noProof/>
                <w:webHidden/>
              </w:rPr>
              <w:t>80</w:t>
            </w:r>
            <w:r>
              <w:rPr>
                <w:noProof/>
                <w:webHidden/>
              </w:rPr>
              <w:fldChar w:fldCharType="end"/>
            </w:r>
          </w:hyperlink>
        </w:p>
        <w:p w14:paraId="2CAE1217" w14:textId="49693717" w:rsidR="003C1D20" w:rsidRPr="00CE36E6" w:rsidRDefault="003C1D20" w:rsidP="00CE36E6">
          <w:pPr>
            <w:jc w:val="both"/>
            <w:rPr>
              <w:rFonts w:asciiTheme="majorBidi" w:hAnsiTheme="majorBidi" w:cstheme="majorBidi"/>
              <w:sz w:val="24"/>
              <w:szCs w:val="24"/>
            </w:rPr>
          </w:pPr>
          <w:r w:rsidRPr="00CE36E6">
            <w:rPr>
              <w:rFonts w:asciiTheme="majorBidi" w:hAnsiTheme="majorBidi" w:cstheme="majorBidi"/>
              <w:b/>
              <w:bCs/>
              <w:noProof/>
              <w:sz w:val="24"/>
              <w:szCs w:val="24"/>
            </w:rPr>
            <w:fldChar w:fldCharType="end"/>
          </w:r>
        </w:p>
      </w:sdtContent>
    </w:sdt>
    <w:p w14:paraId="691F6577" w14:textId="77777777" w:rsidR="00AE15E1" w:rsidRPr="00CE36E6" w:rsidRDefault="00AE15E1" w:rsidP="00CE36E6">
      <w:pPr>
        <w:jc w:val="both"/>
        <w:rPr>
          <w:rFonts w:asciiTheme="majorBidi" w:hAnsiTheme="majorBidi" w:cstheme="majorBidi"/>
          <w:sz w:val="24"/>
          <w:szCs w:val="24"/>
          <w:rtl/>
        </w:rPr>
      </w:pPr>
    </w:p>
    <w:p w14:paraId="16D093EB" w14:textId="77777777" w:rsidR="00AE15E1" w:rsidRPr="00CE36E6" w:rsidRDefault="00AE15E1" w:rsidP="00CE36E6">
      <w:pPr>
        <w:jc w:val="both"/>
        <w:rPr>
          <w:rFonts w:asciiTheme="majorBidi" w:hAnsiTheme="majorBidi" w:cstheme="majorBidi"/>
          <w:sz w:val="24"/>
          <w:szCs w:val="24"/>
          <w:rtl/>
        </w:rPr>
      </w:pPr>
    </w:p>
    <w:p w14:paraId="2E36A580" w14:textId="77777777" w:rsidR="00AE15E1" w:rsidRPr="00CE36E6" w:rsidRDefault="00AE15E1" w:rsidP="00CE36E6">
      <w:pPr>
        <w:jc w:val="both"/>
        <w:rPr>
          <w:rFonts w:asciiTheme="majorBidi" w:hAnsiTheme="majorBidi" w:cstheme="majorBidi" w:hint="cs"/>
          <w:sz w:val="24"/>
          <w:szCs w:val="24"/>
          <w:rtl/>
        </w:rPr>
      </w:pPr>
    </w:p>
    <w:p w14:paraId="73070BE1" w14:textId="77777777" w:rsidR="00AE15E1" w:rsidRPr="00CE36E6" w:rsidRDefault="00AE15E1" w:rsidP="00CE36E6">
      <w:pPr>
        <w:jc w:val="both"/>
        <w:rPr>
          <w:rFonts w:asciiTheme="majorBidi" w:hAnsiTheme="majorBidi" w:cstheme="majorBidi"/>
          <w:sz w:val="24"/>
          <w:szCs w:val="24"/>
          <w:rtl/>
        </w:rPr>
      </w:pPr>
    </w:p>
    <w:p w14:paraId="1F28C4CF" w14:textId="77777777" w:rsidR="00AE15E1" w:rsidRPr="00CE36E6" w:rsidRDefault="00AE15E1" w:rsidP="00CE36E6">
      <w:pPr>
        <w:jc w:val="both"/>
        <w:rPr>
          <w:rFonts w:asciiTheme="majorBidi" w:hAnsiTheme="majorBidi" w:cstheme="majorBidi"/>
          <w:sz w:val="24"/>
          <w:szCs w:val="24"/>
          <w:rtl/>
        </w:rPr>
      </w:pPr>
    </w:p>
    <w:p w14:paraId="46E58E4A" w14:textId="77777777" w:rsidR="00AE15E1" w:rsidRPr="00CE36E6" w:rsidRDefault="00AE15E1" w:rsidP="00CE36E6">
      <w:pPr>
        <w:jc w:val="both"/>
        <w:rPr>
          <w:rFonts w:asciiTheme="majorBidi" w:hAnsiTheme="majorBidi" w:cstheme="majorBidi"/>
          <w:sz w:val="24"/>
          <w:szCs w:val="24"/>
          <w:rtl/>
        </w:rPr>
      </w:pPr>
    </w:p>
    <w:p w14:paraId="17FD2854" w14:textId="77777777" w:rsidR="00AE15E1" w:rsidRPr="00CE36E6" w:rsidRDefault="00AE15E1" w:rsidP="00CE36E6">
      <w:pPr>
        <w:jc w:val="both"/>
        <w:rPr>
          <w:rFonts w:asciiTheme="majorBidi" w:hAnsiTheme="majorBidi" w:cstheme="majorBidi"/>
          <w:sz w:val="24"/>
          <w:szCs w:val="24"/>
          <w:rtl/>
        </w:rPr>
      </w:pPr>
    </w:p>
    <w:p w14:paraId="49E93EE9" w14:textId="77777777" w:rsidR="00AE15E1" w:rsidRPr="00CE36E6" w:rsidRDefault="00AE15E1" w:rsidP="00CE36E6">
      <w:pPr>
        <w:jc w:val="both"/>
        <w:rPr>
          <w:rFonts w:asciiTheme="majorBidi" w:hAnsiTheme="majorBidi" w:cstheme="majorBidi"/>
          <w:sz w:val="24"/>
          <w:szCs w:val="24"/>
          <w:rtl/>
        </w:rPr>
      </w:pPr>
    </w:p>
    <w:p w14:paraId="0D909EB5" w14:textId="77777777" w:rsidR="00AE15E1" w:rsidRPr="00CE36E6" w:rsidRDefault="00AE15E1" w:rsidP="00CE36E6">
      <w:pPr>
        <w:jc w:val="both"/>
        <w:rPr>
          <w:rFonts w:asciiTheme="majorBidi" w:hAnsiTheme="majorBidi" w:cstheme="majorBidi"/>
          <w:sz w:val="24"/>
          <w:szCs w:val="24"/>
        </w:rPr>
      </w:pPr>
    </w:p>
    <w:p w14:paraId="3B20C85C" w14:textId="77777777" w:rsidR="00AE15E1" w:rsidRPr="00CE36E6" w:rsidRDefault="00AE15E1" w:rsidP="00CE36E6">
      <w:pPr>
        <w:jc w:val="both"/>
        <w:rPr>
          <w:rFonts w:asciiTheme="majorBidi" w:hAnsiTheme="majorBidi" w:cstheme="majorBidi"/>
          <w:sz w:val="28"/>
          <w:szCs w:val="28"/>
          <w:rtl/>
        </w:rPr>
      </w:pPr>
    </w:p>
    <w:p w14:paraId="0668802A" w14:textId="42FD5424" w:rsidR="00B722E1" w:rsidRPr="00CE36E6" w:rsidRDefault="00FC1327" w:rsidP="00CE36E6">
      <w:pPr>
        <w:spacing w:line="257" w:lineRule="auto"/>
        <w:jc w:val="both"/>
        <w:outlineLvl w:val="0"/>
        <w:rPr>
          <w:rFonts w:asciiTheme="majorBidi" w:hAnsiTheme="majorBidi" w:cstheme="majorBidi"/>
          <w:b/>
          <w:bCs/>
          <w:sz w:val="28"/>
          <w:szCs w:val="28"/>
        </w:rPr>
      </w:pPr>
      <w:bookmarkStart w:id="3" w:name="_Toc170250663"/>
      <w:r w:rsidRPr="00CE36E6">
        <w:rPr>
          <w:rFonts w:asciiTheme="majorBidi" w:hAnsiTheme="majorBidi" w:cstheme="majorBidi"/>
          <w:b/>
          <w:bCs/>
          <w:sz w:val="28"/>
          <w:szCs w:val="28"/>
        </w:rPr>
        <w:lastRenderedPageBreak/>
        <w:t>Chapter1:</w:t>
      </w:r>
      <w:bookmarkEnd w:id="3"/>
    </w:p>
    <w:p w14:paraId="40E911E7" w14:textId="31E87D87" w:rsidR="00B722E1" w:rsidRPr="00CE36E6" w:rsidRDefault="00B722E1" w:rsidP="00CE36E6">
      <w:pPr>
        <w:spacing w:line="257" w:lineRule="auto"/>
        <w:jc w:val="both"/>
        <w:outlineLvl w:val="1"/>
        <w:rPr>
          <w:rFonts w:asciiTheme="majorBidi" w:hAnsiTheme="majorBidi" w:cstheme="majorBidi"/>
          <w:b/>
          <w:bCs/>
          <w:sz w:val="28"/>
          <w:szCs w:val="28"/>
        </w:rPr>
      </w:pPr>
      <w:bookmarkStart w:id="4" w:name="_Toc170250664"/>
      <w:r w:rsidRPr="00CE36E6">
        <w:rPr>
          <w:rFonts w:asciiTheme="majorBidi" w:hAnsiTheme="majorBidi" w:cstheme="majorBidi"/>
          <w:b/>
          <w:bCs/>
          <w:sz w:val="28"/>
          <w:szCs w:val="28"/>
        </w:rPr>
        <w:t>Introduction</w:t>
      </w:r>
      <w:bookmarkEnd w:id="4"/>
    </w:p>
    <w:p w14:paraId="2618ABB4" w14:textId="60D4D9A7" w:rsidR="00B722E1" w:rsidRPr="00CE36E6" w:rsidRDefault="00B722E1" w:rsidP="00CE36E6">
      <w:pPr>
        <w:spacing w:line="257" w:lineRule="auto"/>
        <w:jc w:val="both"/>
        <w:outlineLvl w:val="1"/>
        <w:rPr>
          <w:rFonts w:asciiTheme="majorBidi" w:hAnsiTheme="majorBidi" w:cstheme="majorBidi"/>
          <w:b/>
          <w:bCs/>
          <w:sz w:val="24"/>
          <w:szCs w:val="24"/>
        </w:rPr>
      </w:pPr>
      <w:bookmarkStart w:id="5" w:name="_Toc170250665"/>
      <w:r w:rsidRPr="00CE36E6">
        <w:rPr>
          <w:rFonts w:asciiTheme="majorBidi" w:hAnsiTheme="majorBidi" w:cstheme="majorBidi"/>
          <w:b/>
          <w:bCs/>
          <w:sz w:val="24"/>
          <w:szCs w:val="24"/>
        </w:rPr>
        <w:t>1.1. Overview of Diabetes:</w:t>
      </w:r>
      <w:bookmarkEnd w:id="5"/>
    </w:p>
    <w:p w14:paraId="132DA980" w14:textId="59CC5091" w:rsidR="00B722E1" w:rsidRPr="00CE36E6" w:rsidRDefault="00B722E1" w:rsidP="00CE36E6">
      <w:pPr>
        <w:jc w:val="both"/>
        <w:rPr>
          <w:rFonts w:asciiTheme="majorBidi" w:hAnsiTheme="majorBidi" w:cstheme="majorBidi"/>
          <w:sz w:val="24"/>
          <w:szCs w:val="24"/>
          <w:rtl/>
        </w:rPr>
      </w:pPr>
      <w:r w:rsidRPr="00CE36E6">
        <w:rPr>
          <w:rFonts w:asciiTheme="majorBidi" w:hAnsiTheme="majorBidi" w:cstheme="majorBidi"/>
          <w:sz w:val="24"/>
          <w:szCs w:val="24"/>
        </w:rPr>
        <w:t>Diabetes stands as one of the prevailing chronic ailments affecting human populations globally. It stems primarily from genetic predispositions, immune system dysregulation, and other influencing factors that lead to a decline in body functionality, insulin resistance, and imbalanced glucose levels in the body. This metabolic imbalance results in impaired glucose metabolism and the onset of hyperglycemia. Diabetes segregates into two main types: type 1 and type 2. Type 1 diabetes arises due to insufficient insulin secretion from the pancreas, while type 2 occurs largely due to ineffective insulin utilization resulting from decreased insulin sensitivity and insulin resistance in patients. The condition carries a high incidence rate, leads to numerous complications, has multifaceted causative factors, proves challenging to cure, and poses severe health risks. As a consequence, various fields have actively engaged in diabetes research. More than 90% of diabetes cases are type 2, and estimations from the International Diabetes Federation indicate a steep rise in the global diabetic population. The World Health Organization (WHO) reports approximately 450 million diabetes cases worldwide, potentially surging to 700 million by 2045. By 2030 and 2060, the United States alone may witness increases to 39.7 million and 60.6 million cases, respectively. Besides diagnosed cases, a substantial portion of the population remains undiagnosed or at significant risk, intensifying the focus on diabetes prevention, particularly in developed nations. Diagnosis and treatment of diabetes hold significant practical and economic significance. Glucose serves as the primary energy source for cell metabolism in the human body and is present not only in blood but also in intracellular fluids, interstitial fluids (ISF), tears, saliva, and urine. Presently, blood glucose concentration serves as the primary diagnostic criterion, with WHO standards setting fasting blood glucose (FBG) for normal individuals between 3.9–6.1mM and post-meal blood glucose at 7.8 mM or lower. Diagnosing diabetes is based on symptoms and specific blood glucose levels. Additionally, hypoglycemia, where blood glucose falls below 3.9 mM and lasts over 5 minutes, presents significant risks, particularly among elderly patients. Traditional blood glucose detection methods struggle to monitor nocturnal hypoglycemia timely, potentially escalating risks. Continuous Glucose Monitoring (CGM) holds promising clinical value and aligns more closely with market trends, especially in maintaining strict blood glucose control without increasing hypoglycemic risks.</w:t>
      </w:r>
    </w:p>
    <w:p w14:paraId="769E97F3" w14:textId="77777777" w:rsidR="00B722E1" w:rsidRPr="00CE36E6" w:rsidRDefault="00B722E1" w:rsidP="00CE36E6">
      <w:pPr>
        <w:jc w:val="both"/>
        <w:rPr>
          <w:rFonts w:asciiTheme="majorBidi" w:hAnsiTheme="majorBidi" w:cstheme="majorBidi"/>
          <w:sz w:val="24"/>
          <w:szCs w:val="24"/>
          <w:rtl/>
        </w:rPr>
      </w:pPr>
    </w:p>
    <w:p w14:paraId="5A097BCE" w14:textId="77777777" w:rsidR="0079727A" w:rsidRPr="00CE36E6" w:rsidRDefault="0079727A" w:rsidP="00CE36E6">
      <w:pPr>
        <w:jc w:val="both"/>
        <w:rPr>
          <w:rFonts w:asciiTheme="majorBidi" w:hAnsiTheme="majorBidi" w:cstheme="majorBidi"/>
          <w:sz w:val="24"/>
          <w:szCs w:val="24"/>
          <w:rtl/>
        </w:rPr>
      </w:pPr>
    </w:p>
    <w:p w14:paraId="710E81AF" w14:textId="77777777" w:rsidR="0079727A" w:rsidRPr="00CE36E6" w:rsidRDefault="0079727A" w:rsidP="00CE36E6">
      <w:pPr>
        <w:jc w:val="both"/>
        <w:rPr>
          <w:rFonts w:asciiTheme="majorBidi" w:hAnsiTheme="majorBidi" w:cstheme="majorBidi"/>
          <w:sz w:val="24"/>
          <w:szCs w:val="24"/>
          <w:rtl/>
        </w:rPr>
      </w:pPr>
    </w:p>
    <w:p w14:paraId="63542B08" w14:textId="77777777" w:rsidR="00CE36E6" w:rsidRPr="00CE36E6" w:rsidRDefault="00CE36E6" w:rsidP="00CE36E6">
      <w:pPr>
        <w:jc w:val="both"/>
        <w:rPr>
          <w:rFonts w:asciiTheme="majorBidi" w:hAnsiTheme="majorBidi" w:cstheme="majorBidi"/>
          <w:sz w:val="24"/>
          <w:szCs w:val="24"/>
        </w:rPr>
      </w:pPr>
    </w:p>
    <w:p w14:paraId="2CB1AD9B" w14:textId="3D3848A1" w:rsidR="00B722E1" w:rsidRPr="00CE36E6" w:rsidRDefault="00B722E1" w:rsidP="00CE36E6">
      <w:pPr>
        <w:spacing w:line="257" w:lineRule="auto"/>
        <w:jc w:val="both"/>
        <w:outlineLvl w:val="1"/>
        <w:rPr>
          <w:rFonts w:asciiTheme="majorBidi" w:hAnsiTheme="majorBidi" w:cstheme="majorBidi"/>
          <w:b/>
          <w:bCs/>
          <w:sz w:val="24"/>
          <w:szCs w:val="24"/>
          <w:rtl/>
        </w:rPr>
      </w:pPr>
      <w:bookmarkStart w:id="6" w:name="_Toc170250666"/>
      <w:r w:rsidRPr="00CE36E6">
        <w:rPr>
          <w:rFonts w:asciiTheme="majorBidi" w:hAnsiTheme="majorBidi" w:cstheme="majorBidi"/>
          <w:b/>
          <w:bCs/>
          <w:sz w:val="24"/>
          <w:szCs w:val="24"/>
        </w:rPr>
        <w:lastRenderedPageBreak/>
        <w:t>1.2. Methods for Monitoring Blood Glucose Concentration</w:t>
      </w:r>
      <w:r w:rsidRPr="00CE36E6">
        <w:rPr>
          <w:rFonts w:asciiTheme="majorBidi" w:hAnsiTheme="majorBidi" w:cstheme="majorBidi"/>
          <w:b/>
          <w:bCs/>
          <w:sz w:val="24"/>
          <w:szCs w:val="24"/>
          <w:rtl/>
        </w:rPr>
        <w:t>:</w:t>
      </w:r>
      <w:bookmarkEnd w:id="6"/>
    </w:p>
    <w:p w14:paraId="55DA4F46" w14:textId="51DD2A6E" w:rsidR="00B722E1" w:rsidRPr="00CE36E6" w:rsidRDefault="00B722E1" w:rsidP="00CE36E6">
      <w:pPr>
        <w:jc w:val="both"/>
        <w:rPr>
          <w:rFonts w:asciiTheme="majorBidi" w:hAnsiTheme="majorBidi" w:cstheme="majorBidi"/>
          <w:sz w:val="24"/>
          <w:szCs w:val="24"/>
        </w:rPr>
      </w:pPr>
      <w:r w:rsidRPr="00CE36E6">
        <w:rPr>
          <w:rFonts w:asciiTheme="majorBidi" w:hAnsiTheme="majorBidi" w:cstheme="majorBidi"/>
          <w:sz w:val="24"/>
          <w:szCs w:val="24"/>
        </w:rPr>
        <w:t xml:space="preserve"> According to whether the blood glucose test has caused injury to human skin, it can be simply divided into invasive and non-invasive blood glucose monitoring.</w:t>
      </w:r>
    </w:p>
    <w:p w14:paraId="23A4CCDC" w14:textId="77777777" w:rsidR="00FC1327" w:rsidRPr="00CE36E6" w:rsidRDefault="00FC1327" w:rsidP="00CE36E6">
      <w:pPr>
        <w:jc w:val="both"/>
        <w:rPr>
          <w:rFonts w:asciiTheme="majorBidi" w:hAnsiTheme="majorBidi" w:cstheme="majorBidi"/>
          <w:sz w:val="24"/>
          <w:szCs w:val="24"/>
        </w:rPr>
      </w:pPr>
    </w:p>
    <w:p w14:paraId="15369126" w14:textId="77777777" w:rsidR="00FC1327" w:rsidRPr="00CE36E6" w:rsidRDefault="00FC1327" w:rsidP="00CE36E6">
      <w:pPr>
        <w:jc w:val="both"/>
        <w:rPr>
          <w:rFonts w:asciiTheme="majorBidi" w:hAnsiTheme="majorBidi" w:cstheme="majorBidi"/>
          <w:sz w:val="24"/>
          <w:szCs w:val="24"/>
        </w:rPr>
      </w:pPr>
    </w:p>
    <w:p w14:paraId="27547404" w14:textId="32598871" w:rsidR="00B722E1" w:rsidRPr="00CE36E6" w:rsidRDefault="00B722E1" w:rsidP="00CE36E6">
      <w:pPr>
        <w:spacing w:line="257" w:lineRule="auto"/>
        <w:jc w:val="both"/>
        <w:outlineLvl w:val="2"/>
        <w:rPr>
          <w:rFonts w:asciiTheme="majorBidi" w:hAnsiTheme="majorBidi" w:cstheme="majorBidi"/>
          <w:b/>
          <w:bCs/>
          <w:sz w:val="24"/>
          <w:szCs w:val="24"/>
          <w:rtl/>
        </w:rPr>
      </w:pPr>
      <w:bookmarkStart w:id="7" w:name="_Toc170250667"/>
      <w:r w:rsidRPr="00CE36E6">
        <w:rPr>
          <w:rFonts w:asciiTheme="majorBidi" w:hAnsiTheme="majorBidi" w:cstheme="majorBidi"/>
          <w:b/>
          <w:bCs/>
          <w:sz w:val="24"/>
          <w:szCs w:val="24"/>
        </w:rPr>
        <w:t>1.2.1. Invasive Blood Glucose Monitoring At present</w:t>
      </w:r>
      <w:r w:rsidRPr="00CE36E6">
        <w:rPr>
          <w:rFonts w:asciiTheme="majorBidi" w:hAnsiTheme="majorBidi" w:cstheme="majorBidi"/>
          <w:b/>
          <w:bCs/>
          <w:sz w:val="24"/>
          <w:szCs w:val="24"/>
          <w:rtl/>
        </w:rPr>
        <w:t>:</w:t>
      </w:r>
      <w:bookmarkEnd w:id="7"/>
    </w:p>
    <w:p w14:paraId="6DFA693C" w14:textId="77777777" w:rsidR="0079727A" w:rsidRPr="00CE36E6" w:rsidRDefault="00B722E1" w:rsidP="00CE36E6">
      <w:pPr>
        <w:jc w:val="both"/>
        <w:rPr>
          <w:rFonts w:asciiTheme="majorBidi" w:hAnsiTheme="majorBidi" w:cstheme="majorBidi"/>
          <w:sz w:val="24"/>
          <w:szCs w:val="24"/>
          <w:rtl/>
        </w:rPr>
      </w:pPr>
      <w:r w:rsidRPr="00CE36E6">
        <w:rPr>
          <w:rFonts w:asciiTheme="majorBidi" w:hAnsiTheme="majorBidi" w:cstheme="majorBidi"/>
          <w:sz w:val="24"/>
          <w:szCs w:val="24"/>
        </w:rPr>
        <w:t>The prevailing method for blood glucose detection remains invasive, relying on blood sampling followed by in vitro analysis for glucose measurement. This approach, adopted in both medical facilities and household glucometers, involves drawing blood from subjects, typically on an empty stomach, to accurately measure blood glucose concentration using automatic biochemical analyzers in hospitals.</w:t>
      </w:r>
    </w:p>
    <w:p w14:paraId="5CD9BF48" w14:textId="617F5C07" w:rsidR="0079727A" w:rsidRPr="00CE36E6" w:rsidRDefault="00B722E1" w:rsidP="00CE36E6">
      <w:pPr>
        <w:jc w:val="both"/>
        <w:rPr>
          <w:rFonts w:asciiTheme="majorBidi" w:hAnsiTheme="majorBidi" w:cstheme="majorBidi"/>
          <w:sz w:val="24"/>
          <w:szCs w:val="24"/>
          <w:rtl/>
        </w:rPr>
      </w:pPr>
      <w:r w:rsidRPr="00CE36E6">
        <w:rPr>
          <w:rFonts w:asciiTheme="majorBidi" w:hAnsiTheme="majorBidi" w:cstheme="majorBidi"/>
          <w:sz w:val="24"/>
          <w:szCs w:val="24"/>
        </w:rPr>
        <w:t xml:space="preserve"> While precise, this method isn't conducive to continuous monitoring due to its cumbersome process, prolonged detection time, and substantial venous blood extraction. Self-monitoring of blood glucose (SMBG) involves checking blood glucose concentration at specific moments, often facilitated by home electronic glucose meters. </w:t>
      </w:r>
    </w:p>
    <w:p w14:paraId="1FFDAA6A" w14:textId="77777777" w:rsidR="0079727A" w:rsidRPr="00CE36E6" w:rsidRDefault="00B722E1" w:rsidP="00CE36E6">
      <w:pPr>
        <w:jc w:val="both"/>
        <w:rPr>
          <w:rFonts w:asciiTheme="majorBidi" w:hAnsiTheme="majorBidi" w:cstheme="majorBidi"/>
          <w:sz w:val="24"/>
          <w:szCs w:val="24"/>
          <w:rtl/>
        </w:rPr>
      </w:pPr>
      <w:r w:rsidRPr="00CE36E6">
        <w:rPr>
          <w:rFonts w:asciiTheme="majorBidi" w:hAnsiTheme="majorBidi" w:cstheme="majorBidi"/>
          <w:sz w:val="24"/>
          <w:szCs w:val="24"/>
        </w:rPr>
        <w:t xml:space="preserve">Household glucose meters commonly utilize glucose oxidase biosensors, analyzing fingertip blood with disposable paper strips to ascertain blood glucose concentration through chemical reaction currents. Commercial glycemic meter brands like Roche, Sano, Omron, Johnson and Johnson, Bayer, Abbott, Echeng, and Ecco are portable, cost-effective, easy to operate, and offer relatively accurate data, making them widely used at home. However, their downsides are notable. </w:t>
      </w:r>
    </w:p>
    <w:p w14:paraId="1A8A303D" w14:textId="288C0DE4" w:rsidR="0079727A" w:rsidRPr="00CE36E6" w:rsidRDefault="00B722E1" w:rsidP="00CE36E6">
      <w:pPr>
        <w:jc w:val="both"/>
        <w:rPr>
          <w:rFonts w:asciiTheme="majorBidi" w:hAnsiTheme="majorBidi" w:cstheme="majorBidi"/>
          <w:sz w:val="24"/>
          <w:szCs w:val="24"/>
          <w:rtl/>
        </w:rPr>
      </w:pPr>
      <w:r w:rsidRPr="00CE36E6">
        <w:rPr>
          <w:rFonts w:asciiTheme="majorBidi" w:hAnsiTheme="majorBidi" w:cstheme="majorBidi"/>
          <w:sz w:val="24"/>
          <w:szCs w:val="24"/>
        </w:rPr>
        <w:t xml:space="preserve">Frequent blood collection from fingertips leads to deep punctures and slow wound healing, elevating infection risks and causing substantial pain and stress. Additionally, the disposable nature of test strips and blood needles incurs significant costs, particularly in underdeveloped regions. </w:t>
      </w:r>
    </w:p>
    <w:p w14:paraId="6AAE8FE9" w14:textId="77777777" w:rsidR="001B3287" w:rsidRPr="00CE36E6" w:rsidRDefault="00B722E1" w:rsidP="00CE36E6">
      <w:pPr>
        <w:jc w:val="both"/>
        <w:rPr>
          <w:rFonts w:asciiTheme="majorBidi" w:hAnsiTheme="majorBidi" w:cstheme="majorBidi"/>
          <w:sz w:val="24"/>
          <w:szCs w:val="24"/>
          <w:rtl/>
        </w:rPr>
      </w:pPr>
      <w:r w:rsidRPr="00CE36E6">
        <w:rPr>
          <w:rFonts w:asciiTheme="majorBidi" w:hAnsiTheme="majorBidi" w:cstheme="majorBidi"/>
          <w:sz w:val="24"/>
          <w:szCs w:val="24"/>
        </w:rPr>
        <w:t>The strips have a limited shelf life, and improper storage compromises the accuracy of blood glucose detection. Healthcare guidelines recommend SMBG four times daily, increasing to ten during illness or poor control, yet reports indicate that a significant portion of diabetics don't comply.</w:t>
      </w:r>
    </w:p>
    <w:p w14:paraId="681E6B9A" w14:textId="77777777" w:rsidR="001B3287" w:rsidRPr="00CE36E6" w:rsidRDefault="001B3287" w:rsidP="00CE36E6">
      <w:pPr>
        <w:jc w:val="both"/>
        <w:rPr>
          <w:rFonts w:asciiTheme="majorBidi" w:hAnsiTheme="majorBidi" w:cstheme="majorBidi"/>
          <w:sz w:val="24"/>
          <w:szCs w:val="24"/>
          <w:rtl/>
        </w:rPr>
      </w:pPr>
    </w:p>
    <w:p w14:paraId="59D643B2" w14:textId="77777777" w:rsidR="001B3287" w:rsidRPr="00CE36E6" w:rsidRDefault="001B3287" w:rsidP="00CE36E6">
      <w:pPr>
        <w:jc w:val="both"/>
        <w:rPr>
          <w:rFonts w:asciiTheme="majorBidi" w:hAnsiTheme="majorBidi" w:cstheme="majorBidi"/>
          <w:sz w:val="24"/>
          <w:szCs w:val="24"/>
          <w:rtl/>
        </w:rPr>
      </w:pPr>
    </w:p>
    <w:p w14:paraId="0BB573AD" w14:textId="77777777" w:rsidR="001B3287" w:rsidRPr="00CE36E6" w:rsidRDefault="001B3287" w:rsidP="00CE36E6">
      <w:pPr>
        <w:jc w:val="both"/>
        <w:rPr>
          <w:rFonts w:asciiTheme="majorBidi" w:hAnsiTheme="majorBidi" w:cstheme="majorBidi"/>
          <w:sz w:val="24"/>
          <w:szCs w:val="24"/>
          <w:rtl/>
        </w:rPr>
      </w:pPr>
    </w:p>
    <w:p w14:paraId="2AB250A2" w14:textId="77777777" w:rsidR="001B3287" w:rsidRPr="00CE36E6" w:rsidRDefault="001B3287" w:rsidP="00CE36E6">
      <w:pPr>
        <w:jc w:val="both"/>
        <w:rPr>
          <w:rFonts w:asciiTheme="majorBidi" w:hAnsiTheme="majorBidi" w:cstheme="majorBidi"/>
          <w:sz w:val="24"/>
          <w:szCs w:val="24"/>
          <w:rtl/>
        </w:rPr>
      </w:pPr>
    </w:p>
    <w:p w14:paraId="52FC646C" w14:textId="77777777" w:rsidR="001B3287" w:rsidRPr="00CE36E6" w:rsidRDefault="001B3287" w:rsidP="00CE36E6">
      <w:pPr>
        <w:jc w:val="both"/>
        <w:rPr>
          <w:rFonts w:asciiTheme="majorBidi" w:hAnsiTheme="majorBidi" w:cstheme="majorBidi"/>
          <w:sz w:val="24"/>
          <w:szCs w:val="24"/>
          <w:rtl/>
        </w:rPr>
      </w:pPr>
    </w:p>
    <w:p w14:paraId="2159CB2C" w14:textId="15CC2036" w:rsidR="00B722E1" w:rsidRPr="00CE36E6" w:rsidRDefault="00B722E1" w:rsidP="00CE36E6">
      <w:pPr>
        <w:jc w:val="both"/>
        <w:rPr>
          <w:rFonts w:asciiTheme="majorBidi" w:hAnsiTheme="majorBidi" w:cstheme="majorBidi"/>
          <w:sz w:val="24"/>
          <w:szCs w:val="24"/>
          <w:rtl/>
        </w:rPr>
      </w:pPr>
      <w:r w:rsidRPr="00CE36E6">
        <w:rPr>
          <w:rFonts w:asciiTheme="majorBidi" w:hAnsiTheme="majorBidi" w:cstheme="majorBidi"/>
          <w:sz w:val="24"/>
          <w:szCs w:val="24"/>
        </w:rPr>
        <w:lastRenderedPageBreak/>
        <w:t xml:space="preserve"> Timely insulin injections are crucial, as failure may lead to severe complications like diabetic ketoacidosis, cardiovascular diseases, blindness, stroke, and neurasthenia. Excessive insulin treatment poses risks of sudden drastic drops in blood glucose, potentially resulting in seizures, coma, or fatality. Clearly, the current SMBG method causes discomfort for patients and warrants improvement.</w:t>
      </w:r>
    </w:p>
    <w:p w14:paraId="61828A72" w14:textId="77777777" w:rsidR="001B3287" w:rsidRPr="00CE36E6" w:rsidRDefault="001B3287" w:rsidP="00CE36E6">
      <w:pPr>
        <w:jc w:val="both"/>
        <w:rPr>
          <w:rFonts w:asciiTheme="majorBidi" w:hAnsiTheme="majorBidi" w:cstheme="majorBidi"/>
          <w:sz w:val="24"/>
          <w:szCs w:val="24"/>
        </w:rPr>
      </w:pPr>
    </w:p>
    <w:p w14:paraId="2C6987FB" w14:textId="759066F2" w:rsidR="00B3324B" w:rsidRPr="00CE36E6" w:rsidRDefault="00B3324B" w:rsidP="00CE36E6">
      <w:pPr>
        <w:jc w:val="both"/>
        <w:rPr>
          <w:rFonts w:asciiTheme="majorBidi" w:hAnsiTheme="majorBidi" w:cstheme="majorBidi"/>
          <w:sz w:val="24"/>
          <w:szCs w:val="24"/>
        </w:rPr>
      </w:pPr>
      <w:r w:rsidRPr="00CE36E6">
        <w:rPr>
          <w:rFonts w:asciiTheme="majorBidi" w:hAnsiTheme="majorBidi" w:cstheme="majorBidi"/>
          <w:noProof/>
          <w:sz w:val="24"/>
          <w:szCs w:val="24"/>
        </w:rPr>
        <w:drawing>
          <wp:inline distT="0" distB="0" distL="0" distR="0" wp14:anchorId="3FCA4574" wp14:editId="0BD7E9AB">
            <wp:extent cx="2685751" cy="1733614"/>
            <wp:effectExtent l="0" t="0" r="0" b="0"/>
            <wp:docPr id="919747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974723" name=""/>
                    <pic:cNvPicPr/>
                  </pic:nvPicPr>
                  <pic:blipFill>
                    <a:blip r:embed="rId8"/>
                    <a:stretch>
                      <a:fillRect/>
                    </a:stretch>
                  </pic:blipFill>
                  <pic:spPr>
                    <a:xfrm>
                      <a:off x="0" y="0"/>
                      <a:ext cx="2705303" cy="1746235"/>
                    </a:xfrm>
                    <a:prstGeom prst="rect">
                      <a:avLst/>
                    </a:prstGeom>
                  </pic:spPr>
                </pic:pic>
              </a:graphicData>
            </a:graphic>
          </wp:inline>
        </w:drawing>
      </w:r>
    </w:p>
    <w:p w14:paraId="7AFB3E33" w14:textId="6BF0A076" w:rsidR="00933DBA" w:rsidRDefault="001B3287" w:rsidP="00CE36E6">
      <w:pPr>
        <w:jc w:val="both"/>
        <w:rPr>
          <w:rFonts w:asciiTheme="majorBidi" w:hAnsiTheme="majorBidi" w:cstheme="majorBidi"/>
          <w:sz w:val="18"/>
          <w:szCs w:val="18"/>
          <w:rtl/>
        </w:rPr>
      </w:pPr>
      <w:r w:rsidRPr="00CE36E6">
        <w:rPr>
          <w:rFonts w:asciiTheme="majorBidi" w:hAnsiTheme="majorBidi" w:cstheme="majorBidi"/>
          <w:sz w:val="18"/>
          <w:szCs w:val="18"/>
        </w:rPr>
        <w:t>Figure1-1: Invasive Blood Glucose Monitoring</w:t>
      </w:r>
    </w:p>
    <w:p w14:paraId="2D8E8A6B" w14:textId="77777777" w:rsidR="00CE36E6" w:rsidRPr="00CE36E6" w:rsidRDefault="00CE36E6" w:rsidP="00CE36E6">
      <w:pPr>
        <w:jc w:val="both"/>
        <w:rPr>
          <w:rFonts w:asciiTheme="majorBidi" w:hAnsiTheme="majorBidi" w:cstheme="majorBidi"/>
          <w:sz w:val="18"/>
          <w:szCs w:val="18"/>
        </w:rPr>
      </w:pPr>
    </w:p>
    <w:p w14:paraId="2F419F54" w14:textId="3DEB53BA" w:rsidR="00B722E1" w:rsidRPr="00CE36E6" w:rsidRDefault="00B722E1" w:rsidP="00CE36E6">
      <w:pPr>
        <w:spacing w:line="257" w:lineRule="auto"/>
        <w:jc w:val="both"/>
        <w:outlineLvl w:val="2"/>
        <w:rPr>
          <w:rFonts w:asciiTheme="majorBidi" w:hAnsiTheme="majorBidi" w:cstheme="majorBidi"/>
          <w:b/>
          <w:bCs/>
          <w:sz w:val="24"/>
          <w:szCs w:val="24"/>
        </w:rPr>
      </w:pPr>
      <w:bookmarkStart w:id="8" w:name="_Toc170250668"/>
      <w:r w:rsidRPr="00CE36E6">
        <w:rPr>
          <w:rFonts w:asciiTheme="majorBidi" w:hAnsiTheme="majorBidi" w:cstheme="majorBidi"/>
          <w:b/>
          <w:bCs/>
          <w:sz w:val="24"/>
          <w:szCs w:val="24"/>
        </w:rPr>
        <w:t>1.2.2. Non-Invasive Blood Glucose Monitoring:</w:t>
      </w:r>
      <w:bookmarkEnd w:id="8"/>
    </w:p>
    <w:p w14:paraId="3FDFC3BF" w14:textId="77777777" w:rsidR="001B3287" w:rsidRPr="00CE36E6" w:rsidRDefault="00B722E1" w:rsidP="00CE36E6">
      <w:pPr>
        <w:jc w:val="both"/>
        <w:rPr>
          <w:rFonts w:asciiTheme="majorBidi" w:hAnsiTheme="majorBidi" w:cstheme="majorBidi"/>
          <w:sz w:val="24"/>
          <w:szCs w:val="24"/>
        </w:rPr>
      </w:pPr>
      <w:r w:rsidRPr="00CE36E6">
        <w:rPr>
          <w:rFonts w:asciiTheme="majorBidi" w:hAnsiTheme="majorBidi" w:cstheme="majorBidi"/>
          <w:sz w:val="24"/>
          <w:szCs w:val="24"/>
        </w:rPr>
        <w:t xml:space="preserve">Non-invasive blood glucose monitoring, as its name implies, refers to the detection of human blood glucose without causing damage to human tissues. There are lots of methods for non-invasive blood glucose detection, which can be generally divided into optical methods, microwave methods and electrochemical methods. </w:t>
      </w:r>
    </w:p>
    <w:p w14:paraId="446B8ED7" w14:textId="6D53B8A7" w:rsidR="001B3287" w:rsidRPr="00CE36E6" w:rsidRDefault="00B722E1" w:rsidP="00CE36E6">
      <w:pPr>
        <w:jc w:val="both"/>
        <w:rPr>
          <w:rFonts w:asciiTheme="majorBidi" w:hAnsiTheme="majorBidi" w:cstheme="majorBidi"/>
          <w:sz w:val="24"/>
          <w:szCs w:val="24"/>
        </w:rPr>
      </w:pPr>
      <w:r w:rsidRPr="00CE36E6">
        <w:rPr>
          <w:rFonts w:asciiTheme="majorBidi" w:hAnsiTheme="majorBidi" w:cstheme="majorBidi"/>
          <w:sz w:val="24"/>
          <w:szCs w:val="24"/>
        </w:rPr>
        <w:t>Optical methods include near-infrared reﬂectance spectroscopy (NIRS), polarized optical rotation, Raman spectroscopy, ﬂuorescence, optical coherence tomography (OCT) and so on. in addition to glucose in human blood, there are also considerable amounts of glucose in other bioﬂuids (such as saliva, tears, sweat, and Interstitial Fluid (ISF)).</w:t>
      </w:r>
    </w:p>
    <w:p w14:paraId="77F75069" w14:textId="77777777" w:rsidR="001B3287" w:rsidRPr="00CE36E6" w:rsidRDefault="00B722E1" w:rsidP="00CE36E6">
      <w:pPr>
        <w:jc w:val="both"/>
        <w:rPr>
          <w:rFonts w:asciiTheme="majorBidi" w:hAnsiTheme="majorBidi" w:cstheme="majorBidi"/>
          <w:sz w:val="24"/>
          <w:szCs w:val="24"/>
        </w:rPr>
      </w:pPr>
      <w:r w:rsidRPr="00CE36E6">
        <w:rPr>
          <w:rFonts w:asciiTheme="majorBidi" w:hAnsiTheme="majorBidi" w:cstheme="majorBidi"/>
          <w:sz w:val="24"/>
          <w:szCs w:val="24"/>
        </w:rPr>
        <w:t xml:space="preserve"> Utilizing the coherent correlation between bioﬂuids and blood glucose value, the electrochemical method usually measures the glucose content in body ﬂuids ﬁrst and obtains the blood glucose value indirectly after the calibration of the algorithm or data model. </w:t>
      </w:r>
    </w:p>
    <w:p w14:paraId="6BB145B4" w14:textId="06655194" w:rsidR="00B722E1" w:rsidRDefault="00B722E1" w:rsidP="00CE36E6">
      <w:pPr>
        <w:jc w:val="both"/>
        <w:rPr>
          <w:rFonts w:asciiTheme="majorBidi" w:hAnsiTheme="majorBidi" w:cstheme="majorBidi"/>
          <w:sz w:val="24"/>
          <w:szCs w:val="24"/>
          <w:rtl/>
        </w:rPr>
      </w:pPr>
      <w:r w:rsidRPr="00CE36E6">
        <w:rPr>
          <w:rFonts w:asciiTheme="majorBidi" w:hAnsiTheme="majorBidi" w:cstheme="majorBidi"/>
          <w:sz w:val="24"/>
          <w:szCs w:val="24"/>
        </w:rPr>
        <w:t>The range of glucose in ISF is the closest to the range of blood glucose in both healthy and diabetic, which provides a theoretical basis for the development of an ISF glucose sensor. Trans dermal bioﬂuid extraction generally adopts reverse iontophoresis (RI) technology, which can achieve the purpose of rapid extraction of ISF.</w:t>
      </w:r>
    </w:p>
    <w:p w14:paraId="614F5890" w14:textId="77777777" w:rsidR="00CE36E6" w:rsidRDefault="00CE36E6" w:rsidP="00CE36E6">
      <w:pPr>
        <w:jc w:val="both"/>
        <w:rPr>
          <w:rFonts w:asciiTheme="majorBidi" w:hAnsiTheme="majorBidi" w:cstheme="majorBidi"/>
          <w:sz w:val="24"/>
          <w:szCs w:val="24"/>
          <w:rtl/>
        </w:rPr>
      </w:pPr>
    </w:p>
    <w:p w14:paraId="1EFC90E2" w14:textId="77777777" w:rsidR="008A7265" w:rsidRDefault="008A7265" w:rsidP="00CE36E6">
      <w:pPr>
        <w:jc w:val="both"/>
        <w:rPr>
          <w:rFonts w:asciiTheme="majorBidi" w:hAnsiTheme="majorBidi" w:cstheme="majorBidi"/>
          <w:sz w:val="24"/>
          <w:szCs w:val="24"/>
          <w:rtl/>
        </w:rPr>
      </w:pPr>
    </w:p>
    <w:p w14:paraId="22150621" w14:textId="77777777" w:rsidR="00CE36E6" w:rsidRPr="00CE36E6" w:rsidRDefault="00CE36E6" w:rsidP="00CE36E6">
      <w:pPr>
        <w:jc w:val="both"/>
        <w:rPr>
          <w:rFonts w:asciiTheme="majorBidi" w:hAnsiTheme="majorBidi" w:cstheme="majorBidi"/>
          <w:sz w:val="24"/>
          <w:szCs w:val="24"/>
        </w:rPr>
      </w:pPr>
    </w:p>
    <w:p w14:paraId="489332F7" w14:textId="2C641F7F" w:rsidR="009E4079" w:rsidRPr="00CE36E6" w:rsidRDefault="001B3287" w:rsidP="00CE36E6">
      <w:pPr>
        <w:jc w:val="both"/>
        <w:rPr>
          <w:rFonts w:asciiTheme="majorBidi" w:hAnsiTheme="majorBidi" w:cstheme="majorBidi"/>
          <w:sz w:val="24"/>
          <w:szCs w:val="24"/>
        </w:rPr>
      </w:pPr>
      <w:r w:rsidRPr="00CE36E6">
        <w:rPr>
          <w:rFonts w:asciiTheme="majorBidi" w:hAnsiTheme="majorBidi" w:cstheme="majorBidi"/>
          <w:noProof/>
          <w:sz w:val="24"/>
          <w:szCs w:val="24"/>
        </w:rPr>
        <w:drawing>
          <wp:inline distT="0" distB="0" distL="0" distR="0" wp14:anchorId="18190ECD" wp14:editId="3BF713EF">
            <wp:extent cx="6129722" cy="1821180"/>
            <wp:effectExtent l="0" t="0" r="0" b="0"/>
            <wp:docPr id="6399415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9941594" name=""/>
                    <pic:cNvPicPr/>
                  </pic:nvPicPr>
                  <pic:blipFill>
                    <a:blip r:embed="rId9"/>
                    <a:stretch>
                      <a:fillRect/>
                    </a:stretch>
                  </pic:blipFill>
                  <pic:spPr>
                    <a:xfrm>
                      <a:off x="0" y="0"/>
                      <a:ext cx="6131609" cy="1821741"/>
                    </a:xfrm>
                    <a:prstGeom prst="rect">
                      <a:avLst/>
                    </a:prstGeom>
                  </pic:spPr>
                </pic:pic>
              </a:graphicData>
            </a:graphic>
          </wp:inline>
        </w:drawing>
      </w:r>
    </w:p>
    <w:p w14:paraId="35A7F6C1" w14:textId="205C3E1D" w:rsidR="001B3287" w:rsidRDefault="001B3287" w:rsidP="00CE36E6">
      <w:pPr>
        <w:jc w:val="both"/>
        <w:rPr>
          <w:rFonts w:asciiTheme="majorBidi" w:hAnsiTheme="majorBidi" w:cstheme="majorBidi"/>
          <w:sz w:val="18"/>
          <w:szCs w:val="18"/>
          <w:rtl/>
        </w:rPr>
      </w:pPr>
      <w:r w:rsidRPr="00CE36E6">
        <w:rPr>
          <w:rFonts w:asciiTheme="majorBidi" w:hAnsiTheme="majorBidi" w:cstheme="majorBidi"/>
          <w:sz w:val="18"/>
          <w:szCs w:val="18"/>
        </w:rPr>
        <w:t>Figure1-2: Contrast of glucose concentrations in different physiological fluids between healthy and diabetic people.</w:t>
      </w:r>
    </w:p>
    <w:p w14:paraId="5331542A" w14:textId="77777777" w:rsidR="00CE36E6" w:rsidRPr="00CE36E6" w:rsidRDefault="00CE36E6" w:rsidP="00CE36E6">
      <w:pPr>
        <w:jc w:val="both"/>
        <w:rPr>
          <w:rFonts w:asciiTheme="majorBidi" w:hAnsiTheme="majorBidi" w:cstheme="majorBidi"/>
          <w:sz w:val="18"/>
          <w:szCs w:val="18"/>
        </w:rPr>
      </w:pPr>
    </w:p>
    <w:p w14:paraId="2394B560" w14:textId="77777777" w:rsidR="008A7265" w:rsidRPr="00CE36E6" w:rsidRDefault="00522C02" w:rsidP="00CE36E6">
      <w:pPr>
        <w:jc w:val="both"/>
        <w:rPr>
          <w:rFonts w:asciiTheme="majorBidi" w:hAnsiTheme="majorBidi" w:cstheme="majorBidi"/>
          <w:sz w:val="24"/>
          <w:szCs w:val="24"/>
        </w:rPr>
      </w:pPr>
      <w:r w:rsidRPr="00CE36E6">
        <w:rPr>
          <w:rFonts w:asciiTheme="majorBidi" w:hAnsiTheme="majorBidi" w:cstheme="majorBidi"/>
          <w:sz w:val="24"/>
          <w:szCs w:val="24"/>
        </w:rPr>
        <w:t xml:space="preserve">This study primarily focuses on custom designing an optical glucose sensor incorporating light sources and detectors operating within the near-infrared (NIR) spectrum and Microstrip resonators. In near-infrared (NIR) spectrum extensive analysis of optimal light wavelengths is conducted to precisely determine glucose concentrations in solutions. The intensity of the signal transmitted through the sample relies on light absorption and scattering within the sample, characteristics influenced by the glucose concentration in the solution. The preference for using light sources within the VIS-NIR range over mid-infrared (MIR) sources stems from the lower absorption of VIS-NIR light by tissue and blood water content. </w:t>
      </w:r>
    </w:p>
    <w:p w14:paraId="1F085DAC" w14:textId="5A4EFEE0" w:rsidR="00522C02" w:rsidRPr="00CE36E6" w:rsidRDefault="00522C02" w:rsidP="00CE36E6">
      <w:pPr>
        <w:jc w:val="both"/>
        <w:rPr>
          <w:rFonts w:asciiTheme="majorBidi" w:hAnsiTheme="majorBidi" w:cstheme="majorBidi"/>
          <w:sz w:val="24"/>
          <w:szCs w:val="24"/>
        </w:rPr>
      </w:pPr>
      <w:r w:rsidRPr="00CE36E6">
        <w:rPr>
          <w:rFonts w:asciiTheme="majorBidi" w:hAnsiTheme="majorBidi" w:cstheme="majorBidi"/>
          <w:sz w:val="24"/>
          <w:szCs w:val="24"/>
        </w:rPr>
        <w:t>The strong absorption of MIR light by water diminishes the intensity of light capable of penetrating blood and tissue samples, limiting its detection capability. Unlike MIR light, VIS-NIR light can penetrate deeper into tissues, interacting with glucose molecules in both interstitial fluid and blood vessels. Although glucose diffuses from blood vessels into interstitial fluid over time, resulting in varying glucose levels between them, VIS-NIR light can instantaneously interact with glucose molecules in the blood, enhancing the sensor's sensitivity to real-time glucose concentration changes. Consequently, this study concentrates on VIS-NIR light sources.</w:t>
      </w:r>
    </w:p>
    <w:p w14:paraId="1EFE43B6" w14:textId="2676C08D" w:rsidR="00522C02" w:rsidRPr="00CE36E6" w:rsidRDefault="00B3324B"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drawing>
          <wp:inline distT="0" distB="0" distL="0" distR="0" wp14:anchorId="4EB52448" wp14:editId="49F59215">
            <wp:extent cx="3058435" cy="1303020"/>
            <wp:effectExtent l="0" t="0" r="0" b="0"/>
            <wp:docPr id="16391296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9129639" name=""/>
                    <pic:cNvPicPr/>
                  </pic:nvPicPr>
                  <pic:blipFill>
                    <a:blip r:embed="rId10"/>
                    <a:stretch>
                      <a:fillRect/>
                    </a:stretch>
                  </pic:blipFill>
                  <pic:spPr>
                    <a:xfrm>
                      <a:off x="0" y="0"/>
                      <a:ext cx="3078235" cy="1311456"/>
                    </a:xfrm>
                    <a:prstGeom prst="rect">
                      <a:avLst/>
                    </a:prstGeom>
                  </pic:spPr>
                </pic:pic>
              </a:graphicData>
            </a:graphic>
          </wp:inline>
        </w:drawing>
      </w:r>
      <w:r w:rsidR="001E3BB0" w:rsidRPr="00CE36E6">
        <w:rPr>
          <w:rFonts w:asciiTheme="majorBidi" w:hAnsiTheme="majorBidi" w:cstheme="majorBidi"/>
          <w:noProof/>
          <w:sz w:val="24"/>
          <w:szCs w:val="24"/>
        </w:rPr>
        <w:drawing>
          <wp:inline distT="0" distB="0" distL="0" distR="0" wp14:anchorId="6DA04B05" wp14:editId="306B8D69">
            <wp:extent cx="2308860" cy="1281547"/>
            <wp:effectExtent l="0" t="0" r="0" b="0"/>
            <wp:docPr id="13424031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2403134" name=""/>
                    <pic:cNvPicPr/>
                  </pic:nvPicPr>
                  <pic:blipFill>
                    <a:blip r:embed="rId11"/>
                    <a:stretch>
                      <a:fillRect/>
                    </a:stretch>
                  </pic:blipFill>
                  <pic:spPr>
                    <a:xfrm>
                      <a:off x="0" y="0"/>
                      <a:ext cx="2340899" cy="1299331"/>
                    </a:xfrm>
                    <a:prstGeom prst="rect">
                      <a:avLst/>
                    </a:prstGeom>
                  </pic:spPr>
                </pic:pic>
              </a:graphicData>
            </a:graphic>
          </wp:inline>
        </w:drawing>
      </w:r>
    </w:p>
    <w:p w14:paraId="1BEAF6AF" w14:textId="6FA39F78" w:rsidR="008A7265" w:rsidRPr="00CE36E6" w:rsidRDefault="008A7265" w:rsidP="00CE36E6">
      <w:pPr>
        <w:jc w:val="both"/>
        <w:rPr>
          <w:rFonts w:asciiTheme="majorBidi" w:hAnsiTheme="majorBidi" w:cstheme="majorBidi"/>
          <w:sz w:val="18"/>
          <w:szCs w:val="18"/>
        </w:rPr>
      </w:pPr>
      <w:r w:rsidRPr="00CE36E6">
        <w:rPr>
          <w:rFonts w:asciiTheme="majorBidi" w:hAnsiTheme="majorBidi" w:cstheme="majorBidi"/>
          <w:sz w:val="18"/>
          <w:szCs w:val="18"/>
        </w:rPr>
        <w:t>Figure1-3: Non-Invasive Blood Glucose Monitoring</w:t>
      </w:r>
    </w:p>
    <w:p w14:paraId="4FB0BD11" w14:textId="77777777" w:rsidR="008A7265" w:rsidRPr="00CE36E6" w:rsidRDefault="008A7265" w:rsidP="00CE36E6">
      <w:pPr>
        <w:jc w:val="both"/>
        <w:rPr>
          <w:rFonts w:asciiTheme="majorBidi" w:hAnsiTheme="majorBidi" w:cstheme="majorBidi"/>
          <w:sz w:val="24"/>
          <w:szCs w:val="24"/>
        </w:rPr>
      </w:pPr>
    </w:p>
    <w:p w14:paraId="1E6A5ADC" w14:textId="77777777" w:rsidR="008A7265" w:rsidRPr="00CE36E6" w:rsidRDefault="00522C02" w:rsidP="00CE36E6">
      <w:pPr>
        <w:jc w:val="both"/>
        <w:rPr>
          <w:rFonts w:asciiTheme="majorBidi" w:hAnsiTheme="majorBidi" w:cstheme="majorBidi"/>
          <w:sz w:val="24"/>
          <w:szCs w:val="24"/>
        </w:rPr>
      </w:pPr>
      <w:r w:rsidRPr="00CE36E6">
        <w:rPr>
          <w:rFonts w:asciiTheme="majorBidi" w:hAnsiTheme="majorBidi" w:cstheme="majorBidi"/>
          <w:sz w:val="24"/>
          <w:szCs w:val="24"/>
        </w:rPr>
        <w:t>Detecting low glucose concentrations in the blood poses a significant challenge for non-invasive methods due to the potential signal interference from various species and tissue components. Dominant interfering species include water content, proteins (albumin and hemoglobin), and fatty tissue. The concentration variations of these components among individuals further complicate accurate glucose concentration detection. Employing a glucose sensor with multiple wavelength sources offers a potential solution to this challenge. Each species exhibits a unique light attenuation coefficient dependent on the incident light's wavelength interacting with it.</w:t>
      </w:r>
    </w:p>
    <w:p w14:paraId="1B7867C0" w14:textId="6CF21707" w:rsidR="00522C02" w:rsidRPr="00CE36E6" w:rsidRDefault="00522C02" w:rsidP="00CE36E6">
      <w:pPr>
        <w:jc w:val="both"/>
        <w:rPr>
          <w:rFonts w:asciiTheme="majorBidi" w:hAnsiTheme="majorBidi" w:cstheme="majorBidi"/>
          <w:sz w:val="24"/>
          <w:szCs w:val="24"/>
        </w:rPr>
      </w:pPr>
      <w:r w:rsidRPr="00CE36E6">
        <w:rPr>
          <w:rFonts w:asciiTheme="majorBidi" w:hAnsiTheme="majorBidi" w:cstheme="majorBidi"/>
          <w:sz w:val="24"/>
          <w:szCs w:val="24"/>
        </w:rPr>
        <w:t xml:space="preserve"> The developed VIS-NIR optical sensor supports intensity measurements at multiple wavelengths, allowing for enhanced quantitative information extraction from light interactions with different species in aqueous glucose solutions. This study uses intensity data from 485nm, 645nm, 860nm, and 940nm light sources collectively to achieve higher sensitivity to glucose concentration changes.</w:t>
      </w:r>
    </w:p>
    <w:p w14:paraId="7530E0ED" w14:textId="77777777" w:rsidR="00522C02" w:rsidRPr="00CE36E6" w:rsidRDefault="00522C02" w:rsidP="00CE36E6">
      <w:pPr>
        <w:jc w:val="both"/>
        <w:rPr>
          <w:rFonts w:asciiTheme="majorBidi" w:hAnsiTheme="majorBidi" w:cstheme="majorBidi"/>
          <w:sz w:val="24"/>
          <w:szCs w:val="24"/>
        </w:rPr>
      </w:pPr>
    </w:p>
    <w:p w14:paraId="6F31DC6E" w14:textId="77777777" w:rsidR="00522C02" w:rsidRDefault="00522C02" w:rsidP="00CE36E6">
      <w:pPr>
        <w:jc w:val="both"/>
        <w:rPr>
          <w:rFonts w:asciiTheme="majorBidi" w:hAnsiTheme="majorBidi" w:cstheme="majorBidi"/>
          <w:sz w:val="24"/>
          <w:szCs w:val="24"/>
          <w:rtl/>
        </w:rPr>
      </w:pPr>
      <w:r w:rsidRPr="00CE36E6">
        <w:rPr>
          <w:rFonts w:asciiTheme="majorBidi" w:hAnsiTheme="majorBidi" w:cstheme="majorBidi"/>
          <w:sz w:val="24"/>
          <w:szCs w:val="24"/>
        </w:rPr>
        <w:t>The accuracy of glucose readings for any measurement device depends significantly on data analysis, particularly the intensity data, and associated glucose prediction models. Non-invasive glucose measurements' complexity necessitates more effective algorithms capable of handling higher-dimensional data to enhance accuracy. To predict glucose concentrations, various machine learning techniques like multiple linear regression, partial least square regression, principal component regression, feed-forward neural networks, deep neural networks, support vector machines, random forest regression, etc., are utilized. These regression-based models aim to minimize the error between actual and predicted glucose concentrations. However, they might have limitations in accurately predicting hyperglycemia and hypoglycemia, especially in real-life scenarios where multiple factors influence the measured signal.</w:t>
      </w:r>
    </w:p>
    <w:p w14:paraId="1E953E48" w14:textId="77777777" w:rsidR="00CE36E6" w:rsidRPr="00CE36E6" w:rsidRDefault="00CE36E6" w:rsidP="00CE36E6">
      <w:pPr>
        <w:jc w:val="both"/>
        <w:rPr>
          <w:rFonts w:asciiTheme="majorBidi" w:hAnsiTheme="majorBidi" w:cstheme="majorBidi"/>
          <w:sz w:val="24"/>
          <w:szCs w:val="24"/>
        </w:rPr>
      </w:pPr>
    </w:p>
    <w:p w14:paraId="66E25D5F" w14:textId="77777777" w:rsidR="00522C02" w:rsidRDefault="00522C02" w:rsidP="00CE36E6">
      <w:pPr>
        <w:jc w:val="both"/>
        <w:rPr>
          <w:rFonts w:asciiTheme="majorBidi" w:hAnsiTheme="majorBidi" w:cstheme="majorBidi"/>
          <w:sz w:val="24"/>
          <w:szCs w:val="24"/>
          <w:rtl/>
        </w:rPr>
      </w:pPr>
      <w:r w:rsidRPr="00CE36E6">
        <w:rPr>
          <w:rFonts w:asciiTheme="majorBidi" w:hAnsiTheme="majorBidi" w:cstheme="majorBidi"/>
          <w:sz w:val="24"/>
          <w:szCs w:val="24"/>
        </w:rPr>
        <w:t>According to the microwave sensing technique, the variations in glucose concentration cause the constitutive blood parameters (viz. dielectric constant and conductivity) to change. In other words, the blood glucose levels determine its dielectric constant and conductivity. Now, if a microwave resonator is loaded with different blood concentrations, its transmission and reflection coefficients will be affected.</w:t>
      </w:r>
    </w:p>
    <w:p w14:paraId="6784BD9A" w14:textId="77777777" w:rsidR="00CE36E6" w:rsidRPr="00CE36E6" w:rsidRDefault="00CE36E6" w:rsidP="00CE36E6">
      <w:pPr>
        <w:jc w:val="both"/>
        <w:rPr>
          <w:rFonts w:asciiTheme="majorBidi" w:hAnsiTheme="majorBidi" w:cstheme="majorBidi"/>
          <w:sz w:val="24"/>
          <w:szCs w:val="24"/>
        </w:rPr>
      </w:pPr>
    </w:p>
    <w:p w14:paraId="1524F7A1" w14:textId="712C7260" w:rsidR="00522C02" w:rsidRDefault="00522C02" w:rsidP="00CE36E6">
      <w:pPr>
        <w:jc w:val="both"/>
        <w:rPr>
          <w:rFonts w:asciiTheme="majorBidi" w:hAnsiTheme="majorBidi" w:cstheme="majorBidi"/>
          <w:sz w:val="24"/>
          <w:szCs w:val="24"/>
          <w:rtl/>
        </w:rPr>
      </w:pPr>
      <w:r w:rsidRPr="00CE36E6">
        <w:rPr>
          <w:rFonts w:asciiTheme="majorBidi" w:hAnsiTheme="majorBidi" w:cstheme="majorBidi"/>
          <w:sz w:val="24"/>
          <w:szCs w:val="24"/>
        </w:rPr>
        <w:t xml:space="preserve">Microwave sensors have been extensively reported by researchers to detect blood glucose levels at different frequencies. Dielectric resonator antennas, patch antennas, patch resonators, open-loop microstrip resonators, spiral microstrip resonators, split-ring resonators (SRRs), complementary electric-LC resonators (CELCRs), complementary </w:t>
      </w:r>
      <w:r w:rsidRPr="00CE36E6">
        <w:rPr>
          <w:rFonts w:asciiTheme="majorBidi" w:hAnsiTheme="majorBidi" w:cstheme="majorBidi"/>
          <w:sz w:val="24"/>
          <w:szCs w:val="24"/>
        </w:rPr>
        <w:lastRenderedPageBreak/>
        <w:t>SRRs (CSRRs), and closed-loop resonators are also some examples of these sensors. The sensing approach here is significantly decided by the sensing parameter selected. Thus, different sensing parameters are often recruited to evaluate the sensitivity of microwave sensors, such as resonant frequency (</w:t>
      </w:r>
      <w:proofErr w:type="spellStart"/>
      <w:r w:rsidRPr="00CE36E6">
        <w:rPr>
          <w:rFonts w:asciiTheme="majorBidi" w:hAnsiTheme="majorBidi" w:cstheme="majorBidi"/>
          <w:sz w:val="24"/>
          <w:szCs w:val="24"/>
        </w:rPr>
        <w:t>fr</w:t>
      </w:r>
      <w:proofErr w:type="spellEnd"/>
      <w:r w:rsidRPr="00CE36E6">
        <w:rPr>
          <w:rFonts w:asciiTheme="majorBidi" w:hAnsiTheme="majorBidi" w:cstheme="majorBidi"/>
          <w:sz w:val="24"/>
          <w:szCs w:val="24"/>
        </w:rPr>
        <w:t>) shifts, transmission (reflection) coefficient magnitude and phase, |S21| |S11|, and quality factor (Q factor). In some studies, sensor sensitivity is further extracted from a single measurement based on multiple sensing parameters.</w:t>
      </w:r>
    </w:p>
    <w:p w14:paraId="1929CC09" w14:textId="77777777" w:rsidR="00CE36E6" w:rsidRPr="00CE36E6" w:rsidRDefault="00CE36E6" w:rsidP="00CE36E6">
      <w:pPr>
        <w:jc w:val="both"/>
        <w:rPr>
          <w:rFonts w:asciiTheme="majorBidi" w:hAnsiTheme="majorBidi" w:cstheme="majorBidi"/>
          <w:sz w:val="24"/>
          <w:szCs w:val="24"/>
        </w:rPr>
      </w:pPr>
    </w:p>
    <w:p w14:paraId="3FD86A3B" w14:textId="7FEAA569" w:rsidR="00522C02" w:rsidRDefault="00522C02" w:rsidP="00CE36E6">
      <w:pPr>
        <w:jc w:val="both"/>
        <w:rPr>
          <w:rFonts w:asciiTheme="majorBidi" w:hAnsiTheme="majorBidi" w:cstheme="majorBidi"/>
          <w:sz w:val="24"/>
          <w:szCs w:val="24"/>
          <w:rtl/>
        </w:rPr>
      </w:pPr>
      <w:r w:rsidRPr="00CE36E6">
        <w:rPr>
          <w:rFonts w:asciiTheme="majorBidi" w:hAnsiTheme="majorBidi" w:cstheme="majorBidi"/>
          <w:sz w:val="24"/>
          <w:szCs w:val="24"/>
        </w:rPr>
        <w:t>For example, a range of configured SRRs, CELCRs, and CSRRs were utilized to measure resonant frequency (</w:t>
      </w:r>
      <w:proofErr w:type="spellStart"/>
      <w:r w:rsidRPr="00CE36E6">
        <w:rPr>
          <w:rFonts w:asciiTheme="majorBidi" w:hAnsiTheme="majorBidi" w:cstheme="majorBidi"/>
          <w:sz w:val="24"/>
          <w:szCs w:val="24"/>
        </w:rPr>
        <w:t>fr</w:t>
      </w:r>
      <w:proofErr w:type="spellEnd"/>
      <w:r w:rsidRPr="00CE36E6">
        <w:rPr>
          <w:rFonts w:asciiTheme="majorBidi" w:hAnsiTheme="majorBidi" w:cstheme="majorBidi"/>
          <w:sz w:val="24"/>
          <w:szCs w:val="24"/>
        </w:rPr>
        <w:t>) and Δ|S| as sensing parameters for assessing blood plasma and glucose solutions.</w:t>
      </w:r>
    </w:p>
    <w:p w14:paraId="579E2BDE" w14:textId="77777777" w:rsidR="00CE36E6" w:rsidRPr="00CE36E6" w:rsidRDefault="00CE36E6" w:rsidP="00CE36E6">
      <w:pPr>
        <w:jc w:val="both"/>
        <w:rPr>
          <w:rFonts w:asciiTheme="majorBidi" w:hAnsiTheme="majorBidi" w:cstheme="majorBidi"/>
          <w:sz w:val="24"/>
          <w:szCs w:val="24"/>
        </w:rPr>
      </w:pPr>
    </w:p>
    <w:p w14:paraId="3EFCE131" w14:textId="77FA6945" w:rsidR="008A7265" w:rsidRPr="00CE36E6" w:rsidRDefault="008A7265" w:rsidP="00CE36E6">
      <w:pPr>
        <w:spacing w:line="257" w:lineRule="auto"/>
        <w:jc w:val="both"/>
        <w:outlineLvl w:val="0"/>
        <w:rPr>
          <w:rFonts w:asciiTheme="majorBidi" w:hAnsiTheme="majorBidi" w:cstheme="majorBidi"/>
          <w:b/>
          <w:bCs/>
          <w:sz w:val="28"/>
          <w:szCs w:val="28"/>
        </w:rPr>
      </w:pPr>
      <w:bookmarkStart w:id="9" w:name="_Toc170250669"/>
      <w:r w:rsidRPr="00CE36E6">
        <w:rPr>
          <w:rFonts w:asciiTheme="majorBidi" w:hAnsiTheme="majorBidi" w:cstheme="majorBidi"/>
          <w:b/>
          <w:bCs/>
          <w:sz w:val="28"/>
          <w:szCs w:val="28"/>
        </w:rPr>
        <w:t>Chapter2:</w:t>
      </w:r>
      <w:bookmarkEnd w:id="9"/>
    </w:p>
    <w:p w14:paraId="1589F870" w14:textId="2BA4DAFD" w:rsidR="0013348F" w:rsidRPr="00CE36E6" w:rsidRDefault="00985B3D" w:rsidP="00CE36E6">
      <w:pPr>
        <w:spacing w:line="257" w:lineRule="auto"/>
        <w:jc w:val="both"/>
        <w:outlineLvl w:val="1"/>
        <w:rPr>
          <w:rFonts w:asciiTheme="majorBidi" w:hAnsiTheme="majorBidi" w:cstheme="majorBidi"/>
          <w:b/>
          <w:bCs/>
          <w:sz w:val="28"/>
          <w:szCs w:val="28"/>
        </w:rPr>
      </w:pPr>
      <w:bookmarkStart w:id="10" w:name="_Toc170250670"/>
      <w:r w:rsidRPr="00CE36E6">
        <w:rPr>
          <w:rFonts w:asciiTheme="majorBidi" w:hAnsiTheme="majorBidi" w:cstheme="majorBidi"/>
          <w:b/>
          <w:bCs/>
          <w:sz w:val="28"/>
          <w:szCs w:val="28"/>
        </w:rPr>
        <w:t>Infrared (IR) spectroscopy:</w:t>
      </w:r>
      <w:bookmarkEnd w:id="10"/>
    </w:p>
    <w:p w14:paraId="34A1F558" w14:textId="67D8BD01" w:rsidR="007423F2" w:rsidRPr="00CE36E6" w:rsidRDefault="007423F2" w:rsidP="00CE36E6">
      <w:pPr>
        <w:jc w:val="both"/>
        <w:rPr>
          <w:rFonts w:asciiTheme="majorBidi" w:hAnsiTheme="majorBidi" w:cstheme="majorBidi"/>
          <w:sz w:val="24"/>
          <w:szCs w:val="24"/>
        </w:rPr>
      </w:pPr>
      <w:r w:rsidRPr="00CE36E6">
        <w:rPr>
          <w:rFonts w:asciiTheme="majorBidi" w:hAnsiTheme="majorBidi" w:cstheme="majorBidi"/>
          <w:sz w:val="24"/>
          <w:szCs w:val="24"/>
        </w:rPr>
        <w:t>Infrared (IR) spectroscopy is one of the most common and widely used spectroscopic techniques. Absorbing groups in the infrared region absorb within a certain wavelength region. The absorption peaks within this region are usually sharper when compared with absorption peaks from the ultraviolet and visible regions. In this way, IR spectroscopy can be very sensitive to determination of functional groups within a sample since different functional group absorbs different particular frequency of IR radiation. Also, each molecule has a characteristic spectrum often referred to as the fingerprint. A molecule can be identified by comparing its absorption peak to a data bank of spectra. IR spectroscopy is very useful in the identification and structure analysis of a variety of substances, including both organic and inorganic compounds. It can also be used for both qualitative and quantitative analysis of complex mixtures of similar compounds.</w:t>
      </w:r>
    </w:p>
    <w:p w14:paraId="56D2DFC6" w14:textId="77777777" w:rsidR="008A7265" w:rsidRPr="00CE36E6" w:rsidRDefault="008A7265" w:rsidP="00CE36E6">
      <w:pPr>
        <w:jc w:val="both"/>
        <w:rPr>
          <w:rFonts w:asciiTheme="majorBidi" w:hAnsiTheme="majorBidi" w:cstheme="majorBidi"/>
          <w:sz w:val="24"/>
          <w:szCs w:val="24"/>
        </w:rPr>
      </w:pPr>
    </w:p>
    <w:p w14:paraId="02D917CB" w14:textId="444E038A" w:rsidR="007423F2" w:rsidRDefault="007423F2" w:rsidP="00CE36E6">
      <w:pPr>
        <w:jc w:val="both"/>
        <w:rPr>
          <w:rFonts w:asciiTheme="majorBidi" w:hAnsiTheme="majorBidi" w:cstheme="majorBidi"/>
          <w:sz w:val="24"/>
          <w:szCs w:val="24"/>
          <w:rtl/>
        </w:rPr>
      </w:pPr>
      <w:r w:rsidRPr="00CE36E6">
        <w:rPr>
          <w:rFonts w:asciiTheme="majorBidi" w:hAnsiTheme="majorBidi" w:cstheme="majorBidi"/>
          <w:sz w:val="24"/>
          <w:szCs w:val="24"/>
        </w:rPr>
        <w:t>The use of infrared spectroscopy began in the 1950's by Wilbur Kaye. He had designed a machine that tested the near-infrared spectrum and provided the theory to describe the results. Karl Norris started using IR Spectroscopy in the analytical world in the 1960's and as a result IR Spectroscopy became an accepted technique. There have been many advances in the field of IR Spec, the most notable was the application of Fourier Transformations to this technique thus creating an IR method that had higher resolution and a decrease in noise. The year this method became accepted in the field was in the late 1960's.</w:t>
      </w:r>
    </w:p>
    <w:p w14:paraId="79713402" w14:textId="77777777" w:rsidR="00CE36E6" w:rsidRDefault="00CE36E6" w:rsidP="00CE36E6">
      <w:pPr>
        <w:jc w:val="both"/>
        <w:rPr>
          <w:rFonts w:asciiTheme="majorBidi" w:hAnsiTheme="majorBidi" w:cstheme="majorBidi"/>
          <w:sz w:val="24"/>
          <w:szCs w:val="24"/>
          <w:rtl/>
        </w:rPr>
      </w:pPr>
    </w:p>
    <w:p w14:paraId="4D47470E" w14:textId="77777777" w:rsidR="008A7265" w:rsidRDefault="008A7265" w:rsidP="00CE36E6">
      <w:pPr>
        <w:jc w:val="both"/>
        <w:rPr>
          <w:rFonts w:asciiTheme="majorBidi" w:hAnsiTheme="majorBidi" w:cstheme="majorBidi"/>
          <w:sz w:val="24"/>
          <w:szCs w:val="24"/>
          <w:rtl/>
        </w:rPr>
      </w:pPr>
    </w:p>
    <w:p w14:paraId="559F5104" w14:textId="77777777" w:rsidR="00CE36E6" w:rsidRPr="00CE36E6" w:rsidRDefault="00CE36E6" w:rsidP="00CE36E6">
      <w:pPr>
        <w:jc w:val="both"/>
        <w:rPr>
          <w:rFonts w:asciiTheme="majorBidi" w:hAnsiTheme="majorBidi" w:cstheme="majorBidi"/>
          <w:sz w:val="24"/>
          <w:szCs w:val="24"/>
        </w:rPr>
      </w:pPr>
    </w:p>
    <w:p w14:paraId="2B861648" w14:textId="5BF3F87E" w:rsidR="008A7265" w:rsidRPr="00CE36E6" w:rsidRDefault="008A7265"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drawing>
          <wp:inline distT="0" distB="0" distL="0" distR="0" wp14:anchorId="49C173D9" wp14:editId="0FB2C546">
            <wp:extent cx="4183380" cy="2532685"/>
            <wp:effectExtent l="0" t="0" r="0" b="0"/>
            <wp:docPr id="73044565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0445653" name=""/>
                    <pic:cNvPicPr/>
                  </pic:nvPicPr>
                  <pic:blipFill>
                    <a:blip r:embed="rId12"/>
                    <a:stretch>
                      <a:fillRect/>
                    </a:stretch>
                  </pic:blipFill>
                  <pic:spPr>
                    <a:xfrm>
                      <a:off x="0" y="0"/>
                      <a:ext cx="4187503" cy="2535181"/>
                    </a:xfrm>
                    <a:prstGeom prst="rect">
                      <a:avLst/>
                    </a:prstGeom>
                  </pic:spPr>
                </pic:pic>
              </a:graphicData>
            </a:graphic>
          </wp:inline>
        </w:drawing>
      </w:r>
    </w:p>
    <w:p w14:paraId="057893BE" w14:textId="58736456" w:rsidR="008A7265" w:rsidRPr="00CE36E6" w:rsidRDefault="008A7265" w:rsidP="00CE36E6">
      <w:pPr>
        <w:jc w:val="both"/>
        <w:rPr>
          <w:rFonts w:asciiTheme="majorBidi" w:hAnsiTheme="majorBidi" w:cstheme="majorBidi"/>
          <w:noProof/>
          <w:sz w:val="18"/>
          <w:szCs w:val="18"/>
        </w:rPr>
      </w:pPr>
      <w:r w:rsidRPr="00CE36E6">
        <w:rPr>
          <w:rFonts w:asciiTheme="majorBidi" w:hAnsiTheme="majorBidi" w:cstheme="majorBidi"/>
          <w:noProof/>
          <w:sz w:val="18"/>
          <w:szCs w:val="18"/>
        </w:rPr>
        <w:t>Figure2-1: The complete spectrum of electromagnetic radiation</w:t>
      </w:r>
    </w:p>
    <w:p w14:paraId="122C3F6B" w14:textId="58901BC4" w:rsidR="00E43DC5" w:rsidRPr="00CE36E6" w:rsidRDefault="00E43DC5" w:rsidP="00CE36E6">
      <w:pPr>
        <w:jc w:val="both"/>
        <w:rPr>
          <w:rFonts w:asciiTheme="majorBidi" w:hAnsiTheme="majorBidi" w:cstheme="majorBidi"/>
          <w:sz w:val="24"/>
          <w:szCs w:val="24"/>
        </w:rPr>
      </w:pPr>
      <w:r w:rsidRPr="00CE36E6">
        <w:rPr>
          <w:rFonts w:asciiTheme="majorBidi" w:hAnsiTheme="majorBidi" w:cstheme="majorBidi"/>
          <w:noProof/>
          <w:sz w:val="24"/>
          <w:szCs w:val="24"/>
        </w:rPr>
        <w:drawing>
          <wp:inline distT="0" distB="0" distL="0" distR="0" wp14:anchorId="47B5F1DC" wp14:editId="799FD10A">
            <wp:extent cx="4246287" cy="2506980"/>
            <wp:effectExtent l="0" t="0" r="0" b="0"/>
            <wp:docPr id="8890344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9034411" name=""/>
                    <pic:cNvPicPr/>
                  </pic:nvPicPr>
                  <pic:blipFill>
                    <a:blip r:embed="rId13"/>
                    <a:stretch>
                      <a:fillRect/>
                    </a:stretch>
                  </pic:blipFill>
                  <pic:spPr>
                    <a:xfrm>
                      <a:off x="0" y="0"/>
                      <a:ext cx="4281526" cy="2527785"/>
                    </a:xfrm>
                    <a:prstGeom prst="rect">
                      <a:avLst/>
                    </a:prstGeom>
                  </pic:spPr>
                </pic:pic>
              </a:graphicData>
            </a:graphic>
          </wp:inline>
        </w:drawing>
      </w:r>
    </w:p>
    <w:p w14:paraId="554475FE" w14:textId="4215CD16" w:rsidR="008A7265" w:rsidRPr="00CE36E6" w:rsidRDefault="008A7265" w:rsidP="00CE36E6">
      <w:pPr>
        <w:jc w:val="both"/>
        <w:rPr>
          <w:rFonts w:asciiTheme="majorBidi" w:hAnsiTheme="majorBidi" w:cstheme="majorBidi"/>
          <w:sz w:val="24"/>
          <w:szCs w:val="24"/>
          <w:rtl/>
          <w:lang w:bidi="ar-JO"/>
        </w:rPr>
      </w:pPr>
      <w:r w:rsidRPr="00CE36E6">
        <w:rPr>
          <w:rFonts w:asciiTheme="majorBidi" w:hAnsiTheme="majorBidi" w:cstheme="majorBidi"/>
          <w:noProof/>
          <w:sz w:val="18"/>
          <w:szCs w:val="18"/>
        </w:rPr>
        <w:t>Figure2-2:</w:t>
      </w:r>
      <w:r w:rsidR="00111D04" w:rsidRPr="00CE36E6">
        <w:rPr>
          <w:rFonts w:asciiTheme="majorBidi" w:hAnsiTheme="majorBidi" w:cstheme="majorBidi"/>
          <w:noProof/>
          <w:sz w:val="18"/>
          <w:szCs w:val="18"/>
        </w:rPr>
        <w:t xml:space="preserve">  the regions and characteristics of different vibrational modes in the infrared spectrum.</w:t>
      </w:r>
    </w:p>
    <w:p w14:paraId="459750B0" w14:textId="77777777" w:rsidR="00111D04" w:rsidRPr="00CE36E6" w:rsidRDefault="00111D04" w:rsidP="00CE36E6">
      <w:pPr>
        <w:jc w:val="both"/>
        <w:rPr>
          <w:rFonts w:asciiTheme="majorBidi" w:hAnsiTheme="majorBidi" w:cstheme="majorBidi"/>
          <w:b/>
          <w:bCs/>
          <w:sz w:val="24"/>
          <w:szCs w:val="24"/>
          <w:rtl/>
          <w:lang w:bidi="ar-JO"/>
        </w:rPr>
      </w:pPr>
    </w:p>
    <w:p w14:paraId="34A77BD0" w14:textId="5969A978" w:rsidR="007423F2" w:rsidRPr="00CE36E6" w:rsidRDefault="007423F2" w:rsidP="00CE36E6">
      <w:pPr>
        <w:jc w:val="both"/>
        <w:rPr>
          <w:rFonts w:asciiTheme="majorBidi" w:hAnsiTheme="majorBidi" w:cstheme="majorBidi"/>
          <w:b/>
          <w:bCs/>
          <w:sz w:val="24"/>
          <w:szCs w:val="24"/>
          <w:lang w:bidi="ar-JO"/>
        </w:rPr>
      </w:pPr>
      <w:r w:rsidRPr="00CE36E6">
        <w:rPr>
          <w:rFonts w:asciiTheme="majorBidi" w:hAnsiTheme="majorBidi" w:cstheme="majorBidi"/>
          <w:b/>
          <w:bCs/>
          <w:sz w:val="24"/>
          <w:szCs w:val="24"/>
          <w:lang w:bidi="ar-JO"/>
        </w:rPr>
        <w:t>What are Infrared Waves?</w:t>
      </w:r>
    </w:p>
    <w:p w14:paraId="6CF15B2D" w14:textId="18459BE7" w:rsidR="00725780" w:rsidRPr="00CE36E6" w:rsidRDefault="007423F2" w:rsidP="00CE36E6">
      <w:pPr>
        <w:jc w:val="both"/>
        <w:rPr>
          <w:rFonts w:asciiTheme="majorBidi" w:hAnsiTheme="majorBidi" w:cstheme="majorBidi"/>
          <w:sz w:val="24"/>
          <w:szCs w:val="24"/>
          <w:rtl/>
          <w:lang w:bidi="ar-JO"/>
        </w:rPr>
      </w:pPr>
      <w:r w:rsidRPr="00CE36E6">
        <w:rPr>
          <w:rFonts w:asciiTheme="majorBidi" w:hAnsiTheme="majorBidi" w:cstheme="majorBidi"/>
          <w:sz w:val="24"/>
          <w:szCs w:val="24"/>
          <w:lang w:bidi="ar-JO"/>
        </w:rPr>
        <w:t>Infrared waves, or infrared light, are part of the electromagnetic spectrum. People encounter Infrared waves every day; the human eye cannot see it, but humans can detect it as heat.</w:t>
      </w:r>
    </w:p>
    <w:p w14:paraId="53373A8D" w14:textId="77777777" w:rsidR="00111D04" w:rsidRPr="00CE36E6" w:rsidRDefault="00111D04" w:rsidP="00CE36E6">
      <w:pPr>
        <w:jc w:val="both"/>
        <w:rPr>
          <w:rFonts w:asciiTheme="majorBidi" w:hAnsiTheme="majorBidi" w:cstheme="majorBidi"/>
          <w:sz w:val="24"/>
          <w:szCs w:val="24"/>
          <w:rtl/>
          <w:lang w:bidi="ar-JO"/>
        </w:rPr>
      </w:pPr>
    </w:p>
    <w:p w14:paraId="674788E9" w14:textId="77777777" w:rsidR="00111D04" w:rsidRPr="00CE36E6" w:rsidRDefault="00111D04" w:rsidP="00CE36E6">
      <w:pPr>
        <w:jc w:val="both"/>
        <w:rPr>
          <w:rFonts w:asciiTheme="majorBidi" w:hAnsiTheme="majorBidi" w:cstheme="majorBidi"/>
          <w:sz w:val="24"/>
          <w:szCs w:val="24"/>
          <w:rtl/>
          <w:lang w:bidi="ar-JO"/>
        </w:rPr>
      </w:pPr>
    </w:p>
    <w:p w14:paraId="71CFDAF5" w14:textId="77777777" w:rsidR="00111D04" w:rsidRPr="00CE36E6" w:rsidRDefault="00111D04" w:rsidP="00CE36E6">
      <w:pPr>
        <w:jc w:val="both"/>
        <w:rPr>
          <w:rFonts w:asciiTheme="majorBidi" w:hAnsiTheme="majorBidi" w:cstheme="majorBidi"/>
          <w:sz w:val="24"/>
          <w:szCs w:val="24"/>
          <w:lang w:bidi="ar-JO"/>
        </w:rPr>
      </w:pPr>
    </w:p>
    <w:p w14:paraId="16AFCC29" w14:textId="4EBD36E5" w:rsidR="00743218" w:rsidRPr="00CE36E6" w:rsidRDefault="007423F2" w:rsidP="00CE36E6">
      <w:pPr>
        <w:jc w:val="both"/>
        <w:rPr>
          <w:rFonts w:asciiTheme="majorBidi" w:hAnsiTheme="majorBidi" w:cstheme="majorBidi"/>
          <w:sz w:val="24"/>
          <w:szCs w:val="24"/>
          <w:rtl/>
          <w:lang w:bidi="ar-JO"/>
        </w:rPr>
      </w:pPr>
      <w:r w:rsidRPr="00CE36E6">
        <w:rPr>
          <w:rFonts w:asciiTheme="majorBidi" w:hAnsiTheme="majorBidi" w:cstheme="majorBidi"/>
          <w:noProof/>
          <w:sz w:val="24"/>
          <w:szCs w:val="24"/>
          <w:lang w:bidi="ar-JO"/>
        </w:rPr>
        <w:drawing>
          <wp:inline distT="0" distB="0" distL="0" distR="0" wp14:anchorId="72416498" wp14:editId="239A6C93">
            <wp:extent cx="5486400" cy="802640"/>
            <wp:effectExtent l="0" t="0" r="0" b="0"/>
            <wp:docPr id="7814169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1416993" name=""/>
                    <pic:cNvPicPr/>
                  </pic:nvPicPr>
                  <pic:blipFill>
                    <a:blip r:embed="rId14"/>
                    <a:stretch>
                      <a:fillRect/>
                    </a:stretch>
                  </pic:blipFill>
                  <pic:spPr>
                    <a:xfrm>
                      <a:off x="0" y="0"/>
                      <a:ext cx="5486400" cy="802640"/>
                    </a:xfrm>
                    <a:prstGeom prst="rect">
                      <a:avLst/>
                    </a:prstGeom>
                  </pic:spPr>
                </pic:pic>
              </a:graphicData>
            </a:graphic>
          </wp:inline>
        </w:drawing>
      </w:r>
    </w:p>
    <w:p w14:paraId="50D1C643" w14:textId="51A67D86" w:rsidR="00111D04" w:rsidRPr="00CE36E6" w:rsidRDefault="00111D04" w:rsidP="00CE36E6">
      <w:pPr>
        <w:jc w:val="both"/>
        <w:rPr>
          <w:rFonts w:asciiTheme="majorBidi" w:hAnsiTheme="majorBidi" w:cstheme="majorBidi"/>
          <w:sz w:val="18"/>
          <w:szCs w:val="18"/>
          <w:lang w:bidi="ar-JO"/>
        </w:rPr>
      </w:pPr>
      <w:r w:rsidRPr="00CE36E6">
        <w:rPr>
          <w:rFonts w:asciiTheme="majorBidi" w:hAnsiTheme="majorBidi" w:cstheme="majorBidi"/>
          <w:sz w:val="18"/>
          <w:szCs w:val="18"/>
          <w:lang w:bidi="ar-JO"/>
        </w:rPr>
        <w:t>Figure2-3: infrared region of the electromagnetic spectrum.</w:t>
      </w:r>
    </w:p>
    <w:p w14:paraId="20F08E24" w14:textId="36FB8EF4" w:rsidR="008F2549" w:rsidRPr="00CE36E6" w:rsidRDefault="008F2549" w:rsidP="00CE36E6">
      <w:pPr>
        <w:spacing w:line="257" w:lineRule="auto"/>
        <w:jc w:val="both"/>
        <w:outlineLvl w:val="1"/>
        <w:rPr>
          <w:rFonts w:asciiTheme="majorBidi" w:hAnsiTheme="majorBidi" w:cstheme="majorBidi"/>
          <w:b/>
          <w:bCs/>
          <w:sz w:val="24"/>
          <w:szCs w:val="24"/>
          <w:lang w:bidi="ar-JO"/>
        </w:rPr>
      </w:pPr>
      <w:bookmarkStart w:id="11" w:name="_Toc170250671"/>
      <w:r w:rsidRPr="00CE36E6">
        <w:rPr>
          <w:rFonts w:asciiTheme="majorBidi" w:hAnsiTheme="majorBidi" w:cstheme="majorBidi"/>
          <w:b/>
          <w:bCs/>
          <w:sz w:val="24"/>
          <w:szCs w:val="24"/>
          <w:lang w:bidi="ar-JO"/>
        </w:rPr>
        <w:t>Absorption Spectroscopy</w:t>
      </w:r>
      <w:bookmarkEnd w:id="11"/>
    </w:p>
    <w:p w14:paraId="24A86141" w14:textId="77777777" w:rsidR="00111D04" w:rsidRPr="00CE36E6" w:rsidRDefault="008F2549" w:rsidP="00CE36E6">
      <w:pPr>
        <w:jc w:val="both"/>
        <w:rPr>
          <w:rFonts w:asciiTheme="majorBidi" w:hAnsiTheme="majorBidi" w:cstheme="majorBidi"/>
          <w:sz w:val="24"/>
          <w:szCs w:val="24"/>
          <w:lang w:bidi="ar-JO"/>
        </w:rPr>
      </w:pPr>
      <w:r w:rsidRPr="00CE36E6">
        <w:rPr>
          <w:rFonts w:asciiTheme="majorBidi" w:hAnsiTheme="majorBidi" w:cstheme="majorBidi"/>
          <w:sz w:val="24"/>
          <w:szCs w:val="24"/>
          <w:lang w:bidi="ar-JO"/>
        </w:rPr>
        <w:t>There are three main processes by which a molecule can absorb radiation. and each of these routes involves an increase of energy that is proportional to the light absorbed. The first route occurs when absorption of radiation leads to a higher rotational energy level in a rotational transition. The second route is a vibrational transition which occurs on absorption of quantized energy. This leads to an increased vibrational energy level. The third route involves electrons of molecules being raised to a higher electron energy, which is the electronic transition.</w:t>
      </w:r>
    </w:p>
    <w:p w14:paraId="4EC219AC" w14:textId="4F9E5772" w:rsidR="008F2549" w:rsidRPr="00CE36E6" w:rsidRDefault="008F2549" w:rsidP="00CE36E6">
      <w:pPr>
        <w:jc w:val="both"/>
        <w:rPr>
          <w:rFonts w:asciiTheme="majorBidi" w:hAnsiTheme="majorBidi" w:cstheme="majorBidi"/>
          <w:sz w:val="24"/>
          <w:szCs w:val="24"/>
          <w:lang w:bidi="ar-JO"/>
        </w:rPr>
      </w:pPr>
      <w:r w:rsidRPr="00CE36E6">
        <w:rPr>
          <w:rFonts w:asciiTheme="majorBidi" w:hAnsiTheme="majorBidi" w:cstheme="majorBidi"/>
          <w:sz w:val="24"/>
          <w:szCs w:val="24"/>
          <w:lang w:bidi="ar-JO"/>
        </w:rPr>
        <w:t xml:space="preserve"> It’s important to state that the energy is quantized and absorption of radiation causes a molecule to move to a higher internal energy level. This is achieved by the alternating electric field of the radiation interacting with the molecule and causing a change in the movement of the molecule. There are multiple possibilities for the different possible energy levels for the various types of transitions.</w:t>
      </w:r>
    </w:p>
    <w:p w14:paraId="0F64BC9E" w14:textId="717D1E59" w:rsidR="007423F2" w:rsidRPr="00CE36E6" w:rsidRDefault="008F2549" w:rsidP="00CE36E6">
      <w:pPr>
        <w:jc w:val="both"/>
        <w:rPr>
          <w:rFonts w:asciiTheme="majorBidi" w:hAnsiTheme="majorBidi" w:cstheme="majorBidi"/>
          <w:sz w:val="24"/>
          <w:szCs w:val="24"/>
          <w:lang w:bidi="ar-JO"/>
        </w:rPr>
      </w:pPr>
      <w:r w:rsidRPr="00CE36E6">
        <w:rPr>
          <w:rFonts w:asciiTheme="majorBidi" w:hAnsiTheme="majorBidi" w:cstheme="majorBidi"/>
          <w:sz w:val="24"/>
          <w:szCs w:val="24"/>
          <w:lang w:bidi="ar-JO"/>
        </w:rPr>
        <w:t>The energy levels can be rated in the following order: electronic &gt; vibrational &gt; rotational. Each of these transitions differs by an order of magnitude. Rotational transitions occur at lower energies (longer wavelengths) and this energy is insufficient and cannot cause vibrational and electronic transitions but vibrational (near infra-red) and electronic transitions (ultraviolet region of the electromagnetic spectrum) require higher energies.</w:t>
      </w:r>
    </w:p>
    <w:p w14:paraId="47427DA0" w14:textId="3231A708" w:rsidR="00743218" w:rsidRPr="00CE36E6" w:rsidRDefault="00111D04" w:rsidP="00CE36E6">
      <w:pPr>
        <w:jc w:val="both"/>
        <w:rPr>
          <w:rFonts w:asciiTheme="majorBidi" w:hAnsiTheme="majorBidi" w:cstheme="majorBidi"/>
          <w:sz w:val="24"/>
          <w:szCs w:val="24"/>
          <w:lang w:bidi="ar-JO"/>
        </w:rPr>
      </w:pPr>
      <w:r w:rsidRPr="00CE36E6">
        <w:rPr>
          <w:rFonts w:asciiTheme="majorBidi" w:hAnsiTheme="majorBidi" w:cstheme="majorBidi"/>
          <w:noProof/>
          <w:sz w:val="24"/>
          <w:szCs w:val="24"/>
          <w:lang w:bidi="ar-JO"/>
        </w:rPr>
        <w:drawing>
          <wp:inline distT="0" distB="0" distL="0" distR="0" wp14:anchorId="35E1B965" wp14:editId="36A3E06E">
            <wp:extent cx="3436620" cy="2036914"/>
            <wp:effectExtent l="0" t="0" r="0" b="0"/>
            <wp:docPr id="750117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011761" name=""/>
                    <pic:cNvPicPr/>
                  </pic:nvPicPr>
                  <pic:blipFill>
                    <a:blip r:embed="rId15"/>
                    <a:stretch>
                      <a:fillRect/>
                    </a:stretch>
                  </pic:blipFill>
                  <pic:spPr>
                    <a:xfrm>
                      <a:off x="0" y="0"/>
                      <a:ext cx="3448163" cy="2043756"/>
                    </a:xfrm>
                    <a:prstGeom prst="rect">
                      <a:avLst/>
                    </a:prstGeom>
                  </pic:spPr>
                </pic:pic>
              </a:graphicData>
            </a:graphic>
          </wp:inline>
        </w:drawing>
      </w:r>
    </w:p>
    <w:p w14:paraId="7C58D894" w14:textId="23F6D6E2" w:rsidR="00111D04" w:rsidRPr="00CE36E6" w:rsidRDefault="00111D04" w:rsidP="00CE36E6">
      <w:pPr>
        <w:jc w:val="both"/>
        <w:rPr>
          <w:rFonts w:asciiTheme="majorBidi" w:hAnsiTheme="majorBidi" w:cstheme="majorBidi"/>
          <w:sz w:val="18"/>
          <w:szCs w:val="18"/>
          <w:lang w:bidi="ar-JO"/>
        </w:rPr>
      </w:pPr>
      <w:r w:rsidRPr="00CE36E6">
        <w:rPr>
          <w:rFonts w:asciiTheme="majorBidi" w:hAnsiTheme="majorBidi" w:cstheme="majorBidi"/>
          <w:sz w:val="18"/>
          <w:szCs w:val="18"/>
          <w:lang w:bidi="ar-JO"/>
        </w:rPr>
        <w:t>Figure 2-4: Energy levels for a molecule. Possible transitions that occur: (A): Pure rotational Transitions, (B) rotational-Vibrational Transitions, © Rotational-Vibrational Electronic Transitions</w:t>
      </w:r>
    </w:p>
    <w:p w14:paraId="2336779E" w14:textId="77777777" w:rsidR="00111D04" w:rsidRPr="00CE36E6" w:rsidRDefault="008F2549" w:rsidP="00CE36E6">
      <w:pPr>
        <w:jc w:val="both"/>
        <w:rPr>
          <w:rFonts w:asciiTheme="majorBidi" w:hAnsiTheme="majorBidi" w:cstheme="majorBidi"/>
          <w:sz w:val="24"/>
          <w:szCs w:val="24"/>
          <w:lang w:bidi="ar-JO"/>
        </w:rPr>
      </w:pPr>
      <w:r w:rsidRPr="00CE36E6">
        <w:rPr>
          <w:rFonts w:asciiTheme="majorBidi" w:hAnsiTheme="majorBidi" w:cstheme="majorBidi"/>
          <w:sz w:val="24"/>
          <w:szCs w:val="24"/>
          <w:lang w:bidi="ar-JO"/>
        </w:rPr>
        <w:lastRenderedPageBreak/>
        <w:t xml:space="preserve">The energy of IR radiation is weaker than that of visible and ultraviolet radiation, and so the type of radiation produced is different. Absorption of IR radiation is typical of molecular species that have a small energy difference between the rotational and vibrational states. A criterion for IR absorption is a net change in dipole moment in a molecule as it vibrates or rotates. Using the molecule HBr as an example, the charge distribution between hydrogen and bromine is not evenly distributed since bromine is more electronegative than hydrogen and has a higher electron density. </w:t>
      </w:r>
    </w:p>
    <w:p w14:paraId="30FA6DDB" w14:textId="6B7FDC61" w:rsidR="008F2549" w:rsidRPr="00CE36E6" w:rsidRDefault="008F2549" w:rsidP="00CE36E6">
      <w:pPr>
        <w:jc w:val="both"/>
        <w:rPr>
          <w:rFonts w:asciiTheme="majorBidi" w:hAnsiTheme="majorBidi" w:cstheme="majorBidi"/>
          <w:sz w:val="24"/>
          <w:szCs w:val="24"/>
          <w:lang w:bidi="ar-JO"/>
        </w:rPr>
      </w:pPr>
      <w:r w:rsidRPr="00CE36E6">
        <w:rPr>
          <w:rFonts w:asciiTheme="majorBidi" w:hAnsiTheme="majorBidi" w:cstheme="majorBidi"/>
          <w:sz w:val="24"/>
          <w:szCs w:val="24"/>
          <w:lang w:bidi="ar-JO"/>
        </w:rPr>
        <w:t xml:space="preserve"> </w:t>
      </w:r>
    </w:p>
    <w:p w14:paraId="473454EC" w14:textId="39E2D975" w:rsidR="008F2549" w:rsidRPr="00CE36E6" w:rsidRDefault="008F2549" w:rsidP="00CE36E6">
      <w:pPr>
        <w:jc w:val="both"/>
        <w:rPr>
          <w:rFonts w:asciiTheme="majorBidi" w:hAnsiTheme="majorBidi" w:cstheme="majorBidi"/>
          <w:sz w:val="24"/>
          <w:szCs w:val="24"/>
          <w:lang w:bidi="ar-JO"/>
        </w:rPr>
      </w:pPr>
      <w:r w:rsidRPr="00CE36E6">
        <w:rPr>
          <w:rFonts w:asciiTheme="majorBidi" w:hAnsiTheme="majorBidi" w:cstheme="majorBidi"/>
          <w:sz w:val="24"/>
          <w:szCs w:val="24"/>
          <w:lang w:bidi="ar-JO"/>
        </w:rPr>
        <w:t>HBr thus has a large dipole moment and is thus polar. The dipole moment is determined by the magnitude of the charge difference and the distance between the two centers of charge. As the molecule vibrates, there is a fluctuation in its dipole moment; this causes a field that interacts with the electric field associated with radiation. If there is a match in frequency of the radiation and the natural vibration of the molecule, absorption occurs and this alters the amplitude of the molecular vibration. This also occurs when the rotation of asymmetric molecules around their centers results in a dipole moment change, which permits interaction with the radiation field.</w:t>
      </w:r>
    </w:p>
    <w:p w14:paraId="750916C2" w14:textId="77777777" w:rsidR="00E45AA5" w:rsidRPr="00CE36E6" w:rsidRDefault="00E45AA5" w:rsidP="00CE36E6">
      <w:pPr>
        <w:jc w:val="both"/>
        <w:rPr>
          <w:rFonts w:asciiTheme="majorBidi" w:hAnsiTheme="majorBidi" w:cstheme="majorBidi"/>
          <w:sz w:val="24"/>
          <w:szCs w:val="24"/>
          <w:lang w:bidi="ar-JO"/>
        </w:rPr>
      </w:pPr>
      <w:r w:rsidRPr="00CE36E6">
        <w:rPr>
          <w:rFonts w:asciiTheme="majorBidi" w:hAnsiTheme="majorBidi" w:cstheme="majorBidi"/>
          <w:sz w:val="24"/>
          <w:szCs w:val="24"/>
          <w:highlight w:val="lightGray"/>
          <w:lang w:bidi="ar-JO"/>
        </w:rPr>
        <w:t xml:space="preserve">Molecules such as O2, N2, Br2, do not have a changing dipole moment (amplitude nor orientation) when they undergo rotational and vibrational motions, as a result, they cannot </w:t>
      </w:r>
      <w:proofErr w:type="spellStart"/>
      <w:r w:rsidRPr="00CE36E6">
        <w:rPr>
          <w:rFonts w:asciiTheme="majorBidi" w:hAnsiTheme="majorBidi" w:cstheme="majorBidi"/>
          <w:sz w:val="24"/>
          <w:szCs w:val="24"/>
          <w:highlight w:val="lightGray"/>
          <w:lang w:bidi="ar-JO"/>
        </w:rPr>
        <w:t>cannot</w:t>
      </w:r>
      <w:proofErr w:type="spellEnd"/>
      <w:r w:rsidRPr="00CE36E6">
        <w:rPr>
          <w:rFonts w:asciiTheme="majorBidi" w:hAnsiTheme="majorBidi" w:cstheme="majorBidi"/>
          <w:sz w:val="24"/>
          <w:szCs w:val="24"/>
          <w:highlight w:val="lightGray"/>
          <w:lang w:bidi="ar-JO"/>
        </w:rPr>
        <w:t xml:space="preserve"> absorb IR radiation.</w:t>
      </w:r>
    </w:p>
    <w:p w14:paraId="4165AF76" w14:textId="21CBABF9" w:rsidR="00E45AA5" w:rsidRPr="00CE36E6" w:rsidRDefault="00105019" w:rsidP="00CE36E6">
      <w:pPr>
        <w:jc w:val="both"/>
        <w:rPr>
          <w:rFonts w:asciiTheme="majorBidi" w:hAnsiTheme="majorBidi" w:cstheme="majorBidi"/>
          <w:sz w:val="24"/>
          <w:szCs w:val="24"/>
          <w:lang w:bidi="ar-JO"/>
        </w:rPr>
      </w:pPr>
      <w:r w:rsidRPr="00CE36E6">
        <w:rPr>
          <w:rFonts w:asciiTheme="majorBidi" w:hAnsiTheme="majorBidi" w:cstheme="majorBidi"/>
          <w:noProof/>
          <w:sz w:val="24"/>
          <w:szCs w:val="24"/>
          <w:lang w:bidi="ar-JO"/>
        </w:rPr>
        <w:drawing>
          <wp:inline distT="0" distB="0" distL="0" distR="0" wp14:anchorId="1D912688" wp14:editId="4939D876">
            <wp:extent cx="4572000" cy="2019829"/>
            <wp:effectExtent l="0" t="0" r="0" b="0"/>
            <wp:docPr id="82433946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4339460" name=""/>
                    <pic:cNvPicPr/>
                  </pic:nvPicPr>
                  <pic:blipFill>
                    <a:blip r:embed="rId16"/>
                    <a:stretch>
                      <a:fillRect/>
                    </a:stretch>
                  </pic:blipFill>
                  <pic:spPr>
                    <a:xfrm>
                      <a:off x="0" y="0"/>
                      <a:ext cx="4582010" cy="2024251"/>
                    </a:xfrm>
                    <a:prstGeom prst="rect">
                      <a:avLst/>
                    </a:prstGeom>
                  </pic:spPr>
                </pic:pic>
              </a:graphicData>
            </a:graphic>
          </wp:inline>
        </w:drawing>
      </w:r>
    </w:p>
    <w:p w14:paraId="02942E6E" w14:textId="34503F29" w:rsidR="00111D04" w:rsidRPr="00CE36E6" w:rsidRDefault="00111D04" w:rsidP="00CE36E6">
      <w:pPr>
        <w:jc w:val="both"/>
        <w:rPr>
          <w:rFonts w:asciiTheme="majorBidi" w:hAnsiTheme="majorBidi" w:cstheme="majorBidi"/>
          <w:sz w:val="18"/>
          <w:szCs w:val="18"/>
          <w:lang w:bidi="ar-JO"/>
        </w:rPr>
      </w:pPr>
      <w:r w:rsidRPr="00CE36E6">
        <w:rPr>
          <w:rFonts w:asciiTheme="majorBidi" w:hAnsiTheme="majorBidi" w:cstheme="majorBidi"/>
          <w:sz w:val="18"/>
          <w:szCs w:val="18"/>
          <w:lang w:bidi="ar-JO"/>
        </w:rPr>
        <w:t>Figure 2-5:IR Spectroscopy measures transmittance</w:t>
      </w:r>
    </w:p>
    <w:p w14:paraId="566387AB" w14:textId="74D9B00F" w:rsidR="00105019" w:rsidRPr="00CE36E6" w:rsidRDefault="00105019" w:rsidP="00CE36E6">
      <w:pPr>
        <w:jc w:val="both"/>
        <w:rPr>
          <w:rFonts w:asciiTheme="majorBidi" w:hAnsiTheme="majorBidi" w:cstheme="majorBidi"/>
          <w:sz w:val="24"/>
          <w:szCs w:val="24"/>
          <w:lang w:bidi="ar-JO"/>
        </w:rPr>
      </w:pPr>
    </w:p>
    <w:p w14:paraId="022C9E8A" w14:textId="77777777" w:rsidR="00743218" w:rsidRPr="00CE36E6" w:rsidRDefault="00743218" w:rsidP="00CE36E6">
      <w:pPr>
        <w:spacing w:line="257" w:lineRule="auto"/>
        <w:jc w:val="both"/>
        <w:outlineLvl w:val="1"/>
        <w:rPr>
          <w:rFonts w:asciiTheme="majorBidi" w:hAnsiTheme="majorBidi" w:cstheme="majorBidi"/>
          <w:b/>
          <w:bCs/>
          <w:sz w:val="24"/>
          <w:szCs w:val="24"/>
          <w:lang w:bidi="ar-JO"/>
        </w:rPr>
      </w:pPr>
      <w:bookmarkStart w:id="12" w:name="_Toc170250672"/>
      <w:r w:rsidRPr="00CE36E6">
        <w:rPr>
          <w:rFonts w:asciiTheme="majorBidi" w:hAnsiTheme="majorBidi" w:cstheme="majorBidi"/>
          <w:b/>
          <w:bCs/>
          <w:sz w:val="24"/>
          <w:szCs w:val="24"/>
          <w:lang w:bidi="ar-JO"/>
        </w:rPr>
        <w:t>Region of IR</w:t>
      </w:r>
      <w:bookmarkEnd w:id="12"/>
    </w:p>
    <w:p w14:paraId="404BBDCD" w14:textId="04CAB7E1" w:rsidR="00743218" w:rsidRPr="00CE36E6" w:rsidRDefault="00743218" w:rsidP="00CE36E6">
      <w:pPr>
        <w:jc w:val="both"/>
        <w:rPr>
          <w:rFonts w:asciiTheme="majorBidi" w:hAnsiTheme="majorBidi" w:cstheme="majorBidi"/>
          <w:sz w:val="24"/>
          <w:szCs w:val="24"/>
          <w:lang w:bidi="ar-JO"/>
        </w:rPr>
      </w:pPr>
      <w:r w:rsidRPr="00CE36E6">
        <w:rPr>
          <w:rFonts w:asciiTheme="majorBidi" w:hAnsiTheme="majorBidi" w:cstheme="majorBidi"/>
          <w:sz w:val="24"/>
          <w:szCs w:val="24"/>
          <w:lang w:bidi="ar-JO"/>
        </w:rPr>
        <w:t xml:space="preserve">The IR region of the electromagnetic spectrum ranges in wavelength from 2 -15 µm. Conventionally the IR region is subdivided into three regions, near IR, mid IR and far IR. Most of the IR used originates from the mid IR region. IR deals with the interaction between a molecule and radiation from the electromagnetic region ranging (4000- 40 cm-1). The cm-1 is the wave number scale and it can also be defined as 1/wavelength in cm. </w:t>
      </w:r>
      <w:r w:rsidRPr="00CE36E6">
        <w:rPr>
          <w:rFonts w:asciiTheme="majorBidi" w:hAnsiTheme="majorBidi" w:cstheme="majorBidi"/>
          <w:sz w:val="24"/>
          <w:szCs w:val="24"/>
          <w:lang w:bidi="ar-JO"/>
        </w:rPr>
        <w:lastRenderedPageBreak/>
        <w:t>A linear wavenumber is often used due to its direct relationship with both frequency and energy. The frequency of the absorbed radiation causes the molecular vibrational frequency for the absorption process. The relationship is given below</w:t>
      </w:r>
    </w:p>
    <w:p w14:paraId="520AAC50" w14:textId="058990B4" w:rsidR="00743218" w:rsidRPr="00CE36E6" w:rsidRDefault="00743218" w:rsidP="00CE36E6">
      <w:pPr>
        <w:jc w:val="both"/>
        <w:rPr>
          <w:rFonts w:asciiTheme="majorBidi" w:hAnsiTheme="majorBidi" w:cstheme="majorBidi"/>
          <w:sz w:val="24"/>
          <w:szCs w:val="24"/>
          <w:lang w:bidi="ar-JO"/>
        </w:rPr>
      </w:pPr>
      <w:r w:rsidRPr="00CE36E6">
        <w:rPr>
          <w:rFonts w:asciiTheme="majorBidi" w:hAnsiTheme="majorBidi" w:cstheme="majorBidi"/>
          <w:noProof/>
          <w:sz w:val="24"/>
          <w:szCs w:val="24"/>
          <w:lang w:bidi="ar-JO"/>
        </w:rPr>
        <w:drawing>
          <wp:inline distT="0" distB="0" distL="0" distR="0" wp14:anchorId="098100EB" wp14:editId="3AE6E9A9">
            <wp:extent cx="3229679" cy="487068"/>
            <wp:effectExtent l="0" t="0" r="0" b="0"/>
            <wp:docPr id="6849892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4989274" name=""/>
                    <pic:cNvPicPr/>
                  </pic:nvPicPr>
                  <pic:blipFill>
                    <a:blip r:embed="rId17"/>
                    <a:stretch>
                      <a:fillRect/>
                    </a:stretch>
                  </pic:blipFill>
                  <pic:spPr>
                    <a:xfrm>
                      <a:off x="0" y="0"/>
                      <a:ext cx="3285639" cy="495507"/>
                    </a:xfrm>
                    <a:prstGeom prst="rect">
                      <a:avLst/>
                    </a:prstGeom>
                  </pic:spPr>
                </pic:pic>
              </a:graphicData>
            </a:graphic>
          </wp:inline>
        </w:drawing>
      </w:r>
    </w:p>
    <w:p w14:paraId="1CE08C09" w14:textId="77777777" w:rsidR="00E45AA5" w:rsidRPr="00CE36E6" w:rsidRDefault="00E45AA5" w:rsidP="00CE36E6">
      <w:pPr>
        <w:jc w:val="both"/>
        <w:rPr>
          <w:rFonts w:asciiTheme="majorBidi" w:hAnsiTheme="majorBidi" w:cstheme="majorBidi"/>
          <w:sz w:val="24"/>
          <w:szCs w:val="24"/>
          <w:lang w:bidi="ar-JO"/>
        </w:rPr>
      </w:pPr>
      <w:r w:rsidRPr="00CE36E6">
        <w:rPr>
          <w:rFonts w:asciiTheme="majorBidi" w:hAnsiTheme="majorBidi" w:cstheme="majorBidi"/>
          <w:b/>
          <w:bCs/>
          <w:sz w:val="24"/>
          <w:szCs w:val="24"/>
          <w:lang w:bidi="ar-JO"/>
        </w:rPr>
        <w:t>Far InfraRed Spectroscopy:</w:t>
      </w:r>
      <w:r w:rsidRPr="00CE36E6">
        <w:rPr>
          <w:rFonts w:asciiTheme="majorBidi" w:hAnsiTheme="majorBidi" w:cstheme="majorBidi"/>
          <w:sz w:val="24"/>
          <w:szCs w:val="24"/>
          <w:lang w:bidi="ar-JO"/>
        </w:rPr>
        <w:t xml:space="preserve"> The far IR region is particularly useful for inorganic studies due to stretching and bending vibrations of bonds between the metal atoms and ligands. The frequencies, which these vibrations are observed, are usually lower than 650 cm-1. Pure rotational absorption of gases is observed in the far IR region when there is a permanent dipole moment present. Examples include H2O, O3, HCl.</w:t>
      </w:r>
    </w:p>
    <w:p w14:paraId="51AAB4A2" w14:textId="77777777" w:rsidR="00E45AA5" w:rsidRPr="00CE36E6" w:rsidRDefault="00E45AA5" w:rsidP="00CE36E6">
      <w:pPr>
        <w:jc w:val="both"/>
        <w:rPr>
          <w:rFonts w:asciiTheme="majorBidi" w:hAnsiTheme="majorBidi" w:cstheme="majorBidi"/>
          <w:sz w:val="24"/>
          <w:szCs w:val="24"/>
          <w:lang w:bidi="ar-JO"/>
        </w:rPr>
      </w:pPr>
    </w:p>
    <w:p w14:paraId="291D3DF1" w14:textId="77777777" w:rsidR="009F3D9F" w:rsidRPr="00CE36E6" w:rsidRDefault="009F3D9F" w:rsidP="00CE36E6">
      <w:pPr>
        <w:jc w:val="both"/>
        <w:rPr>
          <w:rFonts w:asciiTheme="majorBidi" w:hAnsiTheme="majorBidi" w:cstheme="majorBidi"/>
          <w:sz w:val="24"/>
          <w:szCs w:val="24"/>
          <w:lang w:bidi="ar-JO"/>
        </w:rPr>
      </w:pPr>
      <w:r w:rsidRPr="00CE36E6">
        <w:rPr>
          <w:rFonts w:asciiTheme="majorBidi" w:hAnsiTheme="majorBidi" w:cstheme="majorBidi"/>
          <w:b/>
          <w:bCs/>
          <w:sz w:val="24"/>
          <w:szCs w:val="24"/>
          <w:lang w:bidi="ar-JO"/>
        </w:rPr>
        <w:t xml:space="preserve">Near InfraRed Spectroscopy: </w:t>
      </w:r>
      <w:r w:rsidRPr="00CE36E6">
        <w:rPr>
          <w:rFonts w:asciiTheme="majorBidi" w:hAnsiTheme="majorBidi" w:cstheme="majorBidi"/>
          <w:sz w:val="24"/>
          <w:szCs w:val="24"/>
          <w:lang w:bidi="ar-JO"/>
        </w:rPr>
        <w:t xml:space="preserve">Absorption bands in the near infrared (NIR) region (750 - 2500 nm) are weak because they arise from vibrational overtones and combination bands. Combination bands occur when two molecular vibrations are excited simultaneously. The intensity of overtone bands reduces by one order of overtone for each successive overtone. When a molecule is excited from the ground vibrational state to a higher vibrational state and the vibrational quantum number v is greater than or equal to 2 then an overtone absorption results. The first overtone results from v = 0 to v = 2. The second overtone occurs when v =0 transitions to v = 3. Transitions arising from the near </w:t>
      </w:r>
      <w:proofErr w:type="spellStart"/>
      <w:r w:rsidRPr="00CE36E6">
        <w:rPr>
          <w:rFonts w:asciiTheme="majorBidi" w:hAnsiTheme="majorBidi" w:cstheme="majorBidi"/>
          <w:sz w:val="24"/>
          <w:szCs w:val="24"/>
          <w:lang w:bidi="ar-JO"/>
        </w:rPr>
        <w:t>ir</w:t>
      </w:r>
      <w:proofErr w:type="spellEnd"/>
      <w:r w:rsidRPr="00CE36E6">
        <w:rPr>
          <w:rFonts w:asciiTheme="majorBidi" w:hAnsiTheme="majorBidi" w:cstheme="majorBidi"/>
          <w:sz w:val="24"/>
          <w:szCs w:val="24"/>
          <w:lang w:bidi="ar-JO"/>
        </w:rPr>
        <w:t xml:space="preserve"> absorption are weak, hence they are referred to as forbidden transitions but these transitions are relevant when non-destructive measurements are required such as a solid sample. Near IR spectra though have low absorption they have a high signal to noise ratio owing to intense radiation sources and NIR is able to penetrate undiluted samples and use longer path lengths; it becomes very useful for rapid measurement of more representative samples.</w:t>
      </w:r>
    </w:p>
    <w:p w14:paraId="3A53A234" w14:textId="616C8C36" w:rsidR="00E45AA5" w:rsidRPr="00CE36E6" w:rsidRDefault="00E45AA5" w:rsidP="00CE36E6">
      <w:pPr>
        <w:jc w:val="both"/>
        <w:rPr>
          <w:rFonts w:asciiTheme="majorBidi" w:hAnsiTheme="majorBidi" w:cstheme="majorBidi"/>
          <w:sz w:val="24"/>
          <w:szCs w:val="24"/>
          <w:lang w:bidi="ar-JO"/>
        </w:rPr>
      </w:pPr>
      <w:r w:rsidRPr="00CE36E6">
        <w:rPr>
          <w:rFonts w:asciiTheme="majorBidi" w:hAnsiTheme="majorBidi" w:cstheme="majorBidi"/>
          <w:sz w:val="24"/>
          <w:szCs w:val="24"/>
          <w:lang w:bidi="ar-JO"/>
        </w:rPr>
        <w:t xml:space="preserve">Recent works in the literature show high accuracy in blood glucose prediction using NIR-based systems. They have been designed in reﬂectance and transmission modes. NIR spectroscopy, here, has been divided into two main subcategories: NIR spectrometry analysis and NIR PPG signal analysis. In NIR spectrometry analysis, logged voltage values after absorption and reﬂectance are measured, while in NIR PPG signal analysis, PPG signals are acquired using NIRLEDs. </w:t>
      </w:r>
    </w:p>
    <w:p w14:paraId="7016F221" w14:textId="77777777" w:rsidR="00E45AA5" w:rsidRPr="00CE36E6" w:rsidRDefault="00E45AA5" w:rsidP="00CE36E6">
      <w:pPr>
        <w:jc w:val="both"/>
        <w:rPr>
          <w:rFonts w:asciiTheme="majorBidi" w:hAnsiTheme="majorBidi" w:cstheme="majorBidi"/>
          <w:sz w:val="24"/>
          <w:szCs w:val="24"/>
          <w:lang w:bidi="ar-JO"/>
        </w:rPr>
      </w:pPr>
    </w:p>
    <w:p w14:paraId="29D7A485" w14:textId="77777777" w:rsidR="00E31E48" w:rsidRPr="00CE36E6" w:rsidRDefault="00E31E48" w:rsidP="00CE36E6">
      <w:pPr>
        <w:jc w:val="both"/>
        <w:rPr>
          <w:rFonts w:asciiTheme="majorBidi" w:hAnsiTheme="majorBidi" w:cstheme="majorBidi"/>
          <w:b/>
          <w:bCs/>
          <w:sz w:val="24"/>
          <w:szCs w:val="24"/>
          <w:lang w:bidi="ar-JO"/>
        </w:rPr>
      </w:pPr>
      <w:r w:rsidRPr="00CE36E6">
        <w:rPr>
          <w:rFonts w:asciiTheme="majorBidi" w:hAnsiTheme="majorBidi" w:cstheme="majorBidi"/>
          <w:b/>
          <w:bCs/>
          <w:sz w:val="24"/>
          <w:szCs w:val="24"/>
          <w:lang w:bidi="ar-JO"/>
        </w:rPr>
        <w:t>Advantages of IR</w:t>
      </w:r>
    </w:p>
    <w:p w14:paraId="50CF3A10" w14:textId="77777777" w:rsidR="00E31E48" w:rsidRPr="00CE36E6" w:rsidRDefault="00E31E48" w:rsidP="00CE36E6">
      <w:pPr>
        <w:jc w:val="both"/>
        <w:rPr>
          <w:rFonts w:asciiTheme="majorBidi" w:hAnsiTheme="majorBidi" w:cstheme="majorBidi"/>
          <w:sz w:val="24"/>
          <w:szCs w:val="24"/>
          <w:lang w:bidi="ar-JO"/>
        </w:rPr>
      </w:pPr>
      <w:r w:rsidRPr="00CE36E6">
        <w:rPr>
          <w:rFonts w:asciiTheme="majorBidi" w:hAnsiTheme="majorBidi" w:cstheme="majorBidi"/>
          <w:sz w:val="24"/>
          <w:szCs w:val="24"/>
          <w:lang w:bidi="ar-JO"/>
        </w:rPr>
        <w:t xml:space="preserve">High Scan Speed: Infrared spectroscopy can get information for the whole range of frequency simultaneously, within one second. Therefore, IR can be used to analyze a substance that is not very stable and finish the scan before it </w:t>
      </w:r>
      <w:proofErr w:type="gramStart"/>
      <w:r w:rsidRPr="00CE36E6">
        <w:rPr>
          <w:rFonts w:asciiTheme="majorBidi" w:hAnsiTheme="majorBidi" w:cstheme="majorBidi"/>
          <w:sz w:val="24"/>
          <w:szCs w:val="24"/>
          <w:lang w:bidi="ar-JO"/>
        </w:rPr>
        <w:t>start</w:t>
      </w:r>
      <w:proofErr w:type="gramEnd"/>
      <w:r w:rsidRPr="00CE36E6">
        <w:rPr>
          <w:rFonts w:asciiTheme="majorBidi" w:hAnsiTheme="majorBidi" w:cstheme="majorBidi"/>
          <w:sz w:val="24"/>
          <w:szCs w:val="24"/>
          <w:lang w:bidi="ar-JO"/>
        </w:rPr>
        <w:t xml:space="preserve"> to decompose.</w:t>
      </w:r>
    </w:p>
    <w:p w14:paraId="38F3570C" w14:textId="77777777" w:rsidR="00E31E48" w:rsidRPr="00CE36E6" w:rsidRDefault="00E31E48" w:rsidP="00CE36E6">
      <w:pPr>
        <w:jc w:val="both"/>
        <w:rPr>
          <w:rFonts w:asciiTheme="majorBidi" w:hAnsiTheme="majorBidi" w:cstheme="majorBidi"/>
          <w:sz w:val="24"/>
          <w:szCs w:val="24"/>
          <w:lang w:bidi="ar-JO"/>
        </w:rPr>
      </w:pPr>
      <w:r w:rsidRPr="00CE36E6">
        <w:rPr>
          <w:rFonts w:asciiTheme="majorBidi" w:hAnsiTheme="majorBidi" w:cstheme="majorBidi"/>
          <w:sz w:val="24"/>
          <w:szCs w:val="24"/>
          <w:lang w:bidi="ar-JO"/>
        </w:rPr>
        <w:lastRenderedPageBreak/>
        <w:t>High Resolution: The resolution of general prism spectrometer is only about 3 cm-1, but the resolution of infrared spectrometer is much higher. For example, the resolution of Grating infrared spectrometer could be 0.2 cm-1, the resolution of FT infrared spectrometer could be 0.1-0.005 cm-1.</w:t>
      </w:r>
    </w:p>
    <w:p w14:paraId="6A5F3C07" w14:textId="77777777" w:rsidR="00E31E48" w:rsidRPr="00CE36E6" w:rsidRDefault="00E31E48" w:rsidP="00CE36E6">
      <w:pPr>
        <w:jc w:val="both"/>
        <w:rPr>
          <w:rFonts w:asciiTheme="majorBidi" w:hAnsiTheme="majorBidi" w:cstheme="majorBidi"/>
          <w:sz w:val="24"/>
          <w:szCs w:val="24"/>
          <w:lang w:bidi="ar-JO"/>
        </w:rPr>
      </w:pPr>
      <w:r w:rsidRPr="00CE36E6">
        <w:rPr>
          <w:rFonts w:asciiTheme="majorBidi" w:hAnsiTheme="majorBidi" w:cstheme="majorBidi"/>
          <w:sz w:val="24"/>
          <w:szCs w:val="24"/>
          <w:lang w:bidi="ar-JO"/>
        </w:rPr>
        <w:t xml:space="preserve">High Sensitivity: With Fourier Transform, the infrared spectrometer doesn't need to use the slit and monochromator. In this way, the reflection </w:t>
      </w:r>
      <w:proofErr w:type="spellStart"/>
      <w:r w:rsidRPr="00CE36E6">
        <w:rPr>
          <w:rFonts w:asciiTheme="majorBidi" w:hAnsiTheme="majorBidi" w:cstheme="majorBidi"/>
          <w:sz w:val="24"/>
          <w:szCs w:val="24"/>
          <w:lang w:bidi="ar-JO"/>
        </w:rPr>
        <w:t>specularity</w:t>
      </w:r>
      <w:proofErr w:type="spellEnd"/>
      <w:r w:rsidRPr="00CE36E6">
        <w:rPr>
          <w:rFonts w:asciiTheme="majorBidi" w:hAnsiTheme="majorBidi" w:cstheme="majorBidi"/>
          <w:sz w:val="24"/>
          <w:szCs w:val="24"/>
          <w:lang w:bidi="ar-JO"/>
        </w:rPr>
        <w:t xml:space="preserve"> will be increased and the loss of energy in the analysis process will be decreased. </w:t>
      </w:r>
      <w:proofErr w:type="gramStart"/>
      <w:r w:rsidRPr="00CE36E6">
        <w:rPr>
          <w:rFonts w:asciiTheme="majorBidi" w:hAnsiTheme="majorBidi" w:cstheme="majorBidi"/>
          <w:sz w:val="24"/>
          <w:szCs w:val="24"/>
          <w:lang w:bidi="ar-JO"/>
        </w:rPr>
        <w:t>Therefore</w:t>
      </w:r>
      <w:proofErr w:type="gramEnd"/>
      <w:r w:rsidRPr="00CE36E6">
        <w:rPr>
          <w:rFonts w:asciiTheme="majorBidi" w:hAnsiTheme="majorBidi" w:cstheme="majorBidi"/>
          <w:sz w:val="24"/>
          <w:szCs w:val="24"/>
          <w:lang w:bidi="ar-JO"/>
        </w:rPr>
        <w:t xml:space="preserve"> the energy that reaches the detector is large enough and even very small amount of analytes could be detected. Nowadays, the infrared spectroscopy could detect the sample as small as 1-10 grams.</w:t>
      </w:r>
    </w:p>
    <w:p w14:paraId="628EBC1F" w14:textId="77777777" w:rsidR="00E31E48" w:rsidRPr="00CE36E6" w:rsidRDefault="00E31E48" w:rsidP="00CE36E6">
      <w:pPr>
        <w:jc w:val="both"/>
        <w:rPr>
          <w:rFonts w:asciiTheme="majorBidi" w:hAnsiTheme="majorBidi" w:cstheme="majorBidi"/>
          <w:sz w:val="24"/>
          <w:szCs w:val="24"/>
          <w:lang w:bidi="ar-JO"/>
        </w:rPr>
      </w:pPr>
      <w:r w:rsidRPr="00CE36E6">
        <w:rPr>
          <w:rFonts w:asciiTheme="majorBidi" w:hAnsiTheme="majorBidi" w:cstheme="majorBidi"/>
          <w:sz w:val="24"/>
          <w:szCs w:val="24"/>
          <w:lang w:bidi="ar-JO"/>
        </w:rPr>
        <w:t>Wide Range of Application: Infrared spectroscopy could be used to analyze almost all organic compounds and some inorganic compounds. It has a wide range of application in both qualitative analysis and quantitative analysis. Also, the sample of Infrared spectroscopy doesn't have phase constraints. It could be gas, liquid or solid, which has enlarged the range of analytes a lot.</w:t>
      </w:r>
    </w:p>
    <w:p w14:paraId="18D3DA77" w14:textId="675C3EA7" w:rsidR="00E31E48" w:rsidRPr="00CE36E6" w:rsidRDefault="00E31E48" w:rsidP="00CE36E6">
      <w:pPr>
        <w:jc w:val="both"/>
        <w:rPr>
          <w:rFonts w:asciiTheme="majorBidi" w:hAnsiTheme="majorBidi" w:cstheme="majorBidi"/>
          <w:sz w:val="24"/>
          <w:szCs w:val="24"/>
          <w:lang w:bidi="ar-JO"/>
        </w:rPr>
      </w:pPr>
      <w:r w:rsidRPr="00CE36E6">
        <w:rPr>
          <w:rFonts w:asciiTheme="majorBidi" w:hAnsiTheme="majorBidi" w:cstheme="majorBidi"/>
          <w:sz w:val="24"/>
          <w:szCs w:val="24"/>
          <w:lang w:bidi="ar-JO"/>
        </w:rPr>
        <w:t xml:space="preserve">Large Amount of Information: Infrared Spectra could give us lots of structural information of the analytes, such as the type of compound, the functional group of </w:t>
      </w:r>
      <w:proofErr w:type="gramStart"/>
      <w:r w:rsidRPr="00CE36E6">
        <w:rPr>
          <w:rFonts w:asciiTheme="majorBidi" w:hAnsiTheme="majorBidi" w:cstheme="majorBidi"/>
          <w:sz w:val="24"/>
          <w:szCs w:val="24"/>
          <w:lang w:bidi="ar-JO"/>
        </w:rPr>
        <w:t>compound</w:t>
      </w:r>
      <w:proofErr w:type="gramEnd"/>
      <w:r w:rsidRPr="00CE36E6">
        <w:rPr>
          <w:rFonts w:asciiTheme="majorBidi" w:hAnsiTheme="majorBidi" w:cstheme="majorBidi"/>
          <w:sz w:val="24"/>
          <w:szCs w:val="24"/>
          <w:lang w:bidi="ar-JO"/>
        </w:rPr>
        <w:t>,</w:t>
      </w:r>
      <w:r w:rsidR="00EF5ABA" w:rsidRPr="00CE36E6">
        <w:rPr>
          <w:rFonts w:asciiTheme="majorBidi" w:hAnsiTheme="majorBidi" w:cstheme="majorBidi"/>
          <w:sz w:val="24"/>
          <w:szCs w:val="24"/>
          <w:lang w:bidi="ar-JO"/>
        </w:rPr>
        <w:t xml:space="preserve"> </w:t>
      </w:r>
      <w:r w:rsidRPr="00CE36E6">
        <w:rPr>
          <w:rFonts w:asciiTheme="majorBidi" w:hAnsiTheme="majorBidi" w:cstheme="majorBidi"/>
          <w:sz w:val="24"/>
          <w:szCs w:val="24"/>
          <w:lang w:bidi="ar-JO"/>
        </w:rPr>
        <w:t>the stereoscopic structure of compound, the number and position of substituent group and so on. Depending on the available information form the functional part and the fingerprint part, infrared spectroscopy has become a great method to identify different kinds of compounds.</w:t>
      </w:r>
    </w:p>
    <w:p w14:paraId="4EEC25DB" w14:textId="1270BB9C" w:rsidR="00E31E48" w:rsidRPr="00CE36E6" w:rsidRDefault="00E31E48" w:rsidP="00CE36E6">
      <w:pPr>
        <w:jc w:val="both"/>
        <w:rPr>
          <w:rFonts w:asciiTheme="majorBidi" w:hAnsiTheme="majorBidi" w:cstheme="majorBidi"/>
          <w:sz w:val="24"/>
          <w:szCs w:val="24"/>
          <w:lang w:bidi="ar-JO"/>
        </w:rPr>
      </w:pPr>
      <w:r w:rsidRPr="00CE36E6">
        <w:rPr>
          <w:rFonts w:asciiTheme="majorBidi" w:hAnsiTheme="majorBidi" w:cstheme="majorBidi"/>
          <w:sz w:val="24"/>
          <w:szCs w:val="24"/>
          <w:lang w:bidi="ar-JO"/>
        </w:rPr>
        <w:t>Non-Destructive: Infrared Spectroscopy is non-destructive to the sample.</w:t>
      </w:r>
    </w:p>
    <w:p w14:paraId="1DBF3396" w14:textId="7494B5E5" w:rsidR="00EF5ABA" w:rsidRPr="00CE36E6" w:rsidRDefault="00EF5ABA" w:rsidP="00CE36E6">
      <w:pPr>
        <w:spacing w:line="257" w:lineRule="auto"/>
        <w:jc w:val="both"/>
        <w:outlineLvl w:val="0"/>
        <w:rPr>
          <w:rFonts w:asciiTheme="majorBidi" w:hAnsiTheme="majorBidi" w:cstheme="majorBidi"/>
          <w:b/>
          <w:bCs/>
          <w:sz w:val="28"/>
          <w:szCs w:val="28"/>
        </w:rPr>
      </w:pPr>
      <w:bookmarkStart w:id="13" w:name="_Hlk157379622"/>
      <w:bookmarkStart w:id="14" w:name="_Toc170250673"/>
      <w:r w:rsidRPr="00CE36E6">
        <w:rPr>
          <w:rFonts w:asciiTheme="majorBidi" w:hAnsiTheme="majorBidi" w:cstheme="majorBidi"/>
          <w:b/>
          <w:bCs/>
          <w:sz w:val="28"/>
          <w:szCs w:val="28"/>
        </w:rPr>
        <w:t>Chapter3:</w:t>
      </w:r>
      <w:bookmarkEnd w:id="14"/>
    </w:p>
    <w:p w14:paraId="25C43D32" w14:textId="32E3C897" w:rsidR="00111C4D" w:rsidRPr="00CE36E6" w:rsidRDefault="001E3BB0" w:rsidP="00CE36E6">
      <w:pPr>
        <w:spacing w:line="257" w:lineRule="auto"/>
        <w:jc w:val="both"/>
        <w:outlineLvl w:val="1"/>
        <w:rPr>
          <w:rFonts w:asciiTheme="majorBidi" w:hAnsiTheme="majorBidi" w:cstheme="majorBidi"/>
          <w:sz w:val="28"/>
          <w:szCs w:val="28"/>
          <w:lang w:bidi="ar-JO"/>
        </w:rPr>
      </w:pPr>
      <w:bookmarkStart w:id="15" w:name="_Toc170250674"/>
      <w:bookmarkEnd w:id="13"/>
      <w:r w:rsidRPr="00CE36E6">
        <w:rPr>
          <w:rFonts w:asciiTheme="majorBidi" w:hAnsiTheme="majorBidi" w:cstheme="majorBidi"/>
          <w:b/>
          <w:bCs/>
          <w:sz w:val="28"/>
          <w:szCs w:val="28"/>
        </w:rPr>
        <w:t>Measuring glucose with Near-Infrared (NIR) spectroscopy and how glucose interacts with Near-Infrared (NIR) spectroscopy:</w:t>
      </w:r>
      <w:bookmarkEnd w:id="15"/>
    </w:p>
    <w:p w14:paraId="7E76195F" w14:textId="77777777" w:rsidR="00111C4D" w:rsidRPr="00CE36E6" w:rsidRDefault="00111C4D" w:rsidP="00CE36E6">
      <w:pPr>
        <w:jc w:val="both"/>
        <w:rPr>
          <w:rFonts w:asciiTheme="majorBidi" w:hAnsiTheme="majorBidi" w:cstheme="majorBidi"/>
          <w:sz w:val="24"/>
          <w:szCs w:val="24"/>
          <w:lang w:bidi="ar-JO"/>
        </w:rPr>
      </w:pPr>
    </w:p>
    <w:p w14:paraId="3586758D" w14:textId="26B03B1A" w:rsidR="008127EA" w:rsidRPr="00CE36E6" w:rsidRDefault="001E3BB0" w:rsidP="00CE36E6">
      <w:pPr>
        <w:spacing w:line="257" w:lineRule="auto"/>
        <w:jc w:val="both"/>
        <w:outlineLvl w:val="2"/>
        <w:rPr>
          <w:rFonts w:asciiTheme="majorBidi" w:hAnsiTheme="majorBidi" w:cstheme="majorBidi"/>
          <w:b/>
          <w:bCs/>
          <w:sz w:val="24"/>
          <w:szCs w:val="24"/>
          <w:lang w:bidi="ar-JO"/>
        </w:rPr>
      </w:pPr>
      <w:bookmarkStart w:id="16" w:name="_Toc170250675"/>
      <w:r w:rsidRPr="00CE36E6">
        <w:rPr>
          <w:rFonts w:asciiTheme="majorBidi" w:hAnsiTheme="majorBidi" w:cstheme="majorBidi"/>
          <w:b/>
          <w:bCs/>
          <w:sz w:val="24"/>
          <w:szCs w:val="24"/>
          <w:lang w:bidi="ar-JO"/>
        </w:rPr>
        <w:t>Using</w:t>
      </w:r>
      <w:r w:rsidR="00220A17" w:rsidRPr="00CE36E6">
        <w:rPr>
          <w:rFonts w:asciiTheme="majorBidi" w:hAnsiTheme="majorBidi" w:cstheme="majorBidi"/>
          <w:b/>
          <w:bCs/>
          <w:sz w:val="24"/>
          <w:szCs w:val="24"/>
          <w:lang w:bidi="ar-JO"/>
        </w:rPr>
        <w:t xml:space="preserve"> the</w:t>
      </w:r>
      <w:r w:rsidRPr="00CE36E6">
        <w:rPr>
          <w:rFonts w:asciiTheme="majorBidi" w:hAnsiTheme="majorBidi" w:cstheme="majorBidi"/>
          <w:b/>
          <w:bCs/>
          <w:sz w:val="24"/>
          <w:szCs w:val="24"/>
          <w:lang w:bidi="ar-JO"/>
        </w:rPr>
        <w:t xml:space="preserve"> </w:t>
      </w:r>
      <w:r w:rsidR="008127EA" w:rsidRPr="00CE36E6">
        <w:rPr>
          <w:rFonts w:asciiTheme="majorBidi" w:hAnsiTheme="majorBidi" w:cstheme="majorBidi"/>
          <w:b/>
          <w:bCs/>
          <w:sz w:val="24"/>
          <w:szCs w:val="24"/>
          <w:lang w:bidi="ar-JO"/>
        </w:rPr>
        <w:t>Near Infrared (NIR) Spectroscopy</w:t>
      </w:r>
      <w:r w:rsidR="00220A17" w:rsidRPr="00CE36E6">
        <w:rPr>
          <w:rFonts w:asciiTheme="majorBidi" w:hAnsiTheme="majorBidi" w:cstheme="majorBidi"/>
          <w:b/>
          <w:bCs/>
          <w:sz w:val="24"/>
          <w:szCs w:val="24"/>
          <w:lang w:bidi="ar-JO"/>
        </w:rPr>
        <w:t xml:space="preserve"> in</w:t>
      </w:r>
      <w:r w:rsidR="00220A17" w:rsidRPr="00CE36E6">
        <w:rPr>
          <w:rFonts w:asciiTheme="majorBidi" w:hAnsiTheme="majorBidi" w:cstheme="majorBidi"/>
          <w:sz w:val="24"/>
          <w:szCs w:val="24"/>
        </w:rPr>
        <w:t xml:space="preserve"> </w:t>
      </w:r>
      <w:r w:rsidR="00220A17" w:rsidRPr="00CE36E6">
        <w:rPr>
          <w:rFonts w:asciiTheme="majorBidi" w:hAnsiTheme="majorBidi" w:cstheme="majorBidi"/>
          <w:b/>
          <w:bCs/>
          <w:sz w:val="24"/>
          <w:szCs w:val="24"/>
          <w:lang w:bidi="ar-JO"/>
        </w:rPr>
        <w:t>glucose monitoring devices</w:t>
      </w:r>
      <w:r w:rsidR="008127EA" w:rsidRPr="00CE36E6">
        <w:rPr>
          <w:rFonts w:asciiTheme="majorBidi" w:hAnsiTheme="majorBidi" w:cstheme="majorBidi"/>
          <w:b/>
          <w:bCs/>
          <w:sz w:val="24"/>
          <w:szCs w:val="24"/>
          <w:lang w:bidi="ar-JO"/>
        </w:rPr>
        <w:t>:</w:t>
      </w:r>
      <w:bookmarkEnd w:id="16"/>
    </w:p>
    <w:p w14:paraId="0F72228F" w14:textId="7C1B9B92" w:rsidR="008127EA" w:rsidRPr="00CE36E6" w:rsidRDefault="008127EA" w:rsidP="00CE36E6">
      <w:pPr>
        <w:jc w:val="both"/>
        <w:rPr>
          <w:rFonts w:asciiTheme="majorBidi" w:hAnsiTheme="majorBidi" w:cstheme="majorBidi"/>
          <w:sz w:val="24"/>
          <w:szCs w:val="24"/>
          <w:lang w:bidi="ar-JO"/>
        </w:rPr>
      </w:pPr>
      <w:r w:rsidRPr="00CE36E6">
        <w:rPr>
          <w:rFonts w:asciiTheme="majorBidi" w:hAnsiTheme="majorBidi" w:cstheme="majorBidi"/>
          <w:sz w:val="24"/>
          <w:szCs w:val="24"/>
          <w:lang w:bidi="ar-JO"/>
        </w:rPr>
        <w:t xml:space="preserve"> Near-Infrared spectroscopy is an optical method in which scattered, transmitted, or reﬂected light from the illuminated surface is studied. NIR waves lie in the EM bandwidth of 700–2500 nm. NIR spectroscopy ﬁnds its application in numerous ﬁelds like medicine, pharmaceutics, food analysis, quality control of chemical products, material sciences, astronomy, and agriculture. It has been investigated for glucose estimation for the last few decades. NIR waves have deeper penetration compared to MIR, so they can easily reach the dermis layer of skin and interact with blood components. Thus, NIR spectrometry can be utilized to estimate glucose levels in the blood. Another approach is to acquire PPG signals using NIR waves of speciﬁc </w:t>
      </w:r>
      <w:r w:rsidRPr="00CE36E6">
        <w:rPr>
          <w:rFonts w:asciiTheme="majorBidi" w:hAnsiTheme="majorBidi" w:cstheme="majorBidi"/>
          <w:sz w:val="24"/>
          <w:szCs w:val="24"/>
          <w:lang w:bidi="ar-JO"/>
        </w:rPr>
        <w:lastRenderedPageBreak/>
        <w:t>bandwidths for blood glucose estimation</w:t>
      </w:r>
      <w:r w:rsidR="008D46FC" w:rsidRPr="00CE36E6">
        <w:rPr>
          <w:rFonts w:asciiTheme="majorBidi" w:hAnsiTheme="majorBidi" w:cstheme="majorBidi"/>
          <w:sz w:val="24"/>
          <w:szCs w:val="24"/>
          <w:lang w:bidi="ar-JO"/>
        </w:rPr>
        <w:t xml:space="preserve">. </w:t>
      </w:r>
      <w:r w:rsidRPr="00CE36E6">
        <w:rPr>
          <w:rFonts w:asciiTheme="majorBidi" w:hAnsiTheme="majorBidi" w:cstheme="majorBidi"/>
          <w:sz w:val="24"/>
          <w:szCs w:val="24"/>
          <w:lang w:bidi="ar-JO"/>
        </w:rPr>
        <w:t>PPG is an optical technique which detects volumetric changes in blood circulation. The PPG voltage signals are proportional to the quantity of blood ﬂowing through the blood vessels. The changes in blood ﬂow are seen as a waveform. The features obtained from these PPG signals are incorporated into machine learning algorithms to predict BGL. This technique has shown a better correlation with blood glucose.</w:t>
      </w:r>
    </w:p>
    <w:p w14:paraId="3B58CB22" w14:textId="64AD0799" w:rsidR="00105019" w:rsidRPr="00CE36E6" w:rsidRDefault="001E3BB0" w:rsidP="00CE36E6">
      <w:pPr>
        <w:jc w:val="both"/>
        <w:rPr>
          <w:rFonts w:asciiTheme="majorBidi" w:hAnsiTheme="majorBidi" w:cstheme="majorBidi"/>
          <w:sz w:val="24"/>
          <w:szCs w:val="24"/>
          <w:rtl/>
          <w:lang w:bidi="ar-JO"/>
        </w:rPr>
      </w:pPr>
      <w:r w:rsidRPr="00CE36E6">
        <w:rPr>
          <w:rFonts w:asciiTheme="majorBidi" w:hAnsiTheme="majorBidi" w:cstheme="majorBidi"/>
          <w:noProof/>
          <w:sz w:val="24"/>
          <w:szCs w:val="24"/>
          <w:lang w:bidi="ar-JO"/>
        </w:rPr>
        <w:drawing>
          <wp:inline distT="0" distB="0" distL="0" distR="0" wp14:anchorId="78BCAD39" wp14:editId="32903C63">
            <wp:extent cx="3667275" cy="1441018"/>
            <wp:effectExtent l="0" t="0" r="0" b="0"/>
            <wp:docPr id="17650396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5039681" name=""/>
                    <pic:cNvPicPr/>
                  </pic:nvPicPr>
                  <pic:blipFill>
                    <a:blip r:embed="rId18"/>
                    <a:stretch>
                      <a:fillRect/>
                    </a:stretch>
                  </pic:blipFill>
                  <pic:spPr>
                    <a:xfrm>
                      <a:off x="0" y="0"/>
                      <a:ext cx="3706376" cy="1456382"/>
                    </a:xfrm>
                    <a:prstGeom prst="rect">
                      <a:avLst/>
                    </a:prstGeom>
                  </pic:spPr>
                </pic:pic>
              </a:graphicData>
            </a:graphic>
          </wp:inline>
        </w:drawing>
      </w:r>
      <w:r w:rsidR="00CF6660" w:rsidRPr="00CE36E6">
        <w:rPr>
          <w:rFonts w:asciiTheme="majorBidi" w:hAnsiTheme="majorBidi" w:cstheme="majorBidi"/>
          <w:noProof/>
        </w:rPr>
        <w:t xml:space="preserve"> </w:t>
      </w:r>
      <w:r w:rsidR="00CF6660" w:rsidRPr="00CE36E6">
        <w:rPr>
          <w:rFonts w:asciiTheme="majorBidi" w:hAnsiTheme="majorBidi" w:cstheme="majorBidi"/>
          <w:noProof/>
          <w:sz w:val="24"/>
          <w:szCs w:val="24"/>
          <w:lang w:bidi="ar-JO"/>
        </w:rPr>
        <w:drawing>
          <wp:inline distT="0" distB="0" distL="0" distR="0" wp14:anchorId="445A7045" wp14:editId="0230FD62">
            <wp:extent cx="1630680" cy="1790652"/>
            <wp:effectExtent l="0" t="0" r="0" b="0"/>
            <wp:docPr id="769123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912387" name=""/>
                    <pic:cNvPicPr/>
                  </pic:nvPicPr>
                  <pic:blipFill>
                    <a:blip r:embed="rId19"/>
                    <a:stretch>
                      <a:fillRect/>
                    </a:stretch>
                  </pic:blipFill>
                  <pic:spPr>
                    <a:xfrm>
                      <a:off x="0" y="0"/>
                      <a:ext cx="1635064" cy="1795466"/>
                    </a:xfrm>
                    <a:prstGeom prst="rect">
                      <a:avLst/>
                    </a:prstGeom>
                  </pic:spPr>
                </pic:pic>
              </a:graphicData>
            </a:graphic>
          </wp:inline>
        </w:drawing>
      </w:r>
    </w:p>
    <w:p w14:paraId="3B9E3E8F" w14:textId="7FD825EC" w:rsidR="00CF3AEC" w:rsidRPr="00CE36E6" w:rsidRDefault="00CF3AEC" w:rsidP="00CE36E6">
      <w:pPr>
        <w:jc w:val="both"/>
        <w:rPr>
          <w:rFonts w:asciiTheme="majorBidi" w:hAnsiTheme="majorBidi" w:cstheme="majorBidi"/>
          <w:sz w:val="18"/>
          <w:szCs w:val="18"/>
          <w:lang w:bidi="ar-JO"/>
        </w:rPr>
      </w:pPr>
      <w:r w:rsidRPr="00CE36E6">
        <w:rPr>
          <w:rFonts w:asciiTheme="majorBidi" w:hAnsiTheme="majorBidi" w:cstheme="majorBidi"/>
          <w:sz w:val="18"/>
          <w:szCs w:val="18"/>
          <w:lang w:bidi="ar-JO"/>
        </w:rPr>
        <w:t>Figure3-1</w:t>
      </w:r>
      <w:r w:rsidR="00CE36E6">
        <w:rPr>
          <w:rFonts w:asciiTheme="majorBidi" w:hAnsiTheme="majorBidi" w:cstheme="majorBidi"/>
          <w:sz w:val="18"/>
          <w:szCs w:val="18"/>
          <w:lang w:bidi="ar-JO"/>
        </w:rPr>
        <w:t>(a</w:t>
      </w:r>
      <w:proofErr w:type="gramStart"/>
      <w:r w:rsidR="00CE36E6">
        <w:rPr>
          <w:rFonts w:asciiTheme="majorBidi" w:hAnsiTheme="majorBidi" w:cstheme="majorBidi"/>
          <w:sz w:val="18"/>
          <w:szCs w:val="18"/>
          <w:lang w:bidi="ar-JO"/>
        </w:rPr>
        <w:t>),(</w:t>
      </w:r>
      <w:proofErr w:type="gramEnd"/>
      <w:r w:rsidR="00CE36E6">
        <w:rPr>
          <w:rFonts w:asciiTheme="majorBidi" w:hAnsiTheme="majorBidi" w:cstheme="majorBidi"/>
          <w:sz w:val="18"/>
          <w:szCs w:val="18"/>
          <w:lang w:bidi="ar-JO"/>
        </w:rPr>
        <w:t>b)</w:t>
      </w:r>
      <w:r w:rsidRPr="00CE36E6">
        <w:rPr>
          <w:rFonts w:asciiTheme="majorBidi" w:hAnsiTheme="majorBidi" w:cstheme="majorBidi"/>
          <w:sz w:val="18"/>
          <w:szCs w:val="18"/>
          <w:lang w:bidi="ar-JO"/>
        </w:rPr>
        <w:t>:</w:t>
      </w:r>
      <w:r w:rsidR="00DE0401" w:rsidRPr="00CE36E6">
        <w:rPr>
          <w:rFonts w:asciiTheme="majorBidi" w:hAnsiTheme="majorBidi" w:cstheme="majorBidi"/>
        </w:rPr>
        <w:t xml:space="preserve"> </w:t>
      </w:r>
      <w:r w:rsidR="00DE0401" w:rsidRPr="00CE36E6">
        <w:rPr>
          <w:rFonts w:asciiTheme="majorBidi" w:hAnsiTheme="majorBidi" w:cstheme="majorBidi"/>
          <w:sz w:val="18"/>
          <w:szCs w:val="18"/>
          <w:lang w:bidi="ar-JO"/>
        </w:rPr>
        <w:t>tissue molecules are affected by NIR light</w:t>
      </w:r>
      <w:r w:rsidR="00DE0401" w:rsidRPr="00CE36E6">
        <w:rPr>
          <w:rFonts w:asciiTheme="majorBidi" w:hAnsiTheme="majorBidi" w:cstheme="majorBidi"/>
          <w:sz w:val="18"/>
          <w:szCs w:val="18"/>
          <w:rtl/>
          <w:lang w:bidi="ar-JO"/>
        </w:rPr>
        <w:t>.</w:t>
      </w:r>
    </w:p>
    <w:p w14:paraId="6AF94046" w14:textId="77777777" w:rsidR="00220A17" w:rsidRPr="00CE36E6" w:rsidRDefault="00220A17" w:rsidP="00CE36E6">
      <w:pPr>
        <w:jc w:val="both"/>
        <w:rPr>
          <w:rFonts w:asciiTheme="majorBidi" w:hAnsiTheme="majorBidi" w:cstheme="majorBidi"/>
          <w:b/>
          <w:bCs/>
          <w:sz w:val="24"/>
          <w:szCs w:val="24"/>
          <w:rtl/>
        </w:rPr>
      </w:pPr>
    </w:p>
    <w:p w14:paraId="513145AD" w14:textId="77777777" w:rsidR="00C86193" w:rsidRPr="00CE36E6" w:rsidRDefault="00C86193" w:rsidP="00CE36E6">
      <w:pPr>
        <w:spacing w:line="257" w:lineRule="auto"/>
        <w:jc w:val="both"/>
        <w:outlineLvl w:val="2"/>
        <w:rPr>
          <w:rFonts w:asciiTheme="majorBidi" w:hAnsiTheme="majorBidi" w:cstheme="majorBidi"/>
          <w:b/>
          <w:bCs/>
          <w:sz w:val="24"/>
          <w:szCs w:val="24"/>
          <w:rtl/>
        </w:rPr>
      </w:pPr>
      <w:bookmarkStart w:id="17" w:name="_Toc170250676"/>
      <w:r w:rsidRPr="00CE36E6">
        <w:rPr>
          <w:rFonts w:asciiTheme="majorBidi" w:hAnsiTheme="majorBidi" w:cstheme="majorBidi"/>
          <w:b/>
          <w:bCs/>
          <w:sz w:val="24"/>
          <w:szCs w:val="24"/>
        </w:rPr>
        <w:t>Effect of near infrared radiation (NIR) on tissue and blood:</w:t>
      </w:r>
      <w:bookmarkEnd w:id="17"/>
    </w:p>
    <w:p w14:paraId="1FE9901C" w14:textId="61B829D1" w:rsidR="008924E6" w:rsidRPr="00CE36E6" w:rsidRDefault="008924E6" w:rsidP="00CE36E6">
      <w:pPr>
        <w:jc w:val="both"/>
        <w:rPr>
          <w:rFonts w:asciiTheme="majorBidi" w:hAnsiTheme="majorBidi" w:cstheme="majorBidi"/>
          <w:sz w:val="24"/>
          <w:szCs w:val="24"/>
        </w:rPr>
      </w:pPr>
      <w:r w:rsidRPr="00CE36E6">
        <w:rPr>
          <w:rFonts w:asciiTheme="majorBidi" w:hAnsiTheme="majorBidi" w:cstheme="majorBidi"/>
          <w:sz w:val="24"/>
          <w:szCs w:val="24"/>
        </w:rPr>
        <w:t>Near-Infrared (NIR) spectroscopy is a vibrational spectroscopy technique, similar to Infrared and Raman spectroscopy. The interaction of molecules in the sample with electromagnetic waves stimulates the internal degrees of freedom (DOFs) of molecules, causing the bonds to vibrate at different frequencies based on their type and energy. This vibration pattern determines the spectral shape of the sample. NIR can be categorized into three regions based on bandwidth: the first overtone band (1400–2000 nm), the second overtone band (750–1400 nm), and the combinational band (2000–2500 nm).</w:t>
      </w:r>
    </w:p>
    <w:p w14:paraId="38DB1101" w14:textId="77777777" w:rsidR="00CF3AEC" w:rsidRPr="00CE36E6" w:rsidRDefault="00CF3AEC" w:rsidP="00CE36E6">
      <w:pPr>
        <w:jc w:val="both"/>
        <w:rPr>
          <w:rFonts w:asciiTheme="majorBidi" w:hAnsiTheme="majorBidi" w:cstheme="majorBidi"/>
          <w:sz w:val="24"/>
          <w:szCs w:val="24"/>
        </w:rPr>
      </w:pPr>
    </w:p>
    <w:p w14:paraId="35D0E9E4" w14:textId="482CF3E8" w:rsidR="00C86193" w:rsidRDefault="008924E6" w:rsidP="00CE36E6">
      <w:pPr>
        <w:jc w:val="both"/>
        <w:rPr>
          <w:rFonts w:asciiTheme="majorBidi" w:hAnsiTheme="majorBidi" w:cstheme="majorBidi"/>
          <w:sz w:val="24"/>
          <w:szCs w:val="24"/>
        </w:rPr>
      </w:pPr>
      <w:r w:rsidRPr="00CE36E6">
        <w:rPr>
          <w:rFonts w:asciiTheme="majorBidi" w:hAnsiTheme="majorBidi" w:cstheme="majorBidi"/>
          <w:sz w:val="24"/>
          <w:szCs w:val="24"/>
        </w:rPr>
        <w:t>NIR waves have maximum penetration depth in the skin compared to other infrared waves and are minimally absorbed by water and hemoglobin. Consequently, spectral measurements can be easily collected from the skin or body surface. Since Glucose is an example of a carbohydrate which is commonly known as blood sugar or dextrose. Its chemical formula is C6H12O6, and this empirical formula is shared by other structural sugars. So as NIR waves penetrate through skin tissue, they are partially scattered or absorbed. This phenomenon is related to the molecular vibrations of chemical bonds present in the medium and can be utilized to measure the concentration of biological functional groups such as C–H, N–H, C–O, and O–H in the blood.</w:t>
      </w:r>
    </w:p>
    <w:p w14:paraId="634D2D6C" w14:textId="77777777" w:rsidR="00CF3AEC" w:rsidRDefault="00CF3AEC" w:rsidP="00CE36E6">
      <w:pPr>
        <w:jc w:val="both"/>
        <w:rPr>
          <w:rFonts w:asciiTheme="majorBidi" w:hAnsiTheme="majorBidi" w:cstheme="majorBidi"/>
          <w:sz w:val="24"/>
          <w:szCs w:val="24"/>
        </w:rPr>
      </w:pPr>
    </w:p>
    <w:p w14:paraId="5F0C4798" w14:textId="77777777" w:rsidR="00CE36E6" w:rsidRPr="00CE36E6" w:rsidRDefault="00CE36E6" w:rsidP="00CE36E6">
      <w:pPr>
        <w:jc w:val="both"/>
        <w:rPr>
          <w:rFonts w:asciiTheme="majorBidi" w:hAnsiTheme="majorBidi" w:cstheme="majorBidi"/>
          <w:sz w:val="24"/>
          <w:szCs w:val="24"/>
        </w:rPr>
      </w:pPr>
    </w:p>
    <w:p w14:paraId="3D820D6C" w14:textId="7129169B" w:rsidR="006D5F7E" w:rsidRPr="00CE36E6" w:rsidRDefault="00A01718" w:rsidP="00CE36E6">
      <w:pPr>
        <w:jc w:val="both"/>
        <w:rPr>
          <w:rFonts w:asciiTheme="majorBidi" w:hAnsiTheme="majorBidi" w:cstheme="majorBidi"/>
          <w:sz w:val="24"/>
          <w:szCs w:val="24"/>
        </w:rPr>
      </w:pPr>
      <w:r w:rsidRPr="00CE36E6">
        <w:rPr>
          <w:rFonts w:asciiTheme="majorBidi" w:hAnsiTheme="majorBidi" w:cstheme="majorBidi"/>
          <w:noProof/>
          <w:sz w:val="24"/>
          <w:szCs w:val="24"/>
        </w:rPr>
        <w:drawing>
          <wp:inline distT="0" distB="0" distL="0" distR="0" wp14:anchorId="44332A09" wp14:editId="3EE570A8">
            <wp:extent cx="2621280" cy="1669246"/>
            <wp:effectExtent l="0" t="0" r="0" b="0"/>
            <wp:docPr id="39113090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1130904" name=""/>
                    <pic:cNvPicPr/>
                  </pic:nvPicPr>
                  <pic:blipFill>
                    <a:blip r:embed="rId20"/>
                    <a:stretch>
                      <a:fillRect/>
                    </a:stretch>
                  </pic:blipFill>
                  <pic:spPr>
                    <a:xfrm>
                      <a:off x="0" y="0"/>
                      <a:ext cx="2648541" cy="1686606"/>
                    </a:xfrm>
                    <a:prstGeom prst="rect">
                      <a:avLst/>
                    </a:prstGeom>
                  </pic:spPr>
                </pic:pic>
              </a:graphicData>
            </a:graphic>
          </wp:inline>
        </w:drawing>
      </w:r>
    </w:p>
    <w:p w14:paraId="38D924A6" w14:textId="5CA59371" w:rsidR="00DE0401" w:rsidRPr="00CE36E6" w:rsidRDefault="00CF3AEC" w:rsidP="00CE36E6">
      <w:pPr>
        <w:jc w:val="both"/>
        <w:rPr>
          <w:rFonts w:asciiTheme="majorBidi" w:hAnsiTheme="majorBidi" w:cstheme="majorBidi"/>
          <w:sz w:val="18"/>
          <w:szCs w:val="18"/>
          <w:lang w:bidi="ar-JO"/>
        </w:rPr>
      </w:pPr>
      <w:r w:rsidRPr="00CE36E6">
        <w:rPr>
          <w:rFonts w:asciiTheme="majorBidi" w:hAnsiTheme="majorBidi" w:cstheme="majorBidi"/>
          <w:sz w:val="18"/>
          <w:szCs w:val="18"/>
        </w:rPr>
        <w:t>Figure3-2:</w:t>
      </w:r>
      <w:r w:rsidR="00DE0401" w:rsidRPr="00CE36E6">
        <w:rPr>
          <w:rFonts w:asciiTheme="majorBidi" w:hAnsiTheme="majorBidi" w:cstheme="majorBidi"/>
          <w:sz w:val="18"/>
          <w:szCs w:val="18"/>
          <w:lang w:bidi="ar-JO"/>
        </w:rPr>
        <w:t xml:space="preserve"> Glucose molecules are affected by NIR light</w:t>
      </w:r>
      <w:r w:rsidR="00DE0401" w:rsidRPr="00CE36E6">
        <w:rPr>
          <w:rFonts w:asciiTheme="majorBidi" w:hAnsiTheme="majorBidi" w:cstheme="majorBidi"/>
          <w:sz w:val="18"/>
          <w:szCs w:val="18"/>
          <w:rtl/>
          <w:lang w:bidi="ar-JO"/>
        </w:rPr>
        <w:t>.</w:t>
      </w:r>
    </w:p>
    <w:p w14:paraId="73751225" w14:textId="7D5FBB69" w:rsidR="00CF3AEC" w:rsidRPr="00CE36E6" w:rsidRDefault="00CF3AEC" w:rsidP="00CE36E6">
      <w:pPr>
        <w:jc w:val="both"/>
        <w:rPr>
          <w:rFonts w:asciiTheme="majorBidi" w:hAnsiTheme="majorBidi" w:cstheme="majorBidi"/>
          <w:sz w:val="24"/>
          <w:szCs w:val="24"/>
          <w:rtl/>
        </w:rPr>
      </w:pPr>
    </w:p>
    <w:p w14:paraId="06370EA7" w14:textId="77777777" w:rsidR="006D5F7E" w:rsidRPr="00CE36E6" w:rsidRDefault="006D5F7E" w:rsidP="00CE36E6">
      <w:pPr>
        <w:jc w:val="both"/>
        <w:rPr>
          <w:rFonts w:asciiTheme="majorBidi" w:hAnsiTheme="majorBidi" w:cstheme="majorBidi"/>
          <w:sz w:val="24"/>
          <w:szCs w:val="24"/>
        </w:rPr>
      </w:pPr>
    </w:p>
    <w:p w14:paraId="5D0FB8F5" w14:textId="6ECA0ABE" w:rsidR="006D5F7E" w:rsidRPr="00CE36E6" w:rsidRDefault="006D5F7E" w:rsidP="00CE36E6">
      <w:pPr>
        <w:jc w:val="both"/>
        <w:rPr>
          <w:rFonts w:asciiTheme="majorBidi" w:hAnsiTheme="majorBidi" w:cstheme="majorBidi"/>
          <w:b/>
          <w:bCs/>
          <w:sz w:val="24"/>
          <w:szCs w:val="24"/>
        </w:rPr>
      </w:pPr>
      <w:r w:rsidRPr="00CE36E6">
        <w:rPr>
          <w:rFonts w:asciiTheme="majorBidi" w:hAnsiTheme="majorBidi" w:cstheme="majorBidi"/>
          <w:b/>
          <w:bCs/>
          <w:sz w:val="24"/>
          <w:szCs w:val="24"/>
        </w:rPr>
        <w:t>Detection of glucose molecule</w:t>
      </w:r>
      <w:r w:rsidRPr="00CE36E6">
        <w:rPr>
          <w:rFonts w:asciiTheme="majorBidi" w:hAnsiTheme="majorBidi" w:cstheme="majorBidi"/>
          <w:b/>
          <w:bCs/>
          <w:sz w:val="24"/>
          <w:szCs w:val="24"/>
          <w:rtl/>
        </w:rPr>
        <w:t>:</w:t>
      </w:r>
    </w:p>
    <w:p w14:paraId="785F383C" w14:textId="77777777" w:rsidR="00DE0401" w:rsidRPr="00CE36E6" w:rsidRDefault="006D5F7E" w:rsidP="00CE36E6">
      <w:pPr>
        <w:jc w:val="both"/>
        <w:rPr>
          <w:rFonts w:asciiTheme="majorBidi" w:hAnsiTheme="majorBidi" w:cstheme="majorBidi"/>
          <w:sz w:val="24"/>
          <w:szCs w:val="24"/>
          <w:rtl/>
        </w:rPr>
      </w:pPr>
      <w:r w:rsidRPr="00CE36E6">
        <w:rPr>
          <w:rFonts w:asciiTheme="majorBidi" w:hAnsiTheme="majorBidi" w:cstheme="majorBidi"/>
          <w:sz w:val="24"/>
          <w:szCs w:val="24"/>
        </w:rPr>
        <w:t xml:space="preserve">The reflectance and absorption of light using specific wavelength causes respective glucose molecular vibration which can be observed in glucose spectra (Yasuhiro and </w:t>
      </w:r>
      <w:proofErr w:type="spellStart"/>
      <w:r w:rsidRPr="00CE36E6">
        <w:rPr>
          <w:rFonts w:asciiTheme="majorBidi" w:hAnsiTheme="majorBidi" w:cstheme="majorBidi"/>
          <w:sz w:val="24"/>
          <w:szCs w:val="24"/>
        </w:rPr>
        <w:t>Ikehata</w:t>
      </w:r>
      <w:proofErr w:type="spellEnd"/>
      <w:r w:rsidRPr="00CE36E6">
        <w:rPr>
          <w:rFonts w:asciiTheme="majorBidi" w:hAnsiTheme="majorBidi" w:cstheme="majorBidi"/>
          <w:sz w:val="24"/>
          <w:szCs w:val="24"/>
        </w:rPr>
        <w:t xml:space="preserve"> 2016). The molecular vibrations exist in overall NIR region are called harmonics or overtones. Molecular vibration depends upon bond vibration like wagging, bending, rocking, stretching and twisting. It has been analyzed that multiple bonds stretch and wag at different resonant frequencies. It is also examined that absorption of light will depend on molecular concentration of the medium. </w:t>
      </w:r>
    </w:p>
    <w:p w14:paraId="403BA5DF" w14:textId="2DE025F9" w:rsidR="006D5F7E" w:rsidRPr="00CE36E6" w:rsidRDefault="006D5F7E" w:rsidP="00CE36E6">
      <w:pPr>
        <w:jc w:val="both"/>
        <w:rPr>
          <w:rFonts w:asciiTheme="majorBidi" w:hAnsiTheme="majorBidi" w:cstheme="majorBidi"/>
          <w:sz w:val="24"/>
          <w:szCs w:val="24"/>
          <w:rtl/>
        </w:rPr>
      </w:pPr>
      <w:r w:rsidRPr="00CE36E6">
        <w:rPr>
          <w:rFonts w:asciiTheme="majorBidi" w:hAnsiTheme="majorBidi" w:cstheme="majorBidi"/>
          <w:sz w:val="24"/>
          <w:szCs w:val="24"/>
        </w:rPr>
        <w:t>To determine informative bands for detection of glucose molecule, it is necessary to justify the resonant wavelengths of atomic bonds of blood glucose molecule. The structure of glucose molecule is shown in Fig.</w:t>
      </w:r>
      <w:r w:rsidR="00C52A15" w:rsidRPr="00CE36E6">
        <w:rPr>
          <w:rFonts w:asciiTheme="majorBidi" w:hAnsiTheme="majorBidi" w:cstheme="majorBidi"/>
          <w:sz w:val="24"/>
          <w:szCs w:val="24"/>
        </w:rPr>
        <w:t>3-3</w:t>
      </w:r>
      <w:r w:rsidRPr="00CE36E6">
        <w:rPr>
          <w:rFonts w:asciiTheme="majorBidi" w:hAnsiTheme="majorBidi" w:cstheme="majorBidi"/>
          <w:sz w:val="24"/>
          <w:szCs w:val="24"/>
        </w:rPr>
        <w:t xml:space="preserve">. In long wave NIR region, the vibrations between OH and CH are represented which can be known as first overtone. Due to observations of molecular vibrations in short wavelength NIR region, it is analyzed that absorbance and reflectance are sharper and stronger in first overtone compared to second and third (higher overtones) overtones. </w:t>
      </w:r>
    </w:p>
    <w:p w14:paraId="7EF47490" w14:textId="77777777" w:rsidR="00DE0401" w:rsidRPr="00CE36E6" w:rsidRDefault="00DE0401" w:rsidP="00CE36E6">
      <w:pPr>
        <w:jc w:val="both"/>
        <w:rPr>
          <w:rFonts w:asciiTheme="majorBidi" w:hAnsiTheme="majorBidi" w:cstheme="majorBidi"/>
          <w:sz w:val="24"/>
          <w:szCs w:val="24"/>
          <w:rtl/>
        </w:rPr>
      </w:pPr>
    </w:p>
    <w:p w14:paraId="4D5AE4C4" w14:textId="77777777" w:rsidR="00DE0401" w:rsidRPr="00CE36E6" w:rsidRDefault="00DE0401" w:rsidP="00CE36E6">
      <w:pPr>
        <w:jc w:val="both"/>
        <w:rPr>
          <w:rFonts w:asciiTheme="majorBidi" w:hAnsiTheme="majorBidi" w:cstheme="majorBidi"/>
          <w:sz w:val="24"/>
          <w:szCs w:val="24"/>
          <w:rtl/>
        </w:rPr>
      </w:pPr>
    </w:p>
    <w:p w14:paraId="3301CB5A" w14:textId="77777777" w:rsidR="00DE0401" w:rsidRPr="00CE36E6" w:rsidRDefault="00DE0401" w:rsidP="00CE36E6">
      <w:pPr>
        <w:jc w:val="both"/>
        <w:rPr>
          <w:rFonts w:asciiTheme="majorBidi" w:hAnsiTheme="majorBidi" w:cstheme="majorBidi"/>
          <w:sz w:val="24"/>
          <w:szCs w:val="24"/>
          <w:rtl/>
        </w:rPr>
      </w:pPr>
    </w:p>
    <w:p w14:paraId="2C4BADA8" w14:textId="77777777" w:rsidR="00DE0401" w:rsidRPr="00CE36E6" w:rsidRDefault="00DE0401" w:rsidP="00CE36E6">
      <w:pPr>
        <w:jc w:val="both"/>
        <w:rPr>
          <w:rFonts w:asciiTheme="majorBidi" w:hAnsiTheme="majorBidi" w:cstheme="majorBidi"/>
          <w:sz w:val="24"/>
          <w:szCs w:val="24"/>
          <w:rtl/>
        </w:rPr>
      </w:pPr>
    </w:p>
    <w:p w14:paraId="534E9EFB" w14:textId="77777777" w:rsidR="00DE0401" w:rsidRPr="00CE36E6" w:rsidRDefault="00DE0401" w:rsidP="00CE36E6">
      <w:pPr>
        <w:jc w:val="both"/>
        <w:rPr>
          <w:rFonts w:asciiTheme="majorBidi" w:hAnsiTheme="majorBidi" w:cstheme="majorBidi"/>
          <w:sz w:val="24"/>
          <w:szCs w:val="24"/>
          <w:rtl/>
        </w:rPr>
      </w:pPr>
    </w:p>
    <w:p w14:paraId="4F5601E3" w14:textId="77777777" w:rsidR="00DE0401" w:rsidRPr="00CE36E6" w:rsidRDefault="00DE0401" w:rsidP="00CE36E6">
      <w:pPr>
        <w:jc w:val="both"/>
        <w:rPr>
          <w:rFonts w:asciiTheme="majorBidi" w:hAnsiTheme="majorBidi" w:cstheme="majorBidi"/>
          <w:sz w:val="24"/>
          <w:szCs w:val="24"/>
          <w:rtl/>
        </w:rPr>
      </w:pPr>
    </w:p>
    <w:p w14:paraId="5C6BE462" w14:textId="77777777" w:rsidR="00DE0401" w:rsidRPr="00CE36E6" w:rsidRDefault="00DE0401" w:rsidP="00CE36E6">
      <w:pPr>
        <w:jc w:val="both"/>
        <w:rPr>
          <w:rFonts w:asciiTheme="majorBidi" w:hAnsiTheme="majorBidi" w:cstheme="majorBidi"/>
          <w:sz w:val="24"/>
          <w:szCs w:val="24"/>
          <w:rtl/>
        </w:rPr>
      </w:pPr>
    </w:p>
    <w:p w14:paraId="0B7D95D1" w14:textId="77777777" w:rsidR="006D5F7E" w:rsidRPr="00CE36E6" w:rsidRDefault="006D5F7E" w:rsidP="00CE36E6">
      <w:pPr>
        <w:jc w:val="both"/>
        <w:rPr>
          <w:rFonts w:asciiTheme="majorBidi" w:hAnsiTheme="majorBidi" w:cstheme="majorBidi"/>
          <w:sz w:val="24"/>
          <w:szCs w:val="24"/>
          <w:rtl/>
        </w:rPr>
      </w:pPr>
      <w:r w:rsidRPr="00CE36E6">
        <w:rPr>
          <w:rFonts w:asciiTheme="majorBidi" w:hAnsiTheme="majorBidi" w:cstheme="majorBidi"/>
          <w:noProof/>
          <w:sz w:val="24"/>
          <w:szCs w:val="24"/>
        </w:rPr>
        <w:drawing>
          <wp:inline distT="0" distB="0" distL="0" distR="0" wp14:anchorId="6CE5B2E5" wp14:editId="73330074">
            <wp:extent cx="1729740" cy="2197811"/>
            <wp:effectExtent l="0" t="0" r="0" b="0"/>
            <wp:docPr id="4786121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8612151" name=""/>
                    <pic:cNvPicPr/>
                  </pic:nvPicPr>
                  <pic:blipFill>
                    <a:blip r:embed="rId21"/>
                    <a:stretch>
                      <a:fillRect/>
                    </a:stretch>
                  </pic:blipFill>
                  <pic:spPr>
                    <a:xfrm>
                      <a:off x="0" y="0"/>
                      <a:ext cx="1742262" cy="2213722"/>
                    </a:xfrm>
                    <a:prstGeom prst="rect">
                      <a:avLst/>
                    </a:prstGeom>
                  </pic:spPr>
                </pic:pic>
              </a:graphicData>
            </a:graphic>
          </wp:inline>
        </w:drawing>
      </w:r>
    </w:p>
    <w:p w14:paraId="49959B8F" w14:textId="6E8A43DD" w:rsidR="006D5F7E" w:rsidRPr="00CE36E6" w:rsidRDefault="00DE0401" w:rsidP="00CE36E6">
      <w:pPr>
        <w:jc w:val="both"/>
        <w:rPr>
          <w:rFonts w:asciiTheme="majorBidi" w:hAnsiTheme="majorBidi" w:cstheme="majorBidi"/>
          <w:sz w:val="18"/>
          <w:szCs w:val="18"/>
          <w:rtl/>
        </w:rPr>
      </w:pPr>
      <w:r w:rsidRPr="00CE36E6">
        <w:rPr>
          <w:rFonts w:asciiTheme="majorBidi" w:hAnsiTheme="majorBidi" w:cstheme="majorBidi"/>
          <w:sz w:val="18"/>
          <w:szCs w:val="18"/>
        </w:rPr>
        <w:t>Figure3-3</w:t>
      </w:r>
      <w:r w:rsidR="00CE36E6">
        <w:rPr>
          <w:rFonts w:asciiTheme="majorBidi" w:hAnsiTheme="majorBidi" w:cstheme="majorBidi"/>
          <w:sz w:val="18"/>
          <w:szCs w:val="18"/>
        </w:rPr>
        <w:t>:</w:t>
      </w:r>
      <w:r w:rsidRPr="00CE36E6">
        <w:rPr>
          <w:rFonts w:asciiTheme="majorBidi" w:hAnsiTheme="majorBidi" w:cstheme="majorBidi"/>
          <w:sz w:val="18"/>
          <w:szCs w:val="18"/>
          <w:rtl/>
        </w:rPr>
        <w:t xml:space="preserve"> </w:t>
      </w:r>
      <w:r w:rsidR="006D5F7E" w:rsidRPr="00CE36E6">
        <w:rPr>
          <w:rFonts w:asciiTheme="majorBidi" w:hAnsiTheme="majorBidi" w:cstheme="majorBidi"/>
          <w:sz w:val="18"/>
          <w:szCs w:val="18"/>
        </w:rPr>
        <w:t>Atomic structure of glucose molecule</w:t>
      </w:r>
      <w:r w:rsidR="00CE36E6">
        <w:rPr>
          <w:rFonts w:asciiTheme="majorBidi" w:hAnsiTheme="majorBidi" w:cstheme="majorBidi"/>
          <w:sz w:val="18"/>
          <w:szCs w:val="18"/>
        </w:rPr>
        <w:t>.</w:t>
      </w:r>
    </w:p>
    <w:p w14:paraId="0E8A4073" w14:textId="77777777" w:rsidR="00DE0401" w:rsidRPr="00CE36E6" w:rsidRDefault="006D5F7E" w:rsidP="00CE36E6">
      <w:pPr>
        <w:jc w:val="both"/>
        <w:rPr>
          <w:rFonts w:asciiTheme="majorBidi" w:hAnsiTheme="majorBidi" w:cstheme="majorBidi"/>
          <w:sz w:val="24"/>
          <w:szCs w:val="24"/>
        </w:rPr>
      </w:pPr>
      <w:r w:rsidRPr="00CE36E6">
        <w:rPr>
          <w:rFonts w:asciiTheme="majorBidi" w:hAnsiTheme="majorBidi" w:cstheme="majorBidi"/>
          <w:sz w:val="24"/>
          <w:szCs w:val="24"/>
        </w:rPr>
        <w:t xml:space="preserve">But the main drawback is that there is shallow penetration of the light in long wave NIR region (first overtone) in comparison with short wave NIR region. As per the given Fig. 3, a sharper and effective absorption has been elaborated in second overtone of the O–H bond inter-atomic vibration at 970 nm. This represents the presence of water molecule. At 840 nm, O–H bond of water is conflicted with C–H bond of fat. During absorption of light in presence of glucose molecule, vibration of C–H bond is examined near 910 nm. The vibration of CH2 is found near 930 nm. Glucose molecule detection is more precise using NIR long wave for in-vitro testing. NIR long wave will not give better results for in-vivo testing as long wave has shallow penetration. Opposite of this, short NIR wave has weak absorbance of glucose molecule but it has advantage of sharp penetration for in-vivo testing. </w:t>
      </w:r>
    </w:p>
    <w:p w14:paraId="77C863F2" w14:textId="061F7EE2" w:rsidR="00DE0401" w:rsidRPr="00CE36E6" w:rsidRDefault="00DE0401" w:rsidP="00CE36E6">
      <w:pPr>
        <w:jc w:val="both"/>
        <w:rPr>
          <w:rFonts w:asciiTheme="majorBidi" w:hAnsiTheme="majorBidi" w:cstheme="majorBidi"/>
          <w:sz w:val="24"/>
          <w:szCs w:val="24"/>
        </w:rPr>
      </w:pPr>
      <w:r w:rsidRPr="00CE36E6">
        <w:rPr>
          <w:rFonts w:asciiTheme="majorBidi" w:hAnsiTheme="majorBidi" w:cstheme="majorBidi"/>
          <w:sz w:val="24"/>
          <w:szCs w:val="24"/>
        </w:rPr>
        <w:t>\</w:t>
      </w:r>
      <w:proofErr w:type="gramStart"/>
      <w:r w:rsidR="006D5F7E" w:rsidRPr="00CE36E6">
        <w:rPr>
          <w:rFonts w:asciiTheme="majorBidi" w:hAnsiTheme="majorBidi" w:cstheme="majorBidi"/>
          <w:sz w:val="24"/>
          <w:szCs w:val="24"/>
        </w:rPr>
        <w:t>also</w:t>
      </w:r>
      <w:proofErr w:type="gramEnd"/>
      <w:r w:rsidR="006D5F7E" w:rsidRPr="00CE36E6">
        <w:rPr>
          <w:rFonts w:asciiTheme="majorBidi" w:hAnsiTheme="majorBidi" w:cstheme="majorBidi"/>
          <w:sz w:val="24"/>
          <w:szCs w:val="24"/>
        </w:rPr>
        <w:t xml:space="preserve"> determined NIR informative wavebands for noninvasive blood glucose measurement. The glucose spectra in NIR region </w:t>
      </w:r>
      <w:proofErr w:type="gramStart"/>
      <w:r w:rsidR="006D5F7E" w:rsidRPr="00CE36E6">
        <w:rPr>
          <w:rFonts w:asciiTheme="majorBidi" w:hAnsiTheme="majorBidi" w:cstheme="majorBidi"/>
          <w:sz w:val="24"/>
          <w:szCs w:val="24"/>
        </w:rPr>
        <w:t>is</w:t>
      </w:r>
      <w:proofErr w:type="gramEnd"/>
      <w:r w:rsidR="006D5F7E" w:rsidRPr="00CE36E6">
        <w:rPr>
          <w:rFonts w:asciiTheme="majorBidi" w:hAnsiTheme="majorBidi" w:cstheme="majorBidi"/>
          <w:sz w:val="24"/>
          <w:szCs w:val="24"/>
        </w:rPr>
        <w:t xml:space="preserve"> represented in Fig.3</w:t>
      </w:r>
      <w:r w:rsidR="00C52A15" w:rsidRPr="00CE36E6">
        <w:rPr>
          <w:rFonts w:asciiTheme="majorBidi" w:hAnsiTheme="majorBidi" w:cstheme="majorBidi"/>
          <w:sz w:val="24"/>
          <w:szCs w:val="24"/>
        </w:rPr>
        <w:t>-10</w:t>
      </w:r>
      <w:r w:rsidR="006D5F7E" w:rsidRPr="00CE36E6">
        <w:rPr>
          <w:rFonts w:asciiTheme="majorBidi" w:hAnsiTheme="majorBidi" w:cstheme="majorBidi"/>
          <w:sz w:val="24"/>
          <w:szCs w:val="24"/>
        </w:rPr>
        <w:t>.  the NIR informative absorption peaks for glucose, water and lipid which as shown in figures </w:t>
      </w:r>
      <w:r w:rsidR="00C52A15" w:rsidRPr="00CE36E6">
        <w:rPr>
          <w:rFonts w:asciiTheme="majorBidi" w:hAnsiTheme="majorBidi" w:cstheme="majorBidi"/>
          <w:sz w:val="24"/>
          <w:szCs w:val="24"/>
        </w:rPr>
        <w:t>3-11</w:t>
      </w:r>
      <w:r w:rsidR="006D5F7E" w:rsidRPr="00CE36E6">
        <w:rPr>
          <w:rFonts w:asciiTheme="majorBidi" w:hAnsiTheme="majorBidi" w:cstheme="majorBidi"/>
          <w:sz w:val="24"/>
          <w:szCs w:val="24"/>
        </w:rPr>
        <w:t xml:space="preserve">, </w:t>
      </w:r>
      <w:r w:rsidR="00C52A15" w:rsidRPr="00CE36E6">
        <w:rPr>
          <w:rFonts w:asciiTheme="majorBidi" w:hAnsiTheme="majorBidi" w:cstheme="majorBidi"/>
          <w:sz w:val="24"/>
          <w:szCs w:val="24"/>
        </w:rPr>
        <w:t>12</w:t>
      </w:r>
      <w:r w:rsidR="006D5F7E" w:rsidRPr="00CE36E6">
        <w:rPr>
          <w:rFonts w:asciiTheme="majorBidi" w:hAnsiTheme="majorBidi" w:cstheme="majorBidi"/>
          <w:sz w:val="24"/>
          <w:szCs w:val="24"/>
        </w:rPr>
        <w:t xml:space="preserve"> and </w:t>
      </w:r>
      <w:r w:rsidR="00C52A15" w:rsidRPr="00CE36E6">
        <w:rPr>
          <w:rFonts w:asciiTheme="majorBidi" w:hAnsiTheme="majorBidi" w:cstheme="majorBidi"/>
          <w:sz w:val="24"/>
          <w:szCs w:val="24"/>
        </w:rPr>
        <w:t>13</w:t>
      </w:r>
      <w:r w:rsidR="006D5F7E" w:rsidRPr="00CE36E6">
        <w:rPr>
          <w:rFonts w:asciiTheme="majorBidi" w:hAnsiTheme="majorBidi" w:cstheme="majorBidi"/>
          <w:sz w:val="24"/>
          <w:szCs w:val="24"/>
        </w:rPr>
        <w:t>.  explored the accuracy of non-invasive blood glucose measurement by short wavelength near infrared spectroscopy. These figures explain that CH vibration near 920 nm without overlapping of OH vibration of water molecule. elaborated near infrared spectra of sucrose, glucose and fructose. after analyzing CH2, CH and OH stretching in glucose molecule at 930 </w:t>
      </w:r>
      <w:proofErr w:type="gramStart"/>
      <w:r w:rsidR="006D5F7E" w:rsidRPr="00CE36E6">
        <w:rPr>
          <w:rFonts w:asciiTheme="majorBidi" w:hAnsiTheme="majorBidi" w:cstheme="majorBidi"/>
          <w:sz w:val="24"/>
          <w:szCs w:val="24"/>
        </w:rPr>
        <w:t>nm ,</w:t>
      </w:r>
      <w:proofErr w:type="gramEnd"/>
      <w:r w:rsidR="006D5F7E" w:rsidRPr="00CE36E6">
        <w:rPr>
          <w:rFonts w:asciiTheme="majorBidi" w:hAnsiTheme="majorBidi" w:cstheme="majorBidi"/>
          <w:sz w:val="24"/>
          <w:szCs w:val="24"/>
        </w:rPr>
        <w:t xml:space="preserve"> 960 nm and 984 nm respectively.it was examined glucose </w:t>
      </w:r>
      <w:proofErr w:type="spellStart"/>
      <w:r w:rsidR="006D5F7E" w:rsidRPr="00CE36E6">
        <w:rPr>
          <w:rFonts w:asciiTheme="majorBidi" w:hAnsiTheme="majorBidi" w:cstheme="majorBidi"/>
          <w:sz w:val="24"/>
          <w:szCs w:val="24"/>
        </w:rPr>
        <w:t>apsorptions</w:t>
      </w:r>
      <w:proofErr w:type="spellEnd"/>
      <w:r w:rsidR="006D5F7E" w:rsidRPr="00CE36E6">
        <w:rPr>
          <w:rFonts w:asciiTheme="majorBidi" w:hAnsiTheme="majorBidi" w:cstheme="majorBidi"/>
          <w:sz w:val="24"/>
          <w:szCs w:val="24"/>
        </w:rPr>
        <w:t xml:space="preserve"> in short wave NIR region which is shown in Fig.</w:t>
      </w:r>
      <w:r w:rsidR="00F4714D" w:rsidRPr="00CE36E6">
        <w:rPr>
          <w:rFonts w:asciiTheme="majorBidi" w:hAnsiTheme="majorBidi" w:cstheme="majorBidi"/>
          <w:sz w:val="24"/>
          <w:szCs w:val="24"/>
          <w:rtl/>
        </w:rPr>
        <w:t>3</w:t>
      </w:r>
      <w:r w:rsidR="00C52A15" w:rsidRPr="00CE36E6">
        <w:rPr>
          <w:rFonts w:asciiTheme="majorBidi" w:hAnsiTheme="majorBidi" w:cstheme="majorBidi"/>
          <w:sz w:val="24"/>
          <w:szCs w:val="24"/>
        </w:rPr>
        <w:t>-4</w:t>
      </w:r>
      <w:r w:rsidR="00F4714D" w:rsidRPr="00CE36E6">
        <w:rPr>
          <w:rFonts w:asciiTheme="majorBidi" w:hAnsiTheme="majorBidi" w:cstheme="majorBidi"/>
          <w:sz w:val="24"/>
          <w:szCs w:val="24"/>
        </w:rPr>
        <w:t>c</w:t>
      </w:r>
      <w:r w:rsidR="006D5F7E" w:rsidRPr="00CE36E6">
        <w:rPr>
          <w:rFonts w:asciiTheme="majorBidi" w:hAnsiTheme="majorBidi" w:cstheme="majorBidi"/>
          <w:sz w:val="24"/>
          <w:szCs w:val="24"/>
        </w:rPr>
        <w:t>.</w:t>
      </w:r>
      <w:r w:rsidR="00F4714D" w:rsidRPr="00CE36E6">
        <w:rPr>
          <w:rFonts w:asciiTheme="majorBidi" w:hAnsiTheme="majorBidi" w:cstheme="majorBidi"/>
          <w:sz w:val="24"/>
          <w:szCs w:val="24"/>
        </w:rPr>
        <w:t xml:space="preserve"> </w:t>
      </w:r>
    </w:p>
    <w:p w14:paraId="3F3782B2" w14:textId="206257A0" w:rsidR="006D5F7E" w:rsidRPr="00CE36E6" w:rsidRDefault="006D5F7E" w:rsidP="00CE36E6">
      <w:pPr>
        <w:jc w:val="both"/>
        <w:rPr>
          <w:rFonts w:asciiTheme="majorBidi" w:hAnsiTheme="majorBidi" w:cstheme="majorBidi"/>
          <w:sz w:val="24"/>
          <w:szCs w:val="24"/>
        </w:rPr>
      </w:pPr>
      <w:r w:rsidRPr="00CE36E6">
        <w:rPr>
          <w:rFonts w:asciiTheme="majorBidi" w:hAnsiTheme="majorBidi" w:cstheme="majorBidi"/>
          <w:sz w:val="24"/>
          <w:szCs w:val="24"/>
        </w:rPr>
        <w:t>After discussing these results, the 940 nm wavelength is proposed as one of the wavelengths for monitoring blood glucose levels in a non-invasive optical way to detect the glucose molecule.</w:t>
      </w:r>
    </w:p>
    <w:p w14:paraId="6F0EBE7F" w14:textId="4F9DAB86" w:rsidR="00C86193" w:rsidRPr="00CE36E6" w:rsidRDefault="006D5F7E" w:rsidP="00CE36E6">
      <w:pPr>
        <w:jc w:val="both"/>
        <w:rPr>
          <w:rFonts w:asciiTheme="majorBidi" w:hAnsiTheme="majorBidi" w:cstheme="majorBidi"/>
          <w:sz w:val="24"/>
          <w:szCs w:val="24"/>
          <w:rtl/>
        </w:rPr>
      </w:pPr>
      <w:r w:rsidRPr="00CE36E6">
        <w:rPr>
          <w:rFonts w:asciiTheme="majorBidi" w:hAnsiTheme="majorBidi" w:cstheme="majorBidi"/>
          <w:sz w:val="24"/>
          <w:szCs w:val="24"/>
        </w:rPr>
        <w:t>According to literature of spectrum analysis of blood components, it is concluded that informative glucose absorption peaks exists in wave bands 920–960 nm and 1300–</w:t>
      </w:r>
      <w:r w:rsidRPr="00CE36E6">
        <w:rPr>
          <w:rFonts w:asciiTheme="majorBidi" w:hAnsiTheme="majorBidi" w:cstheme="majorBidi"/>
          <w:sz w:val="24"/>
          <w:szCs w:val="24"/>
        </w:rPr>
        <w:lastRenderedPageBreak/>
        <w:t>1320 </w:t>
      </w:r>
      <w:proofErr w:type="spellStart"/>
      <w:proofErr w:type="gramStart"/>
      <w:r w:rsidRPr="00CE36E6">
        <w:rPr>
          <w:rFonts w:asciiTheme="majorBidi" w:hAnsiTheme="majorBidi" w:cstheme="majorBidi"/>
          <w:sz w:val="24"/>
          <w:szCs w:val="24"/>
        </w:rPr>
        <w:t>nm.Since</w:t>
      </w:r>
      <w:proofErr w:type="spellEnd"/>
      <w:proofErr w:type="gramEnd"/>
      <w:r w:rsidRPr="00CE36E6">
        <w:rPr>
          <w:rFonts w:asciiTheme="majorBidi" w:hAnsiTheme="majorBidi" w:cstheme="majorBidi"/>
          <w:sz w:val="24"/>
          <w:szCs w:val="24"/>
        </w:rPr>
        <w:t xml:space="preserve"> the absorption of water and tissue at wavelengths (1300-1320 nm) is high, we suggest using LEDs with a wavelength of 940 nm. for blood glucose detection in proposed work.</w:t>
      </w:r>
    </w:p>
    <w:p w14:paraId="3D152C48" w14:textId="73811F52" w:rsidR="006D5F7E" w:rsidRPr="00CE36E6" w:rsidRDefault="006D5F7E" w:rsidP="00CE36E6">
      <w:pPr>
        <w:jc w:val="both"/>
        <w:rPr>
          <w:rFonts w:asciiTheme="majorBidi" w:hAnsiTheme="majorBidi" w:cstheme="majorBidi"/>
          <w:sz w:val="24"/>
          <w:szCs w:val="24"/>
          <w:rtl/>
        </w:rPr>
      </w:pPr>
      <w:r w:rsidRPr="00CE36E6">
        <w:rPr>
          <w:rFonts w:asciiTheme="majorBidi" w:hAnsiTheme="majorBidi" w:cstheme="majorBidi"/>
          <w:noProof/>
          <w:sz w:val="24"/>
          <w:szCs w:val="24"/>
        </w:rPr>
        <w:drawing>
          <wp:inline distT="0" distB="0" distL="0" distR="0" wp14:anchorId="3B9B705F" wp14:editId="27411D9B">
            <wp:extent cx="3276600" cy="3361926"/>
            <wp:effectExtent l="0" t="0" r="0" b="0"/>
            <wp:docPr id="1139519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951938" name=""/>
                    <pic:cNvPicPr/>
                  </pic:nvPicPr>
                  <pic:blipFill>
                    <a:blip r:embed="rId22"/>
                    <a:stretch>
                      <a:fillRect/>
                    </a:stretch>
                  </pic:blipFill>
                  <pic:spPr>
                    <a:xfrm>
                      <a:off x="0" y="0"/>
                      <a:ext cx="3317014" cy="3403392"/>
                    </a:xfrm>
                    <a:prstGeom prst="rect">
                      <a:avLst/>
                    </a:prstGeom>
                  </pic:spPr>
                </pic:pic>
              </a:graphicData>
            </a:graphic>
          </wp:inline>
        </w:drawing>
      </w:r>
    </w:p>
    <w:p w14:paraId="451DBD5A" w14:textId="443885EF" w:rsidR="006D5F7E" w:rsidRPr="00CE36E6" w:rsidRDefault="006D5F7E" w:rsidP="00CE36E6">
      <w:pPr>
        <w:jc w:val="both"/>
        <w:rPr>
          <w:rFonts w:asciiTheme="majorBidi" w:hAnsiTheme="majorBidi" w:cstheme="majorBidi"/>
          <w:sz w:val="18"/>
          <w:szCs w:val="18"/>
          <w:rtl/>
        </w:rPr>
      </w:pPr>
      <w:r w:rsidRPr="00CE36E6">
        <w:rPr>
          <w:rFonts w:asciiTheme="majorBidi" w:hAnsiTheme="majorBidi" w:cstheme="majorBidi"/>
          <w:sz w:val="18"/>
          <w:szCs w:val="18"/>
        </w:rPr>
        <w:t>Fig</w:t>
      </w:r>
      <w:r w:rsidR="00DE0401" w:rsidRPr="00CE36E6">
        <w:rPr>
          <w:rFonts w:asciiTheme="majorBidi" w:hAnsiTheme="majorBidi" w:cstheme="majorBidi"/>
          <w:sz w:val="18"/>
          <w:szCs w:val="18"/>
        </w:rPr>
        <w:t>ure</w:t>
      </w:r>
      <w:r w:rsidRPr="00CE36E6">
        <w:rPr>
          <w:rFonts w:asciiTheme="majorBidi" w:hAnsiTheme="majorBidi" w:cstheme="majorBidi"/>
          <w:sz w:val="18"/>
          <w:szCs w:val="18"/>
        </w:rPr>
        <w:t>. 3</w:t>
      </w:r>
      <w:r w:rsidR="00DE0401" w:rsidRPr="00CE36E6">
        <w:rPr>
          <w:rFonts w:asciiTheme="majorBidi" w:hAnsiTheme="majorBidi" w:cstheme="majorBidi"/>
          <w:sz w:val="18"/>
          <w:szCs w:val="18"/>
        </w:rPr>
        <w:t>-4</w:t>
      </w:r>
      <w:r w:rsidRPr="00CE36E6">
        <w:rPr>
          <w:rFonts w:asciiTheme="majorBidi" w:hAnsiTheme="majorBidi" w:cstheme="majorBidi"/>
          <w:sz w:val="18"/>
          <w:szCs w:val="18"/>
        </w:rPr>
        <w:t xml:space="preserve"> a, b Glucose spectra in NIR region (700–1050 </w:t>
      </w:r>
      <w:proofErr w:type="gramStart"/>
      <w:r w:rsidRPr="00CE36E6">
        <w:rPr>
          <w:rFonts w:asciiTheme="majorBidi" w:hAnsiTheme="majorBidi" w:cstheme="majorBidi"/>
          <w:sz w:val="18"/>
          <w:szCs w:val="18"/>
        </w:rPr>
        <w:t>nm</w:t>
      </w:r>
      <w:r w:rsidRPr="00CE36E6">
        <w:rPr>
          <w:rFonts w:asciiTheme="majorBidi" w:hAnsiTheme="majorBidi" w:cstheme="majorBidi"/>
          <w:sz w:val="18"/>
          <w:szCs w:val="18"/>
          <w:rtl/>
        </w:rPr>
        <w:t>(</w:t>
      </w:r>
      <w:proofErr w:type="gramEnd"/>
      <w:r w:rsidRPr="00CE36E6">
        <w:rPr>
          <w:rFonts w:asciiTheme="majorBidi" w:hAnsiTheme="majorBidi" w:cstheme="majorBidi"/>
          <w:sz w:val="18"/>
          <w:szCs w:val="18"/>
        </w:rPr>
        <w:t>. c Glucose spectra in NIR region (900–1700 nm)</w:t>
      </w:r>
    </w:p>
    <w:p w14:paraId="6BAFECE0" w14:textId="77777777" w:rsidR="00F4714D" w:rsidRPr="00CE36E6" w:rsidRDefault="00F4714D" w:rsidP="00CE36E6">
      <w:pPr>
        <w:jc w:val="both"/>
        <w:rPr>
          <w:rFonts w:asciiTheme="majorBidi" w:hAnsiTheme="majorBidi" w:cstheme="majorBidi"/>
          <w:sz w:val="24"/>
          <w:szCs w:val="24"/>
          <w:rtl/>
        </w:rPr>
      </w:pPr>
    </w:p>
    <w:p w14:paraId="745F8827" w14:textId="614BE16C" w:rsidR="006D5F7E" w:rsidRPr="00CE36E6" w:rsidRDefault="006D5F7E" w:rsidP="00CE36E6">
      <w:pPr>
        <w:jc w:val="both"/>
        <w:rPr>
          <w:rFonts w:asciiTheme="majorBidi" w:hAnsiTheme="majorBidi" w:cstheme="majorBidi"/>
          <w:sz w:val="24"/>
          <w:szCs w:val="24"/>
          <w:rtl/>
        </w:rPr>
      </w:pPr>
      <w:r w:rsidRPr="00CE36E6">
        <w:rPr>
          <w:rFonts w:asciiTheme="majorBidi" w:hAnsiTheme="majorBidi" w:cstheme="majorBidi"/>
          <w:noProof/>
          <w:sz w:val="24"/>
          <w:szCs w:val="24"/>
        </w:rPr>
        <w:drawing>
          <wp:inline distT="0" distB="0" distL="0" distR="0" wp14:anchorId="3713C9BF" wp14:editId="3BBB3E53">
            <wp:extent cx="3705904" cy="2101215"/>
            <wp:effectExtent l="0" t="0" r="0" b="0"/>
            <wp:docPr id="107594768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5947685" name=""/>
                    <pic:cNvPicPr/>
                  </pic:nvPicPr>
                  <pic:blipFill>
                    <a:blip r:embed="rId23"/>
                    <a:stretch>
                      <a:fillRect/>
                    </a:stretch>
                  </pic:blipFill>
                  <pic:spPr>
                    <a:xfrm>
                      <a:off x="0" y="0"/>
                      <a:ext cx="3715499" cy="2106655"/>
                    </a:xfrm>
                    <a:prstGeom prst="rect">
                      <a:avLst/>
                    </a:prstGeom>
                  </pic:spPr>
                </pic:pic>
              </a:graphicData>
            </a:graphic>
          </wp:inline>
        </w:drawing>
      </w:r>
    </w:p>
    <w:p w14:paraId="102CEA80" w14:textId="0FCDCDE8" w:rsidR="006D5F7E" w:rsidRPr="00CE36E6" w:rsidRDefault="00DE0401" w:rsidP="00CE36E6">
      <w:pPr>
        <w:jc w:val="both"/>
        <w:rPr>
          <w:rFonts w:asciiTheme="majorBidi" w:hAnsiTheme="majorBidi" w:cstheme="majorBidi"/>
          <w:sz w:val="18"/>
          <w:szCs w:val="18"/>
        </w:rPr>
      </w:pPr>
      <w:r w:rsidRPr="00CE36E6">
        <w:rPr>
          <w:rFonts w:asciiTheme="majorBidi" w:hAnsiTheme="majorBidi" w:cstheme="majorBidi"/>
          <w:sz w:val="18"/>
          <w:szCs w:val="18"/>
        </w:rPr>
        <w:t>Figure3-5:</w:t>
      </w:r>
      <w:r w:rsidR="006D5F7E" w:rsidRPr="00CE36E6">
        <w:rPr>
          <w:rFonts w:asciiTheme="majorBidi" w:hAnsiTheme="majorBidi" w:cstheme="majorBidi"/>
          <w:sz w:val="18"/>
          <w:szCs w:val="18"/>
        </w:rPr>
        <w:t xml:space="preserve">  Glucose spectra in NIR region</w:t>
      </w:r>
    </w:p>
    <w:p w14:paraId="4D0F9B49" w14:textId="77777777" w:rsidR="00DE0401" w:rsidRPr="00CE36E6" w:rsidRDefault="00DE0401" w:rsidP="00CE36E6">
      <w:pPr>
        <w:jc w:val="both"/>
        <w:rPr>
          <w:rFonts w:asciiTheme="majorBidi" w:hAnsiTheme="majorBidi" w:cstheme="majorBidi"/>
          <w:sz w:val="18"/>
          <w:szCs w:val="18"/>
        </w:rPr>
      </w:pPr>
    </w:p>
    <w:p w14:paraId="2778E3F0" w14:textId="77777777" w:rsidR="00DE0401" w:rsidRPr="00CE36E6" w:rsidRDefault="00DE0401" w:rsidP="00CE36E6">
      <w:pPr>
        <w:jc w:val="both"/>
        <w:rPr>
          <w:rFonts w:asciiTheme="majorBidi" w:hAnsiTheme="majorBidi" w:cstheme="majorBidi"/>
          <w:sz w:val="18"/>
          <w:szCs w:val="18"/>
        </w:rPr>
      </w:pPr>
    </w:p>
    <w:p w14:paraId="54B00D75" w14:textId="77777777" w:rsidR="00DE0401" w:rsidRPr="00CE36E6" w:rsidRDefault="00DE0401" w:rsidP="00CE36E6">
      <w:pPr>
        <w:jc w:val="both"/>
        <w:rPr>
          <w:rFonts w:asciiTheme="majorBidi" w:hAnsiTheme="majorBidi" w:cstheme="majorBidi"/>
          <w:sz w:val="18"/>
          <w:szCs w:val="18"/>
        </w:rPr>
      </w:pPr>
    </w:p>
    <w:p w14:paraId="22889062" w14:textId="77777777" w:rsidR="00DE0401" w:rsidRPr="00CE36E6" w:rsidRDefault="00DE0401" w:rsidP="00CE36E6">
      <w:pPr>
        <w:jc w:val="both"/>
        <w:rPr>
          <w:rFonts w:asciiTheme="majorBidi" w:hAnsiTheme="majorBidi" w:cstheme="majorBidi"/>
          <w:sz w:val="18"/>
          <w:szCs w:val="18"/>
          <w:rtl/>
        </w:rPr>
      </w:pPr>
    </w:p>
    <w:p w14:paraId="5E85C67B" w14:textId="2A4385EC" w:rsidR="006D5F7E" w:rsidRPr="00CE36E6" w:rsidRDefault="006D5F7E" w:rsidP="00CE36E6">
      <w:pPr>
        <w:jc w:val="both"/>
        <w:rPr>
          <w:rFonts w:asciiTheme="majorBidi" w:hAnsiTheme="majorBidi" w:cstheme="majorBidi"/>
          <w:sz w:val="24"/>
          <w:szCs w:val="24"/>
          <w:rtl/>
        </w:rPr>
      </w:pPr>
      <w:r w:rsidRPr="00CE36E6">
        <w:rPr>
          <w:rFonts w:asciiTheme="majorBidi" w:hAnsiTheme="majorBidi" w:cstheme="majorBidi"/>
          <w:noProof/>
          <w:sz w:val="24"/>
          <w:szCs w:val="24"/>
        </w:rPr>
        <w:drawing>
          <wp:inline distT="0" distB="0" distL="0" distR="0" wp14:anchorId="7B7572EA" wp14:editId="78579267">
            <wp:extent cx="3686324" cy="2108200"/>
            <wp:effectExtent l="0" t="0" r="0" b="0"/>
            <wp:docPr id="18447478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4747835" name=""/>
                    <pic:cNvPicPr/>
                  </pic:nvPicPr>
                  <pic:blipFill>
                    <a:blip r:embed="rId24"/>
                    <a:stretch>
                      <a:fillRect/>
                    </a:stretch>
                  </pic:blipFill>
                  <pic:spPr>
                    <a:xfrm>
                      <a:off x="0" y="0"/>
                      <a:ext cx="3705226" cy="2119010"/>
                    </a:xfrm>
                    <a:prstGeom prst="rect">
                      <a:avLst/>
                    </a:prstGeom>
                  </pic:spPr>
                </pic:pic>
              </a:graphicData>
            </a:graphic>
          </wp:inline>
        </w:drawing>
      </w:r>
    </w:p>
    <w:p w14:paraId="1FEDCA99" w14:textId="5BAE38B6" w:rsidR="006D5F7E" w:rsidRPr="00CE36E6" w:rsidRDefault="00DE0401" w:rsidP="00CE36E6">
      <w:pPr>
        <w:jc w:val="both"/>
        <w:rPr>
          <w:rFonts w:asciiTheme="majorBidi" w:hAnsiTheme="majorBidi" w:cstheme="majorBidi"/>
          <w:sz w:val="18"/>
          <w:szCs w:val="18"/>
          <w:rtl/>
        </w:rPr>
      </w:pPr>
      <w:r w:rsidRPr="00CE36E6">
        <w:rPr>
          <w:rFonts w:asciiTheme="majorBidi" w:hAnsiTheme="majorBidi" w:cstheme="majorBidi"/>
          <w:sz w:val="18"/>
          <w:szCs w:val="18"/>
        </w:rPr>
        <w:t>Figure3-</w:t>
      </w:r>
      <w:proofErr w:type="gramStart"/>
      <w:r w:rsidRPr="00CE36E6">
        <w:rPr>
          <w:rFonts w:asciiTheme="majorBidi" w:hAnsiTheme="majorBidi" w:cstheme="majorBidi"/>
          <w:sz w:val="18"/>
          <w:szCs w:val="18"/>
        </w:rPr>
        <w:t>6:</w:t>
      </w:r>
      <w:r w:rsidR="006D5F7E" w:rsidRPr="00CE36E6">
        <w:rPr>
          <w:rFonts w:asciiTheme="majorBidi" w:hAnsiTheme="majorBidi" w:cstheme="majorBidi"/>
          <w:sz w:val="18"/>
          <w:szCs w:val="18"/>
        </w:rPr>
        <w:t>Water</w:t>
      </w:r>
      <w:proofErr w:type="gramEnd"/>
      <w:r w:rsidR="006D5F7E" w:rsidRPr="00CE36E6">
        <w:rPr>
          <w:rFonts w:asciiTheme="majorBidi" w:hAnsiTheme="majorBidi" w:cstheme="majorBidi"/>
          <w:sz w:val="18"/>
          <w:szCs w:val="18"/>
        </w:rPr>
        <w:t xml:space="preserve"> spectra in NIR region</w:t>
      </w:r>
    </w:p>
    <w:p w14:paraId="15173A00" w14:textId="55134F3F" w:rsidR="006D5F7E" w:rsidRPr="00CE36E6" w:rsidRDefault="006D5F7E" w:rsidP="00CE36E6">
      <w:pPr>
        <w:jc w:val="both"/>
        <w:rPr>
          <w:rFonts w:asciiTheme="majorBidi" w:hAnsiTheme="majorBidi" w:cstheme="majorBidi"/>
          <w:sz w:val="24"/>
          <w:szCs w:val="24"/>
          <w:rtl/>
        </w:rPr>
      </w:pPr>
      <w:r w:rsidRPr="00CE36E6">
        <w:rPr>
          <w:rFonts w:asciiTheme="majorBidi" w:hAnsiTheme="majorBidi" w:cstheme="majorBidi"/>
          <w:noProof/>
          <w:sz w:val="24"/>
          <w:szCs w:val="24"/>
        </w:rPr>
        <w:drawing>
          <wp:inline distT="0" distB="0" distL="0" distR="0" wp14:anchorId="60D413E7" wp14:editId="119C004E">
            <wp:extent cx="3700687" cy="1880870"/>
            <wp:effectExtent l="0" t="0" r="0" b="0"/>
            <wp:docPr id="2673745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7374538" name=""/>
                    <pic:cNvPicPr/>
                  </pic:nvPicPr>
                  <pic:blipFill>
                    <a:blip r:embed="rId25"/>
                    <a:stretch>
                      <a:fillRect/>
                    </a:stretch>
                  </pic:blipFill>
                  <pic:spPr>
                    <a:xfrm>
                      <a:off x="0" y="0"/>
                      <a:ext cx="3739100" cy="1900393"/>
                    </a:xfrm>
                    <a:prstGeom prst="rect">
                      <a:avLst/>
                    </a:prstGeom>
                  </pic:spPr>
                </pic:pic>
              </a:graphicData>
            </a:graphic>
          </wp:inline>
        </w:drawing>
      </w:r>
    </w:p>
    <w:p w14:paraId="04E614BF" w14:textId="411EF659" w:rsidR="006D5F7E" w:rsidRPr="00CE36E6" w:rsidRDefault="00DE0401" w:rsidP="00CE36E6">
      <w:pPr>
        <w:jc w:val="both"/>
        <w:rPr>
          <w:rFonts w:asciiTheme="majorBidi" w:hAnsiTheme="majorBidi" w:cstheme="majorBidi"/>
          <w:sz w:val="18"/>
          <w:szCs w:val="18"/>
        </w:rPr>
      </w:pPr>
      <w:r w:rsidRPr="00CE36E6">
        <w:rPr>
          <w:rFonts w:asciiTheme="majorBidi" w:hAnsiTheme="majorBidi" w:cstheme="majorBidi"/>
          <w:sz w:val="18"/>
          <w:szCs w:val="18"/>
        </w:rPr>
        <w:t xml:space="preserve">Figure3-7: </w:t>
      </w:r>
      <w:r w:rsidR="006D5F7E" w:rsidRPr="00CE36E6">
        <w:rPr>
          <w:rFonts w:asciiTheme="majorBidi" w:hAnsiTheme="majorBidi" w:cstheme="majorBidi"/>
          <w:sz w:val="18"/>
          <w:szCs w:val="18"/>
        </w:rPr>
        <w:t>Lipid spectra in NIR region</w:t>
      </w:r>
    </w:p>
    <w:p w14:paraId="020F75EE" w14:textId="77777777" w:rsidR="00F4714D" w:rsidRPr="00CE36E6" w:rsidRDefault="00F4714D" w:rsidP="00CE36E6">
      <w:pPr>
        <w:jc w:val="both"/>
        <w:rPr>
          <w:rFonts w:asciiTheme="majorBidi" w:hAnsiTheme="majorBidi" w:cstheme="majorBidi"/>
          <w:b/>
          <w:bCs/>
          <w:sz w:val="24"/>
          <w:szCs w:val="24"/>
          <w:rtl/>
          <w:lang w:bidi="ar-JO"/>
        </w:rPr>
      </w:pPr>
    </w:p>
    <w:p w14:paraId="22D8EE37" w14:textId="50590486" w:rsidR="00C86193" w:rsidRPr="00CE36E6" w:rsidRDefault="00C86193" w:rsidP="00CE36E6">
      <w:pPr>
        <w:jc w:val="both"/>
        <w:rPr>
          <w:rFonts w:asciiTheme="majorBidi" w:hAnsiTheme="majorBidi" w:cstheme="majorBidi"/>
          <w:b/>
          <w:bCs/>
          <w:sz w:val="24"/>
          <w:szCs w:val="24"/>
          <w:lang w:bidi="ar-JO"/>
        </w:rPr>
      </w:pPr>
      <w:r w:rsidRPr="00CE36E6">
        <w:rPr>
          <w:rFonts w:asciiTheme="majorBidi" w:hAnsiTheme="majorBidi" w:cstheme="majorBidi"/>
          <w:b/>
          <w:bCs/>
          <w:sz w:val="24"/>
          <w:szCs w:val="24"/>
          <w:lang w:bidi="ar-JO"/>
        </w:rPr>
        <w:t>Selection of the NIR absorption wavelength:</w:t>
      </w:r>
    </w:p>
    <w:p w14:paraId="0D899425" w14:textId="5EDD834E" w:rsidR="00C86193" w:rsidRPr="00CE36E6" w:rsidRDefault="00A01718" w:rsidP="00CE36E6">
      <w:pPr>
        <w:jc w:val="both"/>
        <w:rPr>
          <w:rFonts w:asciiTheme="majorBidi" w:hAnsiTheme="majorBidi" w:cstheme="majorBidi"/>
          <w:sz w:val="24"/>
          <w:szCs w:val="24"/>
        </w:rPr>
      </w:pPr>
      <w:r w:rsidRPr="00CE36E6">
        <w:rPr>
          <w:rFonts w:asciiTheme="majorBidi" w:hAnsiTheme="majorBidi" w:cstheme="majorBidi"/>
          <w:sz w:val="24"/>
          <w:szCs w:val="24"/>
        </w:rPr>
        <w:t xml:space="preserve">according to the reference of the spectral region of the near-infrared wavelength </w:t>
      </w:r>
      <w:proofErr w:type="gramStart"/>
      <w:r w:rsidRPr="00CE36E6">
        <w:rPr>
          <w:rFonts w:asciiTheme="majorBidi" w:hAnsiTheme="majorBidi" w:cstheme="majorBidi"/>
          <w:sz w:val="24"/>
          <w:szCs w:val="24"/>
        </w:rPr>
        <w:t>As</w:t>
      </w:r>
      <w:proofErr w:type="gramEnd"/>
      <w:r w:rsidRPr="00CE36E6">
        <w:rPr>
          <w:rFonts w:asciiTheme="majorBidi" w:hAnsiTheme="majorBidi" w:cstheme="majorBidi"/>
          <w:sz w:val="24"/>
          <w:szCs w:val="24"/>
        </w:rPr>
        <w:t xml:space="preserve"> in the following figure. Glucose known to have more than one absorption point in NIR wavelength regions and these peaks can help to overcome the difficulty in determine the glucose reading.</w:t>
      </w:r>
    </w:p>
    <w:p w14:paraId="4AC73F1D" w14:textId="23AF0CC5" w:rsidR="003C1D20" w:rsidRPr="00CE36E6" w:rsidRDefault="008924E6" w:rsidP="00CE36E6">
      <w:pPr>
        <w:jc w:val="both"/>
        <w:rPr>
          <w:rFonts w:asciiTheme="majorBidi" w:hAnsiTheme="majorBidi" w:cstheme="majorBidi"/>
          <w:sz w:val="24"/>
          <w:szCs w:val="24"/>
          <w:rtl/>
        </w:rPr>
      </w:pPr>
      <w:r w:rsidRPr="00CE36E6">
        <w:rPr>
          <w:rFonts w:asciiTheme="majorBidi" w:hAnsiTheme="majorBidi" w:cstheme="majorBidi"/>
          <w:sz w:val="24"/>
          <w:szCs w:val="24"/>
        </w:rPr>
        <w:lastRenderedPageBreak/>
        <w:t xml:space="preserve">  </w:t>
      </w:r>
      <w:r w:rsidR="003C1D20" w:rsidRPr="00CE36E6">
        <w:rPr>
          <w:rFonts w:asciiTheme="majorBidi" w:hAnsiTheme="majorBidi" w:cstheme="majorBidi"/>
          <w:noProof/>
          <w:sz w:val="24"/>
          <w:szCs w:val="24"/>
        </w:rPr>
        <w:drawing>
          <wp:inline distT="0" distB="0" distL="0" distR="0" wp14:anchorId="5A544BB4" wp14:editId="048574EA">
            <wp:extent cx="3215640" cy="2811075"/>
            <wp:effectExtent l="0" t="0" r="0" b="0"/>
            <wp:docPr id="19741836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4183620" name=""/>
                    <pic:cNvPicPr/>
                  </pic:nvPicPr>
                  <pic:blipFill>
                    <a:blip r:embed="rId26"/>
                    <a:stretch>
                      <a:fillRect/>
                    </a:stretch>
                  </pic:blipFill>
                  <pic:spPr>
                    <a:xfrm>
                      <a:off x="0" y="0"/>
                      <a:ext cx="3281787" cy="2868900"/>
                    </a:xfrm>
                    <a:prstGeom prst="rect">
                      <a:avLst/>
                    </a:prstGeom>
                  </pic:spPr>
                </pic:pic>
              </a:graphicData>
            </a:graphic>
          </wp:inline>
        </w:drawing>
      </w:r>
      <w:r w:rsidR="00F056C9" w:rsidRPr="00CE36E6">
        <w:rPr>
          <w:rFonts w:asciiTheme="majorBidi" w:hAnsiTheme="majorBidi" w:cstheme="majorBidi"/>
          <w:sz w:val="24"/>
          <w:szCs w:val="24"/>
        </w:rPr>
        <w:t xml:space="preserve"> </w:t>
      </w:r>
    </w:p>
    <w:p w14:paraId="4677754A" w14:textId="441C50AD" w:rsidR="006028B8" w:rsidRPr="00CE36E6" w:rsidRDefault="00DE0401" w:rsidP="00CE36E6">
      <w:pPr>
        <w:jc w:val="both"/>
        <w:rPr>
          <w:rFonts w:asciiTheme="majorBidi" w:hAnsiTheme="majorBidi" w:cstheme="majorBidi"/>
          <w:sz w:val="18"/>
          <w:szCs w:val="18"/>
        </w:rPr>
      </w:pPr>
      <w:r w:rsidRPr="00CE36E6">
        <w:rPr>
          <w:rFonts w:asciiTheme="majorBidi" w:hAnsiTheme="majorBidi" w:cstheme="majorBidi"/>
          <w:sz w:val="18"/>
          <w:szCs w:val="18"/>
        </w:rPr>
        <w:t>Figure3-8:</w:t>
      </w:r>
      <w:r w:rsidR="00A01718" w:rsidRPr="00CE36E6">
        <w:rPr>
          <w:rFonts w:asciiTheme="majorBidi" w:hAnsiTheme="majorBidi" w:cstheme="majorBidi"/>
          <w:sz w:val="18"/>
          <w:szCs w:val="18"/>
        </w:rPr>
        <w:t xml:space="preserve"> The spectral region of the near-infrared wavelengths</w:t>
      </w:r>
    </w:p>
    <w:p w14:paraId="5139DF8C" w14:textId="77777777" w:rsidR="00DE0401" w:rsidRPr="00CE36E6" w:rsidRDefault="00DE0401" w:rsidP="00CE36E6">
      <w:pPr>
        <w:jc w:val="both"/>
        <w:rPr>
          <w:rFonts w:asciiTheme="majorBidi" w:hAnsiTheme="majorBidi" w:cstheme="majorBidi"/>
          <w:sz w:val="24"/>
          <w:szCs w:val="24"/>
        </w:rPr>
      </w:pPr>
    </w:p>
    <w:p w14:paraId="335C1B81" w14:textId="300F2CE3" w:rsidR="006028B8" w:rsidRPr="00CE36E6" w:rsidRDefault="006028B8" w:rsidP="00CE36E6">
      <w:pPr>
        <w:jc w:val="both"/>
        <w:rPr>
          <w:rFonts w:asciiTheme="majorBidi" w:hAnsiTheme="majorBidi" w:cstheme="majorBidi"/>
          <w:sz w:val="24"/>
          <w:szCs w:val="24"/>
          <w:rtl/>
        </w:rPr>
      </w:pPr>
      <w:r w:rsidRPr="00CE36E6">
        <w:rPr>
          <w:rFonts w:asciiTheme="majorBidi" w:hAnsiTheme="majorBidi" w:cstheme="majorBidi"/>
          <w:sz w:val="24"/>
          <w:szCs w:val="24"/>
        </w:rPr>
        <w:t>Glucose molecules, which contain C–H and C–O bonds, exhibit absorption and reflectance of NIR waves passing through the skin. The NIR absorption for glucose isomers, such as fructose, lactose, and galactose, occurs at different wavelengths within the first overtones and combinational bands of NIR spectra. Importantly, these wavelengths do not coincide with the wavelength (940 nm) at which glucose absorption is being detected. Therefore, the presence of these isomers does not significantly affect the detection of glucose.</w:t>
      </w:r>
    </w:p>
    <w:p w14:paraId="6BAF38B1" w14:textId="77777777" w:rsidR="006028B8" w:rsidRPr="00CE36E6" w:rsidRDefault="006028B8" w:rsidP="00CE36E6">
      <w:pPr>
        <w:jc w:val="both"/>
        <w:rPr>
          <w:rFonts w:asciiTheme="majorBidi" w:hAnsiTheme="majorBidi" w:cstheme="majorBidi"/>
          <w:sz w:val="24"/>
          <w:szCs w:val="24"/>
        </w:rPr>
      </w:pPr>
      <w:r w:rsidRPr="00CE36E6">
        <w:rPr>
          <w:rFonts w:asciiTheme="majorBidi" w:hAnsiTheme="majorBidi" w:cstheme="majorBidi"/>
          <w:sz w:val="24"/>
          <w:szCs w:val="24"/>
        </w:rPr>
        <w:t>Absorption bands based on molecular composition</w:t>
      </w:r>
    </w:p>
    <w:p w14:paraId="4CB1BBAA" w14:textId="4438F26F" w:rsidR="006028B8" w:rsidRPr="00CE36E6" w:rsidRDefault="006028B8" w:rsidP="00CE36E6">
      <w:pPr>
        <w:jc w:val="both"/>
        <w:rPr>
          <w:rFonts w:asciiTheme="majorBidi" w:hAnsiTheme="majorBidi" w:cstheme="majorBidi"/>
          <w:sz w:val="24"/>
          <w:szCs w:val="24"/>
          <w:rtl/>
        </w:rPr>
      </w:pPr>
      <w:r w:rsidRPr="00CE36E6">
        <w:rPr>
          <w:rFonts w:asciiTheme="majorBidi" w:hAnsiTheme="majorBidi" w:cstheme="majorBidi"/>
          <w:sz w:val="24"/>
          <w:szCs w:val="24"/>
        </w:rPr>
        <w:t>When a photon is incident on a molecule, there will be bond deformations or bond vibrations at different energy levels related to different bonds, depending on the energy of incident photon. So, only the photon with energy that corresponds to the difference between two of its energy levels can be absorbed. The frequency of the vibration is given by the</w:t>
      </w:r>
    </w:p>
    <w:p w14:paraId="7F6BC070" w14:textId="3E64BB83" w:rsidR="006028B8" w:rsidRPr="00CE36E6" w:rsidRDefault="006028B8" w:rsidP="00CE36E6">
      <w:pPr>
        <w:jc w:val="both"/>
        <w:rPr>
          <w:rFonts w:asciiTheme="majorBidi" w:hAnsiTheme="majorBidi" w:cstheme="majorBidi"/>
          <w:sz w:val="24"/>
          <w:szCs w:val="24"/>
          <w:rtl/>
        </w:rPr>
      </w:pPr>
      <w:r w:rsidRPr="00CE36E6">
        <w:rPr>
          <w:rFonts w:asciiTheme="majorBidi" w:hAnsiTheme="majorBidi" w:cstheme="majorBidi"/>
          <w:noProof/>
          <w:sz w:val="24"/>
          <w:szCs w:val="24"/>
        </w:rPr>
        <w:drawing>
          <wp:inline distT="0" distB="0" distL="0" distR="0" wp14:anchorId="397A7452" wp14:editId="58794825">
            <wp:extent cx="2972926" cy="599058"/>
            <wp:effectExtent l="0" t="0" r="0" b="0"/>
            <wp:docPr id="775521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552122" name=""/>
                    <pic:cNvPicPr/>
                  </pic:nvPicPr>
                  <pic:blipFill>
                    <a:blip r:embed="rId27"/>
                    <a:stretch>
                      <a:fillRect/>
                    </a:stretch>
                  </pic:blipFill>
                  <pic:spPr>
                    <a:xfrm>
                      <a:off x="0" y="0"/>
                      <a:ext cx="2987844" cy="602064"/>
                    </a:xfrm>
                    <a:prstGeom prst="rect">
                      <a:avLst/>
                    </a:prstGeom>
                  </pic:spPr>
                </pic:pic>
              </a:graphicData>
            </a:graphic>
          </wp:inline>
        </w:drawing>
      </w:r>
    </w:p>
    <w:p w14:paraId="2919E161" w14:textId="4EA50B24" w:rsidR="006028B8" w:rsidRPr="00CE36E6" w:rsidRDefault="006028B8" w:rsidP="00CE36E6">
      <w:pPr>
        <w:jc w:val="both"/>
        <w:rPr>
          <w:rFonts w:asciiTheme="majorBidi" w:hAnsiTheme="majorBidi" w:cstheme="majorBidi"/>
          <w:sz w:val="24"/>
          <w:szCs w:val="24"/>
        </w:rPr>
      </w:pPr>
      <w:r w:rsidRPr="00CE36E6">
        <w:rPr>
          <w:rFonts w:asciiTheme="majorBidi" w:hAnsiTheme="majorBidi" w:cstheme="majorBidi"/>
          <w:sz w:val="24"/>
          <w:szCs w:val="24"/>
        </w:rPr>
        <w:t xml:space="preserve">Where 'k' is the bond strength and 'm' is the reduced mass. For a glucose molecule, the molecular structure is as shown in the Figer bellow and the Table </w:t>
      </w:r>
      <w:proofErr w:type="spellStart"/>
      <w:r w:rsidRPr="00CE36E6">
        <w:rPr>
          <w:rFonts w:asciiTheme="majorBidi" w:hAnsiTheme="majorBidi" w:cstheme="majorBidi"/>
          <w:sz w:val="24"/>
          <w:szCs w:val="24"/>
        </w:rPr>
        <w:t>bellow</w:t>
      </w:r>
      <w:proofErr w:type="spellEnd"/>
      <w:r w:rsidRPr="00CE36E6">
        <w:rPr>
          <w:rFonts w:asciiTheme="majorBidi" w:hAnsiTheme="majorBidi" w:cstheme="majorBidi"/>
          <w:sz w:val="24"/>
          <w:szCs w:val="24"/>
        </w:rPr>
        <w:t xml:space="preserve"> shows the frequencies corresponding to different bond vibrations in glucose molecule.</w:t>
      </w:r>
    </w:p>
    <w:p w14:paraId="5242C2E7" w14:textId="77777777" w:rsidR="00A45987" w:rsidRPr="00CE36E6" w:rsidRDefault="00A45987" w:rsidP="00CE36E6">
      <w:pPr>
        <w:jc w:val="both"/>
        <w:rPr>
          <w:rFonts w:asciiTheme="majorBidi" w:hAnsiTheme="majorBidi" w:cstheme="majorBidi"/>
          <w:sz w:val="24"/>
          <w:szCs w:val="24"/>
        </w:rPr>
      </w:pPr>
    </w:p>
    <w:p w14:paraId="22FEA4F0" w14:textId="77777777" w:rsidR="00A45987" w:rsidRPr="00CE36E6" w:rsidRDefault="00A45987" w:rsidP="00CE36E6">
      <w:pPr>
        <w:jc w:val="both"/>
        <w:rPr>
          <w:rFonts w:asciiTheme="majorBidi" w:hAnsiTheme="majorBidi" w:cstheme="majorBidi"/>
          <w:sz w:val="24"/>
          <w:szCs w:val="24"/>
        </w:rPr>
      </w:pPr>
    </w:p>
    <w:p w14:paraId="74266D20" w14:textId="164936FA" w:rsidR="006028B8" w:rsidRPr="00CE36E6" w:rsidRDefault="006028B8"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drawing>
          <wp:inline distT="0" distB="0" distL="0" distR="0" wp14:anchorId="45278461" wp14:editId="61BE810C">
            <wp:extent cx="2318355" cy="1569720"/>
            <wp:effectExtent l="0" t="0" r="0" b="0"/>
            <wp:docPr id="825291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529113" name=""/>
                    <pic:cNvPicPr/>
                  </pic:nvPicPr>
                  <pic:blipFill>
                    <a:blip r:embed="rId28"/>
                    <a:stretch>
                      <a:fillRect/>
                    </a:stretch>
                  </pic:blipFill>
                  <pic:spPr>
                    <a:xfrm>
                      <a:off x="0" y="0"/>
                      <a:ext cx="2328551" cy="1576623"/>
                    </a:xfrm>
                    <a:prstGeom prst="rect">
                      <a:avLst/>
                    </a:prstGeom>
                  </pic:spPr>
                </pic:pic>
              </a:graphicData>
            </a:graphic>
          </wp:inline>
        </w:drawing>
      </w:r>
      <w:r w:rsidR="00397379" w:rsidRPr="00CE36E6">
        <w:rPr>
          <w:rFonts w:asciiTheme="majorBidi" w:hAnsiTheme="majorBidi" w:cstheme="majorBidi"/>
          <w:noProof/>
          <w:sz w:val="24"/>
          <w:szCs w:val="24"/>
        </w:rPr>
        <w:t xml:space="preserve"> </w:t>
      </w:r>
    </w:p>
    <w:p w14:paraId="5D25FFEE" w14:textId="042890AA" w:rsidR="00397379" w:rsidRPr="00CE36E6" w:rsidRDefault="00A45987" w:rsidP="00CE36E6">
      <w:pPr>
        <w:jc w:val="both"/>
        <w:rPr>
          <w:rFonts w:asciiTheme="majorBidi" w:hAnsiTheme="majorBidi" w:cstheme="majorBidi"/>
          <w:sz w:val="18"/>
          <w:szCs w:val="18"/>
        </w:rPr>
      </w:pPr>
      <w:r w:rsidRPr="00CE36E6">
        <w:rPr>
          <w:rFonts w:asciiTheme="majorBidi" w:hAnsiTheme="majorBidi" w:cstheme="majorBidi"/>
          <w:sz w:val="18"/>
          <w:szCs w:val="18"/>
        </w:rPr>
        <w:t xml:space="preserve">Figure3-9: </w:t>
      </w:r>
      <w:r w:rsidR="006028B8" w:rsidRPr="00CE36E6">
        <w:rPr>
          <w:rFonts w:asciiTheme="majorBidi" w:hAnsiTheme="majorBidi" w:cstheme="majorBidi"/>
          <w:sz w:val="18"/>
          <w:szCs w:val="18"/>
        </w:rPr>
        <w:t>Molecular structure of d-glucose</w:t>
      </w:r>
      <w:r w:rsidR="00397379" w:rsidRPr="00CE36E6">
        <w:rPr>
          <w:rFonts w:asciiTheme="majorBidi" w:hAnsiTheme="majorBidi" w:cstheme="majorBidi"/>
          <w:sz w:val="18"/>
          <w:szCs w:val="18"/>
        </w:rPr>
        <w:t xml:space="preserve">                   </w:t>
      </w:r>
    </w:p>
    <w:p w14:paraId="03269106" w14:textId="126C85FB" w:rsidR="00A45987" w:rsidRPr="00CE36E6" w:rsidRDefault="00A45987" w:rsidP="00CE36E6">
      <w:pPr>
        <w:jc w:val="both"/>
        <w:rPr>
          <w:rFonts w:asciiTheme="majorBidi" w:hAnsiTheme="majorBidi" w:cstheme="majorBidi"/>
          <w:sz w:val="24"/>
          <w:szCs w:val="24"/>
          <w:rtl/>
        </w:rPr>
      </w:pPr>
      <w:r w:rsidRPr="00CE36E6">
        <w:rPr>
          <w:rFonts w:asciiTheme="majorBidi" w:hAnsiTheme="majorBidi" w:cstheme="majorBidi"/>
          <w:noProof/>
          <w:sz w:val="24"/>
          <w:szCs w:val="24"/>
        </w:rPr>
        <w:drawing>
          <wp:inline distT="0" distB="0" distL="0" distR="0" wp14:anchorId="685C9AB0" wp14:editId="558F08A9">
            <wp:extent cx="4668548" cy="2814638"/>
            <wp:effectExtent l="0" t="0" r="0" b="0"/>
            <wp:docPr id="19584939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8493981" name=""/>
                    <pic:cNvPicPr/>
                  </pic:nvPicPr>
                  <pic:blipFill>
                    <a:blip r:embed="rId29"/>
                    <a:stretch>
                      <a:fillRect/>
                    </a:stretch>
                  </pic:blipFill>
                  <pic:spPr>
                    <a:xfrm>
                      <a:off x="0" y="0"/>
                      <a:ext cx="4747811" cy="2862425"/>
                    </a:xfrm>
                    <a:prstGeom prst="rect">
                      <a:avLst/>
                    </a:prstGeom>
                  </pic:spPr>
                </pic:pic>
              </a:graphicData>
            </a:graphic>
          </wp:inline>
        </w:drawing>
      </w:r>
    </w:p>
    <w:p w14:paraId="09ABD997" w14:textId="657B2584" w:rsidR="00A45987" w:rsidRPr="00CE36E6" w:rsidRDefault="00A45987" w:rsidP="00CE36E6">
      <w:pPr>
        <w:jc w:val="both"/>
        <w:rPr>
          <w:rFonts w:asciiTheme="majorBidi" w:hAnsiTheme="majorBidi" w:cstheme="majorBidi"/>
          <w:sz w:val="18"/>
          <w:szCs w:val="18"/>
          <w:rtl/>
        </w:rPr>
      </w:pPr>
      <w:r w:rsidRPr="00CE36E6">
        <w:rPr>
          <w:rFonts w:asciiTheme="majorBidi" w:hAnsiTheme="majorBidi" w:cstheme="majorBidi"/>
          <w:sz w:val="18"/>
          <w:szCs w:val="18"/>
        </w:rPr>
        <w:t>Figure3-9: Spectrum showing the transmittance of the glucose</w:t>
      </w:r>
    </w:p>
    <w:p w14:paraId="4424F62A" w14:textId="77777777" w:rsidR="00642D8A" w:rsidRPr="00CE36E6" w:rsidRDefault="00642D8A" w:rsidP="00CE36E6">
      <w:pPr>
        <w:jc w:val="both"/>
        <w:rPr>
          <w:rFonts w:asciiTheme="majorBidi" w:hAnsiTheme="majorBidi" w:cstheme="majorBidi"/>
          <w:sz w:val="24"/>
          <w:szCs w:val="24"/>
        </w:rPr>
      </w:pPr>
    </w:p>
    <w:p w14:paraId="71B76E27" w14:textId="1535E249" w:rsidR="006028B8" w:rsidRPr="00CE36E6" w:rsidRDefault="006028B8" w:rsidP="00CE36E6">
      <w:pPr>
        <w:jc w:val="both"/>
        <w:rPr>
          <w:rFonts w:asciiTheme="majorBidi" w:hAnsiTheme="majorBidi" w:cstheme="majorBidi"/>
          <w:sz w:val="24"/>
          <w:szCs w:val="24"/>
        </w:rPr>
      </w:pPr>
      <w:r w:rsidRPr="00CE36E6">
        <w:rPr>
          <w:rFonts w:asciiTheme="majorBidi" w:hAnsiTheme="majorBidi" w:cstheme="majorBidi"/>
          <w:sz w:val="24"/>
          <w:szCs w:val="24"/>
        </w:rPr>
        <w:t>Table</w:t>
      </w:r>
      <w:r w:rsidR="00A45987" w:rsidRPr="00CE36E6">
        <w:rPr>
          <w:rFonts w:asciiTheme="majorBidi" w:hAnsiTheme="majorBidi" w:cstheme="majorBidi"/>
          <w:sz w:val="24"/>
          <w:szCs w:val="24"/>
        </w:rPr>
        <w:t>3-</w:t>
      </w:r>
      <w:r w:rsidRPr="00CE36E6">
        <w:rPr>
          <w:rFonts w:asciiTheme="majorBidi" w:hAnsiTheme="majorBidi" w:cstheme="majorBidi"/>
          <w:sz w:val="24"/>
          <w:szCs w:val="24"/>
        </w:rPr>
        <w:t>1</w:t>
      </w:r>
      <w:r w:rsidR="00A45987" w:rsidRPr="00CE36E6">
        <w:rPr>
          <w:rFonts w:asciiTheme="majorBidi" w:hAnsiTheme="majorBidi" w:cstheme="majorBidi"/>
          <w:sz w:val="24"/>
          <w:szCs w:val="24"/>
        </w:rPr>
        <w:t>:</w:t>
      </w:r>
      <w:r w:rsidRPr="00CE36E6">
        <w:rPr>
          <w:rFonts w:asciiTheme="majorBidi" w:hAnsiTheme="majorBidi" w:cstheme="majorBidi"/>
          <w:sz w:val="24"/>
          <w:szCs w:val="24"/>
        </w:rPr>
        <w:t xml:space="preserve"> Absorption band of glucose</w:t>
      </w:r>
    </w:p>
    <w:p w14:paraId="56D901BE" w14:textId="77D25B13" w:rsidR="006028B8" w:rsidRPr="00CE36E6" w:rsidRDefault="006028B8" w:rsidP="00CE36E6">
      <w:pPr>
        <w:jc w:val="both"/>
        <w:rPr>
          <w:rFonts w:asciiTheme="majorBidi" w:hAnsiTheme="majorBidi" w:cstheme="majorBidi"/>
          <w:sz w:val="24"/>
          <w:szCs w:val="24"/>
          <w:rtl/>
        </w:rPr>
      </w:pPr>
      <w:r w:rsidRPr="00CE36E6">
        <w:rPr>
          <w:rFonts w:asciiTheme="majorBidi" w:hAnsiTheme="majorBidi" w:cstheme="majorBidi"/>
          <w:noProof/>
          <w:sz w:val="24"/>
          <w:szCs w:val="24"/>
        </w:rPr>
        <w:drawing>
          <wp:inline distT="0" distB="0" distL="0" distR="0" wp14:anchorId="5BFCEF26" wp14:editId="513FA65E">
            <wp:extent cx="3046985" cy="891878"/>
            <wp:effectExtent l="0" t="0" r="0" b="0"/>
            <wp:docPr id="17776444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7644411" name=""/>
                    <pic:cNvPicPr/>
                  </pic:nvPicPr>
                  <pic:blipFill>
                    <a:blip r:embed="rId30"/>
                    <a:stretch>
                      <a:fillRect/>
                    </a:stretch>
                  </pic:blipFill>
                  <pic:spPr>
                    <a:xfrm>
                      <a:off x="0" y="0"/>
                      <a:ext cx="3057211" cy="894871"/>
                    </a:xfrm>
                    <a:prstGeom prst="rect">
                      <a:avLst/>
                    </a:prstGeom>
                  </pic:spPr>
                </pic:pic>
              </a:graphicData>
            </a:graphic>
          </wp:inline>
        </w:drawing>
      </w:r>
    </w:p>
    <w:p w14:paraId="1B09C012" w14:textId="77777777" w:rsidR="00642D8A" w:rsidRPr="00CE36E6" w:rsidRDefault="00642D8A" w:rsidP="00CE36E6">
      <w:pPr>
        <w:jc w:val="both"/>
        <w:rPr>
          <w:rFonts w:asciiTheme="majorBidi" w:hAnsiTheme="majorBidi" w:cstheme="majorBidi"/>
          <w:sz w:val="24"/>
          <w:szCs w:val="24"/>
        </w:rPr>
      </w:pPr>
    </w:p>
    <w:p w14:paraId="15C6470B" w14:textId="6E67B4D8" w:rsidR="006028B8" w:rsidRPr="00CE36E6" w:rsidRDefault="00A776C8" w:rsidP="00CE36E6">
      <w:pPr>
        <w:jc w:val="both"/>
        <w:rPr>
          <w:rFonts w:asciiTheme="majorBidi" w:hAnsiTheme="majorBidi" w:cstheme="majorBidi"/>
          <w:sz w:val="24"/>
          <w:szCs w:val="24"/>
          <w:rtl/>
        </w:rPr>
      </w:pPr>
      <w:r w:rsidRPr="00CE36E6">
        <w:rPr>
          <w:rFonts w:asciiTheme="majorBidi" w:hAnsiTheme="majorBidi" w:cstheme="majorBidi"/>
          <w:sz w:val="24"/>
          <w:szCs w:val="24"/>
        </w:rPr>
        <w:t xml:space="preserve">At a deeper level absorption of light can be seen as </w:t>
      </w:r>
      <w:proofErr w:type="spellStart"/>
      <w:r w:rsidRPr="00CE36E6">
        <w:rPr>
          <w:rFonts w:asciiTheme="majorBidi" w:hAnsiTheme="majorBidi" w:cstheme="majorBidi"/>
          <w:sz w:val="24"/>
          <w:szCs w:val="24"/>
        </w:rPr>
        <w:t>depen</w:t>
      </w:r>
      <w:proofErr w:type="spellEnd"/>
      <w:r w:rsidRPr="00CE36E6">
        <w:rPr>
          <w:rFonts w:asciiTheme="majorBidi" w:hAnsiTheme="majorBidi" w:cstheme="majorBidi"/>
          <w:sz w:val="24"/>
          <w:szCs w:val="24"/>
        </w:rPr>
        <w:t>- dent on the probability of absorbance of a photon by the molecule. For nth overtone final energy is (n+</w:t>
      </w:r>
      <w:proofErr w:type="gramStart"/>
      <w:r w:rsidRPr="00CE36E6">
        <w:rPr>
          <w:rFonts w:asciiTheme="majorBidi" w:hAnsiTheme="majorBidi" w:cstheme="majorBidi"/>
          <w:sz w:val="24"/>
          <w:szCs w:val="24"/>
        </w:rPr>
        <w:t>1)*</w:t>
      </w:r>
      <w:proofErr w:type="gramEnd"/>
      <w:r w:rsidRPr="00CE36E6">
        <w:rPr>
          <w:rFonts w:asciiTheme="majorBidi" w:hAnsiTheme="majorBidi" w:cstheme="majorBidi"/>
          <w:sz w:val="24"/>
          <w:szCs w:val="24"/>
        </w:rPr>
        <w:t xml:space="preserve">E, where E is the fundamental energy. As n increases, probability of absorbance </w:t>
      </w:r>
      <w:proofErr w:type="gramStart"/>
      <w:r w:rsidRPr="00CE36E6">
        <w:rPr>
          <w:rFonts w:asciiTheme="majorBidi" w:hAnsiTheme="majorBidi" w:cstheme="majorBidi"/>
          <w:sz w:val="24"/>
          <w:szCs w:val="24"/>
        </w:rPr>
        <w:t>decrease</w:t>
      </w:r>
      <w:proofErr w:type="gramEnd"/>
      <w:r w:rsidRPr="00CE36E6">
        <w:rPr>
          <w:rFonts w:asciiTheme="majorBidi" w:hAnsiTheme="majorBidi" w:cstheme="majorBidi"/>
          <w:sz w:val="24"/>
          <w:szCs w:val="24"/>
        </w:rPr>
        <w:t xml:space="preserve"> rapidly </w:t>
      </w:r>
      <w:r w:rsidRPr="00CE36E6">
        <w:rPr>
          <w:rFonts w:asciiTheme="majorBidi" w:hAnsiTheme="majorBidi" w:cstheme="majorBidi"/>
          <w:sz w:val="24"/>
          <w:szCs w:val="24"/>
        </w:rPr>
        <w:lastRenderedPageBreak/>
        <w:t xml:space="preserve">and hence intensities of absorbance decrease as overtones increase. The absorption at fundamental frequency is calculated and from that the absorption at second overtone is calculated </w:t>
      </w:r>
      <w:proofErr w:type="spellStart"/>
      <w:r w:rsidRPr="00CE36E6">
        <w:rPr>
          <w:rFonts w:asciiTheme="majorBidi" w:hAnsiTheme="majorBidi" w:cstheme="majorBidi"/>
          <w:sz w:val="24"/>
          <w:szCs w:val="24"/>
        </w:rPr>
        <w:t>relativel</w:t>
      </w:r>
      <w:proofErr w:type="spellEnd"/>
      <w:r w:rsidRPr="00CE36E6">
        <w:rPr>
          <w:rFonts w:asciiTheme="majorBidi" w:hAnsiTheme="majorBidi" w:cstheme="majorBidi"/>
          <w:sz w:val="24"/>
          <w:szCs w:val="24"/>
        </w:rPr>
        <w:t xml:space="preserve">. Table 2 depicts the relative </w:t>
      </w:r>
      <w:r w:rsidR="00A45987" w:rsidRPr="00CE36E6">
        <w:rPr>
          <w:rFonts w:asciiTheme="majorBidi" w:hAnsiTheme="majorBidi" w:cstheme="majorBidi"/>
          <w:sz w:val="24"/>
          <w:szCs w:val="24"/>
        </w:rPr>
        <w:t>absorptivity</w:t>
      </w:r>
      <w:r w:rsidRPr="00CE36E6">
        <w:rPr>
          <w:rFonts w:asciiTheme="majorBidi" w:hAnsiTheme="majorBidi" w:cstheme="majorBidi"/>
          <w:sz w:val="24"/>
          <w:szCs w:val="24"/>
        </w:rPr>
        <w:t xml:space="preserve"> of C-H bond at different overtones with respect to the fundamental. It is evident that the absorptivity decreases rapidly as one goes from fundamental to the overtones in sequence.</w:t>
      </w:r>
    </w:p>
    <w:p w14:paraId="673F6CF7" w14:textId="77777777" w:rsidR="00642D8A" w:rsidRPr="00CE36E6" w:rsidRDefault="00642D8A" w:rsidP="00CE36E6">
      <w:pPr>
        <w:jc w:val="both"/>
        <w:rPr>
          <w:rFonts w:asciiTheme="majorBidi" w:hAnsiTheme="majorBidi" w:cstheme="majorBidi"/>
          <w:sz w:val="24"/>
          <w:szCs w:val="24"/>
          <w:rtl/>
        </w:rPr>
      </w:pPr>
    </w:p>
    <w:p w14:paraId="5FB48CBD" w14:textId="77777777" w:rsidR="00642D8A" w:rsidRPr="00CE36E6" w:rsidRDefault="00642D8A" w:rsidP="00CE36E6">
      <w:pPr>
        <w:jc w:val="both"/>
        <w:rPr>
          <w:rFonts w:asciiTheme="majorBidi" w:hAnsiTheme="majorBidi" w:cstheme="majorBidi"/>
          <w:sz w:val="24"/>
          <w:szCs w:val="24"/>
        </w:rPr>
      </w:pPr>
    </w:p>
    <w:p w14:paraId="115AA780" w14:textId="0D5C9E4E" w:rsidR="00A776C8" w:rsidRPr="00CE36E6" w:rsidRDefault="00A776C8" w:rsidP="00CE36E6">
      <w:pPr>
        <w:jc w:val="both"/>
        <w:rPr>
          <w:rFonts w:asciiTheme="majorBidi" w:hAnsiTheme="majorBidi" w:cstheme="majorBidi"/>
          <w:sz w:val="24"/>
          <w:szCs w:val="24"/>
        </w:rPr>
      </w:pPr>
      <w:r w:rsidRPr="00CE36E6">
        <w:rPr>
          <w:rFonts w:asciiTheme="majorBidi" w:hAnsiTheme="majorBidi" w:cstheme="majorBidi"/>
          <w:sz w:val="24"/>
          <w:szCs w:val="24"/>
        </w:rPr>
        <w:t>Table</w:t>
      </w:r>
      <w:r w:rsidR="00A45987" w:rsidRPr="00CE36E6">
        <w:rPr>
          <w:rFonts w:asciiTheme="majorBidi" w:hAnsiTheme="majorBidi" w:cstheme="majorBidi"/>
          <w:sz w:val="24"/>
          <w:szCs w:val="24"/>
        </w:rPr>
        <w:t>:3-</w:t>
      </w:r>
      <w:r w:rsidRPr="00CE36E6">
        <w:rPr>
          <w:rFonts w:asciiTheme="majorBidi" w:hAnsiTheme="majorBidi" w:cstheme="majorBidi"/>
          <w:sz w:val="24"/>
          <w:szCs w:val="24"/>
        </w:rPr>
        <w:t xml:space="preserve">2 Relative </w:t>
      </w:r>
      <w:r w:rsidR="00A45987" w:rsidRPr="00CE36E6">
        <w:rPr>
          <w:rFonts w:asciiTheme="majorBidi" w:hAnsiTheme="majorBidi" w:cstheme="majorBidi"/>
          <w:sz w:val="24"/>
          <w:szCs w:val="24"/>
        </w:rPr>
        <w:t>absorptivity</w:t>
      </w:r>
      <w:r w:rsidRPr="00CE36E6">
        <w:rPr>
          <w:rFonts w:asciiTheme="majorBidi" w:hAnsiTheme="majorBidi" w:cstheme="majorBidi"/>
          <w:sz w:val="24"/>
          <w:szCs w:val="24"/>
        </w:rPr>
        <w:t xml:space="preserve"> of C-H bond</w:t>
      </w:r>
    </w:p>
    <w:p w14:paraId="1BFEAFC7" w14:textId="35E73C21" w:rsidR="00A776C8" w:rsidRPr="00CE36E6" w:rsidRDefault="00A776C8" w:rsidP="00CE36E6">
      <w:pPr>
        <w:jc w:val="both"/>
        <w:rPr>
          <w:rFonts w:asciiTheme="majorBidi" w:hAnsiTheme="majorBidi" w:cstheme="majorBidi"/>
          <w:sz w:val="24"/>
          <w:szCs w:val="24"/>
        </w:rPr>
      </w:pPr>
      <w:r w:rsidRPr="00CE36E6">
        <w:rPr>
          <w:rFonts w:asciiTheme="majorBidi" w:hAnsiTheme="majorBidi" w:cstheme="majorBidi"/>
          <w:noProof/>
          <w:sz w:val="24"/>
          <w:szCs w:val="24"/>
        </w:rPr>
        <w:drawing>
          <wp:inline distT="0" distB="0" distL="0" distR="0" wp14:anchorId="02FA8F70" wp14:editId="15C34060">
            <wp:extent cx="4396327" cy="1255294"/>
            <wp:effectExtent l="0" t="0" r="0" b="0"/>
            <wp:docPr id="14889733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8973358" name=""/>
                    <pic:cNvPicPr/>
                  </pic:nvPicPr>
                  <pic:blipFill>
                    <a:blip r:embed="rId31"/>
                    <a:stretch>
                      <a:fillRect/>
                    </a:stretch>
                  </pic:blipFill>
                  <pic:spPr>
                    <a:xfrm>
                      <a:off x="0" y="0"/>
                      <a:ext cx="4413166" cy="1260102"/>
                    </a:xfrm>
                    <a:prstGeom prst="rect">
                      <a:avLst/>
                    </a:prstGeom>
                  </pic:spPr>
                </pic:pic>
              </a:graphicData>
            </a:graphic>
          </wp:inline>
        </w:drawing>
      </w:r>
    </w:p>
    <w:p w14:paraId="79C0A7E9" w14:textId="77777777" w:rsidR="00642D8A" w:rsidRPr="00CE36E6" w:rsidRDefault="00642D8A" w:rsidP="00CE36E6">
      <w:pPr>
        <w:jc w:val="both"/>
        <w:rPr>
          <w:rFonts w:asciiTheme="majorBidi" w:hAnsiTheme="majorBidi" w:cstheme="majorBidi"/>
          <w:sz w:val="24"/>
          <w:szCs w:val="24"/>
          <w:rtl/>
        </w:rPr>
      </w:pPr>
    </w:p>
    <w:p w14:paraId="5D689CF4" w14:textId="2C8808A7" w:rsidR="00A776C8" w:rsidRPr="00CE36E6" w:rsidRDefault="00A776C8" w:rsidP="00CE36E6">
      <w:pPr>
        <w:jc w:val="both"/>
        <w:rPr>
          <w:rFonts w:asciiTheme="majorBidi" w:hAnsiTheme="majorBidi" w:cstheme="majorBidi"/>
          <w:sz w:val="24"/>
          <w:szCs w:val="24"/>
        </w:rPr>
      </w:pPr>
      <w:r w:rsidRPr="00CE36E6">
        <w:rPr>
          <w:rFonts w:asciiTheme="majorBidi" w:hAnsiTheme="majorBidi" w:cstheme="majorBidi"/>
          <w:sz w:val="24"/>
          <w:szCs w:val="24"/>
        </w:rPr>
        <w:t>Selection of sensor wavelength based on absorbance:</w:t>
      </w:r>
    </w:p>
    <w:p w14:paraId="115A1D60" w14:textId="1D4D9424" w:rsidR="00A776C8" w:rsidRPr="00CE36E6" w:rsidRDefault="00A776C8" w:rsidP="00CE36E6">
      <w:pPr>
        <w:jc w:val="both"/>
        <w:rPr>
          <w:rFonts w:asciiTheme="majorBidi" w:hAnsiTheme="majorBidi" w:cstheme="majorBidi"/>
          <w:sz w:val="24"/>
          <w:szCs w:val="24"/>
        </w:rPr>
      </w:pPr>
      <w:r w:rsidRPr="00CE36E6">
        <w:rPr>
          <w:rFonts w:asciiTheme="majorBidi" w:hAnsiTheme="majorBidi" w:cstheme="majorBidi"/>
          <w:sz w:val="24"/>
          <w:szCs w:val="24"/>
        </w:rPr>
        <w:t xml:space="preserve">The absorption spectrum of the glucose has been studied in order to choose the wavelengths for LEDs. Figure </w:t>
      </w:r>
      <w:r w:rsidR="00C52A15" w:rsidRPr="00CE36E6">
        <w:rPr>
          <w:rFonts w:asciiTheme="majorBidi" w:hAnsiTheme="majorBidi" w:cstheme="majorBidi"/>
          <w:sz w:val="24"/>
          <w:szCs w:val="24"/>
        </w:rPr>
        <w:t>3-9</w:t>
      </w:r>
      <w:r w:rsidRPr="00CE36E6">
        <w:rPr>
          <w:rFonts w:asciiTheme="majorBidi" w:hAnsiTheme="majorBidi" w:cstheme="majorBidi"/>
          <w:sz w:val="24"/>
          <w:szCs w:val="24"/>
        </w:rPr>
        <w:t xml:space="preserve"> shows the absorption spectrum of the glucose over the second overtone region where the selected wavelengths are shown. We can observe that the absorption peaks in this region are very narrow typically of the order of the 2 to 5 nm but the LED emits the light over a range of wavelengths. The wavelengths are chosen such that the weighted average of the absorption over the spectral band- width of the LED is high. While calculating this weighted average the intensity of light emitted by the LED acts as weight for the absorption at that particular wavelength.</w:t>
      </w:r>
    </w:p>
    <w:p w14:paraId="7460FC45" w14:textId="463C1064" w:rsidR="00A776C8" w:rsidRPr="00CE36E6" w:rsidRDefault="00A776C8" w:rsidP="00CE36E6">
      <w:pPr>
        <w:jc w:val="both"/>
        <w:rPr>
          <w:rFonts w:asciiTheme="majorBidi" w:hAnsiTheme="majorBidi" w:cstheme="majorBidi"/>
          <w:sz w:val="24"/>
          <w:szCs w:val="24"/>
          <w:rtl/>
        </w:rPr>
      </w:pPr>
      <w:r w:rsidRPr="00CE36E6">
        <w:rPr>
          <w:rFonts w:asciiTheme="majorBidi" w:hAnsiTheme="majorBidi" w:cstheme="majorBidi"/>
          <w:sz w:val="24"/>
          <w:szCs w:val="24"/>
        </w:rPr>
        <w:t>The expected value of the absorbance over a range has been calculated as:</w:t>
      </w:r>
    </w:p>
    <w:p w14:paraId="1B4DB13E" w14:textId="77777777" w:rsidR="00642D8A" w:rsidRPr="00CE36E6" w:rsidRDefault="00642D8A" w:rsidP="00CE36E6">
      <w:pPr>
        <w:jc w:val="both"/>
        <w:rPr>
          <w:rFonts w:asciiTheme="majorBidi" w:hAnsiTheme="majorBidi" w:cstheme="majorBidi"/>
          <w:sz w:val="24"/>
          <w:szCs w:val="24"/>
        </w:rPr>
      </w:pPr>
    </w:p>
    <w:p w14:paraId="00998C11" w14:textId="1BFE834A" w:rsidR="00A776C8" w:rsidRPr="00CE36E6" w:rsidRDefault="00A776C8" w:rsidP="00CE36E6">
      <w:pPr>
        <w:jc w:val="both"/>
        <w:rPr>
          <w:rFonts w:asciiTheme="majorBidi" w:hAnsiTheme="majorBidi" w:cstheme="majorBidi"/>
          <w:sz w:val="24"/>
          <w:szCs w:val="24"/>
          <w:rtl/>
        </w:rPr>
      </w:pPr>
      <w:r w:rsidRPr="00CE36E6">
        <w:rPr>
          <w:rFonts w:asciiTheme="majorBidi" w:hAnsiTheme="majorBidi" w:cstheme="majorBidi"/>
          <w:noProof/>
          <w:sz w:val="24"/>
          <w:szCs w:val="24"/>
        </w:rPr>
        <w:drawing>
          <wp:inline distT="0" distB="0" distL="0" distR="0" wp14:anchorId="0DFF7BBD" wp14:editId="6DD55FFA">
            <wp:extent cx="3471241" cy="627154"/>
            <wp:effectExtent l="0" t="0" r="0" b="0"/>
            <wp:docPr id="5976712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7671208" name=""/>
                    <pic:cNvPicPr/>
                  </pic:nvPicPr>
                  <pic:blipFill>
                    <a:blip r:embed="rId32"/>
                    <a:stretch>
                      <a:fillRect/>
                    </a:stretch>
                  </pic:blipFill>
                  <pic:spPr>
                    <a:xfrm>
                      <a:off x="0" y="0"/>
                      <a:ext cx="3513168" cy="634729"/>
                    </a:xfrm>
                    <a:prstGeom prst="rect">
                      <a:avLst/>
                    </a:prstGeom>
                  </pic:spPr>
                </pic:pic>
              </a:graphicData>
            </a:graphic>
          </wp:inline>
        </w:drawing>
      </w:r>
    </w:p>
    <w:p w14:paraId="7A49172F" w14:textId="77777777" w:rsidR="00642D8A" w:rsidRPr="00CE36E6" w:rsidRDefault="00642D8A" w:rsidP="00CE36E6">
      <w:pPr>
        <w:jc w:val="both"/>
        <w:rPr>
          <w:rFonts w:asciiTheme="majorBidi" w:hAnsiTheme="majorBidi" w:cstheme="majorBidi"/>
          <w:sz w:val="24"/>
          <w:szCs w:val="24"/>
        </w:rPr>
      </w:pPr>
    </w:p>
    <w:p w14:paraId="24BBBC9A" w14:textId="77777777" w:rsidR="00397379" w:rsidRPr="00CE36E6" w:rsidRDefault="00397379" w:rsidP="00CE36E6">
      <w:pPr>
        <w:jc w:val="both"/>
        <w:rPr>
          <w:rFonts w:asciiTheme="majorBidi" w:hAnsiTheme="majorBidi" w:cstheme="majorBidi"/>
          <w:sz w:val="24"/>
          <w:szCs w:val="24"/>
          <w:rtl/>
        </w:rPr>
      </w:pPr>
      <w:r w:rsidRPr="00CE36E6">
        <w:rPr>
          <w:rFonts w:asciiTheme="majorBidi" w:hAnsiTheme="majorBidi" w:cstheme="majorBidi"/>
          <w:sz w:val="24"/>
          <w:szCs w:val="24"/>
        </w:rPr>
        <w:t>Where 'A' is the absorbance of glucose over a range of wavelengths and 'f(X)' is the probability density function of intensity of light emitted.</w:t>
      </w:r>
    </w:p>
    <w:p w14:paraId="5BC4E153" w14:textId="77777777" w:rsidR="00642D8A" w:rsidRPr="00CE36E6" w:rsidRDefault="00642D8A" w:rsidP="00CE36E6">
      <w:pPr>
        <w:jc w:val="both"/>
        <w:rPr>
          <w:rFonts w:asciiTheme="majorBidi" w:hAnsiTheme="majorBidi" w:cstheme="majorBidi"/>
          <w:sz w:val="24"/>
          <w:szCs w:val="24"/>
        </w:rPr>
      </w:pPr>
    </w:p>
    <w:p w14:paraId="1C30D73D" w14:textId="7AE2D32E" w:rsidR="00397379" w:rsidRPr="00CE36E6" w:rsidRDefault="00397379" w:rsidP="00CE36E6">
      <w:pPr>
        <w:jc w:val="both"/>
        <w:rPr>
          <w:rFonts w:asciiTheme="majorBidi" w:hAnsiTheme="majorBidi" w:cstheme="majorBidi"/>
          <w:sz w:val="24"/>
          <w:szCs w:val="24"/>
        </w:rPr>
      </w:pPr>
      <w:r w:rsidRPr="00CE36E6">
        <w:rPr>
          <w:rFonts w:asciiTheme="majorBidi" w:hAnsiTheme="majorBidi" w:cstheme="majorBidi"/>
          <w:sz w:val="24"/>
          <w:szCs w:val="24"/>
        </w:rPr>
        <w:lastRenderedPageBreak/>
        <w:t>By multiplying the relative intensity of the light emitted by the LED shown in Fig. 3</w:t>
      </w:r>
      <w:r w:rsidR="00C52A15" w:rsidRPr="00CE36E6">
        <w:rPr>
          <w:rFonts w:asciiTheme="majorBidi" w:hAnsiTheme="majorBidi" w:cstheme="majorBidi"/>
          <w:sz w:val="24"/>
          <w:szCs w:val="24"/>
        </w:rPr>
        <w:t>-10</w:t>
      </w:r>
      <w:r w:rsidRPr="00CE36E6">
        <w:rPr>
          <w:rFonts w:asciiTheme="majorBidi" w:hAnsiTheme="majorBidi" w:cstheme="majorBidi"/>
          <w:sz w:val="24"/>
          <w:szCs w:val="24"/>
        </w:rPr>
        <w:t xml:space="preserve"> and the absorbance value of glucose taken from the spectrum and averaging it over spectral </w:t>
      </w:r>
      <w:proofErr w:type="spellStart"/>
      <w:r w:rsidRPr="00CE36E6">
        <w:rPr>
          <w:rFonts w:asciiTheme="majorBidi" w:hAnsiTheme="majorBidi" w:cstheme="majorBidi"/>
          <w:sz w:val="24"/>
          <w:szCs w:val="24"/>
        </w:rPr>
        <w:t>distri</w:t>
      </w:r>
      <w:proofErr w:type="spellEnd"/>
      <w:r w:rsidRPr="00CE36E6">
        <w:rPr>
          <w:rFonts w:asciiTheme="majorBidi" w:hAnsiTheme="majorBidi" w:cstheme="majorBidi"/>
          <w:sz w:val="24"/>
          <w:szCs w:val="24"/>
        </w:rPr>
        <w:t xml:space="preserve">- </w:t>
      </w:r>
      <w:proofErr w:type="spellStart"/>
      <w:r w:rsidRPr="00CE36E6">
        <w:rPr>
          <w:rFonts w:asciiTheme="majorBidi" w:hAnsiTheme="majorBidi" w:cstheme="majorBidi"/>
          <w:sz w:val="24"/>
          <w:szCs w:val="24"/>
        </w:rPr>
        <w:t>bution</w:t>
      </w:r>
      <w:proofErr w:type="spellEnd"/>
      <w:r w:rsidRPr="00CE36E6">
        <w:rPr>
          <w:rFonts w:asciiTheme="majorBidi" w:hAnsiTheme="majorBidi" w:cstheme="majorBidi"/>
          <w:sz w:val="24"/>
          <w:szCs w:val="24"/>
        </w:rPr>
        <w:t xml:space="preserve"> of LED we calculate the mean value of the absorbance which is shown in Fig. </w:t>
      </w:r>
      <w:r w:rsidR="00C52A15" w:rsidRPr="00CE36E6">
        <w:rPr>
          <w:rFonts w:asciiTheme="majorBidi" w:hAnsiTheme="majorBidi" w:cstheme="majorBidi"/>
          <w:sz w:val="24"/>
          <w:szCs w:val="24"/>
        </w:rPr>
        <w:t>3-11</w:t>
      </w:r>
      <w:r w:rsidRPr="00CE36E6">
        <w:rPr>
          <w:rFonts w:asciiTheme="majorBidi" w:hAnsiTheme="majorBidi" w:cstheme="majorBidi"/>
          <w:sz w:val="24"/>
          <w:szCs w:val="24"/>
        </w:rPr>
        <w:t>.</w:t>
      </w:r>
    </w:p>
    <w:p w14:paraId="19293E1D" w14:textId="77777777" w:rsidR="00C52A15" w:rsidRPr="00CE36E6" w:rsidRDefault="00C52A15" w:rsidP="00CE36E6">
      <w:pPr>
        <w:jc w:val="both"/>
        <w:rPr>
          <w:rFonts w:asciiTheme="majorBidi" w:hAnsiTheme="majorBidi" w:cstheme="majorBidi"/>
          <w:sz w:val="18"/>
          <w:szCs w:val="18"/>
        </w:rPr>
      </w:pPr>
      <w:r w:rsidRPr="00CE36E6">
        <w:rPr>
          <w:rFonts w:asciiTheme="majorBidi" w:hAnsiTheme="majorBidi" w:cstheme="majorBidi"/>
          <w:noProof/>
          <w:sz w:val="18"/>
          <w:szCs w:val="18"/>
        </w:rPr>
        <w:drawing>
          <wp:inline distT="0" distB="0" distL="0" distR="0" wp14:anchorId="4328934B" wp14:editId="0F01663D">
            <wp:extent cx="4826558" cy="2538412"/>
            <wp:effectExtent l="0" t="0" r="0" b="0"/>
            <wp:docPr id="20701451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0145173" name=""/>
                    <pic:cNvPicPr/>
                  </pic:nvPicPr>
                  <pic:blipFill>
                    <a:blip r:embed="rId33"/>
                    <a:stretch>
                      <a:fillRect/>
                    </a:stretch>
                  </pic:blipFill>
                  <pic:spPr>
                    <a:xfrm>
                      <a:off x="0" y="0"/>
                      <a:ext cx="4837314" cy="2544069"/>
                    </a:xfrm>
                    <a:prstGeom prst="rect">
                      <a:avLst/>
                    </a:prstGeom>
                  </pic:spPr>
                </pic:pic>
              </a:graphicData>
            </a:graphic>
          </wp:inline>
        </w:drawing>
      </w:r>
    </w:p>
    <w:p w14:paraId="15563A80" w14:textId="43BBDD65" w:rsidR="00A45987" w:rsidRPr="00CE36E6" w:rsidRDefault="00C52A15" w:rsidP="00CE36E6">
      <w:pPr>
        <w:jc w:val="both"/>
        <w:rPr>
          <w:rFonts w:asciiTheme="majorBidi" w:hAnsiTheme="majorBidi" w:cstheme="majorBidi"/>
          <w:noProof/>
          <w:sz w:val="18"/>
          <w:szCs w:val="18"/>
        </w:rPr>
      </w:pPr>
      <w:r w:rsidRPr="00CE36E6">
        <w:rPr>
          <w:rFonts w:asciiTheme="majorBidi" w:hAnsiTheme="majorBidi" w:cstheme="majorBidi"/>
          <w:sz w:val="18"/>
          <w:szCs w:val="18"/>
        </w:rPr>
        <w:t xml:space="preserve">Figure3-10: </w:t>
      </w:r>
      <w:r w:rsidR="00A45987" w:rsidRPr="00CE36E6">
        <w:rPr>
          <w:rFonts w:asciiTheme="majorBidi" w:hAnsiTheme="majorBidi" w:cstheme="majorBidi"/>
          <w:noProof/>
          <w:sz w:val="18"/>
          <w:szCs w:val="18"/>
        </w:rPr>
        <w:t>Graph showing the relative sensitivity of light emitted by 1070nm LED</w:t>
      </w:r>
    </w:p>
    <w:p w14:paraId="331C97BB" w14:textId="1BEC82C5" w:rsidR="00397379" w:rsidRPr="00CE36E6" w:rsidRDefault="00C52A15"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drawing>
          <wp:inline distT="0" distB="0" distL="0" distR="0" wp14:anchorId="5B6185D9" wp14:editId="0AED79D9">
            <wp:extent cx="4785347" cy="2540000"/>
            <wp:effectExtent l="0" t="0" r="0" b="0"/>
            <wp:docPr id="8569278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6927877" name=""/>
                    <pic:cNvPicPr/>
                  </pic:nvPicPr>
                  <pic:blipFill>
                    <a:blip r:embed="rId34"/>
                    <a:stretch>
                      <a:fillRect/>
                    </a:stretch>
                  </pic:blipFill>
                  <pic:spPr>
                    <a:xfrm>
                      <a:off x="0" y="0"/>
                      <a:ext cx="4790637" cy="2542808"/>
                    </a:xfrm>
                    <a:prstGeom prst="rect">
                      <a:avLst/>
                    </a:prstGeom>
                  </pic:spPr>
                </pic:pic>
              </a:graphicData>
            </a:graphic>
          </wp:inline>
        </w:drawing>
      </w:r>
    </w:p>
    <w:p w14:paraId="607F0BC6" w14:textId="3E63FEC1" w:rsidR="00C52A15" w:rsidRPr="00CE36E6" w:rsidRDefault="00C52A15" w:rsidP="00CE36E6">
      <w:pPr>
        <w:jc w:val="both"/>
        <w:rPr>
          <w:rFonts w:asciiTheme="majorBidi" w:hAnsiTheme="majorBidi" w:cstheme="majorBidi"/>
          <w:noProof/>
          <w:sz w:val="18"/>
          <w:szCs w:val="18"/>
        </w:rPr>
      </w:pPr>
      <w:r w:rsidRPr="00CE36E6">
        <w:rPr>
          <w:rFonts w:asciiTheme="majorBidi" w:hAnsiTheme="majorBidi" w:cstheme="majorBidi"/>
          <w:noProof/>
          <w:sz w:val="18"/>
          <w:szCs w:val="18"/>
        </w:rPr>
        <w:t>Figure3-11: Intensity weighted mean absorbance over 920 to 1100nm2</w:t>
      </w:r>
    </w:p>
    <w:p w14:paraId="7EDAD357" w14:textId="77777777" w:rsidR="00C52A15" w:rsidRPr="00CE36E6" w:rsidRDefault="00C52A15" w:rsidP="00CE36E6">
      <w:pPr>
        <w:jc w:val="both"/>
        <w:rPr>
          <w:rFonts w:asciiTheme="majorBidi" w:hAnsiTheme="majorBidi" w:cstheme="majorBidi"/>
          <w:noProof/>
          <w:sz w:val="18"/>
          <w:szCs w:val="18"/>
        </w:rPr>
      </w:pPr>
    </w:p>
    <w:p w14:paraId="657A0588" w14:textId="77777777" w:rsidR="009B3CF9" w:rsidRPr="00CE36E6" w:rsidRDefault="009B3CF9" w:rsidP="00CE36E6">
      <w:pPr>
        <w:jc w:val="both"/>
        <w:rPr>
          <w:rFonts w:asciiTheme="majorBidi" w:hAnsiTheme="majorBidi" w:cstheme="majorBidi"/>
          <w:sz w:val="24"/>
          <w:szCs w:val="24"/>
        </w:rPr>
      </w:pPr>
      <w:r w:rsidRPr="00CE36E6">
        <w:rPr>
          <w:rFonts w:asciiTheme="majorBidi" w:hAnsiTheme="majorBidi" w:cstheme="majorBidi"/>
          <w:sz w:val="24"/>
          <w:szCs w:val="24"/>
        </w:rPr>
        <w:t xml:space="preserve">On the other hand, Numerous studies in the literature provide a detailed analysis of variations in NIR bandwidths and characteristic spectra due to changes in the concentration of glucose solutions. Both shorter regions of NIR (700-1300 nm) and longer regions (1300-1700 nm) have been investigated for glucose quantification. However, despite higher NIR bandwidths showing more prominent absorption by </w:t>
      </w:r>
      <w:r w:rsidRPr="00CE36E6">
        <w:rPr>
          <w:rFonts w:asciiTheme="majorBidi" w:hAnsiTheme="majorBidi" w:cstheme="majorBidi"/>
          <w:sz w:val="24"/>
          <w:szCs w:val="24"/>
        </w:rPr>
        <w:lastRenderedPageBreak/>
        <w:t>glucose, they face challenges in penetrating finger tissues due to considerable scattering. As a result, long NIR wavelengths are unsuitable for the transmission method in noninvasive glucose measurements. Hence, current research is more focused on and emphasizes the study of short NIR regions for accurate glucose estimation in blood. The following section delves into recent studies on the application of NIR for blood glucose estimation.</w:t>
      </w:r>
    </w:p>
    <w:p w14:paraId="15331012" w14:textId="77777777" w:rsidR="009B3CF9" w:rsidRPr="00CE36E6" w:rsidRDefault="009B3CF9" w:rsidP="00CE36E6">
      <w:pPr>
        <w:jc w:val="both"/>
        <w:rPr>
          <w:rFonts w:asciiTheme="majorBidi" w:hAnsiTheme="majorBidi" w:cstheme="majorBidi"/>
          <w:sz w:val="24"/>
          <w:szCs w:val="24"/>
        </w:rPr>
      </w:pPr>
      <w:r w:rsidRPr="00CE36E6">
        <w:rPr>
          <w:rFonts w:asciiTheme="majorBidi" w:hAnsiTheme="majorBidi" w:cstheme="majorBidi"/>
          <w:sz w:val="24"/>
          <w:szCs w:val="24"/>
        </w:rPr>
        <w:t>Near-Infrared spectroscopy (NIRS) uses the light in the 750-2500 nm region, which interrogates the tissue with low-energy radiation. Radiation in the NIR range can penetrate the skin much deeper than visible or MIR radiation. The NIR spectral region has several windows where hemoglobin, lipid, and water absorption band intensities are low enough to allow light to penetrate into the tissue, enabling near-infrared spectral measurements. The specific absorption by compounds relevant to the diagnosis and monitoring allows safe and convenient in vivo measurement.</w:t>
      </w:r>
    </w:p>
    <w:p w14:paraId="00FBC5C4" w14:textId="4FD3F417" w:rsidR="009B3CF9" w:rsidRPr="00CE36E6" w:rsidRDefault="00F3142D" w:rsidP="00CE36E6">
      <w:pPr>
        <w:jc w:val="both"/>
        <w:rPr>
          <w:rFonts w:asciiTheme="majorBidi" w:hAnsiTheme="majorBidi" w:cstheme="majorBidi"/>
          <w:sz w:val="24"/>
          <w:szCs w:val="24"/>
        </w:rPr>
      </w:pPr>
      <w:r w:rsidRPr="00CE36E6">
        <w:rPr>
          <w:rFonts w:asciiTheme="majorBidi" w:hAnsiTheme="majorBidi" w:cstheme="majorBidi"/>
          <w:sz w:val="24"/>
          <w:szCs w:val="24"/>
        </w:rPr>
        <w:t xml:space="preserve">We can use LED with wavelength 940nm as a Transmitter and NIR Photodiode as a receiver. When a beam of Near-Infrared light us focused on a fingertip, it gets absorbed by glucose molecules present in the dermis layer. It is a medical fact that blood absorbs </w:t>
      </w:r>
      <w:proofErr w:type="gramStart"/>
      <w:r w:rsidRPr="00CE36E6">
        <w:rPr>
          <w:rFonts w:asciiTheme="majorBidi" w:hAnsiTheme="majorBidi" w:cstheme="majorBidi"/>
          <w:sz w:val="24"/>
          <w:szCs w:val="24"/>
        </w:rPr>
        <w:t>more light</w:t>
      </w:r>
      <w:proofErr w:type="gramEnd"/>
      <w:r w:rsidRPr="00CE36E6">
        <w:rPr>
          <w:rFonts w:asciiTheme="majorBidi" w:hAnsiTheme="majorBidi" w:cstheme="majorBidi"/>
          <w:sz w:val="24"/>
          <w:szCs w:val="24"/>
        </w:rPr>
        <w:t xml:space="preserve"> than its surrounding tissue. The concentration of glucose molecules will be higher in blood and therefore scattering of light by the glucose molecules will be higher in the case of a diabetic patient. Thereby, there will be more light coming out through the fingertip. </w:t>
      </w:r>
      <w:proofErr w:type="gramStart"/>
      <w:r w:rsidRPr="00CE36E6">
        <w:rPr>
          <w:rFonts w:asciiTheme="majorBidi" w:hAnsiTheme="majorBidi" w:cstheme="majorBidi"/>
          <w:sz w:val="24"/>
          <w:szCs w:val="24"/>
        </w:rPr>
        <w:t>Thus</w:t>
      </w:r>
      <w:proofErr w:type="gramEnd"/>
      <w:r w:rsidRPr="00CE36E6">
        <w:rPr>
          <w:rFonts w:asciiTheme="majorBidi" w:hAnsiTheme="majorBidi" w:cstheme="majorBidi"/>
          <w:sz w:val="24"/>
          <w:szCs w:val="24"/>
        </w:rPr>
        <w:t xml:space="preserve"> the reflected intensity will get increased in diabetic patients and vice versa for non-diabetic persons. this called NIR spectrometry analysis,</w:t>
      </w:r>
      <w:r w:rsidR="00E55C79" w:rsidRPr="00CE36E6">
        <w:rPr>
          <w:rFonts w:asciiTheme="majorBidi" w:hAnsiTheme="majorBidi" w:cstheme="majorBidi"/>
          <w:sz w:val="24"/>
          <w:szCs w:val="24"/>
        </w:rPr>
        <w:t xml:space="preserve"> </w:t>
      </w:r>
      <w:r w:rsidRPr="00CE36E6">
        <w:rPr>
          <w:rFonts w:asciiTheme="majorBidi" w:hAnsiTheme="majorBidi" w:cstheme="majorBidi"/>
          <w:sz w:val="24"/>
          <w:szCs w:val="24"/>
        </w:rPr>
        <w:t>In NIR spectrometry analysis, voltage values are logged after absorption and reflectance measurements.</w:t>
      </w:r>
      <w:r w:rsidR="00E55C79" w:rsidRPr="00CE36E6">
        <w:rPr>
          <w:rFonts w:asciiTheme="majorBidi" w:hAnsiTheme="majorBidi" w:cstheme="majorBidi"/>
          <w:sz w:val="24"/>
          <w:szCs w:val="24"/>
        </w:rPr>
        <w:t xml:space="preserve"> </w:t>
      </w:r>
    </w:p>
    <w:p w14:paraId="4B12B3DF" w14:textId="6CC5B987" w:rsidR="00F74362" w:rsidRPr="00CE36E6" w:rsidRDefault="00F74362" w:rsidP="00CE36E6">
      <w:pPr>
        <w:jc w:val="both"/>
        <w:rPr>
          <w:rFonts w:asciiTheme="majorBidi" w:hAnsiTheme="majorBidi" w:cstheme="majorBidi"/>
          <w:sz w:val="24"/>
          <w:szCs w:val="24"/>
        </w:rPr>
      </w:pPr>
      <w:r w:rsidRPr="00CE36E6">
        <w:rPr>
          <w:rFonts w:asciiTheme="majorBidi" w:hAnsiTheme="majorBidi" w:cstheme="majorBidi"/>
          <w:sz w:val="24"/>
          <w:szCs w:val="24"/>
        </w:rPr>
        <w:t>NIR spectrometry analysis involves complex equations and algorithms, but a fundamental equation used in NIR spectrometry is the Beer-Lambert Law. This law relates the absorption of light to the properties of the material through which the light is traveling.</w:t>
      </w:r>
    </w:p>
    <w:p w14:paraId="0EAB8D4A" w14:textId="278B5A17" w:rsidR="00E55C79" w:rsidRPr="00CE36E6" w:rsidRDefault="00F74362" w:rsidP="00CE36E6">
      <w:pPr>
        <w:jc w:val="both"/>
        <w:rPr>
          <w:rFonts w:asciiTheme="majorBidi" w:hAnsiTheme="majorBidi" w:cstheme="majorBidi"/>
          <w:sz w:val="24"/>
          <w:szCs w:val="24"/>
        </w:rPr>
      </w:pPr>
      <w:r w:rsidRPr="00CE36E6">
        <w:rPr>
          <w:rFonts w:asciiTheme="majorBidi" w:hAnsiTheme="majorBidi" w:cstheme="majorBidi"/>
          <w:sz w:val="24"/>
          <w:szCs w:val="24"/>
        </w:rPr>
        <w:t>The Beer-Lambert Law is given by:</w:t>
      </w:r>
    </w:p>
    <w:p w14:paraId="4C56774A" w14:textId="2C2B2D39" w:rsidR="00F74362" w:rsidRPr="00CE36E6" w:rsidRDefault="00F74362" w:rsidP="00CE36E6">
      <w:pPr>
        <w:jc w:val="both"/>
        <w:rPr>
          <w:rFonts w:asciiTheme="majorBidi" w:hAnsiTheme="majorBidi" w:cstheme="majorBidi"/>
          <w:sz w:val="24"/>
          <w:szCs w:val="24"/>
        </w:rPr>
      </w:pPr>
      <w:r w:rsidRPr="00CE36E6">
        <w:rPr>
          <w:rFonts w:asciiTheme="majorBidi" w:hAnsiTheme="majorBidi" w:cstheme="majorBidi"/>
          <w:noProof/>
          <w:sz w:val="24"/>
          <w:szCs w:val="24"/>
        </w:rPr>
        <w:drawing>
          <wp:inline distT="0" distB="0" distL="0" distR="0" wp14:anchorId="0F72A74C" wp14:editId="3C88BBF1">
            <wp:extent cx="1390844" cy="447737"/>
            <wp:effectExtent l="0" t="0" r="0" b="9525"/>
            <wp:docPr id="9788305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8830568" name=""/>
                    <pic:cNvPicPr/>
                  </pic:nvPicPr>
                  <pic:blipFill>
                    <a:blip r:embed="rId35"/>
                    <a:stretch>
                      <a:fillRect/>
                    </a:stretch>
                  </pic:blipFill>
                  <pic:spPr>
                    <a:xfrm>
                      <a:off x="0" y="0"/>
                      <a:ext cx="1390844" cy="447737"/>
                    </a:xfrm>
                    <a:prstGeom prst="rect">
                      <a:avLst/>
                    </a:prstGeom>
                  </pic:spPr>
                </pic:pic>
              </a:graphicData>
            </a:graphic>
          </wp:inline>
        </w:drawing>
      </w:r>
    </w:p>
    <w:p w14:paraId="16F646A6" w14:textId="055A7A4C" w:rsidR="00F74362" w:rsidRPr="00CE36E6" w:rsidRDefault="00F74362" w:rsidP="00CE36E6">
      <w:pPr>
        <w:jc w:val="both"/>
        <w:rPr>
          <w:rFonts w:asciiTheme="majorBidi" w:hAnsiTheme="majorBidi" w:cstheme="majorBidi"/>
          <w:sz w:val="24"/>
          <w:szCs w:val="24"/>
        </w:rPr>
      </w:pPr>
      <w:r w:rsidRPr="00CE36E6">
        <w:rPr>
          <w:rFonts w:asciiTheme="majorBidi" w:hAnsiTheme="majorBidi" w:cstheme="majorBidi"/>
          <w:sz w:val="24"/>
          <w:szCs w:val="24"/>
        </w:rPr>
        <w:t>Where:</w:t>
      </w:r>
    </w:p>
    <w:p w14:paraId="010115CA" w14:textId="77777777" w:rsidR="00F74362" w:rsidRPr="00CE36E6" w:rsidRDefault="00F74362" w:rsidP="00CE36E6">
      <w:pPr>
        <w:jc w:val="both"/>
        <w:rPr>
          <w:rFonts w:asciiTheme="majorBidi" w:hAnsiTheme="majorBidi" w:cstheme="majorBidi"/>
          <w:sz w:val="24"/>
          <w:szCs w:val="24"/>
        </w:rPr>
      </w:pPr>
      <w:r w:rsidRPr="00CE36E6">
        <w:rPr>
          <w:rFonts w:asciiTheme="majorBidi" w:hAnsiTheme="majorBidi" w:cstheme="majorBidi"/>
          <w:sz w:val="24"/>
          <w:szCs w:val="24"/>
        </w:rPr>
        <w:t>A is the absorbance (no units, as it is a logarithmic ratio),</w:t>
      </w:r>
    </w:p>
    <w:p w14:paraId="21ADA4CD" w14:textId="77777777" w:rsidR="00F74362" w:rsidRPr="00CE36E6" w:rsidRDefault="00F74362" w:rsidP="00CE36E6">
      <w:pPr>
        <w:jc w:val="both"/>
        <w:rPr>
          <w:rFonts w:asciiTheme="majorBidi" w:hAnsiTheme="majorBidi" w:cstheme="majorBidi"/>
          <w:sz w:val="24"/>
          <w:szCs w:val="24"/>
        </w:rPr>
      </w:pPr>
      <w:r w:rsidRPr="00CE36E6">
        <w:rPr>
          <w:rFonts w:asciiTheme="majorBidi" w:hAnsiTheme="majorBidi" w:cstheme="majorBidi"/>
          <w:sz w:val="24"/>
          <w:szCs w:val="24"/>
        </w:rPr>
        <w:t>ε is the molar absorptivity or extinction coefficient (units: L mol−1−1cm−1),</w:t>
      </w:r>
    </w:p>
    <w:p w14:paraId="1D980BB7" w14:textId="77777777" w:rsidR="00F74362" w:rsidRPr="00CE36E6" w:rsidRDefault="00F74362" w:rsidP="00CE36E6">
      <w:pPr>
        <w:jc w:val="both"/>
        <w:rPr>
          <w:rFonts w:asciiTheme="majorBidi" w:hAnsiTheme="majorBidi" w:cstheme="majorBidi"/>
          <w:sz w:val="24"/>
          <w:szCs w:val="24"/>
        </w:rPr>
      </w:pPr>
      <w:r w:rsidRPr="00CE36E6">
        <w:rPr>
          <w:rFonts w:asciiTheme="majorBidi" w:hAnsiTheme="majorBidi" w:cstheme="majorBidi"/>
          <w:sz w:val="24"/>
          <w:szCs w:val="24"/>
        </w:rPr>
        <w:t>c is the concentration of the compound in solution (units: mol L−</w:t>
      </w:r>
      <w:proofErr w:type="gramStart"/>
      <w:r w:rsidRPr="00CE36E6">
        <w:rPr>
          <w:rFonts w:asciiTheme="majorBidi" w:hAnsiTheme="majorBidi" w:cstheme="majorBidi"/>
          <w:sz w:val="24"/>
          <w:szCs w:val="24"/>
        </w:rPr>
        <w:t>1 )</w:t>
      </w:r>
      <w:proofErr w:type="gramEnd"/>
      <w:r w:rsidRPr="00CE36E6">
        <w:rPr>
          <w:rFonts w:asciiTheme="majorBidi" w:hAnsiTheme="majorBidi" w:cstheme="majorBidi"/>
          <w:sz w:val="24"/>
          <w:szCs w:val="24"/>
        </w:rPr>
        <w:t>,</w:t>
      </w:r>
    </w:p>
    <w:p w14:paraId="019235E7" w14:textId="6D063625" w:rsidR="00F74362" w:rsidRPr="00CE36E6" w:rsidRDefault="00F74362" w:rsidP="00CE36E6">
      <w:pPr>
        <w:jc w:val="both"/>
        <w:rPr>
          <w:rFonts w:asciiTheme="majorBidi" w:hAnsiTheme="majorBidi" w:cstheme="majorBidi"/>
          <w:sz w:val="24"/>
          <w:szCs w:val="24"/>
          <w:rtl/>
        </w:rPr>
      </w:pPr>
      <w:r w:rsidRPr="00CE36E6">
        <w:rPr>
          <w:rFonts w:asciiTheme="majorBidi" w:hAnsiTheme="majorBidi" w:cstheme="majorBidi"/>
          <w:sz w:val="24"/>
          <w:szCs w:val="24"/>
        </w:rPr>
        <w:t>l is the path length of the light through the material (units: cm).</w:t>
      </w:r>
    </w:p>
    <w:p w14:paraId="0BFF9897" w14:textId="77777777" w:rsidR="005D6322" w:rsidRPr="00CE36E6" w:rsidRDefault="005D6322" w:rsidP="00CE36E6">
      <w:pPr>
        <w:jc w:val="both"/>
        <w:rPr>
          <w:rFonts w:asciiTheme="majorBidi" w:hAnsiTheme="majorBidi" w:cstheme="majorBidi"/>
          <w:sz w:val="24"/>
          <w:szCs w:val="24"/>
        </w:rPr>
      </w:pPr>
    </w:p>
    <w:p w14:paraId="20E43FA3" w14:textId="28C75C5D" w:rsidR="00C52A15" w:rsidRPr="00CE36E6" w:rsidRDefault="00C52A15" w:rsidP="00CE36E6">
      <w:pPr>
        <w:spacing w:line="257" w:lineRule="auto"/>
        <w:jc w:val="both"/>
        <w:outlineLvl w:val="0"/>
        <w:rPr>
          <w:rFonts w:asciiTheme="majorBidi" w:hAnsiTheme="majorBidi" w:cstheme="majorBidi"/>
          <w:b/>
          <w:bCs/>
          <w:sz w:val="28"/>
          <w:szCs w:val="28"/>
        </w:rPr>
      </w:pPr>
      <w:bookmarkStart w:id="18" w:name="_Toc170250677"/>
      <w:r w:rsidRPr="00CE36E6">
        <w:rPr>
          <w:rFonts w:asciiTheme="majorBidi" w:hAnsiTheme="majorBidi" w:cstheme="majorBidi"/>
          <w:b/>
          <w:bCs/>
          <w:sz w:val="28"/>
          <w:szCs w:val="28"/>
        </w:rPr>
        <w:lastRenderedPageBreak/>
        <w:t>Chapter4:</w:t>
      </w:r>
      <w:bookmarkEnd w:id="18"/>
    </w:p>
    <w:p w14:paraId="21966DE8" w14:textId="77777777" w:rsidR="000F6912" w:rsidRPr="00CE36E6" w:rsidRDefault="000F6912" w:rsidP="00CE36E6">
      <w:pPr>
        <w:spacing w:line="257" w:lineRule="auto"/>
        <w:jc w:val="both"/>
        <w:outlineLvl w:val="1"/>
        <w:rPr>
          <w:rFonts w:asciiTheme="majorBidi" w:hAnsiTheme="majorBidi" w:cstheme="majorBidi"/>
          <w:b/>
          <w:bCs/>
          <w:sz w:val="28"/>
          <w:szCs w:val="28"/>
        </w:rPr>
      </w:pPr>
      <w:bookmarkStart w:id="19" w:name="_Toc170250678"/>
      <w:r w:rsidRPr="00CE36E6">
        <w:rPr>
          <w:rFonts w:asciiTheme="majorBidi" w:hAnsiTheme="majorBidi" w:cstheme="majorBidi"/>
          <w:b/>
          <w:bCs/>
          <w:sz w:val="28"/>
          <w:szCs w:val="28"/>
        </w:rPr>
        <w:t>Microwave Spectroscopy (MWS):</w:t>
      </w:r>
      <w:bookmarkEnd w:id="19"/>
    </w:p>
    <w:p w14:paraId="67C6ED56" w14:textId="77777777" w:rsidR="00C52A15" w:rsidRPr="00CE36E6" w:rsidRDefault="000F6912" w:rsidP="00CE36E6">
      <w:pPr>
        <w:jc w:val="both"/>
        <w:rPr>
          <w:rFonts w:asciiTheme="majorBidi" w:hAnsiTheme="majorBidi" w:cstheme="majorBidi"/>
          <w:sz w:val="24"/>
          <w:szCs w:val="24"/>
        </w:rPr>
      </w:pPr>
      <w:r w:rsidRPr="00CE36E6">
        <w:rPr>
          <w:rFonts w:asciiTheme="majorBidi" w:hAnsiTheme="majorBidi" w:cstheme="majorBidi"/>
          <w:sz w:val="24"/>
          <w:szCs w:val="24"/>
        </w:rPr>
        <w:t xml:space="preserve"> Microwaves range from 1 mm to 1 m in the EM wave spectrum. They are widely used in the ﬁelds of detection, communication, and medicine. As they can easily penetrate media with a millimeter of thickness, they can penetrate deep in skin tissue, reaching blood vessels in the dermis layer. The reﬂection, absorption, and transmission theory of microwaves through skin tissues can correlate to the changes in dielectric property, relative permittivity, and conductivity with ﬂuctuating glucose concentrations. Hence, implying these waves can be used to estimate BGL.</w:t>
      </w:r>
    </w:p>
    <w:p w14:paraId="3DF6D769" w14:textId="492F96C3" w:rsidR="005D6322" w:rsidRPr="00CE36E6" w:rsidRDefault="000F6912" w:rsidP="00CE36E6">
      <w:pPr>
        <w:jc w:val="both"/>
        <w:rPr>
          <w:rFonts w:asciiTheme="majorBidi" w:hAnsiTheme="majorBidi" w:cstheme="majorBidi"/>
          <w:sz w:val="24"/>
          <w:szCs w:val="24"/>
        </w:rPr>
      </w:pPr>
      <w:r w:rsidRPr="00CE36E6">
        <w:rPr>
          <w:rFonts w:asciiTheme="majorBidi" w:hAnsiTheme="majorBidi" w:cstheme="majorBidi"/>
          <w:sz w:val="24"/>
          <w:szCs w:val="24"/>
        </w:rPr>
        <w:t xml:space="preserve"> Figure 4</w:t>
      </w:r>
      <w:r w:rsidR="008C1E4F" w:rsidRPr="00CE36E6">
        <w:rPr>
          <w:rFonts w:asciiTheme="majorBidi" w:hAnsiTheme="majorBidi" w:cstheme="majorBidi"/>
          <w:sz w:val="24"/>
          <w:szCs w:val="24"/>
        </w:rPr>
        <w:t>-1</w:t>
      </w:r>
      <w:r w:rsidRPr="00CE36E6">
        <w:rPr>
          <w:rFonts w:asciiTheme="majorBidi" w:hAnsiTheme="majorBidi" w:cstheme="majorBidi"/>
          <w:sz w:val="24"/>
          <w:szCs w:val="24"/>
        </w:rPr>
        <w:t xml:space="preserve"> shows the principle of MWS. The sensor is connected to a vector network analyzer (VNA) which detects changes in amplitude and phase corresponding to changes in permittivity of the sample, as shown in Figure 4</w:t>
      </w:r>
      <w:r w:rsidR="008C1E4F" w:rsidRPr="00CE36E6">
        <w:rPr>
          <w:rFonts w:asciiTheme="majorBidi" w:hAnsiTheme="majorBidi" w:cstheme="majorBidi"/>
          <w:sz w:val="24"/>
          <w:szCs w:val="24"/>
        </w:rPr>
        <w:t>-1</w:t>
      </w:r>
      <w:r w:rsidRPr="00CE36E6">
        <w:rPr>
          <w:rFonts w:asciiTheme="majorBidi" w:hAnsiTheme="majorBidi" w:cstheme="majorBidi"/>
          <w:sz w:val="24"/>
          <w:szCs w:val="24"/>
        </w:rPr>
        <w:t>. MWS is sensitive to a small glucose concentration; it can be easily designed and is low cost. Unfortunately, it has poor selectivity, as blood components affect the measurement parameters such as the dielectric constant. MWS is also sensitive to physiological parameters like breathing, sweating, and physical activities.</w:t>
      </w:r>
    </w:p>
    <w:p w14:paraId="7FC0BF44" w14:textId="77777777" w:rsidR="005D6322" w:rsidRPr="00CE36E6" w:rsidRDefault="005D6322" w:rsidP="00CE36E6">
      <w:pPr>
        <w:jc w:val="both"/>
        <w:rPr>
          <w:rFonts w:asciiTheme="majorBidi" w:hAnsiTheme="majorBidi" w:cstheme="majorBidi"/>
          <w:sz w:val="24"/>
          <w:szCs w:val="24"/>
        </w:rPr>
      </w:pPr>
    </w:p>
    <w:p w14:paraId="31FB9FC1" w14:textId="39446EC5" w:rsidR="005D6322" w:rsidRPr="00CE36E6" w:rsidRDefault="000F6912" w:rsidP="00CE36E6">
      <w:pPr>
        <w:jc w:val="both"/>
        <w:rPr>
          <w:rFonts w:asciiTheme="majorBidi" w:hAnsiTheme="majorBidi" w:cstheme="majorBidi"/>
          <w:sz w:val="18"/>
          <w:szCs w:val="18"/>
          <w:lang w:bidi="ar-JO"/>
        </w:rPr>
      </w:pPr>
      <w:r w:rsidRPr="00CE36E6">
        <w:rPr>
          <w:rFonts w:asciiTheme="majorBidi" w:hAnsiTheme="majorBidi" w:cstheme="majorBidi"/>
          <w:noProof/>
          <w:sz w:val="18"/>
          <w:szCs w:val="18"/>
          <w:lang w:bidi="ar-JO"/>
        </w:rPr>
        <w:drawing>
          <wp:inline distT="0" distB="0" distL="0" distR="0" wp14:anchorId="115A5748" wp14:editId="2234E9B8">
            <wp:extent cx="3566639" cy="1739975"/>
            <wp:effectExtent l="0" t="0" r="0" b="0"/>
            <wp:docPr id="5554004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5400467" name=""/>
                    <pic:cNvPicPr/>
                  </pic:nvPicPr>
                  <pic:blipFill>
                    <a:blip r:embed="rId36"/>
                    <a:stretch>
                      <a:fillRect/>
                    </a:stretch>
                  </pic:blipFill>
                  <pic:spPr>
                    <a:xfrm>
                      <a:off x="0" y="0"/>
                      <a:ext cx="3571979" cy="1742580"/>
                    </a:xfrm>
                    <a:prstGeom prst="rect">
                      <a:avLst/>
                    </a:prstGeom>
                  </pic:spPr>
                </pic:pic>
              </a:graphicData>
            </a:graphic>
          </wp:inline>
        </w:drawing>
      </w:r>
    </w:p>
    <w:p w14:paraId="5174BFF7" w14:textId="28628821" w:rsidR="005D6322" w:rsidRPr="00CE36E6" w:rsidRDefault="000F6912" w:rsidP="00CE36E6">
      <w:pPr>
        <w:jc w:val="both"/>
        <w:rPr>
          <w:rFonts w:asciiTheme="majorBidi" w:hAnsiTheme="majorBidi" w:cstheme="majorBidi"/>
          <w:sz w:val="18"/>
          <w:szCs w:val="18"/>
          <w:lang w:bidi="ar-JO"/>
        </w:rPr>
      </w:pPr>
      <w:r w:rsidRPr="00CE36E6">
        <w:rPr>
          <w:rFonts w:asciiTheme="majorBidi" w:hAnsiTheme="majorBidi" w:cstheme="majorBidi"/>
          <w:sz w:val="18"/>
          <w:szCs w:val="18"/>
          <w:lang w:bidi="ar-JO"/>
        </w:rPr>
        <w:t>Figure 4</w:t>
      </w:r>
      <w:r w:rsidR="008C1E4F" w:rsidRPr="00CE36E6">
        <w:rPr>
          <w:rFonts w:asciiTheme="majorBidi" w:hAnsiTheme="majorBidi" w:cstheme="majorBidi"/>
          <w:sz w:val="18"/>
          <w:szCs w:val="18"/>
          <w:lang w:bidi="ar-JO"/>
        </w:rPr>
        <w:t>-1:</w:t>
      </w:r>
      <w:r w:rsidRPr="00CE36E6">
        <w:rPr>
          <w:rFonts w:asciiTheme="majorBidi" w:hAnsiTheme="majorBidi" w:cstheme="majorBidi"/>
          <w:sz w:val="18"/>
          <w:szCs w:val="18"/>
          <w:lang w:bidi="ar-JO"/>
        </w:rPr>
        <w:t xml:space="preserve"> Microwave Spectroscopy working principle.</w:t>
      </w:r>
    </w:p>
    <w:p w14:paraId="46BDCDF0" w14:textId="41B78D9B" w:rsidR="005D6322" w:rsidRPr="008233DB" w:rsidRDefault="005D6322" w:rsidP="00CE36E6">
      <w:pPr>
        <w:spacing w:line="257" w:lineRule="auto"/>
        <w:jc w:val="both"/>
        <w:outlineLvl w:val="1"/>
        <w:rPr>
          <w:rFonts w:asciiTheme="majorBidi" w:hAnsiTheme="majorBidi" w:cstheme="majorBidi"/>
          <w:b/>
          <w:bCs/>
          <w:sz w:val="28"/>
          <w:szCs w:val="28"/>
          <w:lang w:bidi="ar-JO"/>
        </w:rPr>
      </w:pPr>
      <w:bookmarkStart w:id="20" w:name="_Toc170250679"/>
      <w:r w:rsidRPr="008233DB">
        <w:rPr>
          <w:rFonts w:asciiTheme="majorBidi" w:hAnsiTheme="majorBidi" w:cstheme="majorBidi"/>
          <w:b/>
          <w:bCs/>
          <w:sz w:val="28"/>
          <w:szCs w:val="28"/>
          <w:lang w:bidi="ar-JO"/>
        </w:rPr>
        <w:t>RF and Microwave Sensors:</w:t>
      </w:r>
      <w:bookmarkEnd w:id="20"/>
    </w:p>
    <w:p w14:paraId="7A924334" w14:textId="77777777" w:rsidR="005D6322" w:rsidRPr="00CE36E6" w:rsidRDefault="005D6322" w:rsidP="00CE36E6">
      <w:pPr>
        <w:jc w:val="both"/>
        <w:rPr>
          <w:rFonts w:asciiTheme="majorBidi" w:hAnsiTheme="majorBidi" w:cstheme="majorBidi"/>
          <w:sz w:val="24"/>
          <w:szCs w:val="24"/>
          <w:lang w:bidi="ar-JO"/>
        </w:rPr>
      </w:pPr>
      <w:r w:rsidRPr="00CE36E6">
        <w:rPr>
          <w:rFonts w:asciiTheme="majorBidi" w:hAnsiTheme="majorBidi" w:cstheme="majorBidi"/>
          <w:sz w:val="24"/>
          <w:szCs w:val="24"/>
          <w:lang w:bidi="ar-JO"/>
        </w:rPr>
        <w:t>The field of radio frequency (RF) and microwave engineering generally covers the behavior of alternating current signals with frequencies in the range of 1 MHz (1 MHz = 10^6 Hz) to 1000 GHz (1 GHz = 10^9 Hz).</w:t>
      </w:r>
    </w:p>
    <w:p w14:paraId="58292BFB" w14:textId="77777777" w:rsidR="005D6322" w:rsidRPr="00CE36E6" w:rsidRDefault="005D6322" w:rsidP="00CE36E6">
      <w:pPr>
        <w:jc w:val="both"/>
        <w:rPr>
          <w:rFonts w:asciiTheme="majorBidi" w:hAnsiTheme="majorBidi" w:cstheme="majorBidi"/>
          <w:sz w:val="24"/>
          <w:szCs w:val="24"/>
          <w:lang w:bidi="ar-JO"/>
        </w:rPr>
      </w:pPr>
    </w:p>
    <w:p w14:paraId="3E893365" w14:textId="4B0EF9A4" w:rsidR="005D6322" w:rsidRPr="00CE36E6" w:rsidRDefault="005D6322" w:rsidP="00CE36E6">
      <w:pPr>
        <w:jc w:val="both"/>
        <w:rPr>
          <w:rFonts w:asciiTheme="majorBidi" w:hAnsiTheme="majorBidi" w:cstheme="majorBidi"/>
          <w:sz w:val="24"/>
          <w:szCs w:val="24"/>
          <w:lang w:bidi="ar-JO"/>
        </w:rPr>
      </w:pPr>
      <w:r w:rsidRPr="00CE36E6">
        <w:rPr>
          <w:rFonts w:asciiTheme="majorBidi" w:hAnsiTheme="majorBidi" w:cstheme="majorBidi"/>
          <w:sz w:val="24"/>
          <w:szCs w:val="24"/>
          <w:lang w:bidi="ar-JO"/>
        </w:rPr>
        <w:t>The term microwave is typically used for frequencies between 300 MHz and 300 GHz (as illustrated in Fig</w:t>
      </w:r>
      <w:r w:rsidR="008C1E4F" w:rsidRPr="00CE36E6">
        <w:rPr>
          <w:rFonts w:asciiTheme="majorBidi" w:hAnsiTheme="majorBidi" w:cstheme="majorBidi"/>
          <w:sz w:val="24"/>
          <w:szCs w:val="24"/>
          <w:lang w:bidi="ar-JO"/>
        </w:rPr>
        <w:t>.4-2</w:t>
      </w:r>
      <w:r w:rsidRPr="00CE36E6">
        <w:rPr>
          <w:rFonts w:asciiTheme="majorBidi" w:hAnsiTheme="majorBidi" w:cstheme="majorBidi"/>
          <w:sz w:val="24"/>
          <w:szCs w:val="24"/>
          <w:lang w:bidi="ar-JO"/>
        </w:rPr>
        <w:t xml:space="preserve">), with a corresponding electrical wavelength between λ = c/f = </w:t>
      </w:r>
      <w:r w:rsidR="00F37650" w:rsidRPr="00CE36E6">
        <w:rPr>
          <w:rFonts w:asciiTheme="majorBidi" w:hAnsiTheme="majorBidi" w:cstheme="majorBidi"/>
          <w:sz w:val="24"/>
          <w:szCs w:val="24"/>
          <w:lang w:bidi="ar-JO"/>
        </w:rPr>
        <w:t>1</w:t>
      </w:r>
      <w:r w:rsidRPr="00CE36E6">
        <w:rPr>
          <w:rFonts w:asciiTheme="majorBidi" w:hAnsiTheme="majorBidi" w:cstheme="majorBidi"/>
          <w:sz w:val="24"/>
          <w:szCs w:val="24"/>
          <w:lang w:bidi="ar-JO"/>
        </w:rPr>
        <w:t>m and λ = 1 mm, respectively.</w:t>
      </w:r>
    </w:p>
    <w:p w14:paraId="4CC9EE64" w14:textId="77777777" w:rsidR="008C1E4F" w:rsidRPr="00CE36E6" w:rsidRDefault="008C1E4F" w:rsidP="00CE36E6">
      <w:pPr>
        <w:jc w:val="both"/>
        <w:rPr>
          <w:rFonts w:asciiTheme="majorBidi" w:hAnsiTheme="majorBidi" w:cstheme="majorBidi"/>
          <w:sz w:val="24"/>
          <w:szCs w:val="24"/>
          <w:lang w:bidi="ar-JO"/>
        </w:rPr>
      </w:pPr>
    </w:p>
    <w:p w14:paraId="08EDAB83" w14:textId="77777777" w:rsidR="008C1E4F" w:rsidRPr="00CE36E6" w:rsidRDefault="008C1E4F" w:rsidP="00CE36E6">
      <w:pPr>
        <w:jc w:val="both"/>
        <w:rPr>
          <w:rFonts w:asciiTheme="majorBidi" w:hAnsiTheme="majorBidi" w:cstheme="majorBidi"/>
          <w:sz w:val="24"/>
          <w:szCs w:val="24"/>
          <w:lang w:bidi="ar-JO"/>
        </w:rPr>
      </w:pPr>
    </w:p>
    <w:p w14:paraId="30858328" w14:textId="6C40F781" w:rsidR="005D6322" w:rsidRPr="00CE36E6" w:rsidRDefault="00933DBA" w:rsidP="00CE36E6">
      <w:pPr>
        <w:jc w:val="both"/>
        <w:rPr>
          <w:rFonts w:asciiTheme="majorBidi" w:hAnsiTheme="majorBidi" w:cstheme="majorBidi"/>
          <w:sz w:val="24"/>
          <w:szCs w:val="24"/>
          <w:lang w:bidi="ar-JO"/>
        </w:rPr>
      </w:pPr>
      <w:r w:rsidRPr="00CE36E6">
        <w:rPr>
          <w:rFonts w:asciiTheme="majorBidi" w:hAnsiTheme="majorBidi" w:cstheme="majorBidi"/>
          <w:noProof/>
          <w:sz w:val="24"/>
          <w:szCs w:val="24"/>
        </w:rPr>
        <w:drawing>
          <wp:inline distT="0" distB="0" distL="0" distR="0" wp14:anchorId="136413D1" wp14:editId="0158E776">
            <wp:extent cx="4480408" cy="1677024"/>
            <wp:effectExtent l="0" t="0" r="0" b="0"/>
            <wp:docPr id="142035829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0358298" name=""/>
                    <pic:cNvPicPr/>
                  </pic:nvPicPr>
                  <pic:blipFill>
                    <a:blip r:embed="rId37"/>
                    <a:stretch>
                      <a:fillRect/>
                    </a:stretch>
                  </pic:blipFill>
                  <pic:spPr>
                    <a:xfrm>
                      <a:off x="0" y="0"/>
                      <a:ext cx="4494979" cy="1682478"/>
                    </a:xfrm>
                    <a:prstGeom prst="rect">
                      <a:avLst/>
                    </a:prstGeom>
                  </pic:spPr>
                </pic:pic>
              </a:graphicData>
            </a:graphic>
          </wp:inline>
        </w:drawing>
      </w:r>
    </w:p>
    <w:p w14:paraId="4EB71F55" w14:textId="6EE96F17" w:rsidR="008C1E4F" w:rsidRPr="00CE36E6" w:rsidRDefault="008C1E4F" w:rsidP="00CE36E6">
      <w:pPr>
        <w:jc w:val="both"/>
        <w:rPr>
          <w:rFonts w:asciiTheme="majorBidi" w:hAnsiTheme="majorBidi" w:cstheme="majorBidi"/>
          <w:sz w:val="18"/>
          <w:szCs w:val="18"/>
          <w:lang w:bidi="ar-JO"/>
        </w:rPr>
      </w:pPr>
      <w:r w:rsidRPr="00CE36E6">
        <w:rPr>
          <w:rFonts w:asciiTheme="majorBidi" w:hAnsiTheme="majorBidi" w:cstheme="majorBidi"/>
          <w:sz w:val="18"/>
          <w:szCs w:val="18"/>
          <w:lang w:bidi="ar-JO"/>
        </w:rPr>
        <w:t>Figure4-2: the range of microwave wave length:</w:t>
      </w:r>
    </w:p>
    <w:p w14:paraId="1D76B9CE" w14:textId="77777777" w:rsidR="008C1E4F" w:rsidRPr="00CE36E6" w:rsidRDefault="008C1E4F" w:rsidP="00CE36E6">
      <w:pPr>
        <w:jc w:val="both"/>
        <w:rPr>
          <w:rFonts w:asciiTheme="majorBidi" w:hAnsiTheme="majorBidi" w:cstheme="majorBidi"/>
          <w:sz w:val="18"/>
          <w:szCs w:val="18"/>
          <w:lang w:bidi="ar-JO"/>
        </w:rPr>
      </w:pPr>
    </w:p>
    <w:p w14:paraId="28101A40" w14:textId="3994CB38" w:rsidR="00933DBA" w:rsidRPr="008233DB" w:rsidRDefault="00933DBA" w:rsidP="00CE36E6">
      <w:pPr>
        <w:jc w:val="both"/>
        <w:rPr>
          <w:rFonts w:asciiTheme="majorBidi" w:hAnsiTheme="majorBidi" w:cstheme="majorBidi"/>
          <w:b/>
          <w:bCs/>
          <w:sz w:val="28"/>
          <w:szCs w:val="28"/>
        </w:rPr>
      </w:pPr>
      <w:r w:rsidRPr="008233DB">
        <w:rPr>
          <w:rFonts w:asciiTheme="majorBidi" w:hAnsiTheme="majorBidi" w:cstheme="majorBidi"/>
          <w:b/>
          <w:bCs/>
          <w:sz w:val="28"/>
          <w:szCs w:val="28"/>
        </w:rPr>
        <w:t>Microwave frequency range</w:t>
      </w:r>
      <w:r w:rsidR="00BD16A8" w:rsidRPr="008233DB">
        <w:rPr>
          <w:rFonts w:asciiTheme="majorBidi" w:hAnsiTheme="majorBidi" w:cstheme="majorBidi"/>
          <w:b/>
          <w:bCs/>
          <w:sz w:val="28"/>
          <w:szCs w:val="28"/>
        </w:rPr>
        <w:t>:</w:t>
      </w:r>
    </w:p>
    <w:p w14:paraId="6EE2C0C0" w14:textId="77777777" w:rsidR="00933DBA" w:rsidRPr="00CE36E6" w:rsidRDefault="00933DBA" w:rsidP="00CE36E6">
      <w:pPr>
        <w:jc w:val="both"/>
        <w:rPr>
          <w:rFonts w:asciiTheme="majorBidi" w:hAnsiTheme="majorBidi" w:cstheme="majorBidi"/>
          <w:sz w:val="24"/>
          <w:szCs w:val="24"/>
          <w:lang w:bidi="ar-JO"/>
        </w:rPr>
      </w:pPr>
    </w:p>
    <w:p w14:paraId="50257C3E" w14:textId="77777777" w:rsidR="005D6322" w:rsidRPr="00CE36E6" w:rsidRDefault="005D6322" w:rsidP="00CE36E6">
      <w:pPr>
        <w:jc w:val="both"/>
        <w:rPr>
          <w:rFonts w:asciiTheme="majorBidi" w:hAnsiTheme="majorBidi" w:cstheme="majorBidi"/>
          <w:sz w:val="24"/>
          <w:szCs w:val="24"/>
          <w:lang w:bidi="ar-JO"/>
        </w:rPr>
      </w:pPr>
      <w:r w:rsidRPr="00CE36E6">
        <w:rPr>
          <w:rFonts w:asciiTheme="majorBidi" w:hAnsiTheme="majorBidi" w:cstheme="majorBidi"/>
          <w:sz w:val="24"/>
          <w:szCs w:val="24"/>
          <w:lang w:bidi="ar-JO"/>
        </w:rPr>
        <w:t>Microwave sensors work at the microwave frequency and generate or respond to an electromagnetic field. Due to their small size, low cost, and ease of fabrication, microstrip resonators have become popular for measuring material characterization.</w:t>
      </w:r>
    </w:p>
    <w:p w14:paraId="480D9976" w14:textId="13B9A223" w:rsidR="00F37650" w:rsidRPr="00CE36E6" w:rsidRDefault="00F37650" w:rsidP="00CE36E6">
      <w:pPr>
        <w:jc w:val="both"/>
        <w:rPr>
          <w:rFonts w:asciiTheme="majorBidi" w:hAnsiTheme="majorBidi" w:cstheme="majorBidi"/>
          <w:sz w:val="24"/>
          <w:szCs w:val="24"/>
          <w:lang w:bidi="ar-JO"/>
        </w:rPr>
      </w:pPr>
      <w:r w:rsidRPr="00CE36E6">
        <w:rPr>
          <w:rFonts w:asciiTheme="majorBidi" w:hAnsiTheme="majorBidi" w:cstheme="majorBidi"/>
          <w:sz w:val="24"/>
          <w:szCs w:val="24"/>
          <w:lang w:bidi="ar-JO"/>
        </w:rPr>
        <w:t xml:space="preserve">Scattering parameters are often used to describe how RF energy spreads through multi-port networks, allowing us to view a complex network as a "black box." In the context of two-port networks, as illustrated in Fig. </w:t>
      </w:r>
      <w:r w:rsidR="008C1E4F" w:rsidRPr="00CE36E6">
        <w:rPr>
          <w:rFonts w:asciiTheme="majorBidi" w:hAnsiTheme="majorBidi" w:cstheme="majorBidi"/>
          <w:sz w:val="24"/>
          <w:szCs w:val="24"/>
          <w:lang w:bidi="ar-JO"/>
        </w:rPr>
        <w:t>4-3</w:t>
      </w:r>
      <w:r w:rsidRPr="00CE36E6">
        <w:rPr>
          <w:rFonts w:asciiTheme="majorBidi" w:hAnsiTheme="majorBidi" w:cstheme="majorBidi"/>
          <w:sz w:val="24"/>
          <w:szCs w:val="24"/>
          <w:lang w:bidi="ar-JO"/>
        </w:rPr>
        <w:t>, these parameters provide valuable insights into the behavior of the system.</w:t>
      </w:r>
    </w:p>
    <w:p w14:paraId="4CC52CB1" w14:textId="77777777" w:rsidR="00F37650" w:rsidRPr="00CE36E6" w:rsidRDefault="00F37650" w:rsidP="00CE36E6">
      <w:pPr>
        <w:jc w:val="both"/>
        <w:rPr>
          <w:rFonts w:asciiTheme="majorBidi" w:hAnsiTheme="majorBidi" w:cstheme="majorBidi"/>
          <w:sz w:val="24"/>
          <w:szCs w:val="24"/>
          <w:lang w:bidi="ar-JO"/>
        </w:rPr>
      </w:pPr>
    </w:p>
    <w:p w14:paraId="43506090" w14:textId="77777777" w:rsidR="00F37650" w:rsidRPr="00CE36E6" w:rsidRDefault="00F37650" w:rsidP="00CE36E6">
      <w:pPr>
        <w:jc w:val="both"/>
        <w:rPr>
          <w:rFonts w:asciiTheme="majorBidi" w:hAnsiTheme="majorBidi" w:cstheme="majorBidi"/>
          <w:sz w:val="24"/>
          <w:szCs w:val="24"/>
          <w:lang w:bidi="ar-JO"/>
        </w:rPr>
      </w:pPr>
      <w:r w:rsidRPr="00CE36E6">
        <w:rPr>
          <w:rFonts w:asciiTheme="majorBidi" w:hAnsiTheme="majorBidi" w:cstheme="majorBidi"/>
          <w:sz w:val="24"/>
          <w:szCs w:val="24"/>
          <w:lang w:bidi="ar-JO"/>
        </w:rPr>
        <w:t xml:space="preserve">In a multi-port network, when an RF signal is incident on one port, several outcomes can occur. A fraction of the signal may get reflected back out of the incident port, represented as </w:t>
      </w:r>
      <w:r w:rsidRPr="00CE36E6">
        <w:rPr>
          <w:rFonts w:ascii="Cambria Math" w:hAnsi="Cambria Math" w:cs="Cambria Math"/>
          <w:sz w:val="24"/>
          <w:szCs w:val="24"/>
          <w:lang w:bidi="ar-JO"/>
        </w:rPr>
        <w:t>𝑉</w:t>
      </w:r>
      <w:r w:rsidRPr="00CE36E6">
        <w:rPr>
          <w:rFonts w:asciiTheme="majorBidi" w:hAnsiTheme="majorBidi" w:cstheme="majorBidi"/>
          <w:sz w:val="24"/>
          <w:szCs w:val="24"/>
          <w:lang w:bidi="ar-JO"/>
        </w:rPr>
        <w:t>1− for port 1, while some of it enters the incident port and then scatters to some or all of the other ports, potentially undergoing amplification or attenuation. Additionally, a portion of the incident power may convert to heat or electromagnetic radiation.</w:t>
      </w:r>
    </w:p>
    <w:p w14:paraId="7D953B1E" w14:textId="77777777" w:rsidR="00F37650" w:rsidRPr="00CE36E6" w:rsidRDefault="00F37650" w:rsidP="00CE36E6">
      <w:pPr>
        <w:jc w:val="both"/>
        <w:rPr>
          <w:rFonts w:asciiTheme="majorBidi" w:hAnsiTheme="majorBidi" w:cstheme="majorBidi"/>
          <w:sz w:val="24"/>
          <w:szCs w:val="24"/>
          <w:lang w:bidi="ar-JO"/>
        </w:rPr>
      </w:pPr>
    </w:p>
    <w:p w14:paraId="0CE8A070" w14:textId="6109E0B0" w:rsidR="00F37650" w:rsidRPr="00CE36E6" w:rsidRDefault="00F37650" w:rsidP="00CE36E6">
      <w:pPr>
        <w:jc w:val="both"/>
        <w:rPr>
          <w:rFonts w:asciiTheme="majorBidi" w:hAnsiTheme="majorBidi" w:cstheme="majorBidi"/>
          <w:sz w:val="24"/>
          <w:szCs w:val="24"/>
          <w:lang w:bidi="ar-JO"/>
        </w:rPr>
      </w:pPr>
      <w:r w:rsidRPr="00CE36E6">
        <w:rPr>
          <w:rFonts w:asciiTheme="majorBidi" w:hAnsiTheme="majorBidi" w:cstheme="majorBidi"/>
          <w:sz w:val="24"/>
          <w:szCs w:val="24"/>
          <w:lang w:bidi="ar-JO"/>
        </w:rPr>
        <w:t xml:space="preserve">To clarify, </w:t>
      </w:r>
      <w:r w:rsidRPr="00CE36E6">
        <w:rPr>
          <w:rFonts w:ascii="Cambria Math" w:hAnsi="Cambria Math" w:cs="Cambria Math"/>
          <w:sz w:val="24"/>
          <w:szCs w:val="24"/>
          <w:lang w:bidi="ar-JO"/>
        </w:rPr>
        <w:t>𝑉</w:t>
      </w:r>
      <w:r w:rsidRPr="00CE36E6">
        <w:rPr>
          <w:rFonts w:asciiTheme="majorBidi" w:hAnsiTheme="majorBidi" w:cstheme="majorBidi"/>
          <w:sz w:val="24"/>
          <w:szCs w:val="24"/>
          <w:lang w:bidi="ar-JO"/>
        </w:rPr>
        <w:t xml:space="preserve">1+ represents the incident voltage at port 1, while </w:t>
      </w:r>
      <w:r w:rsidRPr="00CE36E6">
        <w:rPr>
          <w:rFonts w:ascii="Cambria Math" w:hAnsi="Cambria Math" w:cs="Cambria Math"/>
          <w:sz w:val="24"/>
          <w:szCs w:val="24"/>
          <w:lang w:bidi="ar-JO"/>
        </w:rPr>
        <w:t>𝑉</w:t>
      </w:r>
      <w:r w:rsidRPr="00CE36E6">
        <w:rPr>
          <w:rFonts w:asciiTheme="majorBidi" w:hAnsiTheme="majorBidi" w:cstheme="majorBidi"/>
          <w:sz w:val="24"/>
          <w:szCs w:val="24"/>
          <w:lang w:bidi="ar-JO"/>
        </w:rPr>
        <w:t xml:space="preserve">1− corresponds to the reflected voltage at port 1. Similarly, </w:t>
      </w:r>
      <w:r w:rsidRPr="00CE36E6">
        <w:rPr>
          <w:rFonts w:ascii="Cambria Math" w:hAnsi="Cambria Math" w:cs="Cambria Math"/>
          <w:sz w:val="24"/>
          <w:szCs w:val="24"/>
          <w:lang w:bidi="ar-JO"/>
        </w:rPr>
        <w:t>𝑉</w:t>
      </w:r>
      <w:r w:rsidRPr="00CE36E6">
        <w:rPr>
          <w:rFonts w:asciiTheme="majorBidi" w:hAnsiTheme="majorBidi" w:cstheme="majorBidi"/>
          <w:sz w:val="24"/>
          <w:szCs w:val="24"/>
          <w:lang w:bidi="ar-JO"/>
        </w:rPr>
        <w:t xml:space="preserve">2+ and </w:t>
      </w:r>
      <w:r w:rsidRPr="00CE36E6">
        <w:rPr>
          <w:rFonts w:ascii="Cambria Math" w:hAnsi="Cambria Math" w:cs="Cambria Math"/>
          <w:sz w:val="24"/>
          <w:szCs w:val="24"/>
          <w:lang w:bidi="ar-JO"/>
        </w:rPr>
        <w:t>𝑉</w:t>
      </w:r>
      <w:r w:rsidRPr="00CE36E6">
        <w:rPr>
          <w:rFonts w:asciiTheme="majorBidi" w:hAnsiTheme="majorBidi" w:cstheme="majorBidi"/>
          <w:sz w:val="24"/>
          <w:szCs w:val="24"/>
          <w:lang w:bidi="ar-JO"/>
        </w:rPr>
        <w:t>2− denote the incident voltage and reflected voltage at port 2, respectively. This description outlines the fundamental concept of scattering parameters in the context of two-port networks.</w:t>
      </w:r>
    </w:p>
    <w:p w14:paraId="0482C716" w14:textId="77777777" w:rsidR="008C1E4F" w:rsidRPr="00CE36E6" w:rsidRDefault="008C1E4F" w:rsidP="00CE36E6">
      <w:pPr>
        <w:jc w:val="both"/>
        <w:rPr>
          <w:rFonts w:asciiTheme="majorBidi" w:hAnsiTheme="majorBidi" w:cstheme="majorBidi"/>
          <w:sz w:val="24"/>
          <w:szCs w:val="24"/>
          <w:lang w:bidi="ar-JO"/>
        </w:rPr>
      </w:pPr>
    </w:p>
    <w:p w14:paraId="5EE92035" w14:textId="77777777" w:rsidR="008C1E4F" w:rsidRPr="00CE36E6" w:rsidRDefault="008C1E4F" w:rsidP="00CE36E6">
      <w:pPr>
        <w:jc w:val="both"/>
        <w:rPr>
          <w:rFonts w:asciiTheme="majorBidi" w:hAnsiTheme="majorBidi" w:cstheme="majorBidi"/>
          <w:sz w:val="24"/>
          <w:szCs w:val="24"/>
          <w:lang w:bidi="ar-JO"/>
        </w:rPr>
      </w:pPr>
    </w:p>
    <w:p w14:paraId="09C36563" w14:textId="77777777" w:rsidR="008C1E4F" w:rsidRPr="00CE36E6" w:rsidRDefault="008C1E4F" w:rsidP="00CE36E6">
      <w:pPr>
        <w:jc w:val="both"/>
        <w:rPr>
          <w:rFonts w:asciiTheme="majorBidi" w:hAnsiTheme="majorBidi" w:cstheme="majorBidi"/>
          <w:sz w:val="24"/>
          <w:szCs w:val="24"/>
          <w:lang w:bidi="ar-JO"/>
        </w:rPr>
      </w:pPr>
    </w:p>
    <w:p w14:paraId="4F78C95B" w14:textId="77777777" w:rsidR="008C1E4F" w:rsidRPr="00CE36E6" w:rsidRDefault="008C1E4F" w:rsidP="00CE36E6">
      <w:pPr>
        <w:jc w:val="both"/>
        <w:rPr>
          <w:rFonts w:asciiTheme="majorBidi" w:hAnsiTheme="majorBidi" w:cstheme="majorBidi"/>
          <w:sz w:val="24"/>
          <w:szCs w:val="24"/>
          <w:lang w:bidi="ar-JO"/>
        </w:rPr>
      </w:pPr>
    </w:p>
    <w:p w14:paraId="5D73CA8C" w14:textId="77777777" w:rsidR="00933DBA" w:rsidRPr="00CE36E6" w:rsidRDefault="00933DBA" w:rsidP="00CE36E6">
      <w:pPr>
        <w:jc w:val="both"/>
        <w:rPr>
          <w:rFonts w:asciiTheme="majorBidi" w:hAnsiTheme="majorBidi" w:cstheme="majorBidi"/>
          <w:noProof/>
          <w:sz w:val="24"/>
          <w:szCs w:val="24"/>
        </w:rPr>
      </w:pPr>
    </w:p>
    <w:p w14:paraId="7F3EDE6C" w14:textId="77777777" w:rsidR="00933DBA" w:rsidRPr="00CE36E6" w:rsidRDefault="00933DBA"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drawing>
          <wp:inline distT="0" distB="0" distL="0" distR="0" wp14:anchorId="6DAE513A" wp14:editId="3BB2B872">
            <wp:extent cx="5486400" cy="1725378"/>
            <wp:effectExtent l="0" t="0" r="0" b="0"/>
            <wp:docPr id="189986545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9865454" name=""/>
                    <pic:cNvPicPr/>
                  </pic:nvPicPr>
                  <pic:blipFill>
                    <a:blip r:embed="rId38"/>
                    <a:stretch>
                      <a:fillRect/>
                    </a:stretch>
                  </pic:blipFill>
                  <pic:spPr>
                    <a:xfrm>
                      <a:off x="0" y="0"/>
                      <a:ext cx="5486400" cy="1725378"/>
                    </a:xfrm>
                    <a:prstGeom prst="rect">
                      <a:avLst/>
                    </a:prstGeom>
                  </pic:spPr>
                </pic:pic>
              </a:graphicData>
            </a:graphic>
          </wp:inline>
        </w:drawing>
      </w:r>
    </w:p>
    <w:p w14:paraId="4D0ACE91" w14:textId="2BBCD5AF" w:rsidR="00933DBA" w:rsidRPr="00CE36E6" w:rsidRDefault="00933DBA" w:rsidP="00CE36E6">
      <w:pPr>
        <w:jc w:val="both"/>
        <w:rPr>
          <w:rFonts w:asciiTheme="majorBidi" w:hAnsiTheme="majorBidi" w:cstheme="majorBidi"/>
          <w:noProof/>
          <w:sz w:val="18"/>
          <w:szCs w:val="18"/>
        </w:rPr>
      </w:pPr>
      <w:r w:rsidRPr="00CE36E6">
        <w:rPr>
          <w:rFonts w:asciiTheme="majorBidi" w:hAnsiTheme="majorBidi" w:cstheme="majorBidi"/>
          <w:sz w:val="18"/>
          <w:szCs w:val="18"/>
        </w:rPr>
        <w:t>Fig</w:t>
      </w:r>
      <w:r w:rsidR="008C1E4F" w:rsidRPr="00CE36E6">
        <w:rPr>
          <w:rFonts w:asciiTheme="majorBidi" w:hAnsiTheme="majorBidi" w:cstheme="majorBidi"/>
          <w:sz w:val="18"/>
          <w:szCs w:val="18"/>
        </w:rPr>
        <w:t>ure4-3:</w:t>
      </w:r>
      <w:r w:rsidRPr="00CE36E6">
        <w:rPr>
          <w:rFonts w:asciiTheme="majorBidi" w:hAnsiTheme="majorBidi" w:cstheme="majorBidi"/>
          <w:sz w:val="18"/>
          <w:szCs w:val="18"/>
        </w:rPr>
        <w:t xml:space="preserve"> Diagram of a </w:t>
      </w:r>
      <w:proofErr w:type="gramStart"/>
      <w:r w:rsidRPr="00CE36E6">
        <w:rPr>
          <w:rFonts w:asciiTheme="majorBidi" w:hAnsiTheme="majorBidi" w:cstheme="majorBidi"/>
          <w:sz w:val="18"/>
          <w:szCs w:val="18"/>
        </w:rPr>
        <w:t>two port</w:t>
      </w:r>
      <w:proofErr w:type="gramEnd"/>
      <w:r w:rsidRPr="00CE36E6">
        <w:rPr>
          <w:rFonts w:asciiTheme="majorBidi" w:hAnsiTheme="majorBidi" w:cstheme="majorBidi"/>
          <w:sz w:val="18"/>
          <w:szCs w:val="18"/>
        </w:rPr>
        <w:t xml:space="preserve"> network</w:t>
      </w:r>
    </w:p>
    <w:p w14:paraId="12229298" w14:textId="51EF9479" w:rsidR="00933DBA" w:rsidRPr="00CE36E6" w:rsidRDefault="00933DBA" w:rsidP="00CE36E6">
      <w:pPr>
        <w:jc w:val="both"/>
        <w:rPr>
          <w:rFonts w:asciiTheme="majorBidi" w:hAnsiTheme="majorBidi" w:cstheme="majorBidi"/>
          <w:noProof/>
          <w:sz w:val="24"/>
          <w:szCs w:val="24"/>
        </w:rPr>
      </w:pPr>
    </w:p>
    <w:p w14:paraId="6793A6DB" w14:textId="0935310F" w:rsidR="00F37650" w:rsidRPr="00CE36E6" w:rsidRDefault="00F37650" w:rsidP="00CE36E6">
      <w:pPr>
        <w:jc w:val="both"/>
        <w:rPr>
          <w:rFonts w:asciiTheme="majorBidi" w:hAnsiTheme="majorBidi" w:cstheme="majorBidi"/>
          <w:sz w:val="24"/>
          <w:szCs w:val="24"/>
          <w:lang w:bidi="ar-JO"/>
        </w:rPr>
      </w:pPr>
    </w:p>
    <w:p w14:paraId="0C7C5450" w14:textId="0CF210DD" w:rsidR="00F37650" w:rsidRPr="00CE36E6" w:rsidRDefault="000D6FB0" w:rsidP="00CE36E6">
      <w:pPr>
        <w:jc w:val="both"/>
        <w:rPr>
          <w:rFonts w:asciiTheme="majorBidi" w:hAnsiTheme="majorBidi" w:cstheme="majorBidi"/>
          <w:sz w:val="24"/>
          <w:szCs w:val="24"/>
          <w:lang w:bidi="ar-JO"/>
        </w:rPr>
      </w:pPr>
      <w:r w:rsidRPr="00CE36E6">
        <w:rPr>
          <w:rFonts w:asciiTheme="majorBidi" w:hAnsiTheme="majorBidi" w:cstheme="majorBidi"/>
          <w:sz w:val="24"/>
          <w:szCs w:val="24"/>
          <w:lang w:bidi="ar-JO"/>
        </w:rPr>
        <w:t xml:space="preserve">If we define the normalized voltage waves as </w:t>
      </w:r>
      <w:r w:rsidRPr="00CE36E6">
        <w:rPr>
          <w:rFonts w:ascii="Cambria Math" w:hAnsi="Cambria Math" w:cs="Cambria Math"/>
          <w:sz w:val="24"/>
          <w:szCs w:val="24"/>
          <w:lang w:bidi="ar-JO"/>
        </w:rPr>
        <w:t>𝑎</w:t>
      </w:r>
      <w:r w:rsidRPr="00CE36E6">
        <w:rPr>
          <w:rFonts w:asciiTheme="majorBidi" w:hAnsiTheme="majorBidi" w:cstheme="majorBidi"/>
          <w:sz w:val="24"/>
          <w:szCs w:val="24"/>
          <w:lang w:bidi="ar-JO"/>
        </w:rPr>
        <w:t xml:space="preserve">1, </w:t>
      </w:r>
      <w:r w:rsidRPr="00CE36E6">
        <w:rPr>
          <w:rFonts w:ascii="Cambria Math" w:hAnsi="Cambria Math" w:cs="Cambria Math"/>
          <w:sz w:val="24"/>
          <w:szCs w:val="24"/>
          <w:lang w:bidi="ar-JO"/>
        </w:rPr>
        <w:t>𝑏</w:t>
      </w:r>
      <w:r w:rsidRPr="00CE36E6">
        <w:rPr>
          <w:rFonts w:asciiTheme="majorBidi" w:hAnsiTheme="majorBidi" w:cstheme="majorBidi"/>
          <w:sz w:val="24"/>
          <w:szCs w:val="24"/>
          <w:lang w:bidi="ar-JO"/>
        </w:rPr>
        <w:t xml:space="preserve">1, </w:t>
      </w:r>
      <w:r w:rsidRPr="00CE36E6">
        <w:rPr>
          <w:rFonts w:ascii="Cambria Math" w:hAnsi="Cambria Math" w:cs="Cambria Math"/>
          <w:sz w:val="24"/>
          <w:szCs w:val="24"/>
          <w:lang w:bidi="ar-JO"/>
        </w:rPr>
        <w:t>𝑎</w:t>
      </w:r>
      <w:r w:rsidRPr="00CE36E6">
        <w:rPr>
          <w:rFonts w:asciiTheme="majorBidi" w:hAnsiTheme="majorBidi" w:cstheme="majorBidi"/>
          <w:sz w:val="24"/>
          <w:szCs w:val="24"/>
          <w:lang w:bidi="ar-JO"/>
        </w:rPr>
        <w:t xml:space="preserve">2, </w:t>
      </w:r>
      <w:r w:rsidRPr="00CE36E6">
        <w:rPr>
          <w:rFonts w:ascii="Cambria Math" w:hAnsi="Cambria Math" w:cs="Cambria Math"/>
          <w:sz w:val="24"/>
          <w:szCs w:val="24"/>
          <w:lang w:bidi="ar-JO"/>
        </w:rPr>
        <w:t>𝑏</w:t>
      </w:r>
      <w:r w:rsidRPr="00CE36E6">
        <w:rPr>
          <w:rFonts w:asciiTheme="majorBidi" w:hAnsiTheme="majorBidi" w:cstheme="majorBidi"/>
          <w:sz w:val="24"/>
          <w:szCs w:val="24"/>
          <w:lang w:bidi="ar-JO"/>
        </w:rPr>
        <w:t xml:space="preserve">2 as shown in Fig. </w:t>
      </w:r>
      <w:r w:rsidR="008C1E4F" w:rsidRPr="00CE36E6">
        <w:rPr>
          <w:rFonts w:asciiTheme="majorBidi" w:hAnsiTheme="majorBidi" w:cstheme="majorBidi"/>
          <w:sz w:val="24"/>
          <w:szCs w:val="24"/>
          <w:lang w:bidi="ar-JO"/>
        </w:rPr>
        <w:t>4-4</w:t>
      </w:r>
      <w:r w:rsidRPr="00CE36E6">
        <w:rPr>
          <w:rFonts w:asciiTheme="majorBidi" w:hAnsiTheme="majorBidi" w:cstheme="majorBidi"/>
          <w:sz w:val="24"/>
          <w:szCs w:val="24"/>
          <w:lang w:bidi="ar-JO"/>
        </w:rPr>
        <w:t xml:space="preserve"> and describe the characteristic impedance of port 1, </w:t>
      </w:r>
      <w:r w:rsidRPr="00CE36E6">
        <w:rPr>
          <w:rFonts w:ascii="Cambria Math" w:hAnsi="Cambria Math" w:cs="Cambria Math"/>
          <w:sz w:val="24"/>
          <w:szCs w:val="24"/>
          <w:lang w:bidi="ar-JO"/>
        </w:rPr>
        <w:t>𝑍</w:t>
      </w:r>
      <w:r w:rsidRPr="00CE36E6">
        <w:rPr>
          <w:rFonts w:asciiTheme="majorBidi" w:hAnsiTheme="majorBidi" w:cstheme="majorBidi"/>
          <w:sz w:val="24"/>
          <w:szCs w:val="24"/>
          <w:lang w:bidi="ar-JO"/>
        </w:rPr>
        <w:t xml:space="preserve">01, and the characteristic impedance of port 2, </w:t>
      </w:r>
      <w:r w:rsidRPr="00CE36E6">
        <w:rPr>
          <w:rFonts w:ascii="Cambria Math" w:hAnsi="Cambria Math" w:cs="Cambria Math"/>
          <w:sz w:val="24"/>
          <w:szCs w:val="24"/>
          <w:lang w:bidi="ar-JO"/>
        </w:rPr>
        <w:t>𝑍</w:t>
      </w:r>
      <w:r w:rsidRPr="00CE36E6">
        <w:rPr>
          <w:rFonts w:asciiTheme="majorBidi" w:hAnsiTheme="majorBidi" w:cstheme="majorBidi"/>
          <w:sz w:val="24"/>
          <w:szCs w:val="24"/>
          <w:lang w:bidi="ar-JO"/>
        </w:rPr>
        <w:t>02, the normalized voltage waves would be defined as follows:</w:t>
      </w:r>
    </w:p>
    <w:p w14:paraId="376C2DE8" w14:textId="10A73593" w:rsidR="00933DBA" w:rsidRPr="00CE36E6" w:rsidRDefault="00933DBA" w:rsidP="00CE36E6">
      <w:pPr>
        <w:jc w:val="both"/>
        <w:rPr>
          <w:rFonts w:asciiTheme="majorBidi" w:hAnsiTheme="majorBidi" w:cstheme="majorBidi"/>
          <w:sz w:val="24"/>
          <w:szCs w:val="24"/>
          <w:lang w:bidi="ar-JO"/>
        </w:rPr>
      </w:pPr>
      <w:r w:rsidRPr="00CE36E6">
        <w:rPr>
          <w:rFonts w:asciiTheme="majorBidi" w:hAnsiTheme="majorBidi" w:cstheme="majorBidi"/>
          <w:noProof/>
          <w:sz w:val="24"/>
          <w:szCs w:val="24"/>
        </w:rPr>
        <w:drawing>
          <wp:inline distT="0" distB="0" distL="0" distR="0" wp14:anchorId="79BEF1FC" wp14:editId="27026BCE">
            <wp:extent cx="5021580" cy="1167983"/>
            <wp:effectExtent l="0" t="0" r="0" b="0"/>
            <wp:docPr id="3044682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4468261" name=""/>
                    <pic:cNvPicPr/>
                  </pic:nvPicPr>
                  <pic:blipFill>
                    <a:blip r:embed="rId39"/>
                    <a:stretch>
                      <a:fillRect/>
                    </a:stretch>
                  </pic:blipFill>
                  <pic:spPr>
                    <a:xfrm>
                      <a:off x="0" y="0"/>
                      <a:ext cx="5029828" cy="1169901"/>
                    </a:xfrm>
                    <a:prstGeom prst="rect">
                      <a:avLst/>
                    </a:prstGeom>
                  </pic:spPr>
                </pic:pic>
              </a:graphicData>
            </a:graphic>
          </wp:inline>
        </w:drawing>
      </w:r>
    </w:p>
    <w:p w14:paraId="446826E9" w14:textId="6F1FCCE8" w:rsidR="00933DBA" w:rsidRPr="00CE36E6" w:rsidRDefault="00933DBA" w:rsidP="00CE36E6">
      <w:pPr>
        <w:jc w:val="both"/>
        <w:rPr>
          <w:rFonts w:asciiTheme="majorBidi" w:hAnsiTheme="majorBidi" w:cstheme="majorBidi"/>
          <w:sz w:val="18"/>
          <w:szCs w:val="18"/>
          <w:lang w:bidi="ar-JO"/>
        </w:rPr>
      </w:pPr>
      <w:r w:rsidRPr="00CE36E6">
        <w:rPr>
          <w:rFonts w:asciiTheme="majorBidi" w:hAnsiTheme="majorBidi" w:cstheme="majorBidi"/>
          <w:sz w:val="18"/>
          <w:szCs w:val="18"/>
        </w:rPr>
        <w:t>Fig</w:t>
      </w:r>
      <w:r w:rsidR="008C1E4F" w:rsidRPr="00CE36E6">
        <w:rPr>
          <w:rFonts w:asciiTheme="majorBidi" w:hAnsiTheme="majorBidi" w:cstheme="majorBidi"/>
          <w:sz w:val="18"/>
          <w:szCs w:val="18"/>
        </w:rPr>
        <w:t>ure</w:t>
      </w:r>
      <w:r w:rsidRPr="00CE36E6">
        <w:rPr>
          <w:rFonts w:asciiTheme="majorBidi" w:hAnsiTheme="majorBidi" w:cstheme="majorBidi"/>
          <w:sz w:val="18"/>
          <w:szCs w:val="18"/>
        </w:rPr>
        <w:t xml:space="preserve"> </w:t>
      </w:r>
      <w:r w:rsidR="00536E8F" w:rsidRPr="00CE36E6">
        <w:rPr>
          <w:rFonts w:asciiTheme="majorBidi" w:hAnsiTheme="majorBidi" w:cstheme="majorBidi"/>
          <w:sz w:val="18"/>
          <w:szCs w:val="18"/>
        </w:rPr>
        <w:t>4-4:</w:t>
      </w:r>
      <w:r w:rsidRPr="00CE36E6">
        <w:rPr>
          <w:rFonts w:asciiTheme="majorBidi" w:hAnsiTheme="majorBidi" w:cstheme="majorBidi"/>
          <w:sz w:val="18"/>
          <w:szCs w:val="18"/>
        </w:rPr>
        <w:t xml:space="preserve"> Normalized voltage waves in a </w:t>
      </w:r>
      <w:proofErr w:type="gramStart"/>
      <w:r w:rsidRPr="00CE36E6">
        <w:rPr>
          <w:rFonts w:asciiTheme="majorBidi" w:hAnsiTheme="majorBidi" w:cstheme="majorBidi"/>
          <w:sz w:val="18"/>
          <w:szCs w:val="18"/>
        </w:rPr>
        <w:t>two port</w:t>
      </w:r>
      <w:proofErr w:type="gramEnd"/>
      <w:r w:rsidRPr="00CE36E6">
        <w:rPr>
          <w:rFonts w:asciiTheme="majorBidi" w:hAnsiTheme="majorBidi" w:cstheme="majorBidi"/>
          <w:sz w:val="18"/>
          <w:szCs w:val="18"/>
        </w:rPr>
        <w:t xml:space="preserve"> network</w:t>
      </w:r>
    </w:p>
    <w:p w14:paraId="32C2819D" w14:textId="77777777" w:rsidR="00933DBA" w:rsidRPr="00CE36E6" w:rsidRDefault="00933DBA" w:rsidP="00CE36E6">
      <w:pPr>
        <w:jc w:val="both"/>
        <w:rPr>
          <w:rFonts w:asciiTheme="majorBidi" w:hAnsiTheme="majorBidi" w:cstheme="majorBidi"/>
          <w:sz w:val="24"/>
          <w:szCs w:val="24"/>
          <w:lang w:bidi="ar-JO"/>
        </w:rPr>
      </w:pPr>
    </w:p>
    <w:p w14:paraId="0EF23155" w14:textId="4A6DE4A2" w:rsidR="000D6FB0" w:rsidRPr="00CE36E6" w:rsidRDefault="00B168CD" w:rsidP="00CE36E6">
      <w:pPr>
        <w:jc w:val="both"/>
        <w:rPr>
          <w:rFonts w:asciiTheme="majorBidi" w:hAnsiTheme="majorBidi" w:cstheme="majorBidi"/>
          <w:sz w:val="24"/>
          <w:szCs w:val="24"/>
          <w:lang w:bidi="ar-JO"/>
        </w:rPr>
      </w:pPr>
      <w:r w:rsidRPr="00CE36E6">
        <w:rPr>
          <w:rFonts w:asciiTheme="majorBidi" w:hAnsiTheme="majorBidi" w:cstheme="majorBidi"/>
          <w:noProof/>
          <w:sz w:val="24"/>
          <w:szCs w:val="24"/>
        </w:rPr>
        <w:drawing>
          <wp:inline distT="0" distB="0" distL="0" distR="0" wp14:anchorId="74E8EBB2" wp14:editId="26A70B7E">
            <wp:extent cx="3429297" cy="1036410"/>
            <wp:effectExtent l="0" t="0" r="0" b="0"/>
            <wp:docPr id="9723693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2369379" name=""/>
                    <pic:cNvPicPr/>
                  </pic:nvPicPr>
                  <pic:blipFill>
                    <a:blip r:embed="rId40"/>
                    <a:stretch>
                      <a:fillRect/>
                    </a:stretch>
                  </pic:blipFill>
                  <pic:spPr>
                    <a:xfrm>
                      <a:off x="0" y="0"/>
                      <a:ext cx="3429297" cy="1036410"/>
                    </a:xfrm>
                    <a:prstGeom prst="rect">
                      <a:avLst/>
                    </a:prstGeom>
                  </pic:spPr>
                </pic:pic>
              </a:graphicData>
            </a:graphic>
          </wp:inline>
        </w:drawing>
      </w:r>
    </w:p>
    <w:p w14:paraId="177825EB" w14:textId="0341A9E4" w:rsidR="000D6FB0" w:rsidRPr="00CE36E6" w:rsidRDefault="000D6FB0" w:rsidP="00CE36E6">
      <w:pPr>
        <w:jc w:val="both"/>
        <w:rPr>
          <w:rFonts w:asciiTheme="majorBidi" w:hAnsiTheme="majorBidi" w:cstheme="majorBidi"/>
          <w:sz w:val="24"/>
          <w:szCs w:val="24"/>
          <w:lang w:bidi="ar-JO"/>
        </w:rPr>
      </w:pPr>
      <w:r w:rsidRPr="00CE36E6">
        <w:rPr>
          <w:rFonts w:asciiTheme="majorBidi" w:hAnsiTheme="majorBidi" w:cstheme="majorBidi"/>
          <w:sz w:val="24"/>
          <w:szCs w:val="24"/>
          <w:lang w:bidi="ar-JO"/>
        </w:rPr>
        <w:t>Based on the definition of scattering parameters, they can be described as follows based on normalized voltage waves.</w:t>
      </w:r>
    </w:p>
    <w:p w14:paraId="0F28ABAE" w14:textId="100BB55D" w:rsidR="000D6FB0" w:rsidRPr="00CE36E6" w:rsidRDefault="00B168CD" w:rsidP="00CE36E6">
      <w:pPr>
        <w:jc w:val="both"/>
        <w:rPr>
          <w:rFonts w:asciiTheme="majorBidi" w:hAnsiTheme="majorBidi" w:cstheme="majorBidi"/>
          <w:sz w:val="24"/>
          <w:szCs w:val="24"/>
          <w:lang w:bidi="ar-JO"/>
        </w:rPr>
      </w:pPr>
      <w:r w:rsidRPr="00CE36E6">
        <w:rPr>
          <w:rFonts w:asciiTheme="majorBidi" w:hAnsiTheme="majorBidi" w:cstheme="majorBidi"/>
          <w:noProof/>
          <w:sz w:val="24"/>
          <w:szCs w:val="24"/>
        </w:rPr>
        <w:lastRenderedPageBreak/>
        <w:drawing>
          <wp:inline distT="0" distB="0" distL="0" distR="0" wp14:anchorId="30A5A3F6" wp14:editId="5C5A584C">
            <wp:extent cx="3886925" cy="1013460"/>
            <wp:effectExtent l="0" t="0" r="0" b="0"/>
            <wp:docPr id="2027971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887015" cy="1013483"/>
                    </a:xfrm>
                    <a:prstGeom prst="rect">
                      <a:avLst/>
                    </a:prstGeom>
                    <a:noFill/>
                  </pic:spPr>
                </pic:pic>
              </a:graphicData>
            </a:graphic>
          </wp:inline>
        </w:drawing>
      </w:r>
    </w:p>
    <w:p w14:paraId="4B0E9C72" w14:textId="77777777" w:rsidR="000D6FB0" w:rsidRPr="00CE36E6" w:rsidRDefault="000D6FB0" w:rsidP="00CE36E6">
      <w:pPr>
        <w:jc w:val="both"/>
        <w:rPr>
          <w:rFonts w:asciiTheme="majorBidi" w:hAnsiTheme="majorBidi" w:cstheme="majorBidi"/>
          <w:sz w:val="24"/>
          <w:szCs w:val="24"/>
          <w:lang w:bidi="ar-JO"/>
        </w:rPr>
      </w:pPr>
      <w:r w:rsidRPr="00CE36E6">
        <w:rPr>
          <w:rFonts w:asciiTheme="majorBidi" w:hAnsiTheme="majorBidi" w:cstheme="majorBidi"/>
          <w:sz w:val="24"/>
          <w:szCs w:val="24"/>
          <w:lang w:bidi="ar-JO"/>
        </w:rPr>
        <w:t xml:space="preserve">If the characteristic impedance of both ports </w:t>
      </w:r>
      <w:proofErr w:type="gramStart"/>
      <w:r w:rsidRPr="00CE36E6">
        <w:rPr>
          <w:rFonts w:asciiTheme="majorBidi" w:hAnsiTheme="majorBidi" w:cstheme="majorBidi"/>
          <w:sz w:val="24"/>
          <w:szCs w:val="24"/>
          <w:lang w:bidi="ar-JO"/>
        </w:rPr>
        <w:t>are</w:t>
      </w:r>
      <w:proofErr w:type="gramEnd"/>
      <w:r w:rsidRPr="00CE36E6">
        <w:rPr>
          <w:rFonts w:asciiTheme="majorBidi" w:hAnsiTheme="majorBidi" w:cstheme="majorBidi"/>
          <w:sz w:val="24"/>
          <w:szCs w:val="24"/>
          <w:lang w:bidi="ar-JO"/>
        </w:rPr>
        <w:t xml:space="preserve"> equal, then the scattering parameters are </w:t>
      </w:r>
    </w:p>
    <w:p w14:paraId="2D181F38" w14:textId="0A94A333" w:rsidR="000D6FB0" w:rsidRPr="00CE36E6" w:rsidRDefault="000D6FB0" w:rsidP="00CE36E6">
      <w:pPr>
        <w:jc w:val="both"/>
        <w:rPr>
          <w:rFonts w:asciiTheme="majorBidi" w:hAnsiTheme="majorBidi" w:cstheme="majorBidi"/>
          <w:sz w:val="24"/>
          <w:szCs w:val="24"/>
          <w:lang w:bidi="ar-JO"/>
        </w:rPr>
      </w:pPr>
      <w:r w:rsidRPr="00CE36E6">
        <w:rPr>
          <w:rFonts w:asciiTheme="majorBidi" w:hAnsiTheme="majorBidi" w:cstheme="majorBidi"/>
          <w:sz w:val="24"/>
          <w:szCs w:val="24"/>
          <w:lang w:bidi="ar-JO"/>
        </w:rPr>
        <w:t>as in Eq. (1.3) based on incident and reflected waves.</w:t>
      </w:r>
    </w:p>
    <w:p w14:paraId="388D90BA" w14:textId="35D9F8FD" w:rsidR="00BD795C" w:rsidRPr="00CE36E6" w:rsidRDefault="00B168CD" w:rsidP="00CE36E6">
      <w:pPr>
        <w:jc w:val="both"/>
        <w:rPr>
          <w:rFonts w:asciiTheme="majorBidi" w:hAnsiTheme="majorBidi" w:cstheme="majorBidi"/>
          <w:sz w:val="24"/>
          <w:szCs w:val="24"/>
          <w:lang w:bidi="ar-JO"/>
        </w:rPr>
      </w:pPr>
      <w:r w:rsidRPr="00CE36E6">
        <w:rPr>
          <w:rFonts w:asciiTheme="majorBidi" w:hAnsiTheme="majorBidi" w:cstheme="majorBidi"/>
          <w:noProof/>
          <w:sz w:val="24"/>
          <w:szCs w:val="24"/>
        </w:rPr>
        <w:drawing>
          <wp:inline distT="0" distB="0" distL="0" distR="0" wp14:anchorId="0631CD5E" wp14:editId="3FA03F41">
            <wp:extent cx="4039235" cy="952500"/>
            <wp:effectExtent l="0" t="0" r="0" b="0"/>
            <wp:docPr id="13330595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039235" cy="952500"/>
                    </a:xfrm>
                    <a:prstGeom prst="rect">
                      <a:avLst/>
                    </a:prstGeom>
                    <a:noFill/>
                  </pic:spPr>
                </pic:pic>
              </a:graphicData>
            </a:graphic>
          </wp:inline>
        </w:drawing>
      </w:r>
    </w:p>
    <w:p w14:paraId="6BC4B199" w14:textId="08A125EA" w:rsidR="00BD795C" w:rsidRPr="00CE36E6" w:rsidRDefault="00BD795C" w:rsidP="00CE36E6">
      <w:pPr>
        <w:jc w:val="both"/>
        <w:rPr>
          <w:rFonts w:asciiTheme="majorBidi" w:hAnsiTheme="majorBidi" w:cstheme="majorBidi"/>
          <w:sz w:val="24"/>
          <w:szCs w:val="24"/>
          <w:lang w:bidi="ar-JO"/>
        </w:rPr>
      </w:pPr>
      <w:r w:rsidRPr="00CE36E6">
        <w:rPr>
          <w:rFonts w:asciiTheme="majorBidi" w:hAnsiTheme="majorBidi" w:cstheme="majorBidi"/>
          <w:sz w:val="24"/>
          <w:szCs w:val="24"/>
          <w:lang w:bidi="ar-JO"/>
        </w:rPr>
        <w:t>The S-parameters have the following generic descriptions:</w:t>
      </w:r>
    </w:p>
    <w:p w14:paraId="289FB531" w14:textId="77777777" w:rsidR="00BD795C" w:rsidRPr="00CE36E6" w:rsidRDefault="00BD795C" w:rsidP="00CE36E6">
      <w:pPr>
        <w:jc w:val="both"/>
        <w:rPr>
          <w:rFonts w:asciiTheme="majorBidi" w:hAnsiTheme="majorBidi" w:cstheme="majorBidi"/>
          <w:sz w:val="24"/>
          <w:szCs w:val="24"/>
          <w:lang w:bidi="ar-JO"/>
        </w:rPr>
      </w:pPr>
      <w:r w:rsidRPr="00CE36E6">
        <w:rPr>
          <w:rFonts w:ascii="Cambria Math" w:hAnsi="Cambria Math" w:cs="Cambria Math"/>
          <w:sz w:val="24"/>
          <w:szCs w:val="24"/>
          <w:lang w:bidi="ar-JO"/>
        </w:rPr>
        <w:t>𝑆</w:t>
      </w:r>
      <w:r w:rsidRPr="00CE36E6">
        <w:rPr>
          <w:rFonts w:asciiTheme="majorBidi" w:hAnsiTheme="majorBidi" w:cstheme="majorBidi"/>
          <w:sz w:val="24"/>
          <w:szCs w:val="24"/>
          <w:lang w:bidi="ar-JO"/>
        </w:rPr>
        <w:t xml:space="preserve">11 is the input port voltage reflection coefficient </w:t>
      </w:r>
    </w:p>
    <w:p w14:paraId="11F6CE74" w14:textId="02CBBF35" w:rsidR="00BD795C" w:rsidRPr="00CE36E6" w:rsidRDefault="00BD795C" w:rsidP="00CE36E6">
      <w:pPr>
        <w:jc w:val="both"/>
        <w:rPr>
          <w:rFonts w:asciiTheme="majorBidi" w:hAnsiTheme="majorBidi" w:cstheme="majorBidi"/>
          <w:sz w:val="24"/>
          <w:szCs w:val="24"/>
          <w:lang w:bidi="ar-JO"/>
        </w:rPr>
      </w:pPr>
      <w:r w:rsidRPr="00CE36E6">
        <w:rPr>
          <w:rFonts w:ascii="Cambria Math" w:hAnsi="Cambria Math" w:cs="Cambria Math"/>
          <w:sz w:val="24"/>
          <w:szCs w:val="24"/>
          <w:lang w:bidi="ar-JO"/>
        </w:rPr>
        <w:t>𝑆</w:t>
      </w:r>
      <w:r w:rsidRPr="00CE36E6">
        <w:rPr>
          <w:rFonts w:asciiTheme="majorBidi" w:hAnsiTheme="majorBidi" w:cstheme="majorBidi"/>
          <w:sz w:val="24"/>
          <w:szCs w:val="24"/>
          <w:lang w:bidi="ar-JO"/>
        </w:rPr>
        <w:t xml:space="preserve">12 is the reverse voltage gain </w:t>
      </w:r>
    </w:p>
    <w:p w14:paraId="445AEDB7" w14:textId="0769D98E" w:rsidR="00BD795C" w:rsidRPr="00CE36E6" w:rsidRDefault="00BD795C" w:rsidP="00CE36E6">
      <w:pPr>
        <w:jc w:val="both"/>
        <w:rPr>
          <w:rFonts w:asciiTheme="majorBidi" w:hAnsiTheme="majorBidi" w:cstheme="majorBidi"/>
          <w:sz w:val="24"/>
          <w:szCs w:val="24"/>
          <w:lang w:bidi="ar-JO"/>
        </w:rPr>
      </w:pPr>
      <w:r w:rsidRPr="00CE36E6">
        <w:rPr>
          <w:rFonts w:ascii="Cambria Math" w:hAnsi="Cambria Math" w:cs="Cambria Math"/>
          <w:sz w:val="24"/>
          <w:szCs w:val="24"/>
          <w:lang w:bidi="ar-JO"/>
        </w:rPr>
        <w:t>𝑆</w:t>
      </w:r>
      <w:r w:rsidRPr="00CE36E6">
        <w:rPr>
          <w:rFonts w:asciiTheme="majorBidi" w:hAnsiTheme="majorBidi" w:cstheme="majorBidi"/>
          <w:sz w:val="24"/>
          <w:szCs w:val="24"/>
          <w:lang w:bidi="ar-JO"/>
        </w:rPr>
        <w:t xml:space="preserve">21 is the forward voltage gain </w:t>
      </w:r>
    </w:p>
    <w:p w14:paraId="6A2121F8" w14:textId="4FB5AAE4" w:rsidR="00BD795C" w:rsidRPr="00CE36E6" w:rsidRDefault="00BD795C" w:rsidP="00CE36E6">
      <w:pPr>
        <w:jc w:val="both"/>
        <w:rPr>
          <w:rFonts w:asciiTheme="majorBidi" w:hAnsiTheme="majorBidi" w:cstheme="majorBidi"/>
          <w:sz w:val="24"/>
          <w:szCs w:val="24"/>
          <w:lang w:bidi="ar-JO"/>
        </w:rPr>
      </w:pPr>
      <w:r w:rsidRPr="00CE36E6">
        <w:rPr>
          <w:rFonts w:ascii="Cambria Math" w:hAnsi="Cambria Math" w:cs="Cambria Math"/>
          <w:sz w:val="24"/>
          <w:szCs w:val="24"/>
          <w:lang w:bidi="ar-JO"/>
        </w:rPr>
        <w:t>𝑆</w:t>
      </w:r>
      <w:r w:rsidRPr="00CE36E6">
        <w:rPr>
          <w:rFonts w:asciiTheme="majorBidi" w:hAnsiTheme="majorBidi" w:cstheme="majorBidi"/>
          <w:sz w:val="24"/>
          <w:szCs w:val="24"/>
          <w:lang w:bidi="ar-JO"/>
        </w:rPr>
        <w:t>22 is the output port voltage reflection coefficient.</w:t>
      </w:r>
    </w:p>
    <w:p w14:paraId="1723EE51" w14:textId="493D3007" w:rsidR="00B168CD" w:rsidRPr="00CE36E6" w:rsidRDefault="00B168CD" w:rsidP="00CE36E6">
      <w:pPr>
        <w:jc w:val="both"/>
        <w:rPr>
          <w:rFonts w:asciiTheme="majorBidi" w:hAnsiTheme="majorBidi" w:cstheme="majorBidi"/>
          <w:sz w:val="24"/>
          <w:szCs w:val="24"/>
          <w:lang w:bidi="ar-JO"/>
        </w:rPr>
      </w:pPr>
      <w:r w:rsidRPr="00CE36E6">
        <w:rPr>
          <w:rFonts w:asciiTheme="majorBidi" w:hAnsiTheme="majorBidi" w:cstheme="majorBidi"/>
          <w:sz w:val="24"/>
          <w:szCs w:val="24"/>
          <w:lang w:bidi="ar-JO"/>
        </w:rPr>
        <w:t xml:space="preserve">In this project, one-port and two-port networks are examined. The one-port microwave resonator (patch antenna) focuses on the </w:t>
      </w:r>
      <w:r w:rsidRPr="00CE36E6">
        <w:rPr>
          <w:rFonts w:ascii="Cambria Math" w:hAnsi="Cambria Math" w:cs="Cambria Math"/>
          <w:sz w:val="24"/>
          <w:szCs w:val="24"/>
          <w:lang w:bidi="ar-JO"/>
        </w:rPr>
        <w:t>𝑆</w:t>
      </w:r>
      <w:r w:rsidRPr="00CE36E6">
        <w:rPr>
          <w:rFonts w:asciiTheme="majorBidi" w:hAnsiTheme="majorBidi" w:cstheme="majorBidi"/>
          <w:sz w:val="24"/>
          <w:szCs w:val="24"/>
          <w:lang w:bidi="ar-JO"/>
        </w:rPr>
        <w:t xml:space="preserve">11 parameter, as it constitutes a single-port network. For the two-port microwave resonators (ring resonator and CCSR), </w:t>
      </w:r>
      <w:r w:rsidRPr="00CE36E6">
        <w:rPr>
          <w:rFonts w:ascii="Cambria Math" w:hAnsi="Cambria Math" w:cs="Cambria Math"/>
          <w:sz w:val="24"/>
          <w:szCs w:val="24"/>
          <w:lang w:bidi="ar-JO"/>
        </w:rPr>
        <w:t>𝑆</w:t>
      </w:r>
      <w:r w:rsidRPr="00CE36E6">
        <w:rPr>
          <w:rFonts w:asciiTheme="majorBidi" w:hAnsiTheme="majorBidi" w:cstheme="majorBidi"/>
          <w:sz w:val="24"/>
          <w:szCs w:val="24"/>
          <w:lang w:bidi="ar-JO"/>
        </w:rPr>
        <w:t xml:space="preserve">11 and </w:t>
      </w:r>
      <w:r w:rsidRPr="00CE36E6">
        <w:rPr>
          <w:rFonts w:ascii="Cambria Math" w:hAnsi="Cambria Math" w:cs="Cambria Math"/>
          <w:sz w:val="24"/>
          <w:szCs w:val="24"/>
          <w:lang w:bidi="ar-JO"/>
        </w:rPr>
        <w:t>𝑆</w:t>
      </w:r>
      <w:r w:rsidRPr="00CE36E6">
        <w:rPr>
          <w:rFonts w:asciiTheme="majorBidi" w:hAnsiTheme="majorBidi" w:cstheme="majorBidi"/>
          <w:sz w:val="24"/>
          <w:szCs w:val="24"/>
          <w:lang w:bidi="ar-JO"/>
        </w:rPr>
        <w:t xml:space="preserve">21 are the primary parameters of interest. It's noteworthy that </w:t>
      </w:r>
      <w:r w:rsidRPr="00CE36E6">
        <w:rPr>
          <w:rFonts w:ascii="Cambria Math" w:hAnsi="Cambria Math" w:cs="Cambria Math"/>
          <w:sz w:val="24"/>
          <w:szCs w:val="24"/>
          <w:lang w:bidi="ar-JO"/>
        </w:rPr>
        <w:t>𝑆</w:t>
      </w:r>
      <w:r w:rsidRPr="00CE36E6">
        <w:rPr>
          <w:rFonts w:asciiTheme="majorBidi" w:hAnsiTheme="majorBidi" w:cstheme="majorBidi"/>
          <w:sz w:val="24"/>
          <w:szCs w:val="24"/>
          <w:lang w:bidi="ar-JO"/>
        </w:rPr>
        <w:t xml:space="preserve">22 and </w:t>
      </w:r>
      <w:r w:rsidRPr="00CE36E6">
        <w:rPr>
          <w:rFonts w:ascii="Cambria Math" w:hAnsi="Cambria Math" w:cs="Cambria Math"/>
          <w:sz w:val="24"/>
          <w:szCs w:val="24"/>
          <w:lang w:bidi="ar-JO"/>
        </w:rPr>
        <w:t>𝑆</w:t>
      </w:r>
      <w:r w:rsidRPr="00CE36E6">
        <w:rPr>
          <w:rFonts w:asciiTheme="majorBidi" w:hAnsiTheme="majorBidi" w:cstheme="majorBidi"/>
          <w:sz w:val="24"/>
          <w:szCs w:val="24"/>
          <w:lang w:bidi="ar-JO"/>
        </w:rPr>
        <w:t xml:space="preserve">12 are equivalent to </w:t>
      </w:r>
      <w:r w:rsidRPr="00CE36E6">
        <w:rPr>
          <w:rFonts w:ascii="Cambria Math" w:hAnsi="Cambria Math" w:cs="Cambria Math"/>
          <w:sz w:val="24"/>
          <w:szCs w:val="24"/>
          <w:lang w:bidi="ar-JO"/>
        </w:rPr>
        <w:t>𝑆</w:t>
      </w:r>
      <w:r w:rsidRPr="00CE36E6">
        <w:rPr>
          <w:rFonts w:asciiTheme="majorBidi" w:hAnsiTheme="majorBidi" w:cstheme="majorBidi"/>
          <w:sz w:val="24"/>
          <w:szCs w:val="24"/>
          <w:lang w:bidi="ar-JO"/>
        </w:rPr>
        <w:t xml:space="preserve">11 and </w:t>
      </w:r>
      <w:r w:rsidRPr="00CE36E6">
        <w:rPr>
          <w:rFonts w:ascii="Cambria Math" w:hAnsi="Cambria Math" w:cs="Cambria Math"/>
          <w:sz w:val="24"/>
          <w:szCs w:val="24"/>
          <w:lang w:bidi="ar-JO"/>
        </w:rPr>
        <w:t>𝑆</w:t>
      </w:r>
      <w:r w:rsidRPr="00CE36E6">
        <w:rPr>
          <w:rFonts w:asciiTheme="majorBidi" w:hAnsiTheme="majorBidi" w:cstheme="majorBidi"/>
          <w:sz w:val="24"/>
          <w:szCs w:val="24"/>
          <w:lang w:bidi="ar-JO"/>
        </w:rPr>
        <w:t>21 due to the design's symmetry.</w:t>
      </w:r>
    </w:p>
    <w:p w14:paraId="7CE37DFA" w14:textId="77777777" w:rsidR="00B168CD" w:rsidRPr="00CE36E6" w:rsidRDefault="00B168CD" w:rsidP="00CE36E6">
      <w:pPr>
        <w:jc w:val="both"/>
        <w:rPr>
          <w:rFonts w:asciiTheme="majorBidi" w:hAnsiTheme="majorBidi" w:cstheme="majorBidi"/>
          <w:sz w:val="24"/>
          <w:szCs w:val="24"/>
          <w:lang w:bidi="ar-JO"/>
        </w:rPr>
      </w:pPr>
    </w:p>
    <w:p w14:paraId="0684C7EB" w14:textId="4F18687C" w:rsidR="00D31DFC" w:rsidRPr="008233DB" w:rsidRDefault="00D31DFC" w:rsidP="00CE36E6">
      <w:pPr>
        <w:spacing w:line="257" w:lineRule="auto"/>
        <w:jc w:val="both"/>
        <w:outlineLvl w:val="1"/>
        <w:rPr>
          <w:rFonts w:asciiTheme="majorBidi" w:hAnsiTheme="majorBidi" w:cstheme="majorBidi"/>
          <w:b/>
          <w:bCs/>
          <w:sz w:val="28"/>
          <w:szCs w:val="28"/>
        </w:rPr>
      </w:pPr>
      <w:bookmarkStart w:id="21" w:name="_Toc170250680"/>
      <w:r w:rsidRPr="008233DB">
        <w:rPr>
          <w:rFonts w:asciiTheme="majorBidi" w:hAnsiTheme="majorBidi" w:cstheme="majorBidi"/>
          <w:b/>
          <w:bCs/>
          <w:sz w:val="28"/>
          <w:szCs w:val="28"/>
        </w:rPr>
        <w:t xml:space="preserve">Measuring glucose with </w:t>
      </w:r>
      <w:r w:rsidR="008233DB">
        <w:rPr>
          <w:rFonts w:asciiTheme="majorBidi" w:hAnsiTheme="majorBidi" w:cstheme="majorBidi"/>
          <w:b/>
          <w:bCs/>
          <w:sz w:val="28"/>
          <w:szCs w:val="28"/>
        </w:rPr>
        <w:t>microwave</w:t>
      </w:r>
      <w:r w:rsidRPr="008233DB">
        <w:rPr>
          <w:rFonts w:asciiTheme="majorBidi" w:hAnsiTheme="majorBidi" w:cstheme="majorBidi"/>
          <w:b/>
          <w:bCs/>
          <w:sz w:val="28"/>
          <w:szCs w:val="28"/>
        </w:rPr>
        <w:t xml:space="preserve"> </w:t>
      </w:r>
      <w:r w:rsidR="008233DB">
        <w:rPr>
          <w:rFonts w:asciiTheme="majorBidi" w:hAnsiTheme="majorBidi" w:cstheme="majorBidi"/>
          <w:b/>
          <w:bCs/>
          <w:sz w:val="28"/>
          <w:szCs w:val="28"/>
        </w:rPr>
        <w:t>resonators</w:t>
      </w:r>
      <w:r w:rsidRPr="008233DB">
        <w:rPr>
          <w:rFonts w:asciiTheme="majorBidi" w:hAnsiTheme="majorBidi" w:cstheme="majorBidi"/>
          <w:b/>
          <w:bCs/>
          <w:sz w:val="28"/>
          <w:szCs w:val="28"/>
        </w:rPr>
        <w:t xml:space="preserve"> and how glucose interacts with and </w:t>
      </w:r>
      <w:r w:rsidR="008233DB">
        <w:rPr>
          <w:rFonts w:asciiTheme="majorBidi" w:hAnsiTheme="majorBidi" w:cstheme="majorBidi"/>
          <w:b/>
          <w:bCs/>
          <w:sz w:val="28"/>
          <w:szCs w:val="28"/>
        </w:rPr>
        <w:t>microwave</w:t>
      </w:r>
      <w:r w:rsidR="008233DB" w:rsidRPr="008233DB">
        <w:rPr>
          <w:rFonts w:asciiTheme="majorBidi" w:hAnsiTheme="majorBidi" w:cstheme="majorBidi"/>
          <w:b/>
          <w:bCs/>
          <w:sz w:val="28"/>
          <w:szCs w:val="28"/>
        </w:rPr>
        <w:t xml:space="preserve"> </w:t>
      </w:r>
      <w:r w:rsidR="008233DB">
        <w:rPr>
          <w:rFonts w:asciiTheme="majorBidi" w:hAnsiTheme="majorBidi" w:cstheme="majorBidi"/>
          <w:b/>
          <w:bCs/>
          <w:sz w:val="28"/>
          <w:szCs w:val="28"/>
        </w:rPr>
        <w:t>resonators</w:t>
      </w:r>
      <w:r w:rsidRPr="008233DB">
        <w:rPr>
          <w:rFonts w:asciiTheme="majorBidi" w:hAnsiTheme="majorBidi" w:cstheme="majorBidi"/>
          <w:b/>
          <w:bCs/>
          <w:sz w:val="28"/>
          <w:szCs w:val="28"/>
        </w:rPr>
        <w:t>:</w:t>
      </w:r>
      <w:bookmarkEnd w:id="21"/>
    </w:p>
    <w:p w14:paraId="562EE39C" w14:textId="77777777" w:rsidR="00D31DFC" w:rsidRPr="00CE36E6" w:rsidRDefault="00D31DFC" w:rsidP="00CE36E6">
      <w:pPr>
        <w:jc w:val="both"/>
        <w:rPr>
          <w:rFonts w:asciiTheme="majorBidi" w:hAnsiTheme="majorBidi" w:cstheme="majorBidi"/>
          <w:sz w:val="24"/>
          <w:szCs w:val="24"/>
          <w:lang w:bidi="ar-JO"/>
        </w:rPr>
      </w:pPr>
    </w:p>
    <w:p w14:paraId="2B9A0B71" w14:textId="5FDECD62" w:rsidR="00BD795C" w:rsidRPr="00CE36E6" w:rsidRDefault="00D31DFC" w:rsidP="00CE36E6">
      <w:pPr>
        <w:jc w:val="both"/>
        <w:rPr>
          <w:rFonts w:asciiTheme="majorBidi" w:hAnsiTheme="majorBidi" w:cstheme="majorBidi"/>
          <w:sz w:val="24"/>
          <w:szCs w:val="24"/>
          <w:lang w:bidi="ar-JO"/>
        </w:rPr>
      </w:pPr>
      <w:r w:rsidRPr="00CE36E6">
        <w:rPr>
          <w:rFonts w:asciiTheme="majorBidi" w:hAnsiTheme="majorBidi" w:cstheme="majorBidi"/>
          <w:sz w:val="24"/>
          <w:szCs w:val="24"/>
          <w:lang w:bidi="ar-JO"/>
        </w:rPr>
        <w:t>To differentiate blood samples with various glucose levels based on their permittivity, it is crucial to choose a frequency for the sensor designs that shows sensitivity to the permittivity change. Previous studies have shown a correlation between glucose levels and blood's permittivity.</w:t>
      </w:r>
    </w:p>
    <w:p w14:paraId="44824F45" w14:textId="3F5E3C26" w:rsidR="00D31DFC" w:rsidRPr="00CE36E6" w:rsidRDefault="00D31DFC" w:rsidP="00CE36E6">
      <w:pPr>
        <w:jc w:val="both"/>
        <w:rPr>
          <w:rFonts w:asciiTheme="majorBidi" w:hAnsiTheme="majorBidi" w:cstheme="majorBidi"/>
          <w:sz w:val="24"/>
          <w:szCs w:val="24"/>
          <w:lang w:bidi="ar-JO"/>
        </w:rPr>
      </w:pPr>
      <w:r w:rsidRPr="00CE36E6">
        <w:rPr>
          <w:rFonts w:asciiTheme="majorBidi" w:hAnsiTheme="majorBidi" w:cstheme="majorBidi"/>
          <w:sz w:val="24"/>
          <w:szCs w:val="24"/>
          <w:lang w:bidi="ar-JO"/>
        </w:rPr>
        <w:lastRenderedPageBreak/>
        <w:t>The complex permittivity of a material is given by:</w:t>
      </w:r>
    </w:p>
    <w:p w14:paraId="47463834" w14:textId="3D58C01A" w:rsidR="00D31DFC" w:rsidRPr="00CE36E6" w:rsidRDefault="00B168CD" w:rsidP="00CE36E6">
      <w:pPr>
        <w:jc w:val="both"/>
        <w:rPr>
          <w:rFonts w:asciiTheme="majorBidi" w:hAnsiTheme="majorBidi" w:cstheme="majorBidi"/>
          <w:sz w:val="24"/>
          <w:szCs w:val="24"/>
          <w:lang w:bidi="ar-JO"/>
        </w:rPr>
      </w:pPr>
      <w:r w:rsidRPr="00CE36E6">
        <w:rPr>
          <w:rFonts w:asciiTheme="majorBidi" w:hAnsiTheme="majorBidi" w:cstheme="majorBidi"/>
          <w:noProof/>
          <w:sz w:val="24"/>
          <w:szCs w:val="24"/>
        </w:rPr>
        <w:drawing>
          <wp:inline distT="0" distB="0" distL="0" distR="0" wp14:anchorId="758E20BD" wp14:editId="688AF4BC">
            <wp:extent cx="2751058" cy="403895"/>
            <wp:effectExtent l="0" t="0" r="0" b="0"/>
            <wp:docPr id="199232429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2324291" name=""/>
                    <pic:cNvPicPr/>
                  </pic:nvPicPr>
                  <pic:blipFill>
                    <a:blip r:embed="rId43"/>
                    <a:stretch>
                      <a:fillRect/>
                    </a:stretch>
                  </pic:blipFill>
                  <pic:spPr>
                    <a:xfrm>
                      <a:off x="0" y="0"/>
                      <a:ext cx="2751058" cy="403895"/>
                    </a:xfrm>
                    <a:prstGeom prst="rect">
                      <a:avLst/>
                    </a:prstGeom>
                  </pic:spPr>
                </pic:pic>
              </a:graphicData>
            </a:graphic>
          </wp:inline>
        </w:drawing>
      </w:r>
    </w:p>
    <w:p w14:paraId="398E53F1" w14:textId="0DA36DC0" w:rsidR="00D31DFC" w:rsidRPr="00CE36E6" w:rsidRDefault="00D31DFC" w:rsidP="00CE36E6">
      <w:pPr>
        <w:jc w:val="both"/>
        <w:rPr>
          <w:rFonts w:asciiTheme="majorBidi" w:hAnsiTheme="majorBidi" w:cstheme="majorBidi"/>
          <w:sz w:val="24"/>
          <w:szCs w:val="24"/>
          <w:lang w:bidi="ar-JO"/>
        </w:rPr>
      </w:pPr>
      <w:r w:rsidRPr="00CE36E6">
        <w:rPr>
          <w:rFonts w:asciiTheme="majorBidi" w:hAnsiTheme="majorBidi" w:cstheme="majorBidi"/>
          <w:sz w:val="24"/>
          <w:szCs w:val="24"/>
          <w:lang w:bidi="ar-JO"/>
        </w:rPr>
        <w:t xml:space="preserve">where </w:t>
      </w:r>
      <w:r w:rsidR="00F0608D" w:rsidRPr="00CE36E6">
        <w:rPr>
          <w:rFonts w:asciiTheme="majorBidi" w:hAnsiTheme="majorBidi" w:cstheme="majorBidi"/>
          <w:sz w:val="24"/>
          <w:szCs w:val="24"/>
          <w:lang w:bidi="ar-JO"/>
        </w:rPr>
        <w:t>ε' i</w:t>
      </w:r>
      <w:r w:rsidRPr="00CE36E6">
        <w:rPr>
          <w:rFonts w:asciiTheme="majorBidi" w:hAnsiTheme="majorBidi" w:cstheme="majorBidi"/>
          <w:sz w:val="24"/>
          <w:szCs w:val="24"/>
          <w:lang w:bidi="ar-JO"/>
        </w:rPr>
        <w:t xml:space="preserve">s the dielectric constant or the relative permittivity and " quantifies the </w:t>
      </w:r>
    </w:p>
    <w:p w14:paraId="0EE1C665" w14:textId="24371E64" w:rsidR="00D31DFC" w:rsidRPr="00CE36E6" w:rsidRDefault="00D31DFC" w:rsidP="00CE36E6">
      <w:pPr>
        <w:jc w:val="both"/>
        <w:rPr>
          <w:rFonts w:asciiTheme="majorBidi" w:hAnsiTheme="majorBidi" w:cstheme="majorBidi"/>
          <w:sz w:val="24"/>
          <w:szCs w:val="24"/>
          <w:lang w:bidi="ar-JO"/>
        </w:rPr>
      </w:pPr>
      <w:r w:rsidRPr="00CE36E6">
        <w:rPr>
          <w:rFonts w:asciiTheme="majorBidi" w:hAnsiTheme="majorBidi" w:cstheme="majorBidi"/>
          <w:sz w:val="24"/>
          <w:szCs w:val="24"/>
          <w:lang w:bidi="ar-JO"/>
        </w:rPr>
        <w:t>material’s loss and can be defined as:</w:t>
      </w:r>
    </w:p>
    <w:p w14:paraId="535010F0" w14:textId="207E276A" w:rsidR="00F0608D" w:rsidRPr="00CE36E6" w:rsidRDefault="001B29C1" w:rsidP="00CE36E6">
      <w:pPr>
        <w:jc w:val="both"/>
        <w:rPr>
          <w:rFonts w:asciiTheme="majorBidi" w:hAnsiTheme="majorBidi" w:cstheme="majorBidi"/>
          <w:sz w:val="24"/>
          <w:szCs w:val="24"/>
          <w:lang w:bidi="ar-JO"/>
        </w:rPr>
      </w:pPr>
      <w:r w:rsidRPr="00CE36E6">
        <w:rPr>
          <w:rFonts w:asciiTheme="majorBidi" w:hAnsiTheme="majorBidi" w:cstheme="majorBidi"/>
          <w:noProof/>
          <w:sz w:val="24"/>
          <w:szCs w:val="24"/>
        </w:rPr>
        <w:drawing>
          <wp:inline distT="0" distB="0" distL="0" distR="0" wp14:anchorId="45D303D1" wp14:editId="4B4645E9">
            <wp:extent cx="3048264" cy="533446"/>
            <wp:effectExtent l="0" t="0" r="0" b="0"/>
            <wp:docPr id="14408355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0835547" name=""/>
                    <pic:cNvPicPr/>
                  </pic:nvPicPr>
                  <pic:blipFill>
                    <a:blip r:embed="rId44"/>
                    <a:stretch>
                      <a:fillRect/>
                    </a:stretch>
                  </pic:blipFill>
                  <pic:spPr>
                    <a:xfrm>
                      <a:off x="0" y="0"/>
                      <a:ext cx="3048264" cy="533446"/>
                    </a:xfrm>
                    <a:prstGeom prst="rect">
                      <a:avLst/>
                    </a:prstGeom>
                  </pic:spPr>
                </pic:pic>
              </a:graphicData>
            </a:graphic>
          </wp:inline>
        </w:drawing>
      </w:r>
    </w:p>
    <w:p w14:paraId="31A0D465" w14:textId="5AC06698" w:rsidR="00F0608D" w:rsidRPr="00CE36E6" w:rsidRDefault="00F0608D" w:rsidP="00CE36E6">
      <w:pPr>
        <w:jc w:val="both"/>
        <w:rPr>
          <w:rFonts w:asciiTheme="majorBidi" w:hAnsiTheme="majorBidi" w:cstheme="majorBidi"/>
          <w:sz w:val="24"/>
          <w:szCs w:val="24"/>
          <w:lang w:bidi="ar-JO"/>
        </w:rPr>
      </w:pPr>
      <w:r w:rsidRPr="00CE36E6">
        <w:rPr>
          <w:rFonts w:asciiTheme="majorBidi" w:hAnsiTheme="majorBidi" w:cstheme="majorBidi"/>
          <w:sz w:val="24"/>
          <w:szCs w:val="24"/>
          <w:lang w:bidi="ar-JO"/>
        </w:rPr>
        <w:t xml:space="preserve">Where </w:t>
      </w:r>
      <w:r w:rsidRPr="00CE36E6">
        <w:rPr>
          <w:rFonts w:ascii="Cambria Math" w:hAnsi="Cambria Math" w:cs="Cambria Math"/>
          <w:sz w:val="24"/>
          <w:szCs w:val="24"/>
          <w:lang w:bidi="ar-JO"/>
        </w:rPr>
        <w:t>𝜎</w:t>
      </w:r>
      <w:r w:rsidRPr="00CE36E6">
        <w:rPr>
          <w:rFonts w:asciiTheme="majorBidi" w:hAnsiTheme="majorBidi" w:cstheme="majorBidi"/>
          <w:sz w:val="24"/>
          <w:szCs w:val="24"/>
          <w:lang w:bidi="ar-JO"/>
        </w:rPr>
        <w:t xml:space="preserve"> is the conductivity of the material, </w:t>
      </w:r>
      <w:r w:rsidRPr="00CE36E6">
        <w:rPr>
          <w:rFonts w:ascii="Cambria Math" w:hAnsi="Cambria Math" w:cs="Cambria Math"/>
          <w:sz w:val="24"/>
          <w:szCs w:val="24"/>
          <w:lang w:bidi="ar-JO"/>
        </w:rPr>
        <w:t>𝜔</w:t>
      </w:r>
      <w:r w:rsidRPr="00CE36E6">
        <w:rPr>
          <w:rFonts w:asciiTheme="majorBidi" w:hAnsiTheme="majorBidi" w:cstheme="majorBidi"/>
          <w:sz w:val="24"/>
          <w:szCs w:val="24"/>
          <w:lang w:bidi="ar-JO"/>
        </w:rPr>
        <w:t xml:space="preserve"> is the angular frequency, and ε₀ is the permittivity of free space (8.85 × 10⁻¹² F/m).</w:t>
      </w:r>
    </w:p>
    <w:p w14:paraId="2A91BE1A" w14:textId="4D04FAD8" w:rsidR="00F0608D" w:rsidRPr="00CE36E6" w:rsidRDefault="00F0608D" w:rsidP="00CE36E6">
      <w:pPr>
        <w:jc w:val="both"/>
        <w:rPr>
          <w:rFonts w:asciiTheme="majorBidi" w:hAnsiTheme="majorBidi" w:cstheme="majorBidi"/>
          <w:sz w:val="24"/>
          <w:szCs w:val="24"/>
          <w:lang w:bidi="ar-JO"/>
        </w:rPr>
      </w:pPr>
      <w:r w:rsidRPr="00CE36E6">
        <w:rPr>
          <w:rFonts w:asciiTheme="majorBidi" w:hAnsiTheme="majorBidi" w:cstheme="majorBidi"/>
          <w:sz w:val="24"/>
          <w:szCs w:val="24"/>
          <w:lang w:bidi="ar-JO"/>
        </w:rPr>
        <w:t xml:space="preserve">As shown in Fig. </w:t>
      </w:r>
      <w:r w:rsidR="00536E8F" w:rsidRPr="00CE36E6">
        <w:rPr>
          <w:rFonts w:asciiTheme="majorBidi" w:hAnsiTheme="majorBidi" w:cstheme="majorBidi"/>
          <w:sz w:val="24"/>
          <w:szCs w:val="24"/>
          <w:lang w:bidi="ar-JO"/>
        </w:rPr>
        <w:t>4-5</w:t>
      </w:r>
      <w:r w:rsidRPr="00CE36E6">
        <w:rPr>
          <w:rFonts w:asciiTheme="majorBidi" w:hAnsiTheme="majorBidi" w:cstheme="majorBidi"/>
          <w:sz w:val="24"/>
          <w:szCs w:val="24"/>
          <w:lang w:bidi="ar-JO"/>
        </w:rPr>
        <w:t xml:space="preserve">, four dispersion regions of an ideal biological tissue are described as </w:t>
      </w:r>
      <w:r w:rsidRPr="00CE36E6">
        <w:rPr>
          <w:rFonts w:ascii="Cambria Math" w:hAnsi="Cambria Math" w:cs="Cambria Math"/>
          <w:sz w:val="24"/>
          <w:szCs w:val="24"/>
          <w:lang w:bidi="ar-JO"/>
        </w:rPr>
        <w:t>𝛼</w:t>
      </w:r>
      <w:r w:rsidRPr="00CE36E6">
        <w:rPr>
          <w:rFonts w:asciiTheme="majorBidi" w:hAnsiTheme="majorBidi" w:cstheme="majorBidi"/>
          <w:sz w:val="24"/>
          <w:szCs w:val="24"/>
          <w:lang w:bidi="ar-JO"/>
        </w:rPr>
        <w:t xml:space="preserve">, </w:t>
      </w:r>
      <w:r w:rsidRPr="00CE36E6">
        <w:rPr>
          <w:rFonts w:ascii="Cambria Math" w:hAnsi="Cambria Math" w:cs="Cambria Math"/>
          <w:sz w:val="24"/>
          <w:szCs w:val="24"/>
          <w:lang w:bidi="ar-JO"/>
        </w:rPr>
        <w:t>𝛽</w:t>
      </w:r>
      <w:r w:rsidRPr="00CE36E6">
        <w:rPr>
          <w:rFonts w:asciiTheme="majorBidi" w:hAnsiTheme="majorBidi" w:cstheme="majorBidi"/>
          <w:sz w:val="24"/>
          <w:szCs w:val="24"/>
          <w:lang w:bidi="ar-JO"/>
        </w:rPr>
        <w:t xml:space="preserve">, </w:t>
      </w:r>
      <w:r w:rsidRPr="00CE36E6">
        <w:rPr>
          <w:rFonts w:ascii="Cambria Math" w:hAnsi="Cambria Math" w:cs="Cambria Math"/>
          <w:sz w:val="24"/>
          <w:szCs w:val="24"/>
          <w:lang w:bidi="ar-JO"/>
        </w:rPr>
        <w:t>𝛿</w:t>
      </w:r>
      <w:r w:rsidRPr="00CE36E6">
        <w:rPr>
          <w:rFonts w:asciiTheme="majorBidi" w:hAnsiTheme="majorBidi" w:cstheme="majorBidi"/>
          <w:sz w:val="24"/>
          <w:szCs w:val="24"/>
          <w:lang w:bidi="ar-JO"/>
        </w:rPr>
        <w:t xml:space="preserve">, and </w:t>
      </w:r>
      <w:r w:rsidRPr="00CE36E6">
        <w:rPr>
          <w:rFonts w:ascii="Cambria Math" w:hAnsi="Cambria Math" w:cs="Cambria Math"/>
          <w:sz w:val="24"/>
          <w:szCs w:val="24"/>
          <w:lang w:bidi="ar-JO"/>
        </w:rPr>
        <w:t>𝛾</w:t>
      </w:r>
      <w:r w:rsidRPr="00CE36E6">
        <w:rPr>
          <w:rFonts w:asciiTheme="majorBidi" w:hAnsiTheme="majorBidi" w:cstheme="majorBidi"/>
          <w:sz w:val="24"/>
          <w:szCs w:val="24"/>
          <w:lang w:bidi="ar-JO"/>
        </w:rPr>
        <w:t xml:space="preserve"> in [7]. The imaginary part of the dielectric constant of a biological tissue does not change significantly over different frequencies. In contrast, a substantial change in the real part with frequency alteration is seen, and that is what will be taken advantage of in this project.</w:t>
      </w:r>
    </w:p>
    <w:p w14:paraId="1420C208" w14:textId="08B67C79" w:rsidR="00F0608D" w:rsidRPr="00CE36E6" w:rsidRDefault="00F0608D" w:rsidP="00CE36E6">
      <w:pPr>
        <w:jc w:val="both"/>
        <w:rPr>
          <w:rFonts w:asciiTheme="majorBidi" w:hAnsiTheme="majorBidi" w:cstheme="majorBidi"/>
          <w:sz w:val="24"/>
          <w:szCs w:val="24"/>
          <w:lang w:bidi="ar-JO"/>
        </w:rPr>
      </w:pPr>
      <w:r w:rsidRPr="00CE36E6">
        <w:rPr>
          <w:rFonts w:asciiTheme="majorBidi" w:hAnsiTheme="majorBidi" w:cstheme="majorBidi"/>
          <w:noProof/>
          <w:sz w:val="24"/>
          <w:szCs w:val="24"/>
          <w:lang w:bidi="ar-JO"/>
        </w:rPr>
        <w:drawing>
          <wp:inline distT="0" distB="0" distL="0" distR="0" wp14:anchorId="5BD1F19E" wp14:editId="4817961E">
            <wp:extent cx="2643574" cy="1360339"/>
            <wp:effectExtent l="0" t="0" r="0" b="0"/>
            <wp:docPr id="202565108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5651088" name=""/>
                    <pic:cNvPicPr/>
                  </pic:nvPicPr>
                  <pic:blipFill>
                    <a:blip r:embed="rId45"/>
                    <a:stretch>
                      <a:fillRect/>
                    </a:stretch>
                  </pic:blipFill>
                  <pic:spPr>
                    <a:xfrm>
                      <a:off x="0" y="0"/>
                      <a:ext cx="2651770" cy="1364557"/>
                    </a:xfrm>
                    <a:prstGeom prst="rect">
                      <a:avLst/>
                    </a:prstGeom>
                  </pic:spPr>
                </pic:pic>
              </a:graphicData>
            </a:graphic>
          </wp:inline>
        </w:drawing>
      </w:r>
    </w:p>
    <w:p w14:paraId="0ACC483B" w14:textId="54935448" w:rsidR="00F0608D" w:rsidRPr="00CE36E6" w:rsidRDefault="00F0608D" w:rsidP="00CE36E6">
      <w:pPr>
        <w:jc w:val="both"/>
        <w:rPr>
          <w:rFonts w:asciiTheme="majorBidi" w:hAnsiTheme="majorBidi" w:cstheme="majorBidi"/>
          <w:sz w:val="18"/>
          <w:szCs w:val="18"/>
          <w:lang w:bidi="ar-JO"/>
        </w:rPr>
      </w:pPr>
      <w:r w:rsidRPr="00CE36E6">
        <w:rPr>
          <w:rFonts w:asciiTheme="majorBidi" w:hAnsiTheme="majorBidi" w:cstheme="majorBidi"/>
          <w:sz w:val="18"/>
          <w:szCs w:val="18"/>
          <w:lang w:bidi="ar-JO"/>
        </w:rPr>
        <w:t>Fig</w:t>
      </w:r>
      <w:r w:rsidR="00536E8F" w:rsidRPr="00CE36E6">
        <w:rPr>
          <w:rFonts w:asciiTheme="majorBidi" w:hAnsiTheme="majorBidi" w:cstheme="majorBidi"/>
          <w:sz w:val="18"/>
          <w:szCs w:val="18"/>
          <w:lang w:bidi="ar-JO"/>
        </w:rPr>
        <w:t>ure4-5:</w:t>
      </w:r>
      <w:r w:rsidRPr="00CE36E6">
        <w:rPr>
          <w:rFonts w:asciiTheme="majorBidi" w:hAnsiTheme="majorBidi" w:cstheme="majorBidi"/>
          <w:sz w:val="18"/>
          <w:szCs w:val="18"/>
          <w:lang w:bidi="ar-JO"/>
        </w:rPr>
        <w:t xml:space="preserve"> Dispersion (region of decreasing dielectric constant) regions of ideal biological tissues.</w:t>
      </w:r>
    </w:p>
    <w:p w14:paraId="262CCA33" w14:textId="0C841897" w:rsidR="00F0608D" w:rsidRPr="00CE36E6" w:rsidRDefault="00F0608D" w:rsidP="00CE36E6">
      <w:pPr>
        <w:jc w:val="both"/>
        <w:rPr>
          <w:rFonts w:asciiTheme="majorBidi" w:hAnsiTheme="majorBidi" w:cstheme="majorBidi"/>
          <w:sz w:val="24"/>
          <w:szCs w:val="24"/>
          <w:lang w:bidi="ar-JO"/>
        </w:rPr>
      </w:pPr>
      <w:r w:rsidRPr="00CE36E6">
        <w:rPr>
          <w:rFonts w:asciiTheme="majorBidi" w:hAnsiTheme="majorBidi" w:cstheme="majorBidi"/>
          <w:sz w:val="24"/>
          <w:szCs w:val="24"/>
          <w:lang w:bidi="ar-JO"/>
        </w:rPr>
        <w:t>The permittivity of the biological tissues is often represented by the “Cole-</w:t>
      </w:r>
      <w:proofErr w:type="spellStart"/>
      <w:r w:rsidRPr="00CE36E6">
        <w:rPr>
          <w:rFonts w:asciiTheme="majorBidi" w:hAnsiTheme="majorBidi" w:cstheme="majorBidi"/>
          <w:sz w:val="24"/>
          <w:szCs w:val="24"/>
          <w:lang w:bidi="ar-JO"/>
        </w:rPr>
        <w:t>cole</w:t>
      </w:r>
      <w:proofErr w:type="spellEnd"/>
      <w:r w:rsidRPr="00CE36E6">
        <w:rPr>
          <w:rFonts w:asciiTheme="majorBidi" w:hAnsiTheme="majorBidi" w:cstheme="majorBidi"/>
          <w:sz w:val="24"/>
          <w:szCs w:val="24"/>
          <w:lang w:bidi="ar-JO"/>
        </w:rPr>
        <w:t>” model with the following equation:</w:t>
      </w:r>
    </w:p>
    <w:p w14:paraId="757FD9F0" w14:textId="165B80E2" w:rsidR="00F0608D" w:rsidRPr="00CE36E6" w:rsidRDefault="001B29C1" w:rsidP="00CE36E6">
      <w:pPr>
        <w:jc w:val="both"/>
        <w:rPr>
          <w:rFonts w:asciiTheme="majorBidi" w:hAnsiTheme="majorBidi" w:cstheme="majorBidi"/>
          <w:sz w:val="24"/>
          <w:szCs w:val="24"/>
          <w:lang w:bidi="ar-JO"/>
        </w:rPr>
      </w:pPr>
      <w:r w:rsidRPr="00CE36E6">
        <w:rPr>
          <w:rFonts w:asciiTheme="majorBidi" w:hAnsiTheme="majorBidi" w:cstheme="majorBidi"/>
          <w:noProof/>
          <w:sz w:val="24"/>
          <w:szCs w:val="24"/>
        </w:rPr>
        <w:drawing>
          <wp:inline distT="0" distB="0" distL="0" distR="0" wp14:anchorId="4AC43DB1" wp14:editId="657F822B">
            <wp:extent cx="3772227" cy="1051651"/>
            <wp:effectExtent l="0" t="0" r="0" b="0"/>
            <wp:docPr id="4199581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9958142" name=""/>
                    <pic:cNvPicPr/>
                  </pic:nvPicPr>
                  <pic:blipFill>
                    <a:blip r:embed="rId46"/>
                    <a:stretch>
                      <a:fillRect/>
                    </a:stretch>
                  </pic:blipFill>
                  <pic:spPr>
                    <a:xfrm>
                      <a:off x="0" y="0"/>
                      <a:ext cx="3772227" cy="1051651"/>
                    </a:xfrm>
                    <a:prstGeom prst="rect">
                      <a:avLst/>
                    </a:prstGeom>
                  </pic:spPr>
                </pic:pic>
              </a:graphicData>
            </a:graphic>
          </wp:inline>
        </w:drawing>
      </w:r>
    </w:p>
    <w:p w14:paraId="3EC386A5" w14:textId="775C12ED" w:rsidR="0091381A" w:rsidRPr="00CE36E6" w:rsidRDefault="0091381A" w:rsidP="00CE36E6">
      <w:pPr>
        <w:jc w:val="both"/>
        <w:rPr>
          <w:rFonts w:asciiTheme="majorBidi" w:hAnsiTheme="majorBidi" w:cstheme="majorBidi"/>
          <w:sz w:val="24"/>
          <w:szCs w:val="24"/>
          <w:lang w:bidi="ar-JO"/>
        </w:rPr>
      </w:pPr>
      <w:r w:rsidRPr="00CE36E6">
        <w:rPr>
          <w:rFonts w:asciiTheme="majorBidi" w:hAnsiTheme="majorBidi" w:cstheme="majorBidi"/>
          <w:sz w:val="24"/>
          <w:szCs w:val="24"/>
          <w:lang w:bidi="ar-JO"/>
        </w:rPr>
        <w:t>where (</w:t>
      </w:r>
      <w:r w:rsidRPr="00CE36E6">
        <w:rPr>
          <w:rFonts w:ascii="Cambria Math" w:hAnsi="Cambria Math" w:cs="Cambria Math"/>
          <w:sz w:val="24"/>
          <w:szCs w:val="24"/>
          <w:lang w:bidi="ar-JO"/>
        </w:rPr>
        <w:t>𝜔</w:t>
      </w:r>
      <w:r w:rsidRPr="00CE36E6">
        <w:rPr>
          <w:rFonts w:asciiTheme="majorBidi" w:hAnsiTheme="majorBidi" w:cstheme="majorBidi"/>
          <w:sz w:val="24"/>
          <w:szCs w:val="24"/>
          <w:lang w:bidi="ar-JO"/>
        </w:rPr>
        <w:t xml:space="preserve">) is the complex permittivity of the specific tissue, </w:t>
      </w:r>
      <w:r w:rsidRPr="00CE36E6">
        <w:rPr>
          <w:rFonts w:ascii="Cambria Math" w:hAnsi="Cambria Math" w:cs="Cambria Math"/>
          <w:sz w:val="24"/>
          <w:szCs w:val="24"/>
          <w:lang w:bidi="ar-JO"/>
        </w:rPr>
        <w:t>𝜏𝑛</w:t>
      </w:r>
      <w:r w:rsidRPr="00CE36E6">
        <w:rPr>
          <w:rFonts w:asciiTheme="majorBidi" w:hAnsiTheme="majorBidi" w:cstheme="majorBidi"/>
          <w:sz w:val="24"/>
          <w:szCs w:val="24"/>
          <w:lang w:bidi="ar-JO"/>
        </w:rPr>
        <w:t xml:space="preserve"> is time constant, ∞ is the permittivity at high frequencies, and </w:t>
      </w:r>
      <w:r w:rsidRPr="00CE36E6">
        <w:rPr>
          <w:rFonts w:ascii="Cambria Math" w:hAnsi="Cambria Math" w:cs="Cambria Math"/>
          <w:sz w:val="24"/>
          <w:szCs w:val="24"/>
          <w:lang w:bidi="ar-JO"/>
        </w:rPr>
        <w:t>𝑎</w:t>
      </w:r>
      <w:r w:rsidRPr="00CE36E6">
        <w:rPr>
          <w:rFonts w:asciiTheme="majorBidi" w:hAnsiTheme="majorBidi" w:cstheme="majorBidi"/>
          <w:sz w:val="24"/>
          <w:szCs w:val="24"/>
          <w:lang w:bidi="ar-JO"/>
        </w:rPr>
        <w:t xml:space="preserve"> is distribution parameter used to measure broadening of the dispersion region.</w:t>
      </w:r>
    </w:p>
    <w:p w14:paraId="59023E47" w14:textId="77777777" w:rsidR="001B29C1" w:rsidRPr="00CE36E6" w:rsidRDefault="001B29C1" w:rsidP="00CE36E6">
      <w:pPr>
        <w:jc w:val="both"/>
        <w:rPr>
          <w:rFonts w:asciiTheme="majorBidi" w:hAnsiTheme="majorBidi" w:cstheme="majorBidi"/>
          <w:sz w:val="24"/>
          <w:szCs w:val="24"/>
          <w:lang w:bidi="ar-JO"/>
        </w:rPr>
      </w:pPr>
    </w:p>
    <w:p w14:paraId="4A32BC58" w14:textId="3858B332" w:rsidR="0091381A" w:rsidRPr="00CE36E6" w:rsidRDefault="006A33D3" w:rsidP="00CE36E6">
      <w:pPr>
        <w:jc w:val="both"/>
        <w:rPr>
          <w:rFonts w:asciiTheme="majorBidi" w:hAnsiTheme="majorBidi" w:cstheme="majorBidi"/>
          <w:sz w:val="24"/>
          <w:szCs w:val="24"/>
          <w:rtl/>
          <w:lang w:bidi="ar-JO"/>
        </w:rPr>
      </w:pPr>
      <w:r w:rsidRPr="00CE36E6">
        <w:rPr>
          <w:rFonts w:asciiTheme="majorBidi" w:hAnsiTheme="majorBidi" w:cstheme="majorBidi"/>
          <w:sz w:val="24"/>
          <w:szCs w:val="24"/>
          <w:lang w:bidi="ar-JO"/>
        </w:rPr>
        <w:lastRenderedPageBreak/>
        <w:t xml:space="preserve">As shown in Fig. </w:t>
      </w:r>
      <w:r w:rsidR="00536E8F" w:rsidRPr="00CE36E6">
        <w:rPr>
          <w:rFonts w:asciiTheme="majorBidi" w:hAnsiTheme="majorBidi" w:cstheme="majorBidi"/>
          <w:sz w:val="24"/>
          <w:szCs w:val="24"/>
          <w:lang w:bidi="ar-JO"/>
        </w:rPr>
        <w:t>4-6</w:t>
      </w:r>
      <w:r w:rsidRPr="00CE36E6">
        <w:rPr>
          <w:rFonts w:asciiTheme="majorBidi" w:hAnsiTheme="majorBidi" w:cstheme="majorBidi"/>
          <w:sz w:val="24"/>
          <w:szCs w:val="24"/>
          <w:lang w:bidi="ar-JO"/>
        </w:rPr>
        <w:t xml:space="preserve">, blood permittivity is constant for frequencies less than 1 </w:t>
      </w:r>
      <w:proofErr w:type="spellStart"/>
      <w:r w:rsidRPr="00CE36E6">
        <w:rPr>
          <w:rFonts w:asciiTheme="majorBidi" w:hAnsiTheme="majorBidi" w:cstheme="majorBidi"/>
          <w:sz w:val="24"/>
          <w:szCs w:val="24"/>
          <w:lang w:bidi="ar-JO"/>
        </w:rPr>
        <w:t>MHz.</w:t>
      </w:r>
      <w:proofErr w:type="spellEnd"/>
      <w:r w:rsidRPr="00CE36E6">
        <w:rPr>
          <w:rFonts w:asciiTheme="majorBidi" w:hAnsiTheme="majorBidi" w:cstheme="majorBidi"/>
          <w:sz w:val="24"/>
          <w:szCs w:val="24"/>
          <w:lang w:bidi="ar-JO"/>
        </w:rPr>
        <w:t xml:space="preserve"> According to Fig. </w:t>
      </w:r>
      <w:r w:rsidR="00536E8F" w:rsidRPr="00CE36E6">
        <w:rPr>
          <w:rFonts w:asciiTheme="majorBidi" w:hAnsiTheme="majorBidi" w:cstheme="majorBidi"/>
          <w:sz w:val="24"/>
          <w:szCs w:val="24"/>
          <w:lang w:bidi="ar-JO"/>
        </w:rPr>
        <w:t>4-5</w:t>
      </w:r>
      <w:r w:rsidRPr="00CE36E6">
        <w:rPr>
          <w:rFonts w:asciiTheme="majorBidi" w:hAnsiTheme="majorBidi" w:cstheme="majorBidi"/>
          <w:sz w:val="24"/>
          <w:szCs w:val="24"/>
          <w:lang w:bidi="ar-JO"/>
        </w:rPr>
        <w:t xml:space="preserve">, it can be concluded that the δ dispersion region is a potentially effective region to study the relative dielectric constant changes. The </w:t>
      </w:r>
      <w:r w:rsidRPr="00CE36E6">
        <w:rPr>
          <w:rFonts w:ascii="Cambria Math" w:hAnsi="Cambria Math" w:cs="Cambria Math"/>
          <w:sz w:val="24"/>
          <w:szCs w:val="24"/>
          <w:lang w:bidi="ar-JO"/>
        </w:rPr>
        <w:t>𝛿</w:t>
      </w:r>
      <w:r w:rsidRPr="00CE36E6">
        <w:rPr>
          <w:rFonts w:asciiTheme="majorBidi" w:hAnsiTheme="majorBidi" w:cstheme="majorBidi"/>
          <w:sz w:val="24"/>
          <w:szCs w:val="24"/>
          <w:lang w:bidi="ar-JO"/>
        </w:rPr>
        <w:t xml:space="preserve"> dispersion region is in the microwave frequency range and all of the designs in this project operate in this range.</w:t>
      </w:r>
    </w:p>
    <w:p w14:paraId="127A5F6D" w14:textId="2D0BE8C5" w:rsidR="007473F7" w:rsidRPr="00CE36E6" w:rsidRDefault="006A33D3" w:rsidP="00CE36E6">
      <w:pPr>
        <w:jc w:val="both"/>
        <w:rPr>
          <w:rFonts w:asciiTheme="majorBidi" w:hAnsiTheme="majorBidi" w:cstheme="majorBidi"/>
          <w:sz w:val="18"/>
          <w:szCs w:val="18"/>
          <w:lang w:bidi="ar-JO"/>
        </w:rPr>
      </w:pPr>
      <w:r w:rsidRPr="00CE36E6">
        <w:rPr>
          <w:rFonts w:asciiTheme="majorBidi" w:hAnsiTheme="majorBidi" w:cstheme="majorBidi"/>
          <w:noProof/>
          <w:sz w:val="18"/>
          <w:szCs w:val="18"/>
          <w:lang w:bidi="ar-JO"/>
        </w:rPr>
        <w:drawing>
          <wp:inline distT="0" distB="0" distL="0" distR="0" wp14:anchorId="3CEDA323" wp14:editId="6D53DB7E">
            <wp:extent cx="3946363" cy="2430780"/>
            <wp:effectExtent l="0" t="0" r="0" b="0"/>
            <wp:docPr id="16484462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8446202" name=""/>
                    <pic:cNvPicPr/>
                  </pic:nvPicPr>
                  <pic:blipFill>
                    <a:blip r:embed="rId47"/>
                    <a:stretch>
                      <a:fillRect/>
                    </a:stretch>
                  </pic:blipFill>
                  <pic:spPr>
                    <a:xfrm>
                      <a:off x="0" y="0"/>
                      <a:ext cx="3995162" cy="2460838"/>
                    </a:xfrm>
                    <a:prstGeom prst="rect">
                      <a:avLst/>
                    </a:prstGeom>
                  </pic:spPr>
                </pic:pic>
              </a:graphicData>
            </a:graphic>
          </wp:inline>
        </w:drawing>
      </w:r>
    </w:p>
    <w:p w14:paraId="2BA77639" w14:textId="151AEA58" w:rsidR="006A33D3" w:rsidRPr="00CE36E6" w:rsidRDefault="006A33D3" w:rsidP="00CE36E6">
      <w:pPr>
        <w:jc w:val="both"/>
        <w:rPr>
          <w:rFonts w:asciiTheme="majorBidi" w:hAnsiTheme="majorBidi" w:cstheme="majorBidi"/>
          <w:sz w:val="18"/>
          <w:szCs w:val="18"/>
          <w:lang w:bidi="ar-JO"/>
        </w:rPr>
      </w:pPr>
      <w:r w:rsidRPr="00CE36E6">
        <w:rPr>
          <w:rFonts w:asciiTheme="majorBidi" w:hAnsiTheme="majorBidi" w:cstheme="majorBidi"/>
          <w:sz w:val="18"/>
          <w:szCs w:val="18"/>
          <w:lang w:bidi="ar-JO"/>
        </w:rPr>
        <w:t>Fig</w:t>
      </w:r>
      <w:r w:rsidR="00536E8F" w:rsidRPr="00CE36E6">
        <w:rPr>
          <w:rFonts w:asciiTheme="majorBidi" w:hAnsiTheme="majorBidi" w:cstheme="majorBidi"/>
          <w:sz w:val="18"/>
          <w:szCs w:val="18"/>
          <w:lang w:bidi="ar-JO"/>
        </w:rPr>
        <w:t>ure4-6:</w:t>
      </w:r>
      <w:r w:rsidRPr="00CE36E6">
        <w:rPr>
          <w:rFonts w:asciiTheme="majorBidi" w:hAnsiTheme="majorBidi" w:cstheme="majorBidi"/>
          <w:sz w:val="18"/>
          <w:szCs w:val="18"/>
          <w:lang w:bidi="ar-JO"/>
        </w:rPr>
        <w:t xml:space="preserve"> Relative dielectric constant of different tissue layers in a frequency range of 10 Hz to 100 GHz</w:t>
      </w:r>
    </w:p>
    <w:p w14:paraId="52CA79FD" w14:textId="77777777" w:rsidR="00CF7A51" w:rsidRPr="00CE36E6" w:rsidRDefault="00CF7A51" w:rsidP="00CE36E6">
      <w:pPr>
        <w:jc w:val="both"/>
        <w:rPr>
          <w:rFonts w:asciiTheme="majorBidi" w:hAnsiTheme="majorBidi" w:cstheme="majorBidi"/>
          <w:sz w:val="24"/>
          <w:szCs w:val="24"/>
          <w:lang w:bidi="ar-JO"/>
        </w:rPr>
      </w:pPr>
    </w:p>
    <w:p w14:paraId="1AA412F2" w14:textId="45185D92" w:rsidR="006A33D3" w:rsidRPr="00CE36E6" w:rsidRDefault="006A33D3" w:rsidP="00CE36E6">
      <w:pPr>
        <w:jc w:val="both"/>
        <w:rPr>
          <w:rFonts w:asciiTheme="majorBidi" w:hAnsiTheme="majorBidi" w:cstheme="majorBidi"/>
          <w:sz w:val="24"/>
          <w:szCs w:val="24"/>
          <w:lang w:bidi="ar-JO"/>
        </w:rPr>
      </w:pPr>
      <w:r w:rsidRPr="00CE36E6">
        <w:rPr>
          <w:rFonts w:asciiTheme="majorBidi" w:hAnsiTheme="majorBidi" w:cstheme="majorBidi"/>
          <w:sz w:val="24"/>
          <w:szCs w:val="24"/>
          <w:lang w:bidi="ar-JO"/>
        </w:rPr>
        <w:t xml:space="preserve">The resonant frequency of the designs was chosen to be between (2.4-3) GHz. This frequency is approved by Food and Drug Administration (FDA) and it is also used in Wi-Fi devices.  A non-invasive blood glucose monitoring system would consist of digital parts for data processing and an RF/microwave circuit board that functions similar to a vector network analyzer (VNA) and we will use </w:t>
      </w:r>
      <w:proofErr w:type="spellStart"/>
      <w:r w:rsidRPr="00CE36E6">
        <w:rPr>
          <w:rFonts w:asciiTheme="majorBidi" w:hAnsiTheme="majorBidi" w:cstheme="majorBidi"/>
          <w:sz w:val="24"/>
          <w:szCs w:val="24"/>
          <w:lang w:bidi="ar-JO"/>
        </w:rPr>
        <w:t>NanoVNA</w:t>
      </w:r>
      <w:proofErr w:type="spellEnd"/>
      <w:r w:rsidRPr="00CE36E6">
        <w:rPr>
          <w:rFonts w:asciiTheme="majorBidi" w:hAnsiTheme="majorBidi" w:cstheme="majorBidi"/>
          <w:sz w:val="24"/>
          <w:szCs w:val="24"/>
          <w:lang w:bidi="ar-JO"/>
        </w:rPr>
        <w:t xml:space="preserve"> V2 3G module.</w:t>
      </w:r>
    </w:p>
    <w:p w14:paraId="34F3DF61" w14:textId="77777777" w:rsidR="001B29C1" w:rsidRPr="00CE36E6" w:rsidRDefault="001B29C1" w:rsidP="00CE36E6">
      <w:pPr>
        <w:jc w:val="both"/>
        <w:rPr>
          <w:rFonts w:asciiTheme="majorBidi" w:hAnsiTheme="majorBidi" w:cstheme="majorBidi"/>
          <w:sz w:val="24"/>
          <w:szCs w:val="24"/>
          <w:lang w:bidi="ar-JO"/>
        </w:rPr>
      </w:pPr>
    </w:p>
    <w:p w14:paraId="4C6A73AE" w14:textId="77777777" w:rsidR="00CF7A51" w:rsidRPr="00CE36E6" w:rsidRDefault="00CF7A51" w:rsidP="00CE36E6">
      <w:pPr>
        <w:jc w:val="both"/>
        <w:rPr>
          <w:rFonts w:asciiTheme="majorBidi" w:hAnsiTheme="majorBidi" w:cstheme="majorBidi"/>
          <w:sz w:val="24"/>
          <w:szCs w:val="24"/>
          <w:lang w:bidi="ar-JO"/>
        </w:rPr>
      </w:pPr>
    </w:p>
    <w:p w14:paraId="2EB20B92" w14:textId="77777777" w:rsidR="001B29C1" w:rsidRPr="00CE36E6" w:rsidRDefault="001B29C1" w:rsidP="00CE36E6">
      <w:pPr>
        <w:jc w:val="both"/>
        <w:rPr>
          <w:rFonts w:asciiTheme="majorBidi" w:hAnsiTheme="majorBidi" w:cstheme="majorBidi"/>
          <w:sz w:val="24"/>
          <w:szCs w:val="24"/>
          <w:lang w:bidi="ar-JO"/>
        </w:rPr>
      </w:pPr>
      <w:r w:rsidRPr="00CE36E6">
        <w:rPr>
          <w:rFonts w:asciiTheme="majorBidi" w:hAnsiTheme="majorBidi" w:cstheme="majorBidi"/>
          <w:sz w:val="24"/>
          <w:szCs w:val="24"/>
          <w:lang w:bidi="ar-JO"/>
        </w:rPr>
        <w:t>A review on previous works for microwave sensor design for a noninvasive glucometer includes design analysis, sensor configurations, and simulation results of the designs with no materials applied to the resonators. The investment in the development of a human tissue model with five different types is discussed, along with the placement of the tissue models on the sensors. A comparison between sensors based on their responses is also provided in this project, culminating in the final conclusion on the performance of the sensors and their efficiency.</w:t>
      </w:r>
    </w:p>
    <w:p w14:paraId="7F72A199" w14:textId="77777777" w:rsidR="001B29C1" w:rsidRPr="00CE36E6" w:rsidRDefault="001B29C1" w:rsidP="00CE36E6">
      <w:pPr>
        <w:jc w:val="both"/>
        <w:rPr>
          <w:rFonts w:asciiTheme="majorBidi" w:hAnsiTheme="majorBidi" w:cstheme="majorBidi"/>
          <w:sz w:val="24"/>
          <w:szCs w:val="24"/>
          <w:lang w:bidi="ar-JO"/>
        </w:rPr>
      </w:pPr>
    </w:p>
    <w:p w14:paraId="47C39BF7" w14:textId="77777777" w:rsidR="00CF7A51" w:rsidRPr="00CE36E6" w:rsidRDefault="00CF7A51" w:rsidP="00CE36E6">
      <w:pPr>
        <w:jc w:val="both"/>
        <w:rPr>
          <w:rFonts w:asciiTheme="majorBidi" w:hAnsiTheme="majorBidi" w:cstheme="majorBidi"/>
          <w:sz w:val="24"/>
          <w:szCs w:val="24"/>
          <w:lang w:bidi="ar-JO"/>
        </w:rPr>
      </w:pPr>
    </w:p>
    <w:p w14:paraId="6BAE684F" w14:textId="77777777" w:rsidR="001B29C1" w:rsidRPr="00CE36E6" w:rsidRDefault="001B29C1" w:rsidP="00CE36E6">
      <w:pPr>
        <w:jc w:val="both"/>
        <w:rPr>
          <w:rFonts w:asciiTheme="majorBidi" w:hAnsiTheme="majorBidi" w:cstheme="majorBidi"/>
          <w:sz w:val="24"/>
          <w:szCs w:val="24"/>
          <w:lang w:bidi="ar-JO"/>
        </w:rPr>
      </w:pPr>
      <w:r w:rsidRPr="00CE36E6">
        <w:rPr>
          <w:rFonts w:asciiTheme="majorBidi" w:hAnsiTheme="majorBidi" w:cstheme="majorBidi"/>
          <w:sz w:val="24"/>
          <w:szCs w:val="24"/>
          <w:lang w:bidi="ar-JO"/>
        </w:rPr>
        <w:lastRenderedPageBreak/>
        <w:t>The correlation between permittivity and glucose concentration has been studied in several countries. For instance, authors fed a hamster glucose in water and measured its tail dielectric constant to demonstrate this correlation. The permittivity obtained from the Cole-</w:t>
      </w:r>
      <w:proofErr w:type="spellStart"/>
      <w:r w:rsidRPr="00CE36E6">
        <w:rPr>
          <w:rFonts w:asciiTheme="majorBidi" w:hAnsiTheme="majorBidi" w:cstheme="majorBidi"/>
          <w:sz w:val="24"/>
          <w:szCs w:val="24"/>
          <w:lang w:bidi="ar-JO"/>
        </w:rPr>
        <w:t>cole</w:t>
      </w:r>
      <w:proofErr w:type="spellEnd"/>
      <w:r w:rsidRPr="00CE36E6">
        <w:rPr>
          <w:rFonts w:asciiTheme="majorBidi" w:hAnsiTheme="majorBidi" w:cstheme="majorBidi"/>
          <w:sz w:val="24"/>
          <w:szCs w:val="24"/>
          <w:lang w:bidi="ar-JO"/>
        </w:rPr>
        <w:t xml:space="preserve"> equation was compared to a microwave resonator’s response to illustrate this correlation. Monitoring using microwave resonators is presented.</w:t>
      </w:r>
    </w:p>
    <w:p w14:paraId="1CE4971D" w14:textId="77777777" w:rsidR="001B29C1" w:rsidRPr="00CE36E6" w:rsidRDefault="001B29C1" w:rsidP="00CE36E6">
      <w:pPr>
        <w:jc w:val="both"/>
        <w:rPr>
          <w:rFonts w:asciiTheme="majorBidi" w:hAnsiTheme="majorBidi" w:cstheme="majorBidi"/>
          <w:sz w:val="24"/>
          <w:szCs w:val="24"/>
          <w:lang w:bidi="ar-JO"/>
        </w:rPr>
      </w:pPr>
    </w:p>
    <w:p w14:paraId="0885E31E" w14:textId="010C37CF" w:rsidR="001B29C1" w:rsidRPr="00CE36E6" w:rsidRDefault="001B29C1" w:rsidP="00CE36E6">
      <w:pPr>
        <w:jc w:val="both"/>
        <w:rPr>
          <w:rFonts w:asciiTheme="majorBidi" w:hAnsiTheme="majorBidi" w:cstheme="majorBidi"/>
          <w:sz w:val="24"/>
          <w:szCs w:val="24"/>
          <w:lang w:bidi="ar-JO"/>
        </w:rPr>
      </w:pPr>
      <w:r w:rsidRPr="00CE36E6">
        <w:rPr>
          <w:rFonts w:asciiTheme="majorBidi" w:hAnsiTheme="majorBidi" w:cstheme="majorBidi"/>
          <w:sz w:val="24"/>
          <w:szCs w:val="24"/>
          <w:lang w:bidi="ar-JO"/>
        </w:rPr>
        <w:t>Patch Resonator: A patch resonator, as shown in Fig</w:t>
      </w:r>
      <w:r w:rsidR="00536E8F" w:rsidRPr="00CE36E6">
        <w:rPr>
          <w:rFonts w:asciiTheme="majorBidi" w:hAnsiTheme="majorBidi" w:cstheme="majorBidi"/>
          <w:sz w:val="24"/>
          <w:szCs w:val="24"/>
          <w:lang w:bidi="ar-JO"/>
        </w:rPr>
        <w:t>.4-7</w:t>
      </w:r>
      <w:r w:rsidRPr="00CE36E6">
        <w:rPr>
          <w:rFonts w:asciiTheme="majorBidi" w:hAnsiTheme="majorBidi" w:cstheme="majorBidi"/>
          <w:sz w:val="24"/>
          <w:szCs w:val="24"/>
          <w:lang w:bidi="ar-JO"/>
        </w:rPr>
        <w:t>, was proposed, with its resonant frequency at 2.45 GHz when radiating towards the tissue. CST Microwave Studio software was used for the simulation. The resonator is fed from the back of two feeding ports using SMA connectors.</w:t>
      </w:r>
    </w:p>
    <w:p w14:paraId="69B92DD5" w14:textId="11F904E0" w:rsidR="00CF7A51" w:rsidRPr="00CE36E6" w:rsidRDefault="00CF7A51" w:rsidP="008233DB">
      <w:pPr>
        <w:rPr>
          <w:rFonts w:asciiTheme="majorBidi" w:hAnsiTheme="majorBidi" w:cstheme="majorBidi"/>
          <w:sz w:val="18"/>
          <w:szCs w:val="18"/>
          <w:lang w:bidi="ar-JO"/>
        </w:rPr>
      </w:pPr>
      <w:r w:rsidRPr="00CE36E6">
        <w:rPr>
          <w:rFonts w:asciiTheme="majorBidi" w:hAnsiTheme="majorBidi" w:cstheme="majorBidi"/>
          <w:noProof/>
          <w:sz w:val="18"/>
          <w:szCs w:val="18"/>
        </w:rPr>
        <w:drawing>
          <wp:inline distT="0" distB="0" distL="0" distR="0" wp14:anchorId="193CC1FF" wp14:editId="15743730">
            <wp:extent cx="4919853" cy="2659380"/>
            <wp:effectExtent l="0" t="0" r="0" b="0"/>
            <wp:docPr id="9909109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0910913" name=""/>
                    <pic:cNvPicPr/>
                  </pic:nvPicPr>
                  <pic:blipFill>
                    <a:blip r:embed="rId48"/>
                    <a:stretch>
                      <a:fillRect/>
                    </a:stretch>
                  </pic:blipFill>
                  <pic:spPr>
                    <a:xfrm>
                      <a:off x="0" y="0"/>
                      <a:ext cx="4922345" cy="2660727"/>
                    </a:xfrm>
                    <a:prstGeom prst="rect">
                      <a:avLst/>
                    </a:prstGeom>
                  </pic:spPr>
                </pic:pic>
              </a:graphicData>
            </a:graphic>
          </wp:inline>
        </w:drawing>
      </w:r>
    </w:p>
    <w:p w14:paraId="4DB2EEDB" w14:textId="745E0AA9" w:rsidR="00CF7A51" w:rsidRPr="00CE36E6" w:rsidRDefault="00CF7A51" w:rsidP="00CE36E6">
      <w:pPr>
        <w:jc w:val="both"/>
        <w:rPr>
          <w:rFonts w:asciiTheme="majorBidi" w:hAnsiTheme="majorBidi" w:cstheme="majorBidi"/>
          <w:sz w:val="18"/>
          <w:szCs w:val="18"/>
        </w:rPr>
      </w:pPr>
      <w:r w:rsidRPr="00CE36E6">
        <w:rPr>
          <w:rFonts w:asciiTheme="majorBidi" w:hAnsiTheme="majorBidi" w:cstheme="majorBidi"/>
          <w:sz w:val="18"/>
          <w:szCs w:val="18"/>
        </w:rPr>
        <w:t>Fig</w:t>
      </w:r>
      <w:r w:rsidR="00536E8F" w:rsidRPr="00CE36E6">
        <w:rPr>
          <w:rFonts w:asciiTheme="majorBidi" w:hAnsiTheme="majorBidi" w:cstheme="majorBidi"/>
          <w:sz w:val="18"/>
          <w:szCs w:val="18"/>
        </w:rPr>
        <w:t>ure4-7:</w:t>
      </w:r>
      <w:r w:rsidRPr="00CE36E6">
        <w:rPr>
          <w:rFonts w:asciiTheme="majorBidi" w:hAnsiTheme="majorBidi" w:cstheme="majorBidi"/>
          <w:sz w:val="18"/>
          <w:szCs w:val="18"/>
        </w:rPr>
        <w:t xml:space="preserve"> Patch resonator: (a) side view; (b) top view</w:t>
      </w:r>
    </w:p>
    <w:p w14:paraId="6E15A108" w14:textId="77777777" w:rsidR="00CF7A51" w:rsidRPr="00CE36E6" w:rsidRDefault="00CF7A51" w:rsidP="00CE36E6">
      <w:pPr>
        <w:jc w:val="both"/>
        <w:rPr>
          <w:rFonts w:asciiTheme="majorBidi" w:hAnsiTheme="majorBidi" w:cstheme="majorBidi"/>
          <w:sz w:val="24"/>
          <w:szCs w:val="24"/>
          <w:lang w:bidi="ar-JO"/>
        </w:rPr>
      </w:pPr>
    </w:p>
    <w:p w14:paraId="67000F9D" w14:textId="77777777" w:rsidR="00CF7A51" w:rsidRPr="00CE36E6" w:rsidRDefault="00CF7A51" w:rsidP="00CE36E6">
      <w:pPr>
        <w:jc w:val="both"/>
        <w:rPr>
          <w:rFonts w:asciiTheme="majorBidi" w:hAnsiTheme="majorBidi" w:cstheme="majorBidi"/>
          <w:sz w:val="24"/>
          <w:szCs w:val="24"/>
        </w:rPr>
      </w:pPr>
      <w:r w:rsidRPr="00CE36E6">
        <w:rPr>
          <w:rFonts w:asciiTheme="majorBidi" w:hAnsiTheme="majorBidi" w:cstheme="majorBidi"/>
          <w:sz w:val="24"/>
          <w:szCs w:val="24"/>
        </w:rPr>
        <w:t>Input impedance was studied using the Z-parameter response of the resonator calculated</w:t>
      </w:r>
    </w:p>
    <w:p w14:paraId="0863E2CA" w14:textId="77777777" w:rsidR="00CF7A51" w:rsidRPr="00CE36E6" w:rsidRDefault="00CF7A51" w:rsidP="00CE36E6">
      <w:pPr>
        <w:jc w:val="both"/>
        <w:rPr>
          <w:rFonts w:asciiTheme="majorBidi" w:hAnsiTheme="majorBidi" w:cstheme="majorBidi"/>
          <w:sz w:val="24"/>
          <w:szCs w:val="24"/>
          <w:rtl/>
        </w:rPr>
      </w:pPr>
      <w:r w:rsidRPr="00CE36E6">
        <w:rPr>
          <w:rFonts w:asciiTheme="majorBidi" w:hAnsiTheme="majorBidi" w:cstheme="majorBidi"/>
          <w:sz w:val="24"/>
          <w:szCs w:val="24"/>
        </w:rPr>
        <w:t>where the load impedance (</w:t>
      </w:r>
      <w:r w:rsidRPr="00CE36E6">
        <w:rPr>
          <w:rFonts w:ascii="Cambria Math" w:hAnsi="Cambria Math" w:cs="Cambria Math"/>
          <w:sz w:val="24"/>
          <w:szCs w:val="24"/>
        </w:rPr>
        <w:t>𝑍𝐿</w:t>
      </w:r>
      <w:r w:rsidRPr="00CE36E6">
        <w:rPr>
          <w:rFonts w:asciiTheme="majorBidi" w:hAnsiTheme="majorBidi" w:cstheme="majorBidi"/>
          <w:sz w:val="24"/>
          <w:szCs w:val="24"/>
        </w:rPr>
        <w:t>) was considered matched to 50 Ohms.</w:t>
      </w:r>
    </w:p>
    <w:p w14:paraId="1366B67D" w14:textId="0318CE37" w:rsidR="001B29C1" w:rsidRPr="00CE36E6" w:rsidRDefault="00CF7A51" w:rsidP="00CE36E6">
      <w:pPr>
        <w:jc w:val="both"/>
        <w:rPr>
          <w:rFonts w:asciiTheme="majorBidi" w:hAnsiTheme="majorBidi" w:cstheme="majorBidi"/>
          <w:sz w:val="24"/>
          <w:szCs w:val="24"/>
        </w:rPr>
      </w:pPr>
      <w:r w:rsidRPr="00CE36E6">
        <w:rPr>
          <w:rFonts w:asciiTheme="majorBidi" w:hAnsiTheme="majorBidi" w:cstheme="majorBidi"/>
          <w:noProof/>
          <w:sz w:val="24"/>
          <w:szCs w:val="24"/>
        </w:rPr>
        <w:drawing>
          <wp:inline distT="0" distB="0" distL="0" distR="0" wp14:anchorId="69ABC641" wp14:editId="40818768">
            <wp:extent cx="3117198" cy="982980"/>
            <wp:effectExtent l="0" t="0" r="0" b="0"/>
            <wp:docPr id="68802596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118678" cy="983447"/>
                    </a:xfrm>
                    <a:prstGeom prst="rect">
                      <a:avLst/>
                    </a:prstGeom>
                    <a:noFill/>
                  </pic:spPr>
                </pic:pic>
              </a:graphicData>
            </a:graphic>
          </wp:inline>
        </w:drawing>
      </w:r>
    </w:p>
    <w:p w14:paraId="2B70C186" w14:textId="77777777" w:rsidR="00CF7A51" w:rsidRPr="00CE36E6" w:rsidRDefault="00CF7A51" w:rsidP="00CE36E6">
      <w:pPr>
        <w:jc w:val="both"/>
        <w:rPr>
          <w:rFonts w:asciiTheme="majorBidi" w:hAnsiTheme="majorBidi" w:cstheme="majorBidi"/>
          <w:sz w:val="24"/>
          <w:szCs w:val="24"/>
        </w:rPr>
      </w:pPr>
    </w:p>
    <w:p w14:paraId="20179D66" w14:textId="77777777" w:rsidR="00CF7A51" w:rsidRDefault="00CF7A51" w:rsidP="00CE36E6">
      <w:pPr>
        <w:jc w:val="both"/>
        <w:rPr>
          <w:rFonts w:asciiTheme="majorBidi" w:hAnsiTheme="majorBidi" w:cstheme="majorBidi"/>
          <w:sz w:val="24"/>
          <w:szCs w:val="24"/>
        </w:rPr>
      </w:pPr>
    </w:p>
    <w:p w14:paraId="2694CAD5" w14:textId="063A95A9" w:rsidR="002350C1" w:rsidRPr="002350C1" w:rsidRDefault="002350C1" w:rsidP="007477CC">
      <w:pPr>
        <w:spacing w:line="257" w:lineRule="auto"/>
        <w:jc w:val="both"/>
        <w:outlineLvl w:val="2"/>
        <w:rPr>
          <w:rFonts w:asciiTheme="majorBidi" w:hAnsiTheme="majorBidi" w:cstheme="majorBidi"/>
          <w:b/>
          <w:bCs/>
          <w:sz w:val="24"/>
          <w:szCs w:val="24"/>
        </w:rPr>
      </w:pPr>
      <w:bookmarkStart w:id="22" w:name="_Toc170250681"/>
      <w:r w:rsidRPr="002350C1">
        <w:rPr>
          <w:rFonts w:asciiTheme="majorBidi" w:hAnsiTheme="majorBidi" w:cstheme="majorBidi"/>
          <w:b/>
          <w:bCs/>
          <w:sz w:val="24"/>
          <w:szCs w:val="24"/>
        </w:rPr>
        <w:lastRenderedPageBreak/>
        <w:t>Interaction of S11 and S21 with Permittivity</w:t>
      </w:r>
      <w:r>
        <w:rPr>
          <w:rFonts w:asciiTheme="majorBidi" w:hAnsiTheme="majorBidi" w:cstheme="majorBidi"/>
          <w:b/>
          <w:bCs/>
          <w:sz w:val="24"/>
          <w:szCs w:val="24"/>
        </w:rPr>
        <w:t>:</w:t>
      </w:r>
      <w:bookmarkEnd w:id="22"/>
    </w:p>
    <w:p w14:paraId="2B4D1874" w14:textId="77777777" w:rsidR="002350C1" w:rsidRDefault="002350C1" w:rsidP="002350C1">
      <w:pPr>
        <w:jc w:val="both"/>
        <w:rPr>
          <w:rFonts w:asciiTheme="majorBidi" w:hAnsiTheme="majorBidi" w:cstheme="majorBidi"/>
          <w:sz w:val="24"/>
          <w:szCs w:val="24"/>
        </w:rPr>
      </w:pPr>
    </w:p>
    <w:p w14:paraId="35361DB4" w14:textId="2F2EA3C2" w:rsidR="002350C1" w:rsidRPr="002350C1" w:rsidRDefault="002350C1" w:rsidP="002350C1">
      <w:pPr>
        <w:jc w:val="both"/>
        <w:rPr>
          <w:rFonts w:asciiTheme="majorBidi" w:hAnsiTheme="majorBidi" w:cstheme="majorBidi"/>
          <w:sz w:val="24"/>
          <w:szCs w:val="24"/>
        </w:rPr>
      </w:pPr>
      <w:r w:rsidRPr="002350C1">
        <w:rPr>
          <w:rFonts w:asciiTheme="majorBidi" w:hAnsiTheme="majorBidi" w:cstheme="majorBidi"/>
          <w:sz w:val="24"/>
          <w:szCs w:val="24"/>
        </w:rPr>
        <w:t>Understanding S11and S21:</w:t>
      </w:r>
    </w:p>
    <w:p w14:paraId="781E5170" w14:textId="77777777" w:rsidR="002350C1" w:rsidRPr="002350C1" w:rsidRDefault="002350C1" w:rsidP="002350C1">
      <w:pPr>
        <w:jc w:val="both"/>
        <w:rPr>
          <w:rFonts w:asciiTheme="majorBidi" w:hAnsiTheme="majorBidi" w:cstheme="majorBidi"/>
          <w:sz w:val="24"/>
          <w:szCs w:val="24"/>
        </w:rPr>
      </w:pPr>
      <w:r w:rsidRPr="002350C1">
        <w:rPr>
          <w:rFonts w:asciiTheme="majorBidi" w:hAnsiTheme="majorBidi" w:cstheme="majorBidi"/>
          <w:sz w:val="24"/>
          <w:szCs w:val="24"/>
        </w:rPr>
        <w:t>S11: This represents the reflection coefficient. It measures how much of the electromagnetic wave is reflected back from the microstrip resonator. A high S11 value indicates more reflection, and a low S11 value indicates less reflection.</w:t>
      </w:r>
    </w:p>
    <w:p w14:paraId="3E2727BB" w14:textId="77777777" w:rsidR="002350C1" w:rsidRPr="002350C1" w:rsidRDefault="002350C1" w:rsidP="002350C1">
      <w:pPr>
        <w:jc w:val="both"/>
        <w:rPr>
          <w:rFonts w:asciiTheme="majorBidi" w:hAnsiTheme="majorBidi" w:cstheme="majorBidi"/>
          <w:sz w:val="24"/>
          <w:szCs w:val="24"/>
        </w:rPr>
      </w:pPr>
      <w:r w:rsidRPr="002350C1">
        <w:rPr>
          <w:rFonts w:asciiTheme="majorBidi" w:hAnsiTheme="majorBidi" w:cstheme="majorBidi"/>
          <w:sz w:val="24"/>
          <w:szCs w:val="24"/>
        </w:rPr>
        <w:t>S21: This represents the transmission coefficient. It measures how much of the electromagnetic wave passes through the microstrip resonator. A high S21 value indicates more transmission, and a low S21 value indicates less transmission.</w:t>
      </w:r>
    </w:p>
    <w:p w14:paraId="7F2BF617" w14:textId="77777777" w:rsidR="002350C1" w:rsidRPr="002350C1" w:rsidRDefault="002350C1" w:rsidP="002350C1">
      <w:pPr>
        <w:jc w:val="both"/>
        <w:rPr>
          <w:rFonts w:asciiTheme="majorBidi" w:hAnsiTheme="majorBidi" w:cstheme="majorBidi"/>
          <w:sz w:val="24"/>
          <w:szCs w:val="24"/>
        </w:rPr>
      </w:pPr>
      <w:r w:rsidRPr="002350C1">
        <w:rPr>
          <w:rFonts w:asciiTheme="majorBidi" w:hAnsiTheme="majorBidi" w:cstheme="majorBidi"/>
          <w:sz w:val="24"/>
          <w:szCs w:val="24"/>
        </w:rPr>
        <w:t>Interaction with Permittivity:</w:t>
      </w:r>
    </w:p>
    <w:p w14:paraId="548CC34B" w14:textId="77777777" w:rsidR="002350C1" w:rsidRPr="002350C1" w:rsidRDefault="002350C1" w:rsidP="002350C1">
      <w:pPr>
        <w:jc w:val="both"/>
        <w:rPr>
          <w:rFonts w:asciiTheme="majorBidi" w:hAnsiTheme="majorBidi" w:cstheme="majorBidi"/>
          <w:sz w:val="24"/>
          <w:szCs w:val="24"/>
        </w:rPr>
      </w:pPr>
      <w:r w:rsidRPr="002350C1">
        <w:rPr>
          <w:rFonts w:asciiTheme="majorBidi" w:hAnsiTheme="majorBidi" w:cstheme="majorBidi"/>
          <w:sz w:val="24"/>
          <w:szCs w:val="24"/>
        </w:rPr>
        <w:t>Permittivity (ε): This is a measure of how much resistance is encountered when forming an electric field within a medium. The permittivity of a medium changes with the presence of different substances, such as varying glucose levels in blood.</w:t>
      </w:r>
    </w:p>
    <w:p w14:paraId="372D06AA" w14:textId="77777777" w:rsidR="002350C1" w:rsidRPr="002350C1" w:rsidRDefault="002350C1" w:rsidP="002350C1">
      <w:pPr>
        <w:jc w:val="both"/>
        <w:rPr>
          <w:rFonts w:asciiTheme="majorBidi" w:hAnsiTheme="majorBidi" w:cstheme="majorBidi"/>
          <w:sz w:val="24"/>
          <w:szCs w:val="24"/>
        </w:rPr>
      </w:pPr>
      <w:r w:rsidRPr="002350C1">
        <w:rPr>
          <w:rFonts w:asciiTheme="majorBidi" w:hAnsiTheme="majorBidi" w:cstheme="majorBidi"/>
          <w:sz w:val="24"/>
          <w:szCs w:val="24"/>
        </w:rPr>
        <w:t>How Permittivity Affects S11 and S21:</w:t>
      </w:r>
    </w:p>
    <w:p w14:paraId="2E836649" w14:textId="6AE29331" w:rsidR="002350C1" w:rsidRPr="002350C1" w:rsidRDefault="002350C1" w:rsidP="002350C1">
      <w:pPr>
        <w:jc w:val="both"/>
        <w:rPr>
          <w:rFonts w:asciiTheme="majorBidi" w:hAnsiTheme="majorBidi" w:cstheme="majorBidi"/>
          <w:sz w:val="24"/>
          <w:szCs w:val="24"/>
        </w:rPr>
      </w:pPr>
      <w:r w:rsidRPr="002350C1">
        <w:rPr>
          <w:rFonts w:asciiTheme="majorBidi" w:hAnsiTheme="majorBidi" w:cstheme="majorBidi"/>
          <w:sz w:val="24"/>
          <w:szCs w:val="24"/>
        </w:rPr>
        <w:t>Change in Resonant Frequency</w:t>
      </w:r>
    </w:p>
    <w:p w14:paraId="01F7D48B" w14:textId="77777777" w:rsidR="002350C1" w:rsidRPr="002350C1" w:rsidRDefault="002350C1" w:rsidP="002350C1">
      <w:pPr>
        <w:jc w:val="both"/>
        <w:rPr>
          <w:rFonts w:asciiTheme="majorBidi" w:hAnsiTheme="majorBidi" w:cstheme="majorBidi"/>
          <w:sz w:val="24"/>
          <w:szCs w:val="24"/>
        </w:rPr>
      </w:pPr>
      <w:r w:rsidRPr="002350C1">
        <w:rPr>
          <w:rFonts w:asciiTheme="majorBidi" w:hAnsiTheme="majorBidi" w:cstheme="majorBidi"/>
          <w:sz w:val="24"/>
          <w:szCs w:val="24"/>
        </w:rPr>
        <w:t>The resonant frequency of a microstrip resonator is highly sensitive to changes in the permittivity of the surrounding medium.</w:t>
      </w:r>
    </w:p>
    <w:p w14:paraId="1BA179B1" w14:textId="77777777" w:rsidR="002350C1" w:rsidRPr="002350C1" w:rsidRDefault="002350C1" w:rsidP="002350C1">
      <w:pPr>
        <w:jc w:val="both"/>
        <w:rPr>
          <w:rFonts w:asciiTheme="majorBidi" w:hAnsiTheme="majorBidi" w:cstheme="majorBidi"/>
          <w:sz w:val="24"/>
          <w:szCs w:val="24"/>
        </w:rPr>
      </w:pPr>
      <w:r w:rsidRPr="002350C1">
        <w:rPr>
          <w:rFonts w:asciiTheme="majorBidi" w:hAnsiTheme="majorBidi" w:cstheme="majorBidi"/>
          <w:sz w:val="24"/>
          <w:szCs w:val="24"/>
        </w:rPr>
        <w:t>When the permittivity changes (e.g., due to varying glucose concentration in blood), the resonant frequency of the microstrip resonator shifts.</w:t>
      </w:r>
    </w:p>
    <w:p w14:paraId="1CC640B0" w14:textId="77777777" w:rsidR="002350C1" w:rsidRPr="002350C1" w:rsidRDefault="002350C1" w:rsidP="002350C1">
      <w:pPr>
        <w:jc w:val="both"/>
        <w:rPr>
          <w:rFonts w:asciiTheme="majorBidi" w:hAnsiTheme="majorBidi" w:cstheme="majorBidi"/>
          <w:sz w:val="24"/>
          <w:szCs w:val="24"/>
        </w:rPr>
      </w:pPr>
      <w:r w:rsidRPr="002350C1">
        <w:rPr>
          <w:rFonts w:asciiTheme="majorBidi" w:hAnsiTheme="majorBidi" w:cstheme="majorBidi"/>
          <w:sz w:val="24"/>
          <w:szCs w:val="24"/>
        </w:rPr>
        <w:t>This shift can be detected by observing changes in S11 and S21 parameters.</w:t>
      </w:r>
    </w:p>
    <w:p w14:paraId="7EA08648" w14:textId="1135ADB3" w:rsidR="002350C1" w:rsidRPr="002350C1" w:rsidRDefault="002350C1" w:rsidP="002350C1">
      <w:pPr>
        <w:jc w:val="both"/>
        <w:rPr>
          <w:rFonts w:asciiTheme="majorBidi" w:hAnsiTheme="majorBidi" w:cstheme="majorBidi"/>
          <w:sz w:val="24"/>
          <w:szCs w:val="24"/>
        </w:rPr>
      </w:pPr>
      <w:r w:rsidRPr="002350C1">
        <w:rPr>
          <w:rFonts w:asciiTheme="majorBidi" w:hAnsiTheme="majorBidi" w:cstheme="majorBidi"/>
          <w:sz w:val="24"/>
          <w:szCs w:val="24"/>
        </w:rPr>
        <w:t>S11 - Reflection Coefficient:</w:t>
      </w:r>
    </w:p>
    <w:p w14:paraId="6F4C7A74" w14:textId="77777777" w:rsidR="002350C1" w:rsidRPr="002350C1" w:rsidRDefault="002350C1" w:rsidP="002350C1">
      <w:pPr>
        <w:jc w:val="both"/>
        <w:rPr>
          <w:rFonts w:asciiTheme="majorBidi" w:hAnsiTheme="majorBidi" w:cstheme="majorBidi"/>
          <w:sz w:val="24"/>
          <w:szCs w:val="24"/>
        </w:rPr>
      </w:pPr>
      <w:r w:rsidRPr="002350C1">
        <w:rPr>
          <w:rFonts w:asciiTheme="majorBidi" w:hAnsiTheme="majorBidi" w:cstheme="majorBidi"/>
          <w:sz w:val="24"/>
          <w:szCs w:val="24"/>
        </w:rPr>
        <w:t>Higher Permittivity: If the permittivity of the medium increases, the resonant frequency of the resonator might decrease. This results in a change in the impedance matching conditions, causing a variation in the reflection coefficient S11. The dip in S11 indicates a frequency where the impedance match is optimal.</w:t>
      </w:r>
    </w:p>
    <w:p w14:paraId="6402AF8C" w14:textId="77777777" w:rsidR="002350C1" w:rsidRPr="002350C1" w:rsidRDefault="002350C1" w:rsidP="002350C1">
      <w:pPr>
        <w:jc w:val="both"/>
        <w:rPr>
          <w:rFonts w:asciiTheme="majorBidi" w:hAnsiTheme="majorBidi" w:cstheme="majorBidi"/>
          <w:sz w:val="24"/>
          <w:szCs w:val="24"/>
        </w:rPr>
      </w:pPr>
      <w:r w:rsidRPr="002350C1">
        <w:rPr>
          <w:rFonts w:asciiTheme="majorBidi" w:hAnsiTheme="majorBidi" w:cstheme="majorBidi"/>
          <w:sz w:val="24"/>
          <w:szCs w:val="24"/>
        </w:rPr>
        <w:t>Lower Permittivity: If the permittivity decreases, the resonant frequency might increase. This again affects the reflection coefficient, resulting in a different value of S11 at resonance.</w:t>
      </w:r>
    </w:p>
    <w:p w14:paraId="0F2984D7" w14:textId="535558E9" w:rsidR="002350C1" w:rsidRPr="002350C1" w:rsidRDefault="002350C1" w:rsidP="002350C1">
      <w:pPr>
        <w:jc w:val="both"/>
        <w:rPr>
          <w:rFonts w:asciiTheme="majorBidi" w:hAnsiTheme="majorBidi" w:cstheme="majorBidi"/>
          <w:sz w:val="24"/>
          <w:szCs w:val="24"/>
        </w:rPr>
      </w:pPr>
      <w:r w:rsidRPr="002350C1">
        <w:rPr>
          <w:rFonts w:asciiTheme="majorBidi" w:hAnsiTheme="majorBidi" w:cstheme="majorBidi"/>
          <w:sz w:val="24"/>
          <w:szCs w:val="24"/>
        </w:rPr>
        <w:t>S21 - Transmission Coefficient:</w:t>
      </w:r>
    </w:p>
    <w:p w14:paraId="46D9DE3B" w14:textId="77777777" w:rsidR="002350C1" w:rsidRPr="002350C1" w:rsidRDefault="002350C1" w:rsidP="002350C1">
      <w:pPr>
        <w:jc w:val="both"/>
        <w:rPr>
          <w:rFonts w:asciiTheme="majorBidi" w:hAnsiTheme="majorBidi" w:cstheme="majorBidi"/>
          <w:sz w:val="24"/>
          <w:szCs w:val="24"/>
        </w:rPr>
      </w:pPr>
      <w:r w:rsidRPr="002350C1">
        <w:rPr>
          <w:rFonts w:asciiTheme="majorBidi" w:hAnsiTheme="majorBidi" w:cstheme="majorBidi"/>
          <w:sz w:val="24"/>
          <w:szCs w:val="24"/>
        </w:rPr>
        <w:t>Higher Permittivity: An increase in permittivity affects the transmission path of the wave through the resonator. At the new resonant frequency, S21 might show a peak or dip depending on how well the wave propagates through the resonator.</w:t>
      </w:r>
    </w:p>
    <w:p w14:paraId="2F2F6B21" w14:textId="77777777" w:rsidR="002350C1" w:rsidRPr="002350C1" w:rsidRDefault="002350C1" w:rsidP="002350C1">
      <w:pPr>
        <w:jc w:val="both"/>
        <w:rPr>
          <w:rFonts w:asciiTheme="majorBidi" w:hAnsiTheme="majorBidi" w:cstheme="majorBidi"/>
          <w:sz w:val="24"/>
          <w:szCs w:val="24"/>
        </w:rPr>
      </w:pPr>
      <w:r w:rsidRPr="002350C1">
        <w:rPr>
          <w:rFonts w:asciiTheme="majorBidi" w:hAnsiTheme="majorBidi" w:cstheme="majorBidi"/>
          <w:sz w:val="24"/>
          <w:szCs w:val="24"/>
        </w:rPr>
        <w:lastRenderedPageBreak/>
        <w:t>Lower Permittivity: A decrease in permittivity will also shift the transmission characteristics, altering the S21 value at the new resonant frequency.</w:t>
      </w:r>
    </w:p>
    <w:p w14:paraId="492DA7D4" w14:textId="77777777" w:rsidR="002350C1" w:rsidRPr="002350C1" w:rsidRDefault="002350C1" w:rsidP="002350C1">
      <w:pPr>
        <w:jc w:val="both"/>
        <w:rPr>
          <w:rFonts w:asciiTheme="majorBidi" w:hAnsiTheme="majorBidi" w:cstheme="majorBidi"/>
          <w:sz w:val="24"/>
          <w:szCs w:val="24"/>
        </w:rPr>
      </w:pPr>
      <w:r w:rsidRPr="002350C1">
        <w:rPr>
          <w:rFonts w:asciiTheme="majorBidi" w:hAnsiTheme="majorBidi" w:cstheme="majorBidi"/>
          <w:sz w:val="24"/>
          <w:szCs w:val="24"/>
        </w:rPr>
        <w:t>Practical Implications:</w:t>
      </w:r>
    </w:p>
    <w:p w14:paraId="5EF9A5B3" w14:textId="0C40B4EB" w:rsidR="002350C1" w:rsidRPr="002350C1" w:rsidRDefault="002350C1" w:rsidP="002350C1">
      <w:pPr>
        <w:jc w:val="both"/>
        <w:rPr>
          <w:rFonts w:asciiTheme="majorBidi" w:hAnsiTheme="majorBidi" w:cstheme="majorBidi"/>
          <w:sz w:val="24"/>
          <w:szCs w:val="24"/>
        </w:rPr>
      </w:pPr>
      <w:r w:rsidRPr="002350C1">
        <w:rPr>
          <w:rFonts w:asciiTheme="majorBidi" w:hAnsiTheme="majorBidi" w:cstheme="majorBidi"/>
          <w:sz w:val="24"/>
          <w:szCs w:val="24"/>
        </w:rPr>
        <w:t>Measurement:</w:t>
      </w:r>
    </w:p>
    <w:p w14:paraId="2A56A9B5" w14:textId="77777777" w:rsidR="002350C1" w:rsidRPr="002350C1" w:rsidRDefault="002350C1" w:rsidP="002350C1">
      <w:pPr>
        <w:jc w:val="both"/>
        <w:rPr>
          <w:rFonts w:asciiTheme="majorBidi" w:hAnsiTheme="majorBidi" w:cstheme="majorBidi"/>
          <w:sz w:val="24"/>
          <w:szCs w:val="24"/>
        </w:rPr>
      </w:pPr>
      <w:r w:rsidRPr="002350C1">
        <w:rPr>
          <w:rFonts w:asciiTheme="majorBidi" w:hAnsiTheme="majorBidi" w:cstheme="majorBidi"/>
          <w:sz w:val="24"/>
          <w:szCs w:val="24"/>
        </w:rPr>
        <w:t>By measuring the changes in S11 and S21, one can infer the changes in the permittivity of the medium.</w:t>
      </w:r>
    </w:p>
    <w:p w14:paraId="59B94AE3" w14:textId="77777777" w:rsidR="002350C1" w:rsidRPr="002350C1" w:rsidRDefault="002350C1" w:rsidP="002350C1">
      <w:pPr>
        <w:jc w:val="both"/>
        <w:rPr>
          <w:rFonts w:asciiTheme="majorBidi" w:hAnsiTheme="majorBidi" w:cstheme="majorBidi"/>
          <w:sz w:val="24"/>
          <w:szCs w:val="24"/>
        </w:rPr>
      </w:pPr>
      <w:r w:rsidRPr="002350C1">
        <w:rPr>
          <w:rFonts w:asciiTheme="majorBidi" w:hAnsiTheme="majorBidi" w:cstheme="majorBidi"/>
          <w:sz w:val="24"/>
          <w:szCs w:val="24"/>
        </w:rPr>
        <w:t>For glucose monitoring, as the glucose concentration changes, it alters the blood's permittivity, thereby shifting the resonant frequency of the microstrip resonator.</w:t>
      </w:r>
    </w:p>
    <w:p w14:paraId="644740F9" w14:textId="29695FC8" w:rsidR="002350C1" w:rsidRPr="002350C1" w:rsidRDefault="002350C1" w:rsidP="002350C1">
      <w:pPr>
        <w:jc w:val="both"/>
        <w:rPr>
          <w:rFonts w:asciiTheme="majorBidi" w:hAnsiTheme="majorBidi" w:cstheme="majorBidi"/>
          <w:sz w:val="24"/>
          <w:szCs w:val="24"/>
        </w:rPr>
      </w:pPr>
      <w:r w:rsidRPr="002350C1">
        <w:rPr>
          <w:rFonts w:asciiTheme="majorBidi" w:hAnsiTheme="majorBidi" w:cstheme="majorBidi"/>
          <w:sz w:val="24"/>
          <w:szCs w:val="24"/>
        </w:rPr>
        <w:t>Calibration:</w:t>
      </w:r>
    </w:p>
    <w:p w14:paraId="1C946F3E" w14:textId="77777777" w:rsidR="002350C1" w:rsidRPr="002350C1" w:rsidRDefault="002350C1" w:rsidP="002350C1">
      <w:pPr>
        <w:jc w:val="both"/>
        <w:rPr>
          <w:rFonts w:asciiTheme="majorBidi" w:hAnsiTheme="majorBidi" w:cstheme="majorBidi"/>
          <w:sz w:val="24"/>
          <w:szCs w:val="24"/>
        </w:rPr>
      </w:pPr>
      <w:r w:rsidRPr="002350C1">
        <w:rPr>
          <w:rFonts w:asciiTheme="majorBidi" w:hAnsiTheme="majorBidi" w:cstheme="majorBidi"/>
          <w:sz w:val="24"/>
          <w:szCs w:val="24"/>
        </w:rPr>
        <w:t>Calibrate the microstrip resonator with known glucose concentrations to create a reference curve of S11 and S21 values versus glucose levels.</w:t>
      </w:r>
    </w:p>
    <w:p w14:paraId="057C6EC0" w14:textId="77777777" w:rsidR="002350C1" w:rsidRPr="002350C1" w:rsidRDefault="002350C1" w:rsidP="002350C1">
      <w:pPr>
        <w:jc w:val="both"/>
        <w:rPr>
          <w:rFonts w:asciiTheme="majorBidi" w:hAnsiTheme="majorBidi" w:cstheme="majorBidi"/>
          <w:sz w:val="24"/>
          <w:szCs w:val="24"/>
        </w:rPr>
      </w:pPr>
      <w:r w:rsidRPr="002350C1">
        <w:rPr>
          <w:rFonts w:asciiTheme="majorBidi" w:hAnsiTheme="majorBidi" w:cstheme="majorBidi"/>
          <w:sz w:val="24"/>
          <w:szCs w:val="24"/>
        </w:rPr>
        <w:t>Use this reference during actual measurements to determine unknown glucose concentrations based on observed S11 and S21 values.</w:t>
      </w:r>
    </w:p>
    <w:p w14:paraId="11B16B55" w14:textId="77777777" w:rsidR="002350C1" w:rsidRPr="002350C1" w:rsidRDefault="002350C1" w:rsidP="002350C1">
      <w:pPr>
        <w:jc w:val="both"/>
        <w:rPr>
          <w:rFonts w:asciiTheme="majorBidi" w:hAnsiTheme="majorBidi" w:cstheme="majorBidi"/>
          <w:sz w:val="24"/>
          <w:szCs w:val="24"/>
        </w:rPr>
      </w:pPr>
      <w:r w:rsidRPr="002350C1">
        <w:rPr>
          <w:rFonts w:asciiTheme="majorBidi" w:hAnsiTheme="majorBidi" w:cstheme="majorBidi"/>
          <w:sz w:val="24"/>
          <w:szCs w:val="24"/>
        </w:rPr>
        <w:t>Summary:</w:t>
      </w:r>
    </w:p>
    <w:p w14:paraId="5E6F5C77" w14:textId="77777777" w:rsidR="002350C1" w:rsidRPr="002350C1" w:rsidRDefault="002350C1" w:rsidP="002350C1">
      <w:pPr>
        <w:jc w:val="both"/>
        <w:rPr>
          <w:rFonts w:asciiTheme="majorBidi" w:hAnsiTheme="majorBidi" w:cstheme="majorBidi"/>
          <w:sz w:val="24"/>
          <w:szCs w:val="24"/>
        </w:rPr>
      </w:pPr>
      <w:r w:rsidRPr="002350C1">
        <w:rPr>
          <w:rFonts w:asciiTheme="majorBidi" w:hAnsiTheme="majorBidi" w:cstheme="majorBidi"/>
          <w:sz w:val="24"/>
          <w:szCs w:val="24"/>
        </w:rPr>
        <w:t>S11 measures the reflected wave and is affected by the impedance match, which is sensitive to changes in permittivity.</w:t>
      </w:r>
    </w:p>
    <w:p w14:paraId="713B3119" w14:textId="77777777" w:rsidR="002350C1" w:rsidRPr="002350C1" w:rsidRDefault="002350C1" w:rsidP="002350C1">
      <w:pPr>
        <w:jc w:val="both"/>
        <w:rPr>
          <w:rFonts w:asciiTheme="majorBidi" w:hAnsiTheme="majorBidi" w:cstheme="majorBidi"/>
          <w:sz w:val="24"/>
          <w:szCs w:val="24"/>
        </w:rPr>
      </w:pPr>
      <w:r w:rsidRPr="002350C1">
        <w:rPr>
          <w:rFonts w:asciiTheme="majorBidi" w:hAnsiTheme="majorBidi" w:cstheme="majorBidi"/>
          <w:sz w:val="24"/>
          <w:szCs w:val="24"/>
        </w:rPr>
        <w:t>S21 measures the transmitted wave and is also influenced by the medium's permittivity.</w:t>
      </w:r>
    </w:p>
    <w:p w14:paraId="3F2BDD8F" w14:textId="06D76D31" w:rsidR="002350C1" w:rsidRPr="00CE36E6" w:rsidRDefault="002350C1" w:rsidP="002350C1">
      <w:pPr>
        <w:jc w:val="both"/>
        <w:rPr>
          <w:rFonts w:asciiTheme="majorBidi" w:hAnsiTheme="majorBidi" w:cstheme="majorBidi"/>
          <w:sz w:val="24"/>
          <w:szCs w:val="24"/>
        </w:rPr>
      </w:pPr>
      <w:r w:rsidRPr="002350C1">
        <w:rPr>
          <w:rFonts w:asciiTheme="majorBidi" w:hAnsiTheme="majorBidi" w:cstheme="majorBidi"/>
          <w:sz w:val="24"/>
          <w:szCs w:val="24"/>
        </w:rPr>
        <w:t>By monitoring the shifts in resonant frequency and the corresponding changes in S11 and S21, one can deduce changes in the medium's permittivity, which in the context of the project, correlates to blood glucose concentration.</w:t>
      </w:r>
    </w:p>
    <w:p w14:paraId="65D3EBC8" w14:textId="77777777" w:rsidR="00536E8F" w:rsidRDefault="00536E8F" w:rsidP="00CE36E6">
      <w:pPr>
        <w:jc w:val="both"/>
        <w:rPr>
          <w:rFonts w:asciiTheme="majorBidi" w:hAnsiTheme="majorBidi" w:cstheme="majorBidi"/>
          <w:sz w:val="28"/>
          <w:szCs w:val="28"/>
        </w:rPr>
      </w:pPr>
    </w:p>
    <w:p w14:paraId="2AF4EE91" w14:textId="77777777" w:rsidR="002350C1" w:rsidRDefault="002350C1" w:rsidP="00CE36E6">
      <w:pPr>
        <w:jc w:val="both"/>
        <w:rPr>
          <w:rFonts w:asciiTheme="majorBidi" w:hAnsiTheme="majorBidi" w:cstheme="majorBidi"/>
          <w:sz w:val="28"/>
          <w:szCs w:val="28"/>
        </w:rPr>
      </w:pPr>
    </w:p>
    <w:p w14:paraId="36A2132A" w14:textId="77777777" w:rsidR="002350C1" w:rsidRDefault="002350C1" w:rsidP="00CE36E6">
      <w:pPr>
        <w:jc w:val="both"/>
        <w:rPr>
          <w:rFonts w:asciiTheme="majorBidi" w:hAnsiTheme="majorBidi" w:cstheme="majorBidi"/>
          <w:sz w:val="28"/>
          <w:szCs w:val="28"/>
        </w:rPr>
      </w:pPr>
    </w:p>
    <w:p w14:paraId="61ADF4B3" w14:textId="77777777" w:rsidR="002350C1" w:rsidRDefault="002350C1" w:rsidP="00CE36E6">
      <w:pPr>
        <w:jc w:val="both"/>
        <w:rPr>
          <w:rFonts w:asciiTheme="majorBidi" w:hAnsiTheme="majorBidi" w:cstheme="majorBidi"/>
          <w:sz w:val="28"/>
          <w:szCs w:val="28"/>
        </w:rPr>
      </w:pPr>
    </w:p>
    <w:p w14:paraId="03CA258C" w14:textId="77777777" w:rsidR="002350C1" w:rsidRDefault="002350C1" w:rsidP="00CE36E6">
      <w:pPr>
        <w:jc w:val="both"/>
        <w:rPr>
          <w:rFonts w:asciiTheme="majorBidi" w:hAnsiTheme="majorBidi" w:cstheme="majorBidi"/>
          <w:sz w:val="28"/>
          <w:szCs w:val="28"/>
        </w:rPr>
      </w:pPr>
    </w:p>
    <w:p w14:paraId="47A51E40" w14:textId="77777777" w:rsidR="002350C1" w:rsidRDefault="002350C1" w:rsidP="00CE36E6">
      <w:pPr>
        <w:jc w:val="both"/>
        <w:rPr>
          <w:rFonts w:asciiTheme="majorBidi" w:hAnsiTheme="majorBidi" w:cstheme="majorBidi"/>
          <w:sz w:val="28"/>
          <w:szCs w:val="28"/>
        </w:rPr>
      </w:pPr>
    </w:p>
    <w:p w14:paraId="523D8E37" w14:textId="77777777" w:rsidR="002350C1" w:rsidRDefault="002350C1" w:rsidP="00CE36E6">
      <w:pPr>
        <w:jc w:val="both"/>
        <w:rPr>
          <w:rFonts w:asciiTheme="majorBidi" w:hAnsiTheme="majorBidi" w:cstheme="majorBidi"/>
          <w:sz w:val="28"/>
          <w:szCs w:val="28"/>
        </w:rPr>
      </w:pPr>
    </w:p>
    <w:p w14:paraId="098CA16A" w14:textId="77777777" w:rsidR="002350C1" w:rsidRDefault="002350C1" w:rsidP="00CE36E6">
      <w:pPr>
        <w:jc w:val="both"/>
        <w:rPr>
          <w:rFonts w:asciiTheme="majorBidi" w:hAnsiTheme="majorBidi" w:cstheme="majorBidi"/>
          <w:sz w:val="28"/>
          <w:szCs w:val="28"/>
        </w:rPr>
      </w:pPr>
    </w:p>
    <w:p w14:paraId="28E17D50" w14:textId="77777777" w:rsidR="002350C1" w:rsidRPr="00CE36E6" w:rsidRDefault="002350C1" w:rsidP="00CE36E6">
      <w:pPr>
        <w:jc w:val="both"/>
        <w:rPr>
          <w:rFonts w:asciiTheme="majorBidi" w:hAnsiTheme="majorBidi" w:cstheme="majorBidi"/>
          <w:sz w:val="28"/>
          <w:szCs w:val="28"/>
        </w:rPr>
      </w:pPr>
    </w:p>
    <w:p w14:paraId="09850FF4" w14:textId="498C2295" w:rsidR="00CF7A51" w:rsidRPr="00CE36E6" w:rsidRDefault="00CF7A51" w:rsidP="00CE36E6">
      <w:pPr>
        <w:spacing w:line="257" w:lineRule="auto"/>
        <w:jc w:val="both"/>
        <w:outlineLvl w:val="1"/>
        <w:rPr>
          <w:rFonts w:asciiTheme="majorBidi" w:hAnsiTheme="majorBidi" w:cstheme="majorBidi"/>
          <w:b/>
          <w:bCs/>
          <w:sz w:val="28"/>
          <w:szCs w:val="28"/>
        </w:rPr>
      </w:pPr>
      <w:bookmarkStart w:id="23" w:name="_Toc170250682"/>
      <w:r w:rsidRPr="00CE36E6">
        <w:rPr>
          <w:rFonts w:asciiTheme="majorBidi" w:hAnsiTheme="majorBidi" w:cstheme="majorBidi"/>
          <w:b/>
          <w:bCs/>
          <w:sz w:val="28"/>
          <w:szCs w:val="28"/>
        </w:rPr>
        <w:lastRenderedPageBreak/>
        <w:t>Microwave Resonator Design:</w:t>
      </w:r>
      <w:bookmarkEnd w:id="23"/>
    </w:p>
    <w:p w14:paraId="50C1CA2F" w14:textId="536D0795" w:rsidR="00CF7A51" w:rsidRPr="00CE36E6" w:rsidRDefault="00CF7A51" w:rsidP="00CE36E6">
      <w:pPr>
        <w:pStyle w:val="ListParagraph"/>
        <w:numPr>
          <w:ilvl w:val="0"/>
          <w:numId w:val="14"/>
        </w:numPr>
        <w:spacing w:line="257" w:lineRule="auto"/>
        <w:jc w:val="both"/>
        <w:outlineLvl w:val="2"/>
        <w:rPr>
          <w:rFonts w:asciiTheme="majorBidi" w:hAnsiTheme="majorBidi" w:cstheme="majorBidi"/>
          <w:b/>
          <w:bCs/>
          <w:sz w:val="24"/>
          <w:szCs w:val="24"/>
        </w:rPr>
      </w:pPr>
      <w:bookmarkStart w:id="24" w:name="_Toc170250683"/>
      <w:r w:rsidRPr="00CE36E6">
        <w:rPr>
          <w:rFonts w:asciiTheme="majorBidi" w:hAnsiTheme="majorBidi" w:cstheme="majorBidi"/>
          <w:b/>
          <w:bCs/>
          <w:sz w:val="24"/>
          <w:szCs w:val="24"/>
        </w:rPr>
        <w:t>Microstrip Patch Antenna:</w:t>
      </w:r>
      <w:bookmarkEnd w:id="24"/>
    </w:p>
    <w:p w14:paraId="0FF1308C" w14:textId="276BD320" w:rsidR="00CF7A51" w:rsidRPr="00CE36E6" w:rsidRDefault="00CF7A51" w:rsidP="00CE36E6">
      <w:pPr>
        <w:jc w:val="both"/>
        <w:rPr>
          <w:rFonts w:asciiTheme="majorBidi" w:hAnsiTheme="majorBidi" w:cstheme="majorBidi"/>
          <w:sz w:val="24"/>
          <w:szCs w:val="24"/>
        </w:rPr>
      </w:pPr>
      <w:r w:rsidRPr="00CE36E6">
        <w:rPr>
          <w:rFonts w:asciiTheme="majorBidi" w:hAnsiTheme="majorBidi" w:cstheme="majorBidi"/>
          <w:sz w:val="24"/>
          <w:szCs w:val="24"/>
        </w:rPr>
        <w:t>A microstrip patch antenna consists of a rectangular metal trace on top of a dielectric</w:t>
      </w:r>
      <w:r w:rsidR="005040A0" w:rsidRPr="00CE36E6">
        <w:rPr>
          <w:rFonts w:asciiTheme="majorBidi" w:hAnsiTheme="majorBidi" w:cstheme="majorBidi"/>
          <w:sz w:val="24"/>
          <w:szCs w:val="24"/>
        </w:rPr>
        <w:t xml:space="preserve"> </w:t>
      </w:r>
      <w:r w:rsidRPr="00CE36E6">
        <w:rPr>
          <w:rFonts w:asciiTheme="majorBidi" w:hAnsiTheme="majorBidi" w:cstheme="majorBidi"/>
          <w:sz w:val="24"/>
          <w:szCs w:val="24"/>
        </w:rPr>
        <w:t xml:space="preserve">substrate with a ground plane underneath. As shown in Fig. </w:t>
      </w:r>
      <w:r w:rsidR="00536E8F" w:rsidRPr="00CE36E6">
        <w:rPr>
          <w:rFonts w:asciiTheme="majorBidi" w:hAnsiTheme="majorBidi" w:cstheme="majorBidi"/>
          <w:sz w:val="24"/>
          <w:szCs w:val="24"/>
        </w:rPr>
        <w:t>4-8</w:t>
      </w:r>
      <w:r w:rsidRPr="00CE36E6">
        <w:rPr>
          <w:rFonts w:asciiTheme="majorBidi" w:hAnsiTheme="majorBidi" w:cstheme="majorBidi"/>
          <w:sz w:val="24"/>
          <w:szCs w:val="24"/>
        </w:rPr>
        <w:t>, there is only one port and</w:t>
      </w:r>
      <w:r w:rsidR="005040A0" w:rsidRPr="00CE36E6">
        <w:rPr>
          <w:rFonts w:asciiTheme="majorBidi" w:hAnsiTheme="majorBidi" w:cstheme="majorBidi"/>
          <w:sz w:val="24"/>
          <w:szCs w:val="24"/>
        </w:rPr>
        <w:t xml:space="preserve"> </w:t>
      </w:r>
      <w:r w:rsidRPr="00CE36E6">
        <w:rPr>
          <w:rFonts w:asciiTheme="majorBidi" w:hAnsiTheme="majorBidi" w:cstheme="majorBidi"/>
          <w:sz w:val="24"/>
          <w:szCs w:val="24"/>
        </w:rPr>
        <w:t xml:space="preserve">as a result, </w:t>
      </w:r>
      <w:r w:rsidRPr="00CE36E6">
        <w:rPr>
          <w:rFonts w:ascii="Cambria Math" w:hAnsi="Cambria Math" w:cs="Cambria Math"/>
          <w:sz w:val="24"/>
          <w:szCs w:val="24"/>
        </w:rPr>
        <w:t>𝑆</w:t>
      </w:r>
      <w:r w:rsidRPr="00CE36E6">
        <w:rPr>
          <w:rFonts w:asciiTheme="majorBidi" w:hAnsiTheme="majorBidi" w:cstheme="majorBidi"/>
          <w:sz w:val="24"/>
          <w:szCs w:val="24"/>
        </w:rPr>
        <w:t>11 is the only scattering parameter. Patch antennas can be fed by various</w:t>
      </w:r>
      <w:r w:rsidR="005040A0" w:rsidRPr="00CE36E6">
        <w:rPr>
          <w:rFonts w:asciiTheme="majorBidi" w:hAnsiTheme="majorBidi" w:cstheme="majorBidi"/>
          <w:sz w:val="24"/>
          <w:szCs w:val="24"/>
        </w:rPr>
        <w:t xml:space="preserve"> </w:t>
      </w:r>
      <w:r w:rsidRPr="00CE36E6">
        <w:rPr>
          <w:rFonts w:asciiTheme="majorBidi" w:hAnsiTheme="majorBidi" w:cstheme="majorBidi"/>
          <w:sz w:val="24"/>
          <w:szCs w:val="24"/>
        </w:rPr>
        <w:t>techniques</w:t>
      </w:r>
    </w:p>
    <w:p w14:paraId="1ABE5D66" w14:textId="1EBEBA5C" w:rsidR="00CF7A51" w:rsidRPr="00CE36E6" w:rsidRDefault="00CF7A51" w:rsidP="00CE36E6">
      <w:pPr>
        <w:jc w:val="both"/>
        <w:rPr>
          <w:rFonts w:asciiTheme="majorBidi" w:hAnsiTheme="majorBidi" w:cstheme="majorBidi"/>
          <w:sz w:val="18"/>
          <w:szCs w:val="18"/>
        </w:rPr>
      </w:pPr>
      <w:r w:rsidRPr="00CE36E6">
        <w:rPr>
          <w:rFonts w:asciiTheme="majorBidi" w:hAnsiTheme="majorBidi" w:cstheme="majorBidi"/>
          <w:noProof/>
          <w:sz w:val="18"/>
          <w:szCs w:val="18"/>
        </w:rPr>
        <w:drawing>
          <wp:inline distT="0" distB="0" distL="0" distR="0" wp14:anchorId="16001AAA" wp14:editId="20A2A257">
            <wp:extent cx="4927465" cy="3611880"/>
            <wp:effectExtent l="0" t="0" r="0" b="0"/>
            <wp:docPr id="165462250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4622503" name=""/>
                    <pic:cNvPicPr/>
                  </pic:nvPicPr>
                  <pic:blipFill>
                    <a:blip r:embed="rId50"/>
                    <a:stretch>
                      <a:fillRect/>
                    </a:stretch>
                  </pic:blipFill>
                  <pic:spPr>
                    <a:xfrm>
                      <a:off x="0" y="0"/>
                      <a:ext cx="4928853" cy="3612898"/>
                    </a:xfrm>
                    <a:prstGeom prst="rect">
                      <a:avLst/>
                    </a:prstGeom>
                  </pic:spPr>
                </pic:pic>
              </a:graphicData>
            </a:graphic>
          </wp:inline>
        </w:drawing>
      </w:r>
    </w:p>
    <w:p w14:paraId="39863D70" w14:textId="16C2AB2A" w:rsidR="00CF7A51" w:rsidRPr="00CE36E6" w:rsidRDefault="00CF7A51" w:rsidP="00CE36E6">
      <w:pPr>
        <w:jc w:val="both"/>
        <w:rPr>
          <w:rFonts w:asciiTheme="majorBidi" w:hAnsiTheme="majorBidi" w:cstheme="majorBidi"/>
          <w:sz w:val="18"/>
          <w:szCs w:val="18"/>
        </w:rPr>
      </w:pPr>
      <w:r w:rsidRPr="00CE36E6">
        <w:rPr>
          <w:rFonts w:asciiTheme="majorBidi" w:hAnsiTheme="majorBidi" w:cstheme="majorBidi"/>
          <w:sz w:val="18"/>
          <w:szCs w:val="18"/>
        </w:rPr>
        <w:t>Fig</w:t>
      </w:r>
      <w:r w:rsidR="00536E8F" w:rsidRPr="00CE36E6">
        <w:rPr>
          <w:rFonts w:asciiTheme="majorBidi" w:hAnsiTheme="majorBidi" w:cstheme="majorBidi"/>
          <w:sz w:val="18"/>
          <w:szCs w:val="18"/>
        </w:rPr>
        <w:t>ure4-8:</w:t>
      </w:r>
      <w:r w:rsidRPr="00CE36E6">
        <w:rPr>
          <w:rFonts w:asciiTheme="majorBidi" w:hAnsiTheme="majorBidi" w:cstheme="majorBidi"/>
          <w:sz w:val="18"/>
          <w:szCs w:val="18"/>
        </w:rPr>
        <w:t xml:space="preserve"> Patch antenna model in ANSYS HFSS using a microstrip line as a feed line</w:t>
      </w:r>
    </w:p>
    <w:p w14:paraId="42477F98" w14:textId="77777777" w:rsidR="00CF7A51" w:rsidRPr="00CE36E6" w:rsidRDefault="00CF7A51" w:rsidP="00CE36E6">
      <w:pPr>
        <w:jc w:val="both"/>
        <w:rPr>
          <w:rFonts w:asciiTheme="majorBidi" w:hAnsiTheme="majorBidi" w:cstheme="majorBidi"/>
          <w:sz w:val="24"/>
          <w:szCs w:val="24"/>
        </w:rPr>
      </w:pPr>
    </w:p>
    <w:p w14:paraId="2BAAB942" w14:textId="55414C9C" w:rsidR="00CF7A51" w:rsidRPr="00CE36E6" w:rsidRDefault="00CF7A51" w:rsidP="00CE36E6">
      <w:pPr>
        <w:jc w:val="both"/>
        <w:rPr>
          <w:rFonts w:asciiTheme="majorBidi" w:hAnsiTheme="majorBidi" w:cstheme="majorBidi"/>
          <w:sz w:val="24"/>
          <w:szCs w:val="24"/>
        </w:rPr>
      </w:pPr>
      <w:r w:rsidRPr="00CE36E6">
        <w:rPr>
          <w:rFonts w:asciiTheme="majorBidi" w:hAnsiTheme="majorBidi" w:cstheme="majorBidi"/>
          <w:sz w:val="24"/>
          <w:szCs w:val="24"/>
        </w:rPr>
        <w:t>The width and length of the rectangle patch antenna is derived using</w:t>
      </w:r>
      <w:r w:rsidR="005040A0" w:rsidRPr="00CE36E6">
        <w:rPr>
          <w:rFonts w:asciiTheme="majorBidi" w:hAnsiTheme="majorBidi" w:cstheme="majorBidi"/>
          <w:sz w:val="24"/>
          <w:szCs w:val="24"/>
        </w:rPr>
        <w:t xml:space="preserve"> </w:t>
      </w:r>
      <w:r w:rsidRPr="00CE36E6">
        <w:rPr>
          <w:rFonts w:asciiTheme="majorBidi" w:hAnsiTheme="majorBidi" w:cstheme="majorBidi"/>
          <w:sz w:val="24"/>
          <w:szCs w:val="24"/>
        </w:rPr>
        <w:t xml:space="preserve">equations:      </w:t>
      </w:r>
    </w:p>
    <w:p w14:paraId="102EA972" w14:textId="77777777" w:rsidR="00CF7A51" w:rsidRPr="00CE36E6" w:rsidRDefault="00CF7A51" w:rsidP="00CE36E6">
      <w:pPr>
        <w:pStyle w:val="ListParagraph"/>
        <w:numPr>
          <w:ilvl w:val="0"/>
          <w:numId w:val="10"/>
        </w:numPr>
        <w:spacing w:line="259" w:lineRule="auto"/>
        <w:jc w:val="both"/>
        <w:rPr>
          <w:rFonts w:asciiTheme="majorBidi" w:hAnsiTheme="majorBidi" w:cstheme="majorBidi"/>
          <w:noProof/>
          <w:sz w:val="24"/>
          <w:szCs w:val="24"/>
        </w:rPr>
      </w:pPr>
      <w:r w:rsidRPr="00CE36E6">
        <w:rPr>
          <w:rFonts w:asciiTheme="majorBidi" w:hAnsiTheme="majorBidi" w:cstheme="majorBidi"/>
          <w:noProof/>
          <w:sz w:val="24"/>
          <w:szCs w:val="24"/>
        </w:rPr>
        <w:drawing>
          <wp:inline distT="0" distB="0" distL="0" distR="0" wp14:anchorId="5818652C" wp14:editId="6919815C">
            <wp:extent cx="2023534" cy="589438"/>
            <wp:effectExtent l="0" t="0" r="0" b="0"/>
            <wp:docPr id="18720001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2000113" name=""/>
                    <pic:cNvPicPr/>
                  </pic:nvPicPr>
                  <pic:blipFill>
                    <a:blip r:embed="rId51"/>
                    <a:stretch>
                      <a:fillRect/>
                    </a:stretch>
                  </pic:blipFill>
                  <pic:spPr>
                    <a:xfrm>
                      <a:off x="0" y="0"/>
                      <a:ext cx="2037095" cy="593388"/>
                    </a:xfrm>
                    <a:prstGeom prst="rect">
                      <a:avLst/>
                    </a:prstGeom>
                  </pic:spPr>
                </pic:pic>
              </a:graphicData>
            </a:graphic>
          </wp:inline>
        </w:drawing>
      </w:r>
    </w:p>
    <w:p w14:paraId="692729B1" w14:textId="77777777" w:rsidR="00CF7A51" w:rsidRPr="00CE36E6" w:rsidRDefault="00CF7A51" w:rsidP="00CE36E6">
      <w:pPr>
        <w:jc w:val="both"/>
        <w:rPr>
          <w:rFonts w:asciiTheme="majorBidi" w:hAnsiTheme="majorBidi" w:cstheme="majorBidi"/>
          <w:sz w:val="24"/>
          <w:szCs w:val="24"/>
        </w:rPr>
      </w:pPr>
      <w:r w:rsidRPr="00CE36E6">
        <w:rPr>
          <w:rFonts w:asciiTheme="majorBidi" w:hAnsiTheme="majorBidi" w:cstheme="majorBidi"/>
          <w:sz w:val="24"/>
          <w:szCs w:val="24"/>
        </w:rPr>
        <w:t xml:space="preserve">                                         </w:t>
      </w:r>
    </w:p>
    <w:p w14:paraId="1E775CBF" w14:textId="77777777" w:rsidR="00CF7A51" w:rsidRPr="00CE36E6" w:rsidRDefault="00CF7A51" w:rsidP="00CE36E6">
      <w:pPr>
        <w:pStyle w:val="ListParagraph"/>
        <w:numPr>
          <w:ilvl w:val="0"/>
          <w:numId w:val="10"/>
        </w:numPr>
        <w:spacing w:line="259" w:lineRule="auto"/>
        <w:jc w:val="both"/>
        <w:rPr>
          <w:rFonts w:asciiTheme="majorBidi" w:hAnsiTheme="majorBidi" w:cstheme="majorBidi"/>
          <w:noProof/>
          <w:sz w:val="24"/>
          <w:szCs w:val="24"/>
        </w:rPr>
      </w:pPr>
      <w:r w:rsidRPr="00CE36E6">
        <w:rPr>
          <w:rFonts w:asciiTheme="majorBidi" w:hAnsiTheme="majorBidi" w:cstheme="majorBidi"/>
          <w:noProof/>
          <w:sz w:val="24"/>
          <w:szCs w:val="24"/>
        </w:rPr>
        <w:drawing>
          <wp:inline distT="0" distB="0" distL="0" distR="0" wp14:anchorId="60D9BADC" wp14:editId="4896F68E">
            <wp:extent cx="2785534" cy="591240"/>
            <wp:effectExtent l="0" t="0" r="0" b="0"/>
            <wp:docPr id="19947575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4757577" name=""/>
                    <pic:cNvPicPr/>
                  </pic:nvPicPr>
                  <pic:blipFill>
                    <a:blip r:embed="rId52"/>
                    <a:stretch>
                      <a:fillRect/>
                    </a:stretch>
                  </pic:blipFill>
                  <pic:spPr>
                    <a:xfrm>
                      <a:off x="0" y="0"/>
                      <a:ext cx="2795054" cy="593261"/>
                    </a:xfrm>
                    <a:prstGeom prst="rect">
                      <a:avLst/>
                    </a:prstGeom>
                  </pic:spPr>
                </pic:pic>
              </a:graphicData>
            </a:graphic>
          </wp:inline>
        </w:drawing>
      </w:r>
    </w:p>
    <w:p w14:paraId="642DBF03" w14:textId="77777777" w:rsidR="00CF7A51" w:rsidRPr="00CE36E6" w:rsidRDefault="00CF7A51" w:rsidP="00CE36E6">
      <w:pPr>
        <w:pStyle w:val="ListParagraph"/>
        <w:jc w:val="both"/>
        <w:rPr>
          <w:rFonts w:asciiTheme="majorBidi" w:hAnsiTheme="majorBidi" w:cstheme="majorBidi"/>
          <w:sz w:val="24"/>
          <w:szCs w:val="24"/>
        </w:rPr>
      </w:pPr>
    </w:p>
    <w:p w14:paraId="46CC5DF6" w14:textId="76BE260B" w:rsidR="001B29C1" w:rsidRPr="00CE36E6" w:rsidRDefault="00CF7A51" w:rsidP="00CE36E6">
      <w:pPr>
        <w:pStyle w:val="ListParagraph"/>
        <w:numPr>
          <w:ilvl w:val="0"/>
          <w:numId w:val="10"/>
        </w:numPr>
        <w:spacing w:line="259" w:lineRule="auto"/>
        <w:jc w:val="both"/>
        <w:rPr>
          <w:rFonts w:asciiTheme="majorBidi" w:hAnsiTheme="majorBidi" w:cstheme="majorBidi"/>
          <w:noProof/>
          <w:sz w:val="24"/>
          <w:szCs w:val="24"/>
        </w:rPr>
      </w:pPr>
      <w:r w:rsidRPr="00CE36E6">
        <w:rPr>
          <w:rFonts w:asciiTheme="majorBidi" w:hAnsiTheme="majorBidi" w:cstheme="majorBidi"/>
          <w:noProof/>
          <w:sz w:val="24"/>
          <w:szCs w:val="24"/>
        </w:rPr>
        <w:lastRenderedPageBreak/>
        <w:drawing>
          <wp:inline distT="0" distB="0" distL="0" distR="0" wp14:anchorId="5A58BC23" wp14:editId="21007538">
            <wp:extent cx="2150534" cy="464242"/>
            <wp:effectExtent l="0" t="0" r="0" b="0"/>
            <wp:docPr id="3419465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1946539" name=""/>
                    <pic:cNvPicPr/>
                  </pic:nvPicPr>
                  <pic:blipFill>
                    <a:blip r:embed="rId53"/>
                    <a:stretch>
                      <a:fillRect/>
                    </a:stretch>
                  </pic:blipFill>
                  <pic:spPr>
                    <a:xfrm>
                      <a:off x="0" y="0"/>
                      <a:ext cx="2162553" cy="466837"/>
                    </a:xfrm>
                    <a:prstGeom prst="rect">
                      <a:avLst/>
                    </a:prstGeom>
                  </pic:spPr>
                </pic:pic>
              </a:graphicData>
            </a:graphic>
          </wp:inline>
        </w:drawing>
      </w:r>
    </w:p>
    <w:p w14:paraId="23A67830" w14:textId="77777777" w:rsidR="00CF7A51" w:rsidRPr="00CE36E6" w:rsidRDefault="00CF7A51" w:rsidP="00CE36E6">
      <w:pPr>
        <w:pStyle w:val="ListParagraph"/>
        <w:jc w:val="both"/>
        <w:rPr>
          <w:rFonts w:asciiTheme="majorBidi" w:hAnsiTheme="majorBidi" w:cstheme="majorBidi"/>
          <w:noProof/>
          <w:sz w:val="24"/>
          <w:szCs w:val="24"/>
        </w:rPr>
      </w:pPr>
    </w:p>
    <w:p w14:paraId="57B63B96" w14:textId="257FF495" w:rsidR="00CF7A51" w:rsidRPr="00CE36E6" w:rsidRDefault="00CF7A51" w:rsidP="00CE36E6">
      <w:pPr>
        <w:jc w:val="both"/>
        <w:rPr>
          <w:rFonts w:asciiTheme="majorBidi" w:hAnsiTheme="majorBidi" w:cstheme="majorBidi"/>
          <w:sz w:val="24"/>
          <w:szCs w:val="24"/>
        </w:rPr>
      </w:pPr>
      <w:r w:rsidRPr="00CE36E6">
        <w:rPr>
          <w:rFonts w:asciiTheme="majorBidi" w:hAnsiTheme="majorBidi" w:cstheme="majorBidi"/>
          <w:sz w:val="24"/>
          <w:szCs w:val="24"/>
        </w:rPr>
        <w:t xml:space="preserve">where W is the width of the patch antenna, L is its length, h is the height of the substrate, </w:t>
      </w:r>
      <w:r w:rsidRPr="00CE36E6">
        <w:rPr>
          <w:rFonts w:ascii="Cambria Math" w:hAnsi="Cambria Math" w:cs="Cambria Math"/>
          <w:sz w:val="24"/>
          <w:szCs w:val="24"/>
        </w:rPr>
        <w:t>𝑐</w:t>
      </w:r>
      <w:r w:rsidRPr="00CE36E6">
        <w:rPr>
          <w:rFonts w:asciiTheme="majorBidi" w:hAnsiTheme="majorBidi" w:cstheme="majorBidi"/>
          <w:sz w:val="24"/>
          <w:szCs w:val="24"/>
        </w:rPr>
        <w:t xml:space="preserve"> is speed of the light</w:t>
      </w:r>
      <w:r w:rsidRPr="00CE36E6">
        <w:rPr>
          <w:rFonts w:asciiTheme="majorBidi" w:hAnsiTheme="majorBidi" w:cstheme="majorBidi"/>
          <w:noProof/>
          <w:sz w:val="24"/>
          <w:szCs w:val="24"/>
        </w:rPr>
        <w:t xml:space="preserve"> </w:t>
      </w:r>
      <w:r w:rsidRPr="00CE36E6">
        <w:rPr>
          <w:rFonts w:asciiTheme="majorBidi" w:hAnsiTheme="majorBidi" w:cstheme="majorBidi"/>
          <w:noProof/>
          <w:sz w:val="24"/>
          <w:szCs w:val="24"/>
        </w:rPr>
        <w:drawing>
          <wp:inline distT="0" distB="0" distL="0" distR="0" wp14:anchorId="03DD0FD7" wp14:editId="52B56446">
            <wp:extent cx="1226926" cy="205758"/>
            <wp:effectExtent l="0" t="0" r="0" b="3810"/>
            <wp:docPr id="1535639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563914" name=""/>
                    <pic:cNvPicPr/>
                  </pic:nvPicPr>
                  <pic:blipFill>
                    <a:blip r:embed="rId54"/>
                    <a:stretch>
                      <a:fillRect/>
                    </a:stretch>
                  </pic:blipFill>
                  <pic:spPr>
                    <a:xfrm>
                      <a:off x="0" y="0"/>
                      <a:ext cx="1226926" cy="205758"/>
                    </a:xfrm>
                    <a:prstGeom prst="rect">
                      <a:avLst/>
                    </a:prstGeom>
                  </pic:spPr>
                </pic:pic>
              </a:graphicData>
            </a:graphic>
          </wp:inline>
        </w:drawing>
      </w:r>
      <w:r w:rsidRPr="00CE36E6">
        <w:rPr>
          <w:rFonts w:asciiTheme="majorBidi" w:hAnsiTheme="majorBidi" w:cstheme="majorBidi"/>
          <w:noProof/>
          <w:sz w:val="24"/>
          <w:szCs w:val="24"/>
        </w:rPr>
        <w:t xml:space="preserve"> is the relativetivity of the substrate, and </w:t>
      </w:r>
      <w:r w:rsidRPr="00CE36E6">
        <w:rPr>
          <w:rFonts w:ascii="Cambria Math" w:hAnsi="Cambria Math" w:cs="Cambria Math"/>
          <w:noProof/>
          <w:sz w:val="24"/>
          <w:szCs w:val="24"/>
        </w:rPr>
        <w:t>𝜀𝑒𝑓𝑓</w:t>
      </w:r>
      <w:r w:rsidRPr="00CE36E6">
        <w:rPr>
          <w:rFonts w:asciiTheme="majorBidi" w:hAnsiTheme="majorBidi" w:cstheme="majorBidi"/>
          <w:noProof/>
          <w:sz w:val="24"/>
          <w:szCs w:val="24"/>
        </w:rPr>
        <w:t>is the</w:t>
      </w:r>
      <w:r w:rsidR="005040A0" w:rsidRPr="00CE36E6">
        <w:rPr>
          <w:rFonts w:asciiTheme="majorBidi" w:hAnsiTheme="majorBidi" w:cstheme="majorBidi"/>
          <w:noProof/>
          <w:sz w:val="24"/>
          <w:szCs w:val="24"/>
        </w:rPr>
        <w:t xml:space="preserve"> </w:t>
      </w:r>
      <w:r w:rsidRPr="00CE36E6">
        <w:rPr>
          <w:rFonts w:asciiTheme="majorBidi" w:hAnsiTheme="majorBidi" w:cstheme="majorBidi"/>
          <w:noProof/>
          <w:sz w:val="24"/>
          <w:szCs w:val="24"/>
        </w:rPr>
        <w:t xml:space="preserve">effective permittivity and can be obtained </w:t>
      </w:r>
    </w:p>
    <w:p w14:paraId="0518CD86" w14:textId="77777777" w:rsidR="00CF7A51" w:rsidRPr="00CE36E6" w:rsidRDefault="00CF7A51" w:rsidP="00CE36E6">
      <w:pPr>
        <w:jc w:val="both"/>
        <w:rPr>
          <w:rFonts w:asciiTheme="majorBidi" w:hAnsiTheme="majorBidi" w:cstheme="majorBidi"/>
          <w:noProof/>
          <w:sz w:val="24"/>
          <w:szCs w:val="24"/>
        </w:rPr>
      </w:pPr>
    </w:p>
    <w:p w14:paraId="111D1475" w14:textId="4EAE5950" w:rsidR="00CF7A51" w:rsidRPr="00CE36E6" w:rsidRDefault="00CF7A51" w:rsidP="00CE36E6">
      <w:pPr>
        <w:jc w:val="both"/>
        <w:rPr>
          <w:rFonts w:asciiTheme="majorBidi" w:hAnsiTheme="majorBidi" w:cstheme="majorBidi"/>
          <w:sz w:val="24"/>
          <w:szCs w:val="24"/>
        </w:rPr>
      </w:pPr>
      <w:r w:rsidRPr="00CE36E6">
        <w:rPr>
          <w:rFonts w:asciiTheme="majorBidi" w:hAnsiTheme="majorBidi" w:cstheme="majorBidi"/>
          <w:sz w:val="24"/>
          <w:szCs w:val="24"/>
        </w:rPr>
        <w:t>The width, length and height of the substrate should satisfy the following conditions:</w:t>
      </w:r>
    </w:p>
    <w:p w14:paraId="24FBEEBF" w14:textId="7002D60C" w:rsidR="00CF7A51" w:rsidRPr="00CE36E6" w:rsidRDefault="00CF7A51" w:rsidP="00CE36E6">
      <w:pPr>
        <w:jc w:val="both"/>
        <w:rPr>
          <w:rFonts w:asciiTheme="majorBidi" w:hAnsiTheme="majorBidi" w:cstheme="majorBidi"/>
          <w:sz w:val="24"/>
          <w:szCs w:val="24"/>
        </w:rPr>
      </w:pPr>
      <w:r w:rsidRPr="00CE36E6">
        <w:rPr>
          <w:rFonts w:asciiTheme="majorBidi" w:hAnsiTheme="majorBidi" w:cstheme="majorBidi"/>
          <w:noProof/>
          <w:sz w:val="24"/>
          <w:szCs w:val="24"/>
        </w:rPr>
        <w:drawing>
          <wp:inline distT="0" distB="0" distL="0" distR="0" wp14:anchorId="37DA8132" wp14:editId="549B384D">
            <wp:extent cx="2370025" cy="1158340"/>
            <wp:effectExtent l="0" t="0" r="0" b="3810"/>
            <wp:docPr id="7919042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1904274" name=""/>
                    <pic:cNvPicPr/>
                  </pic:nvPicPr>
                  <pic:blipFill>
                    <a:blip r:embed="rId55"/>
                    <a:stretch>
                      <a:fillRect/>
                    </a:stretch>
                  </pic:blipFill>
                  <pic:spPr>
                    <a:xfrm>
                      <a:off x="0" y="0"/>
                      <a:ext cx="2370025" cy="1158340"/>
                    </a:xfrm>
                    <a:prstGeom prst="rect">
                      <a:avLst/>
                    </a:prstGeom>
                  </pic:spPr>
                </pic:pic>
              </a:graphicData>
            </a:graphic>
          </wp:inline>
        </w:drawing>
      </w:r>
    </w:p>
    <w:p w14:paraId="60E1A11A" w14:textId="7B49FECA" w:rsidR="00536E8F" w:rsidRPr="00CE36E6" w:rsidRDefault="00CF7A51" w:rsidP="00CE36E6">
      <w:pPr>
        <w:jc w:val="both"/>
        <w:rPr>
          <w:rFonts w:asciiTheme="majorBidi" w:hAnsiTheme="majorBidi" w:cstheme="majorBidi"/>
          <w:sz w:val="24"/>
          <w:szCs w:val="24"/>
        </w:rPr>
      </w:pPr>
      <w:r w:rsidRPr="00CE36E6">
        <w:rPr>
          <w:rFonts w:asciiTheme="majorBidi" w:hAnsiTheme="majorBidi" w:cstheme="majorBidi"/>
          <w:sz w:val="24"/>
          <w:szCs w:val="24"/>
        </w:rPr>
        <w:t>The width of the microstrip line (feed line) was calculated at 2.29 mm at a 2.4 GHz resonant</w:t>
      </w:r>
      <w:r w:rsidR="005040A0" w:rsidRPr="00CE36E6">
        <w:rPr>
          <w:rFonts w:asciiTheme="majorBidi" w:hAnsiTheme="majorBidi" w:cstheme="majorBidi"/>
          <w:sz w:val="24"/>
          <w:szCs w:val="24"/>
        </w:rPr>
        <w:t xml:space="preserve"> </w:t>
      </w:r>
      <w:r w:rsidRPr="00CE36E6">
        <w:rPr>
          <w:rFonts w:asciiTheme="majorBidi" w:hAnsiTheme="majorBidi" w:cstheme="majorBidi"/>
          <w:sz w:val="24"/>
          <w:szCs w:val="24"/>
        </w:rPr>
        <w:t>frequency to match the 50 Ω characteristic impedance using Eq. (3.7) and Eq. (3.8). The</w:t>
      </w:r>
      <w:r w:rsidR="005040A0" w:rsidRPr="00CE36E6">
        <w:rPr>
          <w:rFonts w:asciiTheme="majorBidi" w:hAnsiTheme="majorBidi" w:cstheme="majorBidi"/>
          <w:sz w:val="24"/>
          <w:szCs w:val="24"/>
        </w:rPr>
        <w:t xml:space="preserve"> </w:t>
      </w:r>
      <w:r w:rsidRPr="00CE36E6">
        <w:rPr>
          <w:rFonts w:asciiTheme="majorBidi" w:hAnsiTheme="majorBidi" w:cstheme="majorBidi"/>
          <w:sz w:val="24"/>
          <w:szCs w:val="24"/>
        </w:rPr>
        <w:t xml:space="preserve">length of the transmission line </w:t>
      </w:r>
      <w:proofErr w:type="gramStart"/>
      <w:r w:rsidRPr="00CE36E6">
        <w:rPr>
          <w:rFonts w:asciiTheme="majorBidi" w:hAnsiTheme="majorBidi" w:cstheme="majorBidi"/>
          <w:sz w:val="24"/>
          <w:szCs w:val="24"/>
        </w:rPr>
        <w:t>were</w:t>
      </w:r>
      <w:proofErr w:type="gramEnd"/>
      <w:r w:rsidRPr="00CE36E6">
        <w:rPr>
          <w:rFonts w:asciiTheme="majorBidi" w:hAnsiTheme="majorBidi" w:cstheme="majorBidi"/>
          <w:sz w:val="24"/>
          <w:szCs w:val="24"/>
        </w:rPr>
        <w:t xml:space="preserve"> designed at one quarter of a wavelength which was</w:t>
      </w:r>
      <w:r w:rsidR="005040A0" w:rsidRPr="00CE36E6">
        <w:rPr>
          <w:rFonts w:asciiTheme="majorBidi" w:hAnsiTheme="majorBidi" w:cstheme="majorBidi"/>
          <w:sz w:val="24"/>
          <w:szCs w:val="24"/>
        </w:rPr>
        <w:t xml:space="preserve"> </w:t>
      </w:r>
      <w:r w:rsidRPr="00CE36E6">
        <w:rPr>
          <w:rFonts w:asciiTheme="majorBidi" w:hAnsiTheme="majorBidi" w:cstheme="majorBidi"/>
          <w:sz w:val="24"/>
          <w:szCs w:val="24"/>
        </w:rPr>
        <w:t>calculated using Eq. (3.9). For 2.4 GHz, a quarter wavelength is calculated to be 17.1243</w:t>
      </w:r>
      <w:r w:rsidR="005040A0" w:rsidRPr="00CE36E6">
        <w:rPr>
          <w:rFonts w:asciiTheme="majorBidi" w:hAnsiTheme="majorBidi" w:cstheme="majorBidi"/>
          <w:sz w:val="24"/>
          <w:szCs w:val="24"/>
        </w:rPr>
        <w:t xml:space="preserve"> </w:t>
      </w:r>
      <w:r w:rsidRPr="00CE36E6">
        <w:rPr>
          <w:rFonts w:asciiTheme="majorBidi" w:hAnsiTheme="majorBidi" w:cstheme="majorBidi"/>
          <w:sz w:val="24"/>
          <w:szCs w:val="24"/>
        </w:rPr>
        <w:t>mm.</w:t>
      </w:r>
    </w:p>
    <w:p w14:paraId="60AB1B58" w14:textId="77777777" w:rsidR="00CF7A51" w:rsidRPr="00CE36E6" w:rsidRDefault="00CF7A51" w:rsidP="00CE36E6">
      <w:pPr>
        <w:jc w:val="both"/>
        <w:rPr>
          <w:rFonts w:asciiTheme="majorBidi" w:hAnsiTheme="majorBidi" w:cstheme="majorBidi"/>
          <w:sz w:val="24"/>
          <w:szCs w:val="24"/>
          <w:rtl/>
        </w:rPr>
      </w:pPr>
      <w:r w:rsidRPr="00CE36E6">
        <w:rPr>
          <w:rFonts w:asciiTheme="majorBidi" w:hAnsiTheme="majorBidi" w:cstheme="majorBidi"/>
          <w:noProof/>
          <w:sz w:val="24"/>
          <w:szCs w:val="24"/>
        </w:rPr>
        <w:drawing>
          <wp:inline distT="0" distB="0" distL="0" distR="0" wp14:anchorId="3E875908" wp14:editId="54FB79F3">
            <wp:extent cx="3471333" cy="2395201"/>
            <wp:effectExtent l="0" t="0" r="0" b="0"/>
            <wp:docPr id="88684724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3540673" cy="2443045"/>
                    </a:xfrm>
                    <a:prstGeom prst="rect">
                      <a:avLst/>
                    </a:prstGeom>
                    <a:noFill/>
                  </pic:spPr>
                </pic:pic>
              </a:graphicData>
            </a:graphic>
          </wp:inline>
        </w:drawing>
      </w:r>
    </w:p>
    <w:p w14:paraId="45CE84FD" w14:textId="5A8C4618" w:rsidR="00CF7A51" w:rsidRPr="00CE36E6" w:rsidRDefault="00CF7A51" w:rsidP="00CE36E6">
      <w:pPr>
        <w:jc w:val="both"/>
        <w:rPr>
          <w:rFonts w:asciiTheme="majorBidi" w:hAnsiTheme="majorBidi" w:cstheme="majorBidi"/>
          <w:sz w:val="24"/>
          <w:szCs w:val="24"/>
          <w:rtl/>
        </w:rPr>
      </w:pPr>
      <w:r w:rsidRPr="00CE36E6">
        <w:rPr>
          <w:rFonts w:asciiTheme="majorBidi" w:hAnsiTheme="majorBidi" w:cstheme="majorBidi"/>
          <w:sz w:val="24"/>
          <w:szCs w:val="24"/>
        </w:rPr>
        <w:t xml:space="preserve">where </w:t>
      </w:r>
      <w:r w:rsidRPr="00CE36E6">
        <w:rPr>
          <w:rFonts w:ascii="Cambria Math" w:hAnsi="Cambria Math" w:cs="Cambria Math"/>
          <w:sz w:val="24"/>
          <w:szCs w:val="24"/>
        </w:rPr>
        <w:t>𝑍</w:t>
      </w:r>
      <w:r w:rsidRPr="00CE36E6">
        <w:rPr>
          <w:rFonts w:asciiTheme="majorBidi" w:hAnsiTheme="majorBidi" w:cstheme="majorBidi"/>
          <w:sz w:val="24"/>
          <w:szCs w:val="24"/>
        </w:rPr>
        <w:t>0 is the characteristic impedance (50 Ω), h is the height of the substrate, w is the</w:t>
      </w:r>
      <w:r w:rsidR="00EE42F0" w:rsidRPr="00CE36E6">
        <w:rPr>
          <w:rFonts w:asciiTheme="majorBidi" w:hAnsiTheme="majorBidi" w:cstheme="majorBidi"/>
          <w:sz w:val="24"/>
          <w:szCs w:val="24"/>
        </w:rPr>
        <w:t xml:space="preserve"> </w:t>
      </w:r>
      <w:r w:rsidRPr="00CE36E6">
        <w:rPr>
          <w:rFonts w:asciiTheme="majorBidi" w:hAnsiTheme="majorBidi" w:cstheme="majorBidi"/>
          <w:sz w:val="24"/>
          <w:szCs w:val="24"/>
        </w:rPr>
        <w:t xml:space="preserve">width of the transmission line, and the </w:t>
      </w:r>
      <w:r w:rsidRPr="00CE36E6">
        <w:rPr>
          <w:rFonts w:ascii="Cambria Math" w:hAnsi="Cambria Math" w:cs="Cambria Math"/>
          <w:sz w:val="24"/>
          <w:szCs w:val="24"/>
        </w:rPr>
        <w:t>𝜆</w:t>
      </w:r>
      <w:r w:rsidRPr="00CE36E6">
        <w:rPr>
          <w:rFonts w:asciiTheme="majorBidi" w:hAnsiTheme="majorBidi" w:cstheme="majorBidi"/>
          <w:sz w:val="24"/>
          <w:szCs w:val="24"/>
        </w:rPr>
        <w:t xml:space="preserve"> is the wavelength.</w:t>
      </w:r>
      <w:r w:rsidR="00EE42F0" w:rsidRPr="00CE36E6">
        <w:rPr>
          <w:rFonts w:asciiTheme="majorBidi" w:hAnsiTheme="majorBidi" w:cstheme="majorBidi"/>
          <w:sz w:val="24"/>
          <w:szCs w:val="24"/>
        </w:rPr>
        <w:t xml:space="preserve"> </w:t>
      </w:r>
      <w:r w:rsidRPr="00CE36E6">
        <w:rPr>
          <w:rFonts w:asciiTheme="majorBidi" w:hAnsiTheme="majorBidi" w:cstheme="majorBidi"/>
          <w:sz w:val="24"/>
          <w:szCs w:val="24"/>
        </w:rPr>
        <w:t>To improve impedance matching and sharpen the resonance response, two inset cuts in</w:t>
      </w:r>
      <w:r w:rsidR="00EE42F0" w:rsidRPr="00CE36E6">
        <w:rPr>
          <w:rFonts w:asciiTheme="majorBidi" w:hAnsiTheme="majorBidi" w:cstheme="majorBidi"/>
          <w:sz w:val="24"/>
          <w:szCs w:val="24"/>
        </w:rPr>
        <w:t xml:space="preserve"> </w:t>
      </w:r>
      <w:r w:rsidRPr="00CE36E6">
        <w:rPr>
          <w:rFonts w:asciiTheme="majorBidi" w:hAnsiTheme="majorBidi" w:cstheme="majorBidi"/>
          <w:sz w:val="24"/>
          <w:szCs w:val="24"/>
        </w:rPr>
        <w:t xml:space="preserve">the patch where it meets the feed line were used as shown in Fig </w:t>
      </w:r>
      <w:r w:rsidR="00536E8F" w:rsidRPr="00CE36E6">
        <w:rPr>
          <w:rFonts w:asciiTheme="majorBidi" w:hAnsiTheme="majorBidi" w:cstheme="majorBidi"/>
          <w:sz w:val="24"/>
          <w:szCs w:val="24"/>
        </w:rPr>
        <w:t>4-9</w:t>
      </w:r>
      <w:r w:rsidRPr="00CE36E6">
        <w:rPr>
          <w:rFonts w:asciiTheme="majorBidi" w:hAnsiTheme="majorBidi" w:cstheme="majorBidi"/>
          <w:sz w:val="24"/>
          <w:szCs w:val="24"/>
        </w:rPr>
        <w:t>. The dimensions of</w:t>
      </w:r>
      <w:r w:rsidR="00EE42F0" w:rsidRPr="00CE36E6">
        <w:rPr>
          <w:rFonts w:asciiTheme="majorBidi" w:hAnsiTheme="majorBidi" w:cstheme="majorBidi"/>
          <w:sz w:val="24"/>
          <w:szCs w:val="24"/>
        </w:rPr>
        <w:t xml:space="preserve"> </w:t>
      </w:r>
      <w:r w:rsidRPr="00CE36E6">
        <w:rPr>
          <w:rFonts w:asciiTheme="majorBidi" w:hAnsiTheme="majorBidi" w:cstheme="majorBidi"/>
          <w:sz w:val="24"/>
          <w:szCs w:val="24"/>
        </w:rPr>
        <w:t xml:space="preserve">the set cut </w:t>
      </w:r>
      <w:proofErr w:type="gramStart"/>
      <w:r w:rsidRPr="00CE36E6">
        <w:rPr>
          <w:rFonts w:asciiTheme="majorBidi" w:hAnsiTheme="majorBidi" w:cstheme="majorBidi"/>
          <w:sz w:val="24"/>
          <w:szCs w:val="24"/>
        </w:rPr>
        <w:t>is</w:t>
      </w:r>
      <w:proofErr w:type="gramEnd"/>
      <w:r w:rsidRPr="00CE36E6">
        <w:rPr>
          <w:rFonts w:asciiTheme="majorBidi" w:hAnsiTheme="majorBidi" w:cstheme="majorBidi"/>
          <w:sz w:val="24"/>
          <w:szCs w:val="24"/>
        </w:rPr>
        <w:t xml:space="preserve"> By changing </w:t>
      </w:r>
      <w:r w:rsidRPr="00CE36E6">
        <w:rPr>
          <w:rFonts w:asciiTheme="majorBidi" w:hAnsiTheme="majorBidi" w:cstheme="majorBidi"/>
          <w:sz w:val="24"/>
          <w:szCs w:val="24"/>
        </w:rPr>
        <w:lastRenderedPageBreak/>
        <w:t>these dimensions the impedance of the</w:t>
      </w:r>
      <w:r w:rsidR="00EE42F0" w:rsidRPr="00CE36E6">
        <w:rPr>
          <w:rFonts w:asciiTheme="majorBidi" w:hAnsiTheme="majorBidi" w:cstheme="majorBidi"/>
          <w:sz w:val="24"/>
          <w:szCs w:val="24"/>
        </w:rPr>
        <w:t xml:space="preserve"> </w:t>
      </w:r>
      <w:r w:rsidRPr="00CE36E6">
        <w:rPr>
          <w:rFonts w:asciiTheme="majorBidi" w:hAnsiTheme="majorBidi" w:cstheme="majorBidi"/>
          <w:sz w:val="24"/>
          <w:szCs w:val="24"/>
        </w:rPr>
        <w:t>line can be closely matched to the characteristic impedance.</w:t>
      </w:r>
    </w:p>
    <w:p w14:paraId="456E71B8" w14:textId="77777777" w:rsidR="00CF7A51" w:rsidRPr="00CE36E6" w:rsidRDefault="00CF7A51" w:rsidP="00CE36E6">
      <w:pPr>
        <w:jc w:val="both"/>
        <w:rPr>
          <w:rFonts w:asciiTheme="majorBidi" w:hAnsiTheme="majorBidi" w:cstheme="majorBidi"/>
          <w:sz w:val="24"/>
          <w:szCs w:val="24"/>
        </w:rPr>
      </w:pPr>
      <w:r w:rsidRPr="00CE36E6">
        <w:rPr>
          <w:rFonts w:asciiTheme="majorBidi" w:hAnsiTheme="majorBidi" w:cstheme="majorBidi"/>
          <w:noProof/>
          <w:sz w:val="24"/>
          <w:szCs w:val="24"/>
        </w:rPr>
        <w:drawing>
          <wp:inline distT="0" distB="0" distL="0" distR="0" wp14:anchorId="6EC1082E" wp14:editId="7E63C0EC">
            <wp:extent cx="4038950" cy="2179509"/>
            <wp:effectExtent l="0" t="0" r="0" b="0"/>
            <wp:docPr id="16898896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9889631" name=""/>
                    <pic:cNvPicPr/>
                  </pic:nvPicPr>
                  <pic:blipFill>
                    <a:blip r:embed="rId57"/>
                    <a:stretch>
                      <a:fillRect/>
                    </a:stretch>
                  </pic:blipFill>
                  <pic:spPr>
                    <a:xfrm>
                      <a:off x="0" y="0"/>
                      <a:ext cx="4038950" cy="2179509"/>
                    </a:xfrm>
                    <a:prstGeom prst="rect">
                      <a:avLst/>
                    </a:prstGeom>
                  </pic:spPr>
                </pic:pic>
              </a:graphicData>
            </a:graphic>
          </wp:inline>
        </w:drawing>
      </w:r>
    </w:p>
    <w:p w14:paraId="43263617" w14:textId="3204D026" w:rsidR="00EE42F0" w:rsidRPr="00CE36E6" w:rsidRDefault="00EE42F0" w:rsidP="00CE36E6">
      <w:pPr>
        <w:jc w:val="both"/>
        <w:rPr>
          <w:rFonts w:asciiTheme="majorBidi" w:hAnsiTheme="majorBidi" w:cstheme="majorBidi"/>
          <w:sz w:val="18"/>
          <w:szCs w:val="18"/>
          <w:rtl/>
        </w:rPr>
      </w:pPr>
      <w:r w:rsidRPr="00CE36E6">
        <w:rPr>
          <w:rFonts w:asciiTheme="majorBidi" w:hAnsiTheme="majorBidi" w:cstheme="majorBidi"/>
          <w:sz w:val="18"/>
          <w:szCs w:val="18"/>
        </w:rPr>
        <w:t>Fig</w:t>
      </w:r>
      <w:r w:rsidR="00536E8F" w:rsidRPr="00CE36E6">
        <w:rPr>
          <w:rFonts w:asciiTheme="majorBidi" w:hAnsiTheme="majorBidi" w:cstheme="majorBidi"/>
          <w:sz w:val="18"/>
          <w:szCs w:val="18"/>
        </w:rPr>
        <w:t>ure4-9</w:t>
      </w:r>
      <w:r w:rsidRPr="00CE36E6">
        <w:rPr>
          <w:rFonts w:asciiTheme="majorBidi" w:hAnsiTheme="majorBidi" w:cstheme="majorBidi"/>
          <w:sz w:val="18"/>
          <w:szCs w:val="18"/>
        </w:rPr>
        <w:t>. Patch antenna model in ANSYS HFSS using inset cut feed.</w:t>
      </w:r>
    </w:p>
    <w:p w14:paraId="0573B653" w14:textId="77777777" w:rsidR="00EE42F0" w:rsidRPr="00CE36E6" w:rsidRDefault="00EE42F0" w:rsidP="00CE36E6">
      <w:pPr>
        <w:jc w:val="both"/>
        <w:rPr>
          <w:rFonts w:asciiTheme="majorBidi" w:hAnsiTheme="majorBidi" w:cstheme="majorBidi"/>
          <w:sz w:val="24"/>
          <w:szCs w:val="24"/>
          <w:rtl/>
        </w:rPr>
      </w:pPr>
    </w:p>
    <w:p w14:paraId="54EB0148" w14:textId="77777777" w:rsidR="00CF7A51" w:rsidRPr="00CE36E6" w:rsidRDefault="00CF7A51" w:rsidP="00CE36E6">
      <w:pPr>
        <w:jc w:val="both"/>
        <w:rPr>
          <w:rFonts w:asciiTheme="majorBidi" w:hAnsiTheme="majorBidi" w:cstheme="majorBidi"/>
          <w:sz w:val="24"/>
          <w:szCs w:val="24"/>
          <w:rtl/>
        </w:rPr>
      </w:pPr>
    </w:p>
    <w:p w14:paraId="569CFB26" w14:textId="52290869" w:rsidR="00CF7A51" w:rsidRPr="00CE36E6" w:rsidRDefault="00CF7A51" w:rsidP="00CE36E6">
      <w:pPr>
        <w:jc w:val="both"/>
        <w:rPr>
          <w:rFonts w:asciiTheme="majorBidi" w:hAnsiTheme="majorBidi" w:cstheme="majorBidi"/>
          <w:sz w:val="24"/>
          <w:szCs w:val="24"/>
          <w:rtl/>
        </w:rPr>
      </w:pPr>
      <w:r w:rsidRPr="00CE36E6">
        <w:rPr>
          <w:rFonts w:asciiTheme="majorBidi" w:hAnsiTheme="majorBidi" w:cstheme="majorBidi"/>
          <w:noProof/>
          <w:sz w:val="24"/>
          <w:szCs w:val="24"/>
        </w:rPr>
        <w:drawing>
          <wp:inline distT="0" distB="0" distL="0" distR="0" wp14:anchorId="53ED1372" wp14:editId="490FE40A">
            <wp:extent cx="2987299" cy="2956816"/>
            <wp:effectExtent l="0" t="0" r="3810" b="0"/>
            <wp:docPr id="6485237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8523737" name=""/>
                    <pic:cNvPicPr/>
                  </pic:nvPicPr>
                  <pic:blipFill>
                    <a:blip r:embed="rId58"/>
                    <a:stretch>
                      <a:fillRect/>
                    </a:stretch>
                  </pic:blipFill>
                  <pic:spPr>
                    <a:xfrm>
                      <a:off x="0" y="0"/>
                      <a:ext cx="2987299" cy="2956816"/>
                    </a:xfrm>
                    <a:prstGeom prst="rect">
                      <a:avLst/>
                    </a:prstGeom>
                  </pic:spPr>
                </pic:pic>
              </a:graphicData>
            </a:graphic>
          </wp:inline>
        </w:drawing>
      </w:r>
    </w:p>
    <w:p w14:paraId="591B04E6" w14:textId="77777777" w:rsidR="00CE1E97" w:rsidRPr="00CE36E6" w:rsidRDefault="00CE1E97" w:rsidP="00CE36E6">
      <w:pPr>
        <w:jc w:val="both"/>
        <w:rPr>
          <w:rFonts w:asciiTheme="majorBidi" w:hAnsiTheme="majorBidi" w:cstheme="majorBidi"/>
          <w:sz w:val="18"/>
          <w:szCs w:val="18"/>
          <w:rtl/>
        </w:rPr>
      </w:pPr>
      <w:r w:rsidRPr="00CE36E6">
        <w:rPr>
          <w:rFonts w:asciiTheme="majorBidi" w:hAnsiTheme="majorBidi" w:cstheme="majorBidi"/>
          <w:sz w:val="18"/>
          <w:szCs w:val="18"/>
        </w:rPr>
        <w:t>Figure4-10: Inset cut dimensions; (d as the length of the inset cut and g is its width) and the width of the microstrip line (w) illustrated on a patch diagram.</w:t>
      </w:r>
    </w:p>
    <w:p w14:paraId="5F5BD265" w14:textId="77777777" w:rsidR="00CF7A51" w:rsidRPr="00CE36E6" w:rsidRDefault="00CF7A51" w:rsidP="00CE36E6">
      <w:pPr>
        <w:jc w:val="both"/>
        <w:rPr>
          <w:rFonts w:asciiTheme="majorBidi" w:hAnsiTheme="majorBidi" w:cstheme="majorBidi"/>
          <w:sz w:val="24"/>
          <w:szCs w:val="24"/>
          <w:rtl/>
        </w:rPr>
      </w:pPr>
    </w:p>
    <w:p w14:paraId="74F208C3" w14:textId="76D61B50" w:rsidR="00CF7A51" w:rsidRPr="00CE36E6" w:rsidRDefault="00CF7A51" w:rsidP="00CE36E6">
      <w:pPr>
        <w:jc w:val="both"/>
        <w:rPr>
          <w:rFonts w:asciiTheme="majorBidi" w:hAnsiTheme="majorBidi" w:cstheme="majorBidi"/>
          <w:sz w:val="24"/>
          <w:szCs w:val="24"/>
          <w:rtl/>
        </w:rPr>
      </w:pPr>
      <w:r w:rsidRPr="00CE36E6">
        <w:rPr>
          <w:rFonts w:asciiTheme="majorBidi" w:hAnsiTheme="majorBidi" w:cstheme="majorBidi"/>
          <w:sz w:val="24"/>
          <w:szCs w:val="24"/>
        </w:rPr>
        <w:t>Since w/20 was offered as the best value for the inset cut’s width (g) in, 1.9 mm was chosen for g. The inset cut’s length (d) was obtained from Eq. (3.10) as 10.355 mm</w:t>
      </w:r>
    </w:p>
    <w:p w14:paraId="0447191B" w14:textId="77777777" w:rsidR="00CF7A51" w:rsidRPr="00CE36E6" w:rsidRDefault="00CF7A51" w:rsidP="00CE36E6">
      <w:pPr>
        <w:jc w:val="both"/>
        <w:rPr>
          <w:rFonts w:asciiTheme="majorBidi" w:hAnsiTheme="majorBidi" w:cstheme="majorBidi"/>
          <w:sz w:val="24"/>
          <w:szCs w:val="24"/>
          <w:rtl/>
        </w:rPr>
      </w:pPr>
    </w:p>
    <w:p w14:paraId="369AC274" w14:textId="77777777" w:rsidR="00CF7A51" w:rsidRPr="00CE36E6" w:rsidRDefault="00CF7A51" w:rsidP="00CE36E6">
      <w:pPr>
        <w:jc w:val="both"/>
        <w:rPr>
          <w:rFonts w:asciiTheme="majorBidi" w:hAnsiTheme="majorBidi" w:cstheme="majorBidi"/>
          <w:sz w:val="24"/>
          <w:szCs w:val="24"/>
          <w:rtl/>
        </w:rPr>
      </w:pPr>
      <w:r w:rsidRPr="00CE36E6">
        <w:rPr>
          <w:rFonts w:asciiTheme="majorBidi" w:hAnsiTheme="majorBidi" w:cstheme="majorBidi"/>
          <w:noProof/>
          <w:sz w:val="24"/>
          <w:szCs w:val="24"/>
        </w:rPr>
        <w:drawing>
          <wp:inline distT="0" distB="0" distL="0" distR="0" wp14:anchorId="01AC357E" wp14:editId="468CDECA">
            <wp:extent cx="1988992" cy="480102"/>
            <wp:effectExtent l="0" t="0" r="0" b="0"/>
            <wp:docPr id="18322789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2278958" name=""/>
                    <pic:cNvPicPr/>
                  </pic:nvPicPr>
                  <pic:blipFill>
                    <a:blip r:embed="rId59"/>
                    <a:stretch>
                      <a:fillRect/>
                    </a:stretch>
                  </pic:blipFill>
                  <pic:spPr>
                    <a:xfrm>
                      <a:off x="0" y="0"/>
                      <a:ext cx="1988992" cy="480102"/>
                    </a:xfrm>
                    <a:prstGeom prst="rect">
                      <a:avLst/>
                    </a:prstGeom>
                  </pic:spPr>
                </pic:pic>
              </a:graphicData>
            </a:graphic>
          </wp:inline>
        </w:drawing>
      </w:r>
    </w:p>
    <w:p w14:paraId="6A22A4F8" w14:textId="13153E20" w:rsidR="00CF7A51" w:rsidRPr="00CE36E6" w:rsidRDefault="00CF7A51" w:rsidP="00CE36E6">
      <w:pPr>
        <w:jc w:val="both"/>
        <w:rPr>
          <w:rFonts w:asciiTheme="majorBidi" w:hAnsiTheme="majorBidi" w:cstheme="majorBidi"/>
          <w:sz w:val="24"/>
          <w:szCs w:val="24"/>
          <w:rtl/>
        </w:rPr>
      </w:pPr>
      <w:r w:rsidRPr="00CE36E6">
        <w:rPr>
          <w:rFonts w:asciiTheme="majorBidi" w:hAnsiTheme="majorBidi" w:cstheme="majorBidi"/>
          <w:sz w:val="24"/>
          <w:szCs w:val="24"/>
        </w:rPr>
        <w:t xml:space="preserve">where </w:t>
      </w:r>
      <w:r w:rsidRPr="00CE36E6">
        <w:rPr>
          <w:rFonts w:ascii="Cambria Math" w:hAnsi="Cambria Math" w:cs="Cambria Math"/>
          <w:sz w:val="24"/>
          <w:szCs w:val="24"/>
        </w:rPr>
        <w:t>𝑍𝑖𝑛</w:t>
      </w:r>
      <w:r w:rsidRPr="00CE36E6">
        <w:rPr>
          <w:rFonts w:asciiTheme="majorBidi" w:hAnsiTheme="majorBidi" w:cstheme="majorBidi"/>
          <w:sz w:val="24"/>
          <w:szCs w:val="24"/>
        </w:rPr>
        <w:t xml:space="preserve"> is the input impedance of the patch which was calculated using Eq. (3.11), L is the length of the patch, and </w:t>
      </w:r>
      <w:r w:rsidRPr="00CE36E6">
        <w:rPr>
          <w:rFonts w:ascii="Cambria Math" w:hAnsi="Cambria Math" w:cs="Cambria Math"/>
          <w:sz w:val="24"/>
          <w:szCs w:val="24"/>
        </w:rPr>
        <w:t>𝑍</w:t>
      </w:r>
      <w:r w:rsidRPr="00CE36E6">
        <w:rPr>
          <w:rFonts w:asciiTheme="majorBidi" w:hAnsiTheme="majorBidi" w:cstheme="majorBidi"/>
          <w:sz w:val="24"/>
          <w:szCs w:val="24"/>
        </w:rPr>
        <w:t xml:space="preserve">0 is the characteristic impedance (50 Ohms) </w:t>
      </w:r>
    </w:p>
    <w:p w14:paraId="4E1FAD36" w14:textId="77777777" w:rsidR="00CF7A51" w:rsidRPr="00CE36E6" w:rsidRDefault="00CF7A51" w:rsidP="00CE36E6">
      <w:pPr>
        <w:jc w:val="both"/>
        <w:rPr>
          <w:rFonts w:asciiTheme="majorBidi" w:hAnsiTheme="majorBidi" w:cstheme="majorBidi"/>
          <w:sz w:val="24"/>
          <w:szCs w:val="24"/>
          <w:rtl/>
        </w:rPr>
      </w:pPr>
    </w:p>
    <w:p w14:paraId="523C588D" w14:textId="49C5CA2E" w:rsidR="009D1DEA" w:rsidRPr="00CE36E6" w:rsidRDefault="00CF7A51" w:rsidP="00CE36E6">
      <w:pPr>
        <w:jc w:val="both"/>
        <w:rPr>
          <w:rFonts w:asciiTheme="majorBidi" w:hAnsiTheme="majorBidi" w:cstheme="majorBidi"/>
          <w:sz w:val="24"/>
          <w:szCs w:val="24"/>
          <w:rtl/>
        </w:rPr>
      </w:pPr>
      <w:r w:rsidRPr="00CE36E6">
        <w:rPr>
          <w:rFonts w:asciiTheme="majorBidi" w:hAnsiTheme="majorBidi" w:cstheme="majorBidi"/>
          <w:noProof/>
          <w:sz w:val="24"/>
          <w:szCs w:val="24"/>
        </w:rPr>
        <w:drawing>
          <wp:inline distT="0" distB="0" distL="0" distR="0" wp14:anchorId="254BD82F" wp14:editId="69B143A9">
            <wp:extent cx="1928027" cy="472481"/>
            <wp:effectExtent l="0" t="0" r="0" b="3810"/>
            <wp:docPr id="3607280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0728056" name=""/>
                    <pic:cNvPicPr/>
                  </pic:nvPicPr>
                  <pic:blipFill>
                    <a:blip r:embed="rId60"/>
                    <a:stretch>
                      <a:fillRect/>
                    </a:stretch>
                  </pic:blipFill>
                  <pic:spPr>
                    <a:xfrm>
                      <a:off x="0" y="0"/>
                      <a:ext cx="1928027" cy="472481"/>
                    </a:xfrm>
                    <a:prstGeom prst="rect">
                      <a:avLst/>
                    </a:prstGeom>
                  </pic:spPr>
                </pic:pic>
              </a:graphicData>
            </a:graphic>
          </wp:inline>
        </w:drawing>
      </w:r>
    </w:p>
    <w:p w14:paraId="1E7DAD96" w14:textId="0FFFA950" w:rsidR="009D1DEA" w:rsidRPr="00CE36E6" w:rsidRDefault="009D1DEA" w:rsidP="00CE36E6">
      <w:pPr>
        <w:pStyle w:val="ListParagraph"/>
        <w:numPr>
          <w:ilvl w:val="0"/>
          <w:numId w:val="14"/>
        </w:numPr>
        <w:spacing w:line="257" w:lineRule="auto"/>
        <w:jc w:val="both"/>
        <w:outlineLvl w:val="2"/>
        <w:rPr>
          <w:rFonts w:asciiTheme="majorBidi" w:hAnsiTheme="majorBidi" w:cstheme="majorBidi"/>
          <w:b/>
          <w:bCs/>
          <w:sz w:val="24"/>
          <w:szCs w:val="24"/>
        </w:rPr>
      </w:pPr>
      <w:bookmarkStart w:id="25" w:name="_Toc170250684"/>
      <w:r w:rsidRPr="00CE36E6">
        <w:rPr>
          <w:rFonts w:asciiTheme="majorBidi" w:hAnsiTheme="majorBidi" w:cstheme="majorBidi"/>
          <w:b/>
          <w:bCs/>
          <w:sz w:val="24"/>
          <w:szCs w:val="24"/>
        </w:rPr>
        <w:t>CSRR‑based sensor</w:t>
      </w:r>
      <w:r w:rsidR="00754E99" w:rsidRPr="00CE36E6">
        <w:rPr>
          <w:rFonts w:asciiTheme="majorBidi" w:hAnsiTheme="majorBidi" w:cstheme="majorBidi"/>
          <w:b/>
          <w:bCs/>
          <w:sz w:val="24"/>
          <w:szCs w:val="24"/>
        </w:rPr>
        <w:t xml:space="preserve"> </w:t>
      </w:r>
      <w:proofErr w:type="spellStart"/>
      <w:r w:rsidR="00754E99" w:rsidRPr="00CE36E6">
        <w:rPr>
          <w:rFonts w:asciiTheme="majorBidi" w:hAnsiTheme="majorBidi" w:cstheme="majorBidi"/>
          <w:b/>
          <w:bCs/>
          <w:sz w:val="24"/>
          <w:szCs w:val="24"/>
        </w:rPr>
        <w:t>desine</w:t>
      </w:r>
      <w:proofErr w:type="spellEnd"/>
      <w:r w:rsidR="00754E99" w:rsidRPr="00CE36E6">
        <w:rPr>
          <w:rFonts w:asciiTheme="majorBidi" w:hAnsiTheme="majorBidi" w:cstheme="majorBidi"/>
          <w:b/>
          <w:bCs/>
          <w:sz w:val="24"/>
          <w:szCs w:val="24"/>
        </w:rPr>
        <w:t>:</w:t>
      </w:r>
      <w:bookmarkEnd w:id="25"/>
    </w:p>
    <w:p w14:paraId="56791354" w14:textId="77777777" w:rsidR="009D1DEA" w:rsidRPr="00CE36E6" w:rsidRDefault="009D1DEA" w:rsidP="00CE36E6">
      <w:pPr>
        <w:spacing w:line="257" w:lineRule="auto"/>
        <w:jc w:val="both"/>
        <w:rPr>
          <w:rFonts w:asciiTheme="majorBidi" w:hAnsiTheme="majorBidi" w:cstheme="majorBidi"/>
          <w:b/>
          <w:bCs/>
        </w:rPr>
      </w:pPr>
      <w:r w:rsidRPr="00CE36E6">
        <w:rPr>
          <w:rFonts w:asciiTheme="majorBidi" w:hAnsiTheme="majorBidi" w:cstheme="majorBidi"/>
          <w:b/>
          <w:bCs/>
        </w:rPr>
        <w:t>The proposed sensor design incorporates four cells of hexagonal-shaped complementary split ring resonators (CSRRs):</w:t>
      </w:r>
    </w:p>
    <w:p w14:paraId="7DE7746C" w14:textId="77777777" w:rsidR="009D1DEA" w:rsidRPr="00CE36E6" w:rsidRDefault="009D1DEA" w:rsidP="00CE36E6">
      <w:pPr>
        <w:spacing w:line="257" w:lineRule="auto"/>
        <w:jc w:val="both"/>
        <w:rPr>
          <w:rFonts w:asciiTheme="majorBidi" w:hAnsiTheme="majorBidi" w:cstheme="majorBidi"/>
          <w:sz w:val="24"/>
          <w:szCs w:val="24"/>
        </w:rPr>
      </w:pPr>
      <w:r w:rsidRPr="00CE36E6">
        <w:rPr>
          <w:rFonts w:asciiTheme="majorBidi" w:hAnsiTheme="majorBidi" w:cstheme="majorBidi"/>
          <w:sz w:val="24"/>
          <w:szCs w:val="24"/>
        </w:rPr>
        <w:t xml:space="preserve">The sensor architecture incorporates four hexagonal-shaped </w:t>
      </w:r>
      <w:r w:rsidRPr="00CE36E6">
        <w:rPr>
          <w:rFonts w:asciiTheme="majorBidi" w:hAnsiTheme="majorBidi" w:cstheme="majorBidi"/>
          <w:b/>
          <w:bCs/>
          <w:color w:val="FF0000"/>
          <w:sz w:val="24"/>
          <w:szCs w:val="24"/>
        </w:rPr>
        <w:t>complementary split-ring resonators</w:t>
      </w:r>
      <w:r w:rsidRPr="00CE36E6">
        <w:rPr>
          <w:rFonts w:asciiTheme="majorBidi" w:hAnsiTheme="majorBidi" w:cstheme="majorBidi"/>
          <w:sz w:val="24"/>
          <w:szCs w:val="24"/>
        </w:rPr>
        <w:t xml:space="preserve"> (CSRRs) arranged in a honey-cell configuration on a thin FR4 dielectric substrate. These CSRR sensing elements are interconnected via a planar microstrip-line to a radar board operating within the ISM band of 2.4–2.5GHz.</w:t>
      </w:r>
    </w:p>
    <w:p w14:paraId="336A5D8E" w14:textId="77777777" w:rsidR="009D1DEA" w:rsidRPr="00CE36E6" w:rsidRDefault="009D1DEA" w:rsidP="00CE36E6">
      <w:pPr>
        <w:spacing w:line="257" w:lineRule="auto"/>
        <w:jc w:val="both"/>
        <w:rPr>
          <w:rFonts w:asciiTheme="majorBidi" w:hAnsiTheme="majorBidi" w:cstheme="majorBidi"/>
          <w:sz w:val="24"/>
          <w:szCs w:val="24"/>
        </w:rPr>
      </w:pPr>
    </w:p>
    <w:p w14:paraId="1293D00E" w14:textId="77777777" w:rsidR="009D1DEA" w:rsidRPr="00CE36E6" w:rsidRDefault="009D1DEA" w:rsidP="00CE36E6">
      <w:pPr>
        <w:spacing w:line="257" w:lineRule="auto"/>
        <w:jc w:val="both"/>
        <w:rPr>
          <w:rFonts w:asciiTheme="majorBidi" w:hAnsiTheme="majorBidi" w:cstheme="majorBidi"/>
          <w:sz w:val="24"/>
          <w:szCs w:val="24"/>
        </w:rPr>
      </w:pPr>
      <w:r w:rsidRPr="00CE36E6">
        <w:rPr>
          <w:rFonts w:asciiTheme="majorBidi" w:hAnsiTheme="majorBidi" w:cstheme="majorBidi"/>
          <w:sz w:val="24"/>
          <w:szCs w:val="24"/>
        </w:rPr>
        <w:t>The integrated sensor showcases remarkable detection capability and sensitivity to blood glucose levels. This performance is credited to the optimized design of the CSRR sensing elements, which expose glucose samples to intense electromagnetic fields concentrated around the sensing region during resonant states. This unique feature enables the sensor to discern subtle variations in electromagnetic properties associated with differing glucose levels.</w:t>
      </w:r>
    </w:p>
    <w:p w14:paraId="4BA156CB" w14:textId="77777777" w:rsidR="009D1DEA" w:rsidRPr="00CE36E6" w:rsidRDefault="009D1DEA" w:rsidP="00CE36E6">
      <w:pPr>
        <w:spacing w:line="257" w:lineRule="auto"/>
        <w:jc w:val="both"/>
        <w:rPr>
          <w:rFonts w:asciiTheme="majorBidi" w:hAnsiTheme="majorBidi" w:cstheme="majorBidi"/>
          <w:sz w:val="24"/>
          <w:szCs w:val="24"/>
        </w:rPr>
      </w:pPr>
    </w:p>
    <w:p w14:paraId="078B7BF2" w14:textId="77777777" w:rsidR="009D1DEA" w:rsidRPr="00CE36E6" w:rsidRDefault="009D1DEA" w:rsidP="00CE36E6">
      <w:pPr>
        <w:spacing w:line="257" w:lineRule="auto"/>
        <w:jc w:val="both"/>
        <w:rPr>
          <w:rFonts w:asciiTheme="majorBidi" w:hAnsiTheme="majorBidi" w:cstheme="majorBidi"/>
          <w:sz w:val="24"/>
          <w:szCs w:val="24"/>
        </w:rPr>
      </w:pPr>
      <w:r w:rsidRPr="00CE36E6">
        <w:rPr>
          <w:rFonts w:asciiTheme="majorBidi" w:hAnsiTheme="majorBidi" w:cstheme="majorBidi"/>
          <w:sz w:val="24"/>
          <w:szCs w:val="24"/>
        </w:rPr>
        <w:t>Validation of the sensor's functionality is carried out through in-vitro measurements using a Vector Network Analyzer (VNA), revealing significant frequency-shift responses when the sensor interacts with glucose samples ranging from 70 to 120 mg/dL.</w:t>
      </w:r>
    </w:p>
    <w:p w14:paraId="0D1EB05C" w14:textId="77777777" w:rsidR="009D1DEA" w:rsidRPr="00CE36E6" w:rsidRDefault="009D1DEA" w:rsidP="00CE36E6">
      <w:pPr>
        <w:spacing w:line="257" w:lineRule="auto"/>
        <w:jc w:val="both"/>
        <w:rPr>
          <w:rFonts w:asciiTheme="majorBidi" w:hAnsiTheme="majorBidi" w:cstheme="majorBidi"/>
          <w:b/>
          <w:bCs/>
          <w:sz w:val="24"/>
          <w:szCs w:val="24"/>
        </w:rPr>
      </w:pPr>
      <w:r w:rsidRPr="00CE36E6">
        <w:rPr>
          <w:rFonts w:asciiTheme="majorBidi" w:hAnsiTheme="majorBidi" w:cstheme="majorBidi"/>
          <w:b/>
          <w:bCs/>
        </w:rPr>
        <w:t>CSRR</w:t>
      </w:r>
      <w:r w:rsidRPr="00CE36E6">
        <w:rPr>
          <w:rFonts w:asciiTheme="majorBidi" w:hAnsiTheme="majorBidi" w:cstheme="majorBidi"/>
          <w:b/>
          <w:bCs/>
        </w:rPr>
        <w:noBreakHyphen/>
        <w:t>based sensor design:</w:t>
      </w:r>
    </w:p>
    <w:p w14:paraId="1C403910" w14:textId="77777777" w:rsidR="00896AF9" w:rsidRPr="00CE36E6" w:rsidRDefault="009D1DEA" w:rsidP="00CE36E6">
      <w:pPr>
        <w:spacing w:line="257" w:lineRule="auto"/>
        <w:jc w:val="both"/>
        <w:rPr>
          <w:rFonts w:asciiTheme="majorBidi" w:hAnsiTheme="majorBidi" w:cstheme="majorBidi"/>
          <w:sz w:val="24"/>
          <w:szCs w:val="24"/>
          <w:rtl/>
        </w:rPr>
      </w:pPr>
      <w:r w:rsidRPr="00CE36E6">
        <w:rPr>
          <w:rFonts w:asciiTheme="majorBidi" w:hAnsiTheme="majorBidi" w:cstheme="majorBidi"/>
          <w:sz w:val="24"/>
          <w:szCs w:val="24"/>
        </w:rPr>
        <w:t xml:space="preserve">The proposed biosensor is numerically designed to operate around 2.45 GHz when used for glucose detection. This frequency is chosen to match the Industrial, Scientific, and Medical (ISM) band 2.4–2.5 GHz when the sensor is integrated with the radar system. In fact, operating in this frequency range would also allow adequate penetration depth for the induced EM waves to reach the blood vessels in the fingertip. This penetration is maximized to a certain extent in our sensor given the concentrated energy of the sensing </w:t>
      </w:r>
    </w:p>
    <w:p w14:paraId="4F11D45E" w14:textId="77777777" w:rsidR="00896AF9" w:rsidRPr="00CE36E6" w:rsidRDefault="00896AF9" w:rsidP="00CE36E6">
      <w:pPr>
        <w:spacing w:line="257" w:lineRule="auto"/>
        <w:jc w:val="both"/>
        <w:rPr>
          <w:rFonts w:asciiTheme="majorBidi" w:hAnsiTheme="majorBidi" w:cstheme="majorBidi"/>
          <w:sz w:val="24"/>
          <w:szCs w:val="24"/>
          <w:rtl/>
        </w:rPr>
      </w:pPr>
    </w:p>
    <w:p w14:paraId="6D606ACC" w14:textId="66D9DD76" w:rsidR="009D1DEA" w:rsidRPr="00CE36E6" w:rsidRDefault="009D1DEA" w:rsidP="00CE36E6">
      <w:pPr>
        <w:spacing w:line="257" w:lineRule="auto"/>
        <w:jc w:val="both"/>
        <w:rPr>
          <w:rFonts w:asciiTheme="majorBidi" w:hAnsiTheme="majorBidi" w:cstheme="majorBidi"/>
          <w:sz w:val="24"/>
          <w:szCs w:val="24"/>
          <w:rtl/>
        </w:rPr>
      </w:pPr>
      <w:r w:rsidRPr="00CE36E6">
        <w:rPr>
          <w:rFonts w:asciiTheme="majorBidi" w:hAnsiTheme="majorBidi" w:cstheme="majorBidi"/>
          <w:sz w:val="24"/>
          <w:szCs w:val="24"/>
        </w:rPr>
        <w:t>region where the fingertip is placed. Additionally, at this frequency, there is a higher possibility to identify different glucose concentrations of interest due to the small loss introduced.</w:t>
      </w:r>
    </w:p>
    <w:p w14:paraId="5C74F40A" w14:textId="77777777" w:rsidR="00896AF9" w:rsidRPr="00CE36E6" w:rsidRDefault="00896AF9" w:rsidP="00CE36E6">
      <w:pPr>
        <w:spacing w:line="257" w:lineRule="auto"/>
        <w:jc w:val="both"/>
        <w:rPr>
          <w:rFonts w:asciiTheme="majorBidi" w:hAnsiTheme="majorBidi" w:cstheme="majorBidi"/>
          <w:sz w:val="24"/>
          <w:szCs w:val="24"/>
        </w:rPr>
      </w:pPr>
    </w:p>
    <w:p w14:paraId="26EE08D9" w14:textId="77777777" w:rsidR="009D1DEA" w:rsidRPr="00CE36E6" w:rsidRDefault="009D1DEA" w:rsidP="00CE36E6">
      <w:pPr>
        <w:spacing w:line="257" w:lineRule="auto"/>
        <w:jc w:val="both"/>
        <w:rPr>
          <w:rFonts w:asciiTheme="majorBidi" w:hAnsiTheme="majorBidi" w:cstheme="majorBidi"/>
          <w:sz w:val="24"/>
          <w:szCs w:val="24"/>
        </w:rPr>
      </w:pPr>
      <w:r w:rsidRPr="00CE36E6">
        <w:rPr>
          <w:rFonts w:asciiTheme="majorBidi" w:hAnsiTheme="majorBidi" w:cstheme="majorBidi"/>
          <w:sz w:val="24"/>
          <w:szCs w:val="24"/>
        </w:rPr>
        <w:t xml:space="preserve"> Therefore, sensing at this frequency would probably bring considerable sensitivity despite the small changes in dielectric properties from one glucose level to another. A slight increase in </w:t>
      </w:r>
      <w:proofErr w:type="spellStart"/>
      <w:r w:rsidRPr="00CE36E6">
        <w:rPr>
          <w:rFonts w:asciiTheme="majorBidi" w:hAnsiTheme="majorBidi" w:cstheme="majorBidi"/>
          <w:sz w:val="24"/>
          <w:szCs w:val="24"/>
        </w:rPr>
        <w:t>εr</w:t>
      </w:r>
      <w:proofErr w:type="spellEnd"/>
      <w:r w:rsidRPr="00CE36E6">
        <w:rPr>
          <w:rFonts w:asciiTheme="majorBidi" w:hAnsiTheme="majorBidi" w:cstheme="majorBidi"/>
          <w:sz w:val="24"/>
          <w:szCs w:val="24"/>
        </w:rPr>
        <w:t xml:space="preserve">′ and, conversely, a tenuous decrease in </w:t>
      </w:r>
      <w:proofErr w:type="spellStart"/>
      <w:r w:rsidRPr="00CE36E6">
        <w:rPr>
          <w:rFonts w:asciiTheme="majorBidi" w:hAnsiTheme="majorBidi" w:cstheme="majorBidi"/>
          <w:sz w:val="24"/>
          <w:szCs w:val="24"/>
        </w:rPr>
        <w:t>tanδ</w:t>
      </w:r>
      <w:proofErr w:type="spellEnd"/>
      <w:r w:rsidRPr="00CE36E6">
        <w:rPr>
          <w:rFonts w:asciiTheme="majorBidi" w:hAnsiTheme="majorBidi" w:cstheme="majorBidi"/>
          <w:sz w:val="24"/>
          <w:szCs w:val="24"/>
        </w:rPr>
        <w:t xml:space="preserve"> </w:t>
      </w:r>
      <w:proofErr w:type="gramStart"/>
      <w:r w:rsidRPr="00CE36E6">
        <w:rPr>
          <w:rFonts w:asciiTheme="majorBidi" w:hAnsiTheme="majorBidi" w:cstheme="majorBidi"/>
          <w:sz w:val="24"/>
          <w:szCs w:val="24"/>
        </w:rPr>
        <w:t>are</w:t>
      </w:r>
      <w:proofErr w:type="gramEnd"/>
      <w:r w:rsidRPr="00CE36E6">
        <w:rPr>
          <w:rFonts w:asciiTheme="majorBidi" w:hAnsiTheme="majorBidi" w:cstheme="majorBidi"/>
          <w:sz w:val="24"/>
          <w:szCs w:val="24"/>
        </w:rPr>
        <w:t xml:space="preserve"> observed with an increased glucose concentration. In this tendency, it is also observed that the percent variation in </w:t>
      </w:r>
      <w:proofErr w:type="spellStart"/>
      <w:r w:rsidRPr="00CE36E6">
        <w:rPr>
          <w:rFonts w:asciiTheme="majorBidi" w:hAnsiTheme="majorBidi" w:cstheme="majorBidi"/>
          <w:sz w:val="24"/>
          <w:szCs w:val="24"/>
        </w:rPr>
        <w:t>tanδ</w:t>
      </w:r>
      <w:proofErr w:type="spellEnd"/>
      <w:r w:rsidRPr="00CE36E6">
        <w:rPr>
          <w:rFonts w:asciiTheme="majorBidi" w:hAnsiTheme="majorBidi" w:cstheme="majorBidi"/>
          <w:sz w:val="24"/>
          <w:szCs w:val="24"/>
        </w:rPr>
        <w:t xml:space="preserve"> is much higher than its corresponding in </w:t>
      </w:r>
      <w:proofErr w:type="spellStart"/>
      <w:r w:rsidRPr="00CE36E6">
        <w:rPr>
          <w:rFonts w:asciiTheme="majorBidi" w:hAnsiTheme="majorBidi" w:cstheme="majorBidi"/>
          <w:sz w:val="24"/>
          <w:szCs w:val="24"/>
        </w:rPr>
        <w:t>εr</w:t>
      </w:r>
      <w:proofErr w:type="spellEnd"/>
      <w:r w:rsidRPr="00CE36E6">
        <w:rPr>
          <w:rFonts w:asciiTheme="majorBidi" w:hAnsiTheme="majorBidi" w:cstheme="majorBidi"/>
          <w:sz w:val="24"/>
          <w:szCs w:val="24"/>
        </w:rPr>
        <w:t xml:space="preserve">′ (e.g., for a 10 mg/dL change at 2.4 GHz, the percent change in </w:t>
      </w:r>
      <w:proofErr w:type="spellStart"/>
      <w:r w:rsidRPr="00CE36E6">
        <w:rPr>
          <w:rFonts w:asciiTheme="majorBidi" w:hAnsiTheme="majorBidi" w:cstheme="majorBidi"/>
          <w:sz w:val="24"/>
          <w:szCs w:val="24"/>
        </w:rPr>
        <w:t>tanδ</w:t>
      </w:r>
      <w:proofErr w:type="spellEnd"/>
      <w:r w:rsidRPr="00CE36E6">
        <w:rPr>
          <w:rFonts w:asciiTheme="majorBidi" w:hAnsiTheme="majorBidi" w:cstheme="majorBidi"/>
          <w:sz w:val="24"/>
          <w:szCs w:val="24"/>
        </w:rPr>
        <w:t xml:space="preserve"> is about 0.4%, while the variance in </w:t>
      </w:r>
      <w:proofErr w:type="spellStart"/>
      <w:r w:rsidRPr="00CE36E6">
        <w:rPr>
          <w:rFonts w:asciiTheme="majorBidi" w:hAnsiTheme="majorBidi" w:cstheme="majorBidi"/>
          <w:sz w:val="24"/>
          <w:szCs w:val="24"/>
        </w:rPr>
        <w:t>εr</w:t>
      </w:r>
      <w:proofErr w:type="spellEnd"/>
      <w:r w:rsidRPr="00CE36E6">
        <w:rPr>
          <w:rFonts w:asciiTheme="majorBidi" w:hAnsiTheme="majorBidi" w:cstheme="majorBidi"/>
          <w:sz w:val="24"/>
          <w:szCs w:val="24"/>
        </w:rPr>
        <w:t>′ is approximately 0.005%).</w:t>
      </w:r>
    </w:p>
    <w:p w14:paraId="14D646AD" w14:textId="77777777" w:rsidR="009D1DEA" w:rsidRPr="00CE36E6" w:rsidRDefault="009D1DEA" w:rsidP="00CE36E6">
      <w:pPr>
        <w:spacing w:line="257" w:lineRule="auto"/>
        <w:jc w:val="both"/>
        <w:rPr>
          <w:rFonts w:asciiTheme="majorBidi" w:hAnsiTheme="majorBidi" w:cstheme="majorBidi"/>
          <w:sz w:val="24"/>
          <w:szCs w:val="24"/>
        </w:rPr>
      </w:pPr>
    </w:p>
    <w:p w14:paraId="7B620627" w14:textId="77777777" w:rsidR="009D1DEA" w:rsidRPr="00CE36E6" w:rsidRDefault="009D1DEA" w:rsidP="00CE36E6">
      <w:pPr>
        <w:spacing w:line="257" w:lineRule="auto"/>
        <w:jc w:val="both"/>
        <w:rPr>
          <w:rFonts w:asciiTheme="majorBidi" w:hAnsiTheme="majorBidi" w:cstheme="majorBidi"/>
          <w:sz w:val="24"/>
          <w:szCs w:val="24"/>
          <w:rtl/>
        </w:rPr>
      </w:pPr>
      <w:r w:rsidRPr="00CE36E6">
        <w:rPr>
          <w:rFonts w:asciiTheme="majorBidi" w:hAnsiTheme="majorBidi" w:cstheme="majorBidi"/>
          <w:sz w:val="24"/>
          <w:szCs w:val="24"/>
        </w:rPr>
        <w:t xml:space="preserve">The sensor structure is primarily inspired by metamaterial technology, incorporating four similar cells of hexagonal-shaped complementary split-ring resonators (CSRRs) with localized elements in a novel configuration. The four CSRRs are configured in a honey-cell pattern and engraved at a depth of 35 µm in the copper ground plane of an FR4 dielectric PCB. The dielectric permittivity of the substrate is </w:t>
      </w:r>
      <w:proofErr w:type="spellStart"/>
      <w:r w:rsidRPr="00CE36E6">
        <w:rPr>
          <w:rFonts w:asciiTheme="majorBidi" w:hAnsiTheme="majorBidi" w:cstheme="majorBidi"/>
          <w:sz w:val="24"/>
          <w:szCs w:val="24"/>
        </w:rPr>
        <w:t>εr</w:t>
      </w:r>
      <w:proofErr w:type="spellEnd"/>
      <w:r w:rsidRPr="00CE36E6">
        <w:rPr>
          <w:rFonts w:asciiTheme="majorBidi" w:hAnsiTheme="majorBidi" w:cstheme="majorBidi"/>
          <w:sz w:val="24"/>
          <w:szCs w:val="24"/>
        </w:rPr>
        <w:t xml:space="preserve">′ = 4.4, with a loss tangent </w:t>
      </w:r>
      <w:proofErr w:type="spellStart"/>
      <w:r w:rsidRPr="00CE36E6">
        <w:rPr>
          <w:rFonts w:asciiTheme="majorBidi" w:hAnsiTheme="majorBidi" w:cstheme="majorBidi"/>
          <w:sz w:val="24"/>
          <w:szCs w:val="24"/>
        </w:rPr>
        <w:t>tanδ</w:t>
      </w:r>
      <w:proofErr w:type="spellEnd"/>
      <w:r w:rsidRPr="00CE36E6">
        <w:rPr>
          <w:rFonts w:asciiTheme="majorBidi" w:hAnsiTheme="majorBidi" w:cstheme="majorBidi"/>
          <w:sz w:val="24"/>
          <w:szCs w:val="24"/>
        </w:rPr>
        <w:t xml:space="preserve"> = 0.02. The dimensions of the PCB are length L = 66 mm, width W = 20 mm, and thickness h = 0.8 mm. The magnetic walls of the passive CSRRs are oriented perpendicularly to a planar microstrip-line (MTL) etched on the upper face of the substrate. The dimensions of the feed line are optimized to 66 × 1.5 mm^2 to obtain a 50 Ω characteristic impedance matching the SMA (</w:t>
      </w:r>
      <w:proofErr w:type="spellStart"/>
      <w:r w:rsidRPr="00CE36E6">
        <w:rPr>
          <w:rFonts w:asciiTheme="majorBidi" w:hAnsiTheme="majorBidi" w:cstheme="majorBidi"/>
          <w:sz w:val="24"/>
          <w:szCs w:val="24"/>
        </w:rPr>
        <w:t>SubMiniature</w:t>
      </w:r>
      <w:proofErr w:type="spellEnd"/>
      <w:r w:rsidRPr="00CE36E6">
        <w:rPr>
          <w:rFonts w:asciiTheme="majorBidi" w:hAnsiTheme="majorBidi" w:cstheme="majorBidi"/>
          <w:sz w:val="24"/>
          <w:szCs w:val="24"/>
        </w:rPr>
        <w:t xml:space="preserve"> version A (fig. a)) connectors of the driving power source.</w:t>
      </w:r>
    </w:p>
    <w:p w14:paraId="25D97BB8" w14:textId="77777777" w:rsidR="00896AF9" w:rsidRPr="00CE36E6" w:rsidRDefault="00896AF9" w:rsidP="00CE36E6">
      <w:pPr>
        <w:spacing w:line="257" w:lineRule="auto"/>
        <w:jc w:val="both"/>
        <w:rPr>
          <w:rFonts w:asciiTheme="majorBidi" w:hAnsiTheme="majorBidi" w:cstheme="majorBidi"/>
          <w:sz w:val="24"/>
          <w:szCs w:val="24"/>
        </w:rPr>
      </w:pPr>
    </w:p>
    <w:p w14:paraId="7A9305EB" w14:textId="77777777" w:rsidR="009D1DEA" w:rsidRPr="00CE36E6" w:rsidRDefault="009D1DEA" w:rsidP="00CE36E6">
      <w:pPr>
        <w:spacing w:line="257" w:lineRule="auto"/>
        <w:jc w:val="both"/>
        <w:rPr>
          <w:rFonts w:asciiTheme="majorBidi" w:hAnsiTheme="majorBidi" w:cstheme="majorBidi"/>
          <w:sz w:val="24"/>
          <w:szCs w:val="24"/>
          <w:rtl/>
        </w:rPr>
      </w:pPr>
      <w:r w:rsidRPr="00CE36E6">
        <w:rPr>
          <w:rFonts w:asciiTheme="majorBidi" w:hAnsiTheme="majorBidi" w:cstheme="majorBidi"/>
          <w:sz w:val="24"/>
          <w:szCs w:val="24"/>
        </w:rPr>
        <w:t>Two topologies for the honey-cell configuration are realized: compact and dispersed. In the compact configuration, two hexagonal cells are placed horizontally along the axis of the MTL strip with a distance of CL = 12.6mm between their corresponding geometric centers. Additionally, two hexagonal cells are placed vertically with a distance of CW = 12 mm between their corresponding centers. Each CSRR unit-cell is composed of two concentric rings (outer and inner) of hexagonal shape nested within each other, with a coupling gap of t = 0.4 mm in between. The loop of each ring has a dielectric slit of side-width s = 0.4 mm and ends in a metallic slot of width g = 0.4 mm. The diagonal length of the outer ring is a = 7.6 mm, while that of the inner one is set to b = 6.0 mm. The split gaps for both rings are on diametrically opposite sides of each other.</w:t>
      </w:r>
    </w:p>
    <w:p w14:paraId="0F573C0B" w14:textId="77777777" w:rsidR="00896AF9" w:rsidRPr="00CE36E6" w:rsidRDefault="00896AF9" w:rsidP="00CE36E6">
      <w:pPr>
        <w:spacing w:line="257" w:lineRule="auto"/>
        <w:jc w:val="both"/>
        <w:rPr>
          <w:rFonts w:asciiTheme="majorBidi" w:hAnsiTheme="majorBidi" w:cstheme="majorBidi"/>
          <w:sz w:val="24"/>
          <w:szCs w:val="24"/>
          <w:rtl/>
        </w:rPr>
      </w:pPr>
    </w:p>
    <w:p w14:paraId="46DCAA0F" w14:textId="77777777" w:rsidR="00896AF9" w:rsidRPr="00CE36E6" w:rsidRDefault="00896AF9" w:rsidP="00CE36E6">
      <w:pPr>
        <w:spacing w:line="257" w:lineRule="auto"/>
        <w:jc w:val="both"/>
        <w:rPr>
          <w:rFonts w:asciiTheme="majorBidi" w:hAnsiTheme="majorBidi" w:cstheme="majorBidi"/>
          <w:sz w:val="24"/>
          <w:szCs w:val="24"/>
          <w:rtl/>
        </w:rPr>
      </w:pPr>
    </w:p>
    <w:p w14:paraId="4729A50E" w14:textId="77777777" w:rsidR="00896AF9" w:rsidRPr="00CE36E6" w:rsidRDefault="00896AF9" w:rsidP="00CE36E6">
      <w:pPr>
        <w:spacing w:line="257" w:lineRule="auto"/>
        <w:jc w:val="both"/>
        <w:rPr>
          <w:rFonts w:asciiTheme="majorBidi" w:hAnsiTheme="majorBidi" w:cstheme="majorBidi"/>
          <w:sz w:val="24"/>
          <w:szCs w:val="24"/>
        </w:rPr>
      </w:pPr>
    </w:p>
    <w:p w14:paraId="7556FD08" w14:textId="77777777" w:rsidR="009D1DEA" w:rsidRPr="00CE36E6" w:rsidRDefault="009D1DEA" w:rsidP="00CE36E6">
      <w:pPr>
        <w:spacing w:line="257" w:lineRule="auto"/>
        <w:jc w:val="both"/>
        <w:rPr>
          <w:rFonts w:asciiTheme="majorBidi" w:hAnsiTheme="majorBidi" w:cstheme="majorBidi"/>
          <w:sz w:val="24"/>
          <w:szCs w:val="24"/>
          <w:rtl/>
        </w:rPr>
      </w:pPr>
      <w:r w:rsidRPr="00CE36E6">
        <w:rPr>
          <w:rFonts w:asciiTheme="majorBidi" w:hAnsiTheme="majorBidi" w:cstheme="majorBidi"/>
          <w:noProof/>
          <w:sz w:val="24"/>
          <w:szCs w:val="24"/>
        </w:rPr>
        <w:drawing>
          <wp:inline distT="0" distB="0" distL="0" distR="0" wp14:anchorId="0C8DC114" wp14:editId="02488969">
            <wp:extent cx="1943100" cy="1401983"/>
            <wp:effectExtent l="0" t="0" r="0" b="0"/>
            <wp:docPr id="3836981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3698165" name=""/>
                    <pic:cNvPicPr/>
                  </pic:nvPicPr>
                  <pic:blipFill>
                    <a:blip r:embed="rId61"/>
                    <a:stretch>
                      <a:fillRect/>
                    </a:stretch>
                  </pic:blipFill>
                  <pic:spPr>
                    <a:xfrm>
                      <a:off x="0" y="0"/>
                      <a:ext cx="1978101" cy="1427237"/>
                    </a:xfrm>
                    <a:prstGeom prst="rect">
                      <a:avLst/>
                    </a:prstGeom>
                  </pic:spPr>
                </pic:pic>
              </a:graphicData>
            </a:graphic>
          </wp:inline>
        </w:drawing>
      </w:r>
    </w:p>
    <w:p w14:paraId="12ED5673" w14:textId="011312AE" w:rsidR="00896AF9" w:rsidRPr="00CE36E6" w:rsidRDefault="00896AF9" w:rsidP="00CE36E6">
      <w:pPr>
        <w:spacing w:line="257" w:lineRule="auto"/>
        <w:jc w:val="both"/>
        <w:rPr>
          <w:rFonts w:asciiTheme="majorBidi" w:hAnsiTheme="majorBidi" w:cstheme="majorBidi"/>
          <w:sz w:val="24"/>
          <w:szCs w:val="24"/>
        </w:rPr>
      </w:pPr>
      <w:r w:rsidRPr="00CE36E6">
        <w:rPr>
          <w:rFonts w:asciiTheme="majorBidi" w:hAnsiTheme="majorBidi" w:cstheme="majorBidi"/>
          <w:sz w:val="18"/>
          <w:szCs w:val="18"/>
        </w:rPr>
        <w:t>Figure4-</w:t>
      </w:r>
      <w:proofErr w:type="gramStart"/>
      <w:r w:rsidRPr="00CE36E6">
        <w:rPr>
          <w:rFonts w:asciiTheme="majorBidi" w:hAnsiTheme="majorBidi" w:cstheme="majorBidi"/>
          <w:sz w:val="18"/>
          <w:szCs w:val="18"/>
        </w:rPr>
        <w:t>1</w:t>
      </w:r>
      <w:r w:rsidRPr="00CE36E6">
        <w:rPr>
          <w:rFonts w:asciiTheme="majorBidi" w:hAnsiTheme="majorBidi" w:cstheme="majorBidi"/>
          <w:sz w:val="18"/>
          <w:szCs w:val="18"/>
          <w:rtl/>
        </w:rPr>
        <w:t>1</w:t>
      </w:r>
      <w:r w:rsidRPr="00CE36E6">
        <w:rPr>
          <w:rFonts w:asciiTheme="majorBidi" w:hAnsiTheme="majorBidi" w:cstheme="majorBidi"/>
          <w:sz w:val="18"/>
          <w:szCs w:val="18"/>
        </w:rPr>
        <w:t>:SMA</w:t>
      </w:r>
      <w:proofErr w:type="gramEnd"/>
      <w:r w:rsidRPr="00CE36E6">
        <w:rPr>
          <w:rFonts w:asciiTheme="majorBidi" w:hAnsiTheme="majorBidi" w:cstheme="majorBidi"/>
          <w:sz w:val="18"/>
          <w:szCs w:val="18"/>
        </w:rPr>
        <w:t xml:space="preserve"> Connectors</w:t>
      </w:r>
    </w:p>
    <w:p w14:paraId="5F30A23C" w14:textId="77777777" w:rsidR="00896AF9" w:rsidRPr="00CE36E6" w:rsidRDefault="00896AF9" w:rsidP="00CE36E6">
      <w:pPr>
        <w:spacing w:line="257" w:lineRule="auto"/>
        <w:jc w:val="both"/>
        <w:rPr>
          <w:rFonts w:asciiTheme="majorBidi" w:hAnsiTheme="majorBidi" w:cstheme="majorBidi"/>
          <w:sz w:val="24"/>
          <w:szCs w:val="24"/>
          <w:rtl/>
        </w:rPr>
      </w:pPr>
    </w:p>
    <w:p w14:paraId="58306B7D" w14:textId="77777777" w:rsidR="00896AF9" w:rsidRPr="00CE36E6" w:rsidRDefault="00896AF9" w:rsidP="00CE36E6">
      <w:pPr>
        <w:spacing w:line="257" w:lineRule="auto"/>
        <w:jc w:val="both"/>
        <w:rPr>
          <w:rFonts w:asciiTheme="majorBidi" w:hAnsiTheme="majorBidi" w:cstheme="majorBidi"/>
          <w:sz w:val="24"/>
          <w:szCs w:val="24"/>
        </w:rPr>
      </w:pPr>
    </w:p>
    <w:p w14:paraId="26D2FC14" w14:textId="77777777" w:rsidR="009D1DEA" w:rsidRPr="00CE36E6" w:rsidRDefault="009D1DEA" w:rsidP="00CE36E6">
      <w:pPr>
        <w:spacing w:line="259" w:lineRule="auto"/>
        <w:jc w:val="both"/>
        <w:rPr>
          <w:rFonts w:asciiTheme="majorBidi" w:hAnsiTheme="majorBidi" w:cstheme="majorBidi"/>
          <w:sz w:val="24"/>
          <w:szCs w:val="24"/>
        </w:rPr>
      </w:pPr>
      <w:r w:rsidRPr="00CE36E6">
        <w:rPr>
          <w:rFonts w:asciiTheme="majorBidi" w:hAnsiTheme="majorBidi" w:cstheme="majorBidi"/>
          <w:noProof/>
          <w:sz w:val="24"/>
          <w:szCs w:val="24"/>
        </w:rPr>
        <w:drawing>
          <wp:inline distT="0" distB="0" distL="0" distR="0" wp14:anchorId="46463B5E" wp14:editId="0F606117">
            <wp:extent cx="3437467" cy="1065058"/>
            <wp:effectExtent l="0" t="0" r="0" b="0"/>
            <wp:docPr id="12948241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4824144" name=""/>
                    <pic:cNvPicPr/>
                  </pic:nvPicPr>
                  <pic:blipFill>
                    <a:blip r:embed="rId62"/>
                    <a:stretch>
                      <a:fillRect/>
                    </a:stretch>
                  </pic:blipFill>
                  <pic:spPr>
                    <a:xfrm>
                      <a:off x="0" y="0"/>
                      <a:ext cx="3458094" cy="1071449"/>
                    </a:xfrm>
                    <a:prstGeom prst="rect">
                      <a:avLst/>
                    </a:prstGeom>
                  </pic:spPr>
                </pic:pic>
              </a:graphicData>
            </a:graphic>
          </wp:inline>
        </w:drawing>
      </w:r>
    </w:p>
    <w:p w14:paraId="16AF3B90" w14:textId="417547BC" w:rsidR="00896AF9" w:rsidRPr="00CE36E6" w:rsidRDefault="00896AF9" w:rsidP="00CE36E6">
      <w:pPr>
        <w:autoSpaceDE w:val="0"/>
        <w:autoSpaceDN w:val="0"/>
        <w:adjustRightInd w:val="0"/>
        <w:spacing w:after="0" w:line="240" w:lineRule="auto"/>
        <w:jc w:val="both"/>
        <w:rPr>
          <w:rFonts w:asciiTheme="majorBidi" w:hAnsiTheme="majorBidi" w:cstheme="majorBidi"/>
          <w:kern w:val="0"/>
          <w:sz w:val="18"/>
          <w:szCs w:val="18"/>
        </w:rPr>
      </w:pPr>
      <w:r w:rsidRPr="00CE36E6">
        <w:rPr>
          <w:rFonts w:asciiTheme="majorBidi" w:hAnsiTheme="majorBidi" w:cstheme="majorBidi"/>
          <w:sz w:val="18"/>
          <w:szCs w:val="18"/>
        </w:rPr>
        <w:t>Figure4-12(a):</w:t>
      </w:r>
      <w:r w:rsidRPr="00CE36E6">
        <w:rPr>
          <w:rFonts w:asciiTheme="majorBidi" w:hAnsiTheme="majorBidi" w:cstheme="majorBidi"/>
          <w:kern w:val="0"/>
          <w:sz w:val="18"/>
          <w:szCs w:val="18"/>
        </w:rPr>
        <w:t xml:space="preserve"> configuration of the CSRRs sensing elements in the</w:t>
      </w:r>
    </w:p>
    <w:p w14:paraId="0D36459F" w14:textId="766D2A72" w:rsidR="00896AF9" w:rsidRPr="00CE36E6" w:rsidRDefault="00896AF9" w:rsidP="00CE36E6">
      <w:pPr>
        <w:spacing w:line="257" w:lineRule="auto"/>
        <w:jc w:val="both"/>
        <w:rPr>
          <w:rFonts w:asciiTheme="majorBidi" w:hAnsiTheme="majorBidi" w:cstheme="majorBidi"/>
          <w:sz w:val="18"/>
          <w:szCs w:val="18"/>
        </w:rPr>
      </w:pPr>
      <w:r w:rsidRPr="00CE36E6">
        <w:rPr>
          <w:rFonts w:asciiTheme="majorBidi" w:hAnsiTheme="majorBidi" w:cstheme="majorBidi"/>
          <w:kern w:val="0"/>
          <w:sz w:val="18"/>
          <w:szCs w:val="18"/>
        </w:rPr>
        <w:t>ground copper plane (top view)</w:t>
      </w:r>
      <w:r w:rsidR="008233DB">
        <w:rPr>
          <w:rFonts w:asciiTheme="majorBidi" w:hAnsiTheme="majorBidi" w:cstheme="majorBidi"/>
          <w:kern w:val="0"/>
          <w:sz w:val="18"/>
          <w:szCs w:val="18"/>
        </w:rPr>
        <w:t>.</w:t>
      </w:r>
    </w:p>
    <w:p w14:paraId="3E563B85" w14:textId="77777777" w:rsidR="00896AF9" w:rsidRPr="00CE36E6" w:rsidRDefault="00896AF9" w:rsidP="00CE36E6">
      <w:pPr>
        <w:spacing w:line="259" w:lineRule="auto"/>
        <w:jc w:val="both"/>
        <w:rPr>
          <w:rFonts w:asciiTheme="majorBidi" w:hAnsiTheme="majorBidi" w:cstheme="majorBidi"/>
          <w:sz w:val="18"/>
          <w:szCs w:val="18"/>
        </w:rPr>
      </w:pPr>
    </w:p>
    <w:p w14:paraId="09869EFB" w14:textId="77777777" w:rsidR="009D1DEA" w:rsidRPr="00CE36E6" w:rsidRDefault="009D1DEA" w:rsidP="00CE36E6">
      <w:pPr>
        <w:spacing w:line="259" w:lineRule="auto"/>
        <w:jc w:val="both"/>
        <w:rPr>
          <w:rFonts w:asciiTheme="majorBidi" w:hAnsiTheme="majorBidi" w:cstheme="majorBidi"/>
          <w:sz w:val="24"/>
          <w:szCs w:val="24"/>
        </w:rPr>
      </w:pPr>
      <w:r w:rsidRPr="00CE36E6">
        <w:rPr>
          <w:rFonts w:asciiTheme="majorBidi" w:hAnsiTheme="majorBidi" w:cstheme="majorBidi"/>
          <w:noProof/>
          <w:sz w:val="24"/>
          <w:szCs w:val="24"/>
        </w:rPr>
        <w:drawing>
          <wp:inline distT="0" distB="0" distL="0" distR="0" wp14:anchorId="7F795DF5" wp14:editId="6E167F74">
            <wp:extent cx="3539067" cy="1147739"/>
            <wp:effectExtent l="0" t="0" r="0" b="0"/>
            <wp:docPr id="185566889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5668890" name=""/>
                    <pic:cNvPicPr/>
                  </pic:nvPicPr>
                  <pic:blipFill>
                    <a:blip r:embed="rId63"/>
                    <a:stretch>
                      <a:fillRect/>
                    </a:stretch>
                  </pic:blipFill>
                  <pic:spPr>
                    <a:xfrm>
                      <a:off x="0" y="0"/>
                      <a:ext cx="3550402" cy="1151415"/>
                    </a:xfrm>
                    <a:prstGeom prst="rect">
                      <a:avLst/>
                    </a:prstGeom>
                  </pic:spPr>
                </pic:pic>
              </a:graphicData>
            </a:graphic>
          </wp:inline>
        </w:drawing>
      </w:r>
    </w:p>
    <w:p w14:paraId="6220B73C" w14:textId="5502499B" w:rsidR="00896AF9" w:rsidRDefault="00896AF9" w:rsidP="00CE36E6">
      <w:pPr>
        <w:spacing w:line="257" w:lineRule="auto"/>
        <w:jc w:val="both"/>
        <w:rPr>
          <w:rFonts w:asciiTheme="majorBidi" w:hAnsiTheme="majorBidi" w:cstheme="majorBidi"/>
        </w:rPr>
      </w:pPr>
      <w:r w:rsidRPr="00CE36E6">
        <w:rPr>
          <w:rFonts w:asciiTheme="majorBidi" w:hAnsiTheme="majorBidi" w:cstheme="majorBidi"/>
          <w:sz w:val="18"/>
          <w:szCs w:val="18"/>
        </w:rPr>
        <w:t>Figure4-12(b):</w:t>
      </w:r>
      <w:r w:rsidRPr="00CE36E6">
        <w:rPr>
          <w:rFonts w:asciiTheme="majorBidi" w:hAnsiTheme="majorBidi" w:cstheme="majorBidi"/>
        </w:rPr>
        <w:t xml:space="preserve"> </w:t>
      </w:r>
      <w:r w:rsidRPr="005F3861">
        <w:rPr>
          <w:rFonts w:asciiTheme="majorBidi" w:hAnsiTheme="majorBidi" w:cstheme="majorBidi"/>
          <w:sz w:val="18"/>
          <w:szCs w:val="18"/>
        </w:rPr>
        <w:t>CCSRs model in CST</w:t>
      </w:r>
      <w:r w:rsidR="008233DB">
        <w:rPr>
          <w:rFonts w:asciiTheme="majorBidi" w:hAnsiTheme="majorBidi" w:cstheme="majorBidi"/>
        </w:rPr>
        <w:t>.</w:t>
      </w:r>
    </w:p>
    <w:p w14:paraId="2B175308" w14:textId="7DC2C830" w:rsidR="005F3861" w:rsidRDefault="005F3861" w:rsidP="00CE36E6">
      <w:pPr>
        <w:spacing w:line="257" w:lineRule="auto"/>
        <w:jc w:val="both"/>
        <w:rPr>
          <w:noProof/>
        </w:rPr>
      </w:pPr>
      <w:r w:rsidRPr="005F3861">
        <w:rPr>
          <w:rFonts w:asciiTheme="majorBidi" w:hAnsiTheme="majorBidi" w:cstheme="majorBidi"/>
          <w:noProof/>
          <w:sz w:val="18"/>
          <w:szCs w:val="18"/>
        </w:rPr>
        <w:drawing>
          <wp:inline distT="0" distB="0" distL="0" distR="0" wp14:anchorId="38E9365E" wp14:editId="0DF00638">
            <wp:extent cx="2324100" cy="1048804"/>
            <wp:effectExtent l="0" t="0" r="0" b="0"/>
            <wp:docPr id="15117023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1702380" name=""/>
                    <pic:cNvPicPr/>
                  </pic:nvPicPr>
                  <pic:blipFill>
                    <a:blip r:embed="rId64"/>
                    <a:stretch>
                      <a:fillRect/>
                    </a:stretch>
                  </pic:blipFill>
                  <pic:spPr>
                    <a:xfrm>
                      <a:off x="0" y="0"/>
                      <a:ext cx="2332963" cy="1052804"/>
                    </a:xfrm>
                    <a:prstGeom prst="rect">
                      <a:avLst/>
                    </a:prstGeom>
                  </pic:spPr>
                </pic:pic>
              </a:graphicData>
            </a:graphic>
          </wp:inline>
        </w:drawing>
      </w:r>
      <w:r w:rsidRPr="005F3861">
        <w:rPr>
          <w:noProof/>
        </w:rPr>
        <w:t xml:space="preserve"> </w:t>
      </w:r>
      <w:r w:rsidRPr="005F3861">
        <w:rPr>
          <w:rFonts w:asciiTheme="majorBidi" w:hAnsiTheme="majorBidi" w:cstheme="majorBidi"/>
          <w:noProof/>
          <w:sz w:val="18"/>
          <w:szCs w:val="18"/>
        </w:rPr>
        <w:drawing>
          <wp:inline distT="0" distB="0" distL="0" distR="0" wp14:anchorId="2C9F059C" wp14:editId="22DAF0A5">
            <wp:extent cx="2678897" cy="1062567"/>
            <wp:effectExtent l="0" t="0" r="0" b="0"/>
            <wp:docPr id="8920851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2085172" name=""/>
                    <pic:cNvPicPr/>
                  </pic:nvPicPr>
                  <pic:blipFill>
                    <a:blip r:embed="rId65"/>
                    <a:stretch>
                      <a:fillRect/>
                    </a:stretch>
                  </pic:blipFill>
                  <pic:spPr>
                    <a:xfrm>
                      <a:off x="0" y="0"/>
                      <a:ext cx="2691790" cy="1067681"/>
                    </a:xfrm>
                    <a:prstGeom prst="rect">
                      <a:avLst/>
                    </a:prstGeom>
                  </pic:spPr>
                </pic:pic>
              </a:graphicData>
            </a:graphic>
          </wp:inline>
        </w:drawing>
      </w:r>
    </w:p>
    <w:p w14:paraId="454887E3" w14:textId="4EB2E330" w:rsidR="005F3861" w:rsidRDefault="005F3861" w:rsidP="00CE36E6">
      <w:pPr>
        <w:spacing w:line="257" w:lineRule="auto"/>
        <w:jc w:val="both"/>
        <w:rPr>
          <w:rFonts w:asciiTheme="majorBidi" w:hAnsiTheme="majorBidi" w:cstheme="majorBidi"/>
          <w:sz w:val="18"/>
          <w:szCs w:val="18"/>
        </w:rPr>
      </w:pPr>
      <w:r w:rsidRPr="00CE36E6">
        <w:rPr>
          <w:rFonts w:asciiTheme="majorBidi" w:hAnsiTheme="majorBidi" w:cstheme="majorBidi"/>
          <w:sz w:val="18"/>
          <w:szCs w:val="18"/>
        </w:rPr>
        <w:t>Figure4-1</w:t>
      </w:r>
      <w:r>
        <w:rPr>
          <w:rFonts w:asciiTheme="majorBidi" w:hAnsiTheme="majorBidi" w:cstheme="majorBidi"/>
          <w:sz w:val="18"/>
          <w:szCs w:val="18"/>
        </w:rPr>
        <w:t>2(c</w:t>
      </w:r>
      <w:proofErr w:type="gramStart"/>
      <w:r>
        <w:rPr>
          <w:rFonts w:asciiTheme="majorBidi" w:hAnsiTheme="majorBidi" w:cstheme="majorBidi"/>
          <w:sz w:val="18"/>
          <w:szCs w:val="18"/>
        </w:rPr>
        <w:t>)</w:t>
      </w:r>
      <w:r w:rsidRPr="00CE36E6">
        <w:rPr>
          <w:rFonts w:asciiTheme="majorBidi" w:hAnsiTheme="majorBidi" w:cstheme="majorBidi"/>
          <w:sz w:val="18"/>
          <w:szCs w:val="18"/>
        </w:rPr>
        <w:t>:The</w:t>
      </w:r>
      <w:proofErr w:type="gramEnd"/>
      <w:r w:rsidRPr="00CE36E6">
        <w:rPr>
          <w:rFonts w:asciiTheme="majorBidi" w:hAnsiTheme="majorBidi" w:cstheme="majorBidi"/>
          <w:sz w:val="18"/>
          <w:szCs w:val="18"/>
        </w:rPr>
        <w:t xml:space="preserve"> fabricated</w:t>
      </w:r>
      <w:r>
        <w:rPr>
          <w:rFonts w:asciiTheme="majorBidi" w:hAnsiTheme="majorBidi" w:cstheme="majorBidi"/>
          <w:sz w:val="18"/>
          <w:szCs w:val="18"/>
        </w:rPr>
        <w:t xml:space="preserve"> of </w:t>
      </w:r>
      <w:r w:rsidRPr="005F3861">
        <w:rPr>
          <w:rFonts w:asciiTheme="majorBidi" w:hAnsiTheme="majorBidi" w:cstheme="majorBidi"/>
          <w:sz w:val="18"/>
          <w:szCs w:val="18"/>
        </w:rPr>
        <w:t>CCSRs</w:t>
      </w:r>
    </w:p>
    <w:p w14:paraId="22D07DB1" w14:textId="77777777" w:rsidR="005F3861" w:rsidRDefault="005F3861" w:rsidP="00CE36E6">
      <w:pPr>
        <w:spacing w:line="257" w:lineRule="auto"/>
        <w:jc w:val="both"/>
        <w:rPr>
          <w:rFonts w:asciiTheme="majorBidi" w:hAnsiTheme="majorBidi" w:cstheme="majorBidi"/>
          <w:sz w:val="18"/>
          <w:szCs w:val="18"/>
        </w:rPr>
      </w:pPr>
    </w:p>
    <w:p w14:paraId="547BC8AE" w14:textId="77777777" w:rsidR="005F3861" w:rsidRPr="00CE36E6" w:rsidRDefault="005F3861" w:rsidP="00CE36E6">
      <w:pPr>
        <w:spacing w:line="257" w:lineRule="auto"/>
        <w:jc w:val="both"/>
        <w:rPr>
          <w:rFonts w:asciiTheme="majorBidi" w:hAnsiTheme="majorBidi" w:cstheme="majorBidi"/>
          <w:sz w:val="18"/>
          <w:szCs w:val="18"/>
        </w:rPr>
      </w:pPr>
    </w:p>
    <w:p w14:paraId="4FB80DF1" w14:textId="6ADDD703" w:rsidR="00754E99" w:rsidRPr="00CE36E6" w:rsidRDefault="00754E99" w:rsidP="00CE36E6">
      <w:pPr>
        <w:pStyle w:val="ListParagraph"/>
        <w:numPr>
          <w:ilvl w:val="0"/>
          <w:numId w:val="14"/>
        </w:numPr>
        <w:spacing w:line="257" w:lineRule="auto"/>
        <w:jc w:val="both"/>
        <w:outlineLvl w:val="2"/>
        <w:rPr>
          <w:rFonts w:asciiTheme="majorBidi" w:hAnsiTheme="majorBidi" w:cstheme="majorBidi"/>
          <w:b/>
          <w:bCs/>
          <w:sz w:val="24"/>
          <w:szCs w:val="24"/>
        </w:rPr>
      </w:pPr>
      <w:bookmarkStart w:id="26" w:name="_Toc170250685"/>
      <w:r w:rsidRPr="00CE36E6">
        <w:rPr>
          <w:rFonts w:asciiTheme="majorBidi" w:hAnsiTheme="majorBidi" w:cstheme="majorBidi"/>
          <w:b/>
          <w:bCs/>
          <w:sz w:val="24"/>
          <w:szCs w:val="24"/>
        </w:rPr>
        <w:lastRenderedPageBreak/>
        <w:t>Design of 1-</w:t>
      </w:r>
      <w:r w:rsidRPr="00CE36E6">
        <w:rPr>
          <w:rFonts w:asciiTheme="majorBidi" w:hAnsiTheme="majorBidi" w:cstheme="majorBidi"/>
          <w:b/>
          <w:bCs/>
        </w:rPr>
        <w:t>CSRR</w:t>
      </w:r>
      <w:r w:rsidRPr="00CE36E6">
        <w:rPr>
          <w:rFonts w:asciiTheme="majorBidi" w:hAnsiTheme="majorBidi" w:cstheme="majorBidi"/>
          <w:b/>
          <w:bCs/>
          <w:sz w:val="24"/>
          <w:szCs w:val="24"/>
        </w:rPr>
        <w:t xml:space="preserve"> Sensor:</w:t>
      </w:r>
      <w:bookmarkEnd w:id="26"/>
    </w:p>
    <w:p w14:paraId="62FBC298" w14:textId="77777777" w:rsidR="00754E99" w:rsidRPr="00CE36E6" w:rsidRDefault="00754E99" w:rsidP="00CE36E6">
      <w:pPr>
        <w:jc w:val="both"/>
        <w:rPr>
          <w:rFonts w:asciiTheme="majorBidi" w:hAnsiTheme="majorBidi" w:cstheme="majorBidi"/>
          <w:sz w:val="24"/>
          <w:szCs w:val="24"/>
        </w:rPr>
      </w:pPr>
      <w:r w:rsidRPr="00CE36E6">
        <w:rPr>
          <w:rFonts w:asciiTheme="majorBidi" w:hAnsiTheme="majorBidi" w:cstheme="majorBidi"/>
          <w:sz w:val="24"/>
          <w:szCs w:val="24"/>
        </w:rPr>
        <w:t>The sensor is fabricated on a DiClad880 substrate (</w:t>
      </w:r>
      <w:proofErr w:type="spellStart"/>
      <w:r w:rsidRPr="00CE36E6">
        <w:rPr>
          <w:rFonts w:asciiTheme="majorBidi" w:hAnsiTheme="majorBidi" w:cstheme="majorBidi"/>
          <w:sz w:val="24"/>
          <w:szCs w:val="24"/>
        </w:rPr>
        <w:t>εr</w:t>
      </w:r>
      <w:proofErr w:type="spellEnd"/>
      <w:r w:rsidRPr="00CE36E6">
        <w:rPr>
          <w:rFonts w:asciiTheme="majorBidi" w:hAnsiTheme="majorBidi" w:cstheme="majorBidi"/>
          <w:sz w:val="24"/>
          <w:szCs w:val="24"/>
        </w:rPr>
        <w:t xml:space="preserve"> = 2.2, tan δ = 0.0009) with a thickness of 1.6 mm. The dimensions of the sensor structures are as follows: W1 = 40 mm, W2 = 20 mm, W3 = 0.8 mm, W4 = 1.2 mm, W5 = 5 mm, L1 = 45 mm, L2 = 30 mm, L3 = 7.3 </w:t>
      </w:r>
      <w:proofErr w:type="gramStart"/>
      <w:r w:rsidRPr="00CE36E6">
        <w:rPr>
          <w:rFonts w:asciiTheme="majorBidi" w:hAnsiTheme="majorBidi" w:cstheme="majorBidi"/>
          <w:sz w:val="24"/>
          <w:szCs w:val="24"/>
        </w:rPr>
        <w:t>mm,L</w:t>
      </w:r>
      <w:proofErr w:type="gramEnd"/>
      <w:r w:rsidRPr="00CE36E6">
        <w:rPr>
          <w:rFonts w:asciiTheme="majorBidi" w:hAnsiTheme="majorBidi" w:cstheme="majorBidi"/>
          <w:sz w:val="24"/>
          <w:szCs w:val="24"/>
        </w:rPr>
        <w:t>4 =9.6 mm, L5 = 9.25 mm, S = 0.6, R = 6.4 mm, C = 0.6 mm, G = 0.4 mm, and θ = 60◦ The input of the sensor is attached to an SMA connector for microwave excitation and measurement. A printed circuit board (PCB) method was used to fabricate the sensor at room temperature in a research unit laboratory, which is a low-cost and simple process, as shown in Figure below.</w:t>
      </w:r>
    </w:p>
    <w:p w14:paraId="6F653E92" w14:textId="77777777" w:rsidR="00754E99" w:rsidRPr="00CE36E6" w:rsidRDefault="00754E99" w:rsidP="00CE36E6">
      <w:pPr>
        <w:jc w:val="both"/>
        <w:rPr>
          <w:rFonts w:asciiTheme="majorBidi" w:hAnsiTheme="majorBidi" w:cstheme="majorBidi"/>
          <w:sz w:val="24"/>
          <w:szCs w:val="24"/>
        </w:rPr>
      </w:pPr>
    </w:p>
    <w:p w14:paraId="1A1E62D3" w14:textId="77777777" w:rsidR="00754E99" w:rsidRPr="00CE36E6" w:rsidRDefault="00754E99" w:rsidP="00CE36E6">
      <w:pPr>
        <w:jc w:val="both"/>
        <w:rPr>
          <w:rFonts w:asciiTheme="majorBidi" w:hAnsiTheme="majorBidi" w:cstheme="majorBidi"/>
          <w:sz w:val="18"/>
          <w:szCs w:val="18"/>
        </w:rPr>
      </w:pPr>
      <w:r w:rsidRPr="00CE36E6">
        <w:rPr>
          <w:rFonts w:asciiTheme="majorBidi" w:hAnsiTheme="majorBidi" w:cstheme="majorBidi"/>
          <w:noProof/>
          <w:sz w:val="18"/>
          <w:szCs w:val="18"/>
        </w:rPr>
        <w:drawing>
          <wp:inline distT="0" distB="0" distL="0" distR="0" wp14:anchorId="0AFE041A" wp14:editId="4DF0104B">
            <wp:extent cx="4221480" cy="2366338"/>
            <wp:effectExtent l="0" t="0" r="7620" b="0"/>
            <wp:docPr id="148916465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9164653" name=""/>
                    <pic:cNvPicPr/>
                  </pic:nvPicPr>
                  <pic:blipFill>
                    <a:blip r:embed="rId66"/>
                    <a:stretch>
                      <a:fillRect/>
                    </a:stretch>
                  </pic:blipFill>
                  <pic:spPr>
                    <a:xfrm>
                      <a:off x="0" y="0"/>
                      <a:ext cx="4229181" cy="2370655"/>
                    </a:xfrm>
                    <a:prstGeom prst="rect">
                      <a:avLst/>
                    </a:prstGeom>
                  </pic:spPr>
                </pic:pic>
              </a:graphicData>
            </a:graphic>
          </wp:inline>
        </w:drawing>
      </w:r>
    </w:p>
    <w:p w14:paraId="1AC1EED4" w14:textId="78B0F96E" w:rsidR="00754E99" w:rsidRPr="00CE36E6" w:rsidRDefault="00754E99" w:rsidP="00CE36E6">
      <w:pPr>
        <w:jc w:val="both"/>
        <w:rPr>
          <w:rFonts w:asciiTheme="majorBidi" w:hAnsiTheme="majorBidi" w:cstheme="majorBidi"/>
          <w:sz w:val="18"/>
          <w:szCs w:val="18"/>
        </w:rPr>
      </w:pPr>
      <w:r w:rsidRPr="00CE36E6">
        <w:rPr>
          <w:rFonts w:asciiTheme="majorBidi" w:hAnsiTheme="majorBidi" w:cstheme="majorBidi"/>
          <w:sz w:val="18"/>
          <w:szCs w:val="18"/>
        </w:rPr>
        <w:t>Figure4-13(a</w:t>
      </w:r>
      <w:proofErr w:type="gramStart"/>
      <w:r w:rsidRPr="00CE36E6">
        <w:rPr>
          <w:rFonts w:asciiTheme="majorBidi" w:hAnsiTheme="majorBidi" w:cstheme="majorBidi"/>
          <w:sz w:val="18"/>
          <w:szCs w:val="18"/>
        </w:rPr>
        <w:t>),(</w:t>
      </w:r>
      <w:proofErr w:type="gramEnd"/>
      <w:r w:rsidRPr="00CE36E6">
        <w:rPr>
          <w:rFonts w:asciiTheme="majorBidi" w:hAnsiTheme="majorBidi" w:cstheme="majorBidi"/>
          <w:sz w:val="18"/>
          <w:szCs w:val="18"/>
        </w:rPr>
        <w:t>b):</w:t>
      </w:r>
    </w:p>
    <w:p w14:paraId="1CF3FB02" w14:textId="6F23DF71" w:rsidR="00754E99" w:rsidRPr="00CE36E6" w:rsidRDefault="005F3861" w:rsidP="00CE36E6">
      <w:pPr>
        <w:jc w:val="both"/>
        <w:rPr>
          <w:rFonts w:asciiTheme="majorBidi" w:hAnsiTheme="majorBidi" w:cstheme="majorBidi"/>
          <w:sz w:val="18"/>
          <w:szCs w:val="18"/>
        </w:rPr>
      </w:pPr>
      <w:r w:rsidRPr="005F3861">
        <w:rPr>
          <w:rFonts w:asciiTheme="majorBidi" w:hAnsiTheme="majorBidi" w:cstheme="majorBidi"/>
          <w:noProof/>
          <w:sz w:val="18"/>
          <w:szCs w:val="18"/>
        </w:rPr>
        <w:drawing>
          <wp:inline distT="0" distB="0" distL="0" distR="0" wp14:anchorId="622FBD35" wp14:editId="758B6F0E">
            <wp:extent cx="1786467" cy="2103912"/>
            <wp:effectExtent l="0" t="0" r="0" b="0"/>
            <wp:docPr id="15146196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4619645" name=""/>
                    <pic:cNvPicPr/>
                  </pic:nvPicPr>
                  <pic:blipFill>
                    <a:blip r:embed="rId67"/>
                    <a:stretch>
                      <a:fillRect/>
                    </a:stretch>
                  </pic:blipFill>
                  <pic:spPr>
                    <a:xfrm>
                      <a:off x="0" y="0"/>
                      <a:ext cx="1791739" cy="2110120"/>
                    </a:xfrm>
                    <a:prstGeom prst="rect">
                      <a:avLst/>
                    </a:prstGeom>
                  </pic:spPr>
                </pic:pic>
              </a:graphicData>
            </a:graphic>
          </wp:inline>
        </w:drawing>
      </w:r>
      <w:r w:rsidRPr="005F3861">
        <w:rPr>
          <w:noProof/>
        </w:rPr>
        <w:t xml:space="preserve"> </w:t>
      </w:r>
      <w:r w:rsidRPr="005F3861">
        <w:rPr>
          <w:rFonts w:asciiTheme="majorBidi" w:hAnsiTheme="majorBidi" w:cstheme="majorBidi"/>
          <w:noProof/>
          <w:sz w:val="18"/>
          <w:szCs w:val="18"/>
        </w:rPr>
        <w:drawing>
          <wp:inline distT="0" distB="0" distL="0" distR="0" wp14:anchorId="2663143E" wp14:editId="26CC1492">
            <wp:extent cx="1642269" cy="2099734"/>
            <wp:effectExtent l="0" t="0" r="0" b="0"/>
            <wp:docPr id="11965803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6580377" name=""/>
                    <pic:cNvPicPr/>
                  </pic:nvPicPr>
                  <pic:blipFill>
                    <a:blip r:embed="rId68"/>
                    <a:stretch>
                      <a:fillRect/>
                    </a:stretch>
                  </pic:blipFill>
                  <pic:spPr>
                    <a:xfrm>
                      <a:off x="0" y="0"/>
                      <a:ext cx="1658207" cy="2120112"/>
                    </a:xfrm>
                    <a:prstGeom prst="rect">
                      <a:avLst/>
                    </a:prstGeom>
                  </pic:spPr>
                </pic:pic>
              </a:graphicData>
            </a:graphic>
          </wp:inline>
        </w:drawing>
      </w:r>
    </w:p>
    <w:p w14:paraId="56F133D9" w14:textId="358D5CA0" w:rsidR="00754E99" w:rsidRPr="00CE36E6" w:rsidRDefault="00754E99" w:rsidP="00CE36E6">
      <w:pPr>
        <w:jc w:val="both"/>
        <w:rPr>
          <w:rFonts w:asciiTheme="majorBidi" w:hAnsiTheme="majorBidi" w:cstheme="majorBidi"/>
          <w:sz w:val="18"/>
          <w:szCs w:val="18"/>
        </w:rPr>
      </w:pPr>
      <w:r w:rsidRPr="00CE36E6">
        <w:rPr>
          <w:rFonts w:asciiTheme="majorBidi" w:hAnsiTheme="majorBidi" w:cstheme="majorBidi"/>
          <w:sz w:val="18"/>
          <w:szCs w:val="18"/>
        </w:rPr>
        <w:t>Figure4-</w:t>
      </w:r>
      <w:proofErr w:type="gramStart"/>
      <w:r w:rsidRPr="00CE36E6">
        <w:rPr>
          <w:rFonts w:asciiTheme="majorBidi" w:hAnsiTheme="majorBidi" w:cstheme="majorBidi"/>
          <w:sz w:val="18"/>
          <w:szCs w:val="18"/>
        </w:rPr>
        <w:t>14:The</w:t>
      </w:r>
      <w:proofErr w:type="gramEnd"/>
      <w:r w:rsidRPr="00CE36E6">
        <w:rPr>
          <w:rFonts w:asciiTheme="majorBidi" w:hAnsiTheme="majorBidi" w:cstheme="majorBidi"/>
          <w:sz w:val="18"/>
          <w:szCs w:val="18"/>
        </w:rPr>
        <w:t xml:space="preserve"> fabricated hexagonal CARR microwave sensor is shown in figure below the top view.</w:t>
      </w:r>
    </w:p>
    <w:p w14:paraId="71FD3F73" w14:textId="444EB4CB" w:rsidR="00754E99" w:rsidRDefault="00754E99" w:rsidP="005F3861">
      <w:pPr>
        <w:jc w:val="both"/>
        <w:rPr>
          <w:rFonts w:asciiTheme="majorBidi" w:hAnsiTheme="majorBidi" w:cstheme="majorBidi"/>
          <w:sz w:val="24"/>
          <w:szCs w:val="24"/>
        </w:rPr>
      </w:pPr>
      <w:r w:rsidRPr="00CE36E6">
        <w:rPr>
          <w:rFonts w:asciiTheme="majorBidi" w:hAnsiTheme="majorBidi" w:cstheme="majorBidi"/>
          <w:sz w:val="24"/>
          <w:szCs w:val="24"/>
        </w:rPr>
        <w:br w:type="page"/>
      </w:r>
    </w:p>
    <w:p w14:paraId="716C32C5" w14:textId="77777777" w:rsidR="005F3861" w:rsidRPr="00CE36E6" w:rsidRDefault="005F3861" w:rsidP="005F3861">
      <w:pPr>
        <w:jc w:val="both"/>
        <w:rPr>
          <w:rFonts w:asciiTheme="majorBidi" w:hAnsiTheme="majorBidi" w:cstheme="majorBidi"/>
          <w:sz w:val="24"/>
          <w:szCs w:val="24"/>
        </w:rPr>
      </w:pPr>
    </w:p>
    <w:p w14:paraId="19E5A5ED" w14:textId="77777777" w:rsidR="00754E99" w:rsidRPr="00CE36E6" w:rsidRDefault="00754E99" w:rsidP="00CE36E6">
      <w:pPr>
        <w:jc w:val="both"/>
        <w:rPr>
          <w:rFonts w:asciiTheme="majorBidi" w:hAnsiTheme="majorBidi" w:cstheme="majorBidi"/>
          <w:noProof/>
        </w:rPr>
      </w:pPr>
      <w:r w:rsidRPr="00CE36E6">
        <w:rPr>
          <w:rFonts w:asciiTheme="majorBidi" w:hAnsiTheme="majorBidi" w:cstheme="majorBidi"/>
          <w:noProof/>
          <w:sz w:val="24"/>
          <w:szCs w:val="24"/>
        </w:rPr>
        <w:drawing>
          <wp:inline distT="0" distB="0" distL="0" distR="0" wp14:anchorId="30E3F556" wp14:editId="3447AAFA">
            <wp:extent cx="1706880" cy="2304039"/>
            <wp:effectExtent l="0" t="0" r="7620" b="1270"/>
            <wp:docPr id="7392884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9288439" name=""/>
                    <pic:cNvPicPr/>
                  </pic:nvPicPr>
                  <pic:blipFill>
                    <a:blip r:embed="rId69"/>
                    <a:stretch>
                      <a:fillRect/>
                    </a:stretch>
                  </pic:blipFill>
                  <pic:spPr>
                    <a:xfrm>
                      <a:off x="0" y="0"/>
                      <a:ext cx="1709840" cy="2308034"/>
                    </a:xfrm>
                    <a:prstGeom prst="rect">
                      <a:avLst/>
                    </a:prstGeom>
                  </pic:spPr>
                </pic:pic>
              </a:graphicData>
            </a:graphic>
          </wp:inline>
        </w:drawing>
      </w:r>
      <w:r w:rsidRPr="00CE36E6">
        <w:rPr>
          <w:rFonts w:asciiTheme="majorBidi" w:hAnsiTheme="majorBidi" w:cstheme="majorBidi"/>
          <w:noProof/>
          <w:sz w:val="24"/>
          <w:szCs w:val="24"/>
        </w:rPr>
        <w:drawing>
          <wp:inline distT="0" distB="0" distL="0" distR="0" wp14:anchorId="3C76FE48" wp14:editId="7A272B69">
            <wp:extent cx="1668780" cy="2302300"/>
            <wp:effectExtent l="0" t="0" r="7620" b="3175"/>
            <wp:docPr id="17605349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0534900" name=""/>
                    <pic:cNvPicPr/>
                  </pic:nvPicPr>
                  <pic:blipFill>
                    <a:blip r:embed="rId70"/>
                    <a:stretch>
                      <a:fillRect/>
                    </a:stretch>
                  </pic:blipFill>
                  <pic:spPr>
                    <a:xfrm>
                      <a:off x="0" y="0"/>
                      <a:ext cx="1686779" cy="2327133"/>
                    </a:xfrm>
                    <a:prstGeom prst="rect">
                      <a:avLst/>
                    </a:prstGeom>
                  </pic:spPr>
                </pic:pic>
              </a:graphicData>
            </a:graphic>
          </wp:inline>
        </w:drawing>
      </w:r>
    </w:p>
    <w:p w14:paraId="1A1B3444" w14:textId="77777777" w:rsidR="00754E99" w:rsidRPr="00CE36E6" w:rsidRDefault="00754E99" w:rsidP="00CE36E6">
      <w:pPr>
        <w:jc w:val="both"/>
        <w:rPr>
          <w:rFonts w:asciiTheme="majorBidi" w:hAnsiTheme="majorBidi" w:cstheme="majorBidi"/>
        </w:rPr>
      </w:pPr>
      <w:r w:rsidRPr="00CE36E6">
        <w:rPr>
          <w:rFonts w:asciiTheme="majorBidi" w:hAnsiTheme="majorBidi" w:cstheme="majorBidi"/>
        </w:rPr>
        <w:t>Fig:(</w:t>
      </w:r>
      <w:proofErr w:type="gramStart"/>
      <w:r w:rsidRPr="00CE36E6">
        <w:rPr>
          <w:rFonts w:asciiTheme="majorBidi" w:hAnsiTheme="majorBidi" w:cstheme="majorBidi"/>
        </w:rPr>
        <w:t xml:space="preserve">a)   </w:t>
      </w:r>
      <w:proofErr w:type="gramEnd"/>
      <w:r w:rsidRPr="00CE36E6">
        <w:rPr>
          <w:rFonts w:asciiTheme="majorBidi" w:hAnsiTheme="majorBidi" w:cstheme="majorBidi"/>
        </w:rPr>
        <w:t xml:space="preserve">                                 fig : (b)</w:t>
      </w:r>
    </w:p>
    <w:p w14:paraId="20B0CCE7" w14:textId="57105872" w:rsidR="00754E99" w:rsidRPr="00CE36E6" w:rsidRDefault="00754E99" w:rsidP="00CE36E6">
      <w:pPr>
        <w:jc w:val="both"/>
        <w:rPr>
          <w:rFonts w:asciiTheme="majorBidi" w:hAnsiTheme="majorBidi" w:cstheme="majorBidi"/>
          <w:sz w:val="18"/>
          <w:szCs w:val="18"/>
        </w:rPr>
      </w:pPr>
      <w:r w:rsidRPr="00CE36E6">
        <w:rPr>
          <w:rFonts w:asciiTheme="majorBidi" w:hAnsiTheme="majorBidi" w:cstheme="majorBidi"/>
          <w:sz w:val="18"/>
          <w:szCs w:val="18"/>
        </w:rPr>
        <w:t>Figure4-15: (a) and (b): 1-CSRR Sensors model in CST.</w:t>
      </w:r>
    </w:p>
    <w:p w14:paraId="39B1763C" w14:textId="77777777" w:rsidR="00754E99" w:rsidRPr="00CE36E6" w:rsidRDefault="00754E99" w:rsidP="00CE36E6">
      <w:pPr>
        <w:jc w:val="both"/>
        <w:rPr>
          <w:rFonts w:asciiTheme="majorBidi" w:hAnsiTheme="majorBidi" w:cstheme="majorBidi"/>
        </w:rPr>
      </w:pPr>
    </w:p>
    <w:p w14:paraId="6811BE1A" w14:textId="77777777" w:rsidR="00754E99" w:rsidRPr="00CE36E6" w:rsidRDefault="00754E99" w:rsidP="00CE36E6">
      <w:pPr>
        <w:pStyle w:val="ListParagraph"/>
        <w:numPr>
          <w:ilvl w:val="0"/>
          <w:numId w:val="14"/>
        </w:numPr>
        <w:spacing w:line="257" w:lineRule="auto"/>
        <w:jc w:val="both"/>
        <w:outlineLvl w:val="2"/>
        <w:rPr>
          <w:rFonts w:asciiTheme="majorBidi" w:hAnsiTheme="majorBidi" w:cstheme="majorBidi"/>
          <w:b/>
          <w:bCs/>
          <w:sz w:val="24"/>
          <w:szCs w:val="24"/>
          <w:lang w:val="en-GB"/>
        </w:rPr>
      </w:pPr>
      <w:bookmarkStart w:id="27" w:name="_Toc170250686"/>
      <w:r w:rsidRPr="00CE36E6">
        <w:rPr>
          <w:rFonts w:asciiTheme="majorBidi" w:hAnsiTheme="majorBidi" w:cstheme="majorBidi"/>
          <w:b/>
          <w:bCs/>
          <w:sz w:val="24"/>
          <w:szCs w:val="24"/>
        </w:rPr>
        <w:t xml:space="preserve">Design </w:t>
      </w:r>
      <w:bookmarkStart w:id="28" w:name="_Hlk169587099"/>
      <w:r w:rsidRPr="00CE36E6">
        <w:rPr>
          <w:rFonts w:asciiTheme="majorBidi" w:hAnsiTheme="majorBidi" w:cstheme="majorBidi"/>
          <w:b/>
          <w:bCs/>
          <w:kern w:val="0"/>
          <w:sz w:val="24"/>
          <w:szCs w:val="24"/>
        </w:rPr>
        <w:t>Stepped Impedance Resonator Sensor</w:t>
      </w:r>
      <w:bookmarkEnd w:id="28"/>
      <w:r w:rsidRPr="00CE36E6">
        <w:rPr>
          <w:rFonts w:asciiTheme="majorBidi" w:hAnsiTheme="majorBidi" w:cstheme="majorBidi"/>
          <w:b/>
          <w:bCs/>
          <w:kern w:val="0"/>
          <w:sz w:val="24"/>
          <w:szCs w:val="24"/>
        </w:rPr>
        <w:t>:</w:t>
      </w:r>
      <w:bookmarkEnd w:id="27"/>
    </w:p>
    <w:p w14:paraId="0BB6D147" w14:textId="77777777" w:rsidR="00754E99" w:rsidRPr="00CE36E6" w:rsidRDefault="00754E99" w:rsidP="00CE36E6">
      <w:pPr>
        <w:jc w:val="both"/>
        <w:rPr>
          <w:rFonts w:asciiTheme="majorBidi" w:hAnsiTheme="majorBidi" w:cstheme="majorBidi"/>
          <w:sz w:val="24"/>
          <w:szCs w:val="24"/>
          <w:rtl/>
        </w:rPr>
      </w:pPr>
      <w:r w:rsidRPr="00CE36E6">
        <w:rPr>
          <w:rFonts w:asciiTheme="majorBidi" w:hAnsiTheme="majorBidi" w:cstheme="majorBidi"/>
          <w:sz w:val="24"/>
          <w:szCs w:val="24"/>
        </w:rPr>
        <w:t xml:space="preserve">Microwave sensing using small, printed high-frequency sensors is one of the promising techniques to implement non-invasive glucose monitoring </w:t>
      </w:r>
      <w:proofErr w:type="gramStart"/>
      <w:r w:rsidRPr="00CE36E6">
        <w:rPr>
          <w:rFonts w:asciiTheme="majorBidi" w:hAnsiTheme="majorBidi" w:cstheme="majorBidi"/>
          <w:sz w:val="24"/>
          <w:szCs w:val="24"/>
        </w:rPr>
        <w:t>The</w:t>
      </w:r>
      <w:proofErr w:type="gramEnd"/>
      <w:r w:rsidRPr="00CE36E6">
        <w:rPr>
          <w:rFonts w:asciiTheme="majorBidi" w:hAnsiTheme="majorBidi" w:cstheme="majorBidi"/>
          <w:sz w:val="24"/>
          <w:szCs w:val="24"/>
        </w:rPr>
        <w:t xml:space="preserve"> general principle is to utilize electromagnetic waves to characterize the material under test (MUT), based on its dielectric properties and measuring its resonant frequencies. Previous studies have found that these resonant frequencies correlate to dielectric permittivity of the material and shift with varying concentrations of glucose Permittivity values ​​are inversely proportional to glucose concentration, where higher concentrations result in lower permittivity values. Different designs of radio frequency </w:t>
      </w:r>
      <w:proofErr w:type="gramStart"/>
      <w:r w:rsidRPr="00CE36E6">
        <w:rPr>
          <w:rFonts w:asciiTheme="majorBidi" w:hAnsiTheme="majorBidi" w:cstheme="majorBidi"/>
          <w:sz w:val="24"/>
          <w:szCs w:val="24"/>
        </w:rPr>
        <w:t>Of</w:t>
      </w:r>
      <w:proofErr w:type="gramEnd"/>
      <w:r w:rsidRPr="00CE36E6">
        <w:rPr>
          <w:rFonts w:asciiTheme="majorBidi" w:hAnsiTheme="majorBidi" w:cstheme="majorBidi"/>
          <w:sz w:val="24"/>
          <w:szCs w:val="24"/>
        </w:rPr>
        <w:t xml:space="preserve"> which</w:t>
      </w:r>
      <w:r w:rsidRPr="00CE36E6">
        <w:rPr>
          <w:rFonts w:asciiTheme="majorBidi" w:hAnsiTheme="majorBidi" w:cstheme="majorBidi"/>
          <w:sz w:val="24"/>
          <w:szCs w:val="24"/>
          <w:rtl/>
        </w:rPr>
        <w:t>:</w:t>
      </w:r>
    </w:p>
    <w:p w14:paraId="7F873E7F" w14:textId="77777777" w:rsidR="00754E99" w:rsidRPr="00CE36E6" w:rsidRDefault="00754E99" w:rsidP="00CE36E6">
      <w:pPr>
        <w:jc w:val="both"/>
        <w:rPr>
          <w:rFonts w:asciiTheme="majorBidi" w:hAnsiTheme="majorBidi" w:cstheme="majorBidi"/>
          <w:sz w:val="24"/>
          <w:szCs w:val="24"/>
        </w:rPr>
      </w:pPr>
      <w:r w:rsidRPr="00CE36E6">
        <w:rPr>
          <w:rFonts w:asciiTheme="majorBidi" w:hAnsiTheme="majorBidi" w:cstheme="majorBidi"/>
          <w:sz w:val="24"/>
          <w:szCs w:val="24"/>
        </w:rPr>
        <w:t>Stepped Impedance Resonator Sensor The sensors were fabricated on a Flame-Retardant 4 (FR4) substrate, a common substrate for printed circuits. The FR4 printed circuit board has a thickness of 1.57 mm, with relative permittivity of 4.7, and loss tangent of 0.014 An important parameter that affects the sensitivity of the sensor is its Quality (Q) factor. The Q factor describes the relation between stored energy and energy usage rate and is used to describe the efficiency of the device. The basic Q-factor equation is dependent on the energy loss of the components in the device such as inductor, capacitor, or resistor. Q can also be calculated using the following equation from the S11 frequency response</w:t>
      </w:r>
    </w:p>
    <w:p w14:paraId="027586B3" w14:textId="77777777" w:rsidR="00754E99" w:rsidRPr="00CE36E6" w:rsidRDefault="00754E99" w:rsidP="00CE36E6">
      <w:pPr>
        <w:jc w:val="both"/>
        <w:rPr>
          <w:rFonts w:asciiTheme="majorBidi" w:hAnsiTheme="majorBidi" w:cstheme="majorBidi"/>
          <w:sz w:val="24"/>
          <w:szCs w:val="24"/>
        </w:rPr>
      </w:pPr>
    </w:p>
    <w:p w14:paraId="71BD3E8A" w14:textId="77777777" w:rsidR="00754E99" w:rsidRPr="00CE36E6" w:rsidRDefault="00754E99" w:rsidP="00CE36E6">
      <w:pPr>
        <w:jc w:val="both"/>
        <w:rPr>
          <w:rFonts w:asciiTheme="majorBidi" w:hAnsiTheme="majorBidi" w:cstheme="majorBidi"/>
          <w:sz w:val="24"/>
          <w:szCs w:val="24"/>
        </w:rPr>
      </w:pPr>
      <w:r w:rsidRPr="00CE36E6">
        <w:rPr>
          <w:rFonts w:asciiTheme="majorBidi" w:hAnsiTheme="majorBidi" w:cstheme="majorBidi"/>
          <w:sz w:val="24"/>
          <w:szCs w:val="24"/>
        </w:rPr>
        <w:t xml:space="preserve">      </w:t>
      </w:r>
      <w:r w:rsidRPr="00CE36E6">
        <w:rPr>
          <w:rFonts w:asciiTheme="majorBidi" w:hAnsiTheme="majorBidi" w:cstheme="majorBidi"/>
          <w:noProof/>
          <w:sz w:val="24"/>
          <w:szCs w:val="24"/>
        </w:rPr>
        <w:drawing>
          <wp:inline distT="0" distB="0" distL="0" distR="0" wp14:anchorId="465F764E" wp14:editId="574A69BF">
            <wp:extent cx="3223260" cy="505468"/>
            <wp:effectExtent l="0" t="0" r="0" b="8890"/>
            <wp:docPr id="95638351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3575883" cy="560766"/>
                    </a:xfrm>
                    <a:prstGeom prst="rect">
                      <a:avLst/>
                    </a:prstGeom>
                    <a:noFill/>
                  </pic:spPr>
                </pic:pic>
              </a:graphicData>
            </a:graphic>
          </wp:inline>
        </w:drawing>
      </w:r>
    </w:p>
    <w:p w14:paraId="04153936" w14:textId="77777777" w:rsidR="00754E99" w:rsidRPr="00CE36E6" w:rsidRDefault="00754E99" w:rsidP="00CE36E6">
      <w:pPr>
        <w:jc w:val="both"/>
        <w:rPr>
          <w:rFonts w:asciiTheme="majorBidi" w:hAnsiTheme="majorBidi" w:cstheme="majorBidi"/>
          <w:sz w:val="24"/>
          <w:szCs w:val="24"/>
        </w:rPr>
      </w:pPr>
    </w:p>
    <w:p w14:paraId="3D408796" w14:textId="1597655B" w:rsidR="00754E99" w:rsidRPr="00CE36E6" w:rsidRDefault="00754E99" w:rsidP="00CE36E6">
      <w:pPr>
        <w:jc w:val="both"/>
        <w:rPr>
          <w:rFonts w:asciiTheme="majorBidi" w:hAnsiTheme="majorBidi" w:cstheme="majorBidi"/>
          <w:sz w:val="24"/>
          <w:szCs w:val="24"/>
        </w:rPr>
      </w:pPr>
      <w:r w:rsidRPr="00CE36E6">
        <w:rPr>
          <w:rFonts w:asciiTheme="majorBidi" w:hAnsiTheme="majorBidi" w:cstheme="majorBidi"/>
          <w:sz w:val="24"/>
          <w:szCs w:val="24"/>
        </w:rPr>
        <w:t>The highest value obtained for the Q factor was at the dimensions in which we designed the resonator as in the figure below:</w:t>
      </w:r>
    </w:p>
    <w:p w14:paraId="6F9E5D75" w14:textId="77777777" w:rsidR="00754E99" w:rsidRPr="00CE36E6" w:rsidRDefault="00754E99" w:rsidP="00CE36E6">
      <w:pPr>
        <w:jc w:val="both"/>
        <w:rPr>
          <w:rFonts w:asciiTheme="majorBidi" w:hAnsiTheme="majorBidi" w:cstheme="majorBidi"/>
          <w:sz w:val="18"/>
          <w:szCs w:val="18"/>
        </w:rPr>
      </w:pPr>
      <w:r w:rsidRPr="00CE36E6">
        <w:rPr>
          <w:rFonts w:asciiTheme="majorBidi" w:hAnsiTheme="majorBidi" w:cstheme="majorBidi"/>
          <w:noProof/>
          <w:sz w:val="18"/>
          <w:szCs w:val="18"/>
        </w:rPr>
        <w:drawing>
          <wp:inline distT="0" distB="0" distL="0" distR="0" wp14:anchorId="5CC7B54D" wp14:editId="748340E8">
            <wp:extent cx="3322387" cy="2971800"/>
            <wp:effectExtent l="0" t="0" r="0" b="0"/>
            <wp:docPr id="11787302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3330914" cy="2979427"/>
                    </a:xfrm>
                    <a:prstGeom prst="rect">
                      <a:avLst/>
                    </a:prstGeom>
                    <a:noFill/>
                  </pic:spPr>
                </pic:pic>
              </a:graphicData>
            </a:graphic>
          </wp:inline>
        </w:drawing>
      </w:r>
    </w:p>
    <w:p w14:paraId="297434C9" w14:textId="77777777" w:rsidR="00754E99" w:rsidRPr="00CE36E6" w:rsidRDefault="00754E99" w:rsidP="00CE36E6">
      <w:pPr>
        <w:jc w:val="both"/>
        <w:rPr>
          <w:rFonts w:asciiTheme="majorBidi" w:hAnsiTheme="majorBidi" w:cstheme="majorBidi"/>
          <w:sz w:val="18"/>
          <w:szCs w:val="18"/>
        </w:rPr>
      </w:pPr>
    </w:p>
    <w:p w14:paraId="6A19D06B" w14:textId="60177308" w:rsidR="00754E99" w:rsidRPr="00CE36E6" w:rsidRDefault="00754E99" w:rsidP="00CE36E6">
      <w:pPr>
        <w:jc w:val="both"/>
        <w:rPr>
          <w:rFonts w:asciiTheme="majorBidi" w:hAnsiTheme="majorBidi" w:cstheme="majorBidi"/>
          <w:sz w:val="18"/>
          <w:szCs w:val="18"/>
        </w:rPr>
      </w:pPr>
      <w:r w:rsidRPr="00CE36E6">
        <w:rPr>
          <w:rFonts w:asciiTheme="majorBidi" w:hAnsiTheme="majorBidi" w:cstheme="majorBidi"/>
          <w:sz w:val="18"/>
          <w:szCs w:val="18"/>
        </w:rPr>
        <w:t>Figure4-</w:t>
      </w:r>
      <w:proofErr w:type="gramStart"/>
      <w:r w:rsidRPr="00CE36E6">
        <w:rPr>
          <w:rFonts w:asciiTheme="majorBidi" w:hAnsiTheme="majorBidi" w:cstheme="majorBidi"/>
          <w:sz w:val="18"/>
          <w:szCs w:val="18"/>
        </w:rPr>
        <w:t>16:Simulation</w:t>
      </w:r>
      <w:proofErr w:type="gramEnd"/>
      <w:r w:rsidRPr="00CE36E6">
        <w:rPr>
          <w:rFonts w:asciiTheme="majorBidi" w:hAnsiTheme="majorBidi" w:cstheme="majorBidi"/>
          <w:sz w:val="18"/>
          <w:szCs w:val="18"/>
        </w:rPr>
        <w:t xml:space="preserve"> and optimization were performed using CST Microwave Studio The dimensions are detailed in the previous image.</w:t>
      </w:r>
    </w:p>
    <w:p w14:paraId="7B5D8B0F" w14:textId="77777777" w:rsidR="00754E99" w:rsidRPr="00CE36E6" w:rsidRDefault="00754E99" w:rsidP="00CE36E6">
      <w:pPr>
        <w:jc w:val="both"/>
        <w:rPr>
          <w:rFonts w:asciiTheme="majorBidi" w:hAnsiTheme="majorBidi" w:cstheme="majorBidi"/>
          <w:sz w:val="18"/>
          <w:szCs w:val="18"/>
        </w:rPr>
      </w:pPr>
    </w:p>
    <w:p w14:paraId="4EACB7C2" w14:textId="77777777" w:rsidR="00754E99" w:rsidRPr="00CE36E6" w:rsidRDefault="00754E99" w:rsidP="00CE36E6">
      <w:pPr>
        <w:jc w:val="both"/>
        <w:rPr>
          <w:rFonts w:asciiTheme="majorBidi" w:hAnsiTheme="majorBidi" w:cstheme="majorBidi"/>
          <w:sz w:val="18"/>
          <w:szCs w:val="18"/>
        </w:rPr>
      </w:pPr>
      <w:r w:rsidRPr="00CE36E6">
        <w:rPr>
          <w:rFonts w:asciiTheme="majorBidi" w:hAnsiTheme="majorBidi" w:cstheme="majorBidi"/>
          <w:noProof/>
          <w:sz w:val="18"/>
          <w:szCs w:val="18"/>
        </w:rPr>
        <w:drawing>
          <wp:inline distT="0" distB="0" distL="0" distR="0" wp14:anchorId="6A5E00BC" wp14:editId="734015B4">
            <wp:extent cx="1837267" cy="1885609"/>
            <wp:effectExtent l="0" t="0" r="0" b="0"/>
            <wp:docPr id="161700678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1860545" cy="1909500"/>
                    </a:xfrm>
                    <a:prstGeom prst="rect">
                      <a:avLst/>
                    </a:prstGeom>
                    <a:noFill/>
                  </pic:spPr>
                </pic:pic>
              </a:graphicData>
            </a:graphic>
          </wp:inline>
        </w:drawing>
      </w:r>
      <w:r w:rsidRPr="00CE36E6">
        <w:rPr>
          <w:rFonts w:asciiTheme="majorBidi" w:hAnsiTheme="majorBidi" w:cstheme="majorBidi"/>
          <w:noProof/>
          <w:sz w:val="18"/>
          <w:szCs w:val="18"/>
        </w:rPr>
        <w:drawing>
          <wp:inline distT="0" distB="0" distL="0" distR="0" wp14:anchorId="7DBBCF91" wp14:editId="70AF6272">
            <wp:extent cx="1553633" cy="1894936"/>
            <wp:effectExtent l="0" t="0" r="0" b="0"/>
            <wp:docPr id="20182474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8247418" name=""/>
                    <pic:cNvPicPr/>
                  </pic:nvPicPr>
                  <pic:blipFill>
                    <a:blip r:embed="rId74"/>
                    <a:stretch>
                      <a:fillRect/>
                    </a:stretch>
                  </pic:blipFill>
                  <pic:spPr>
                    <a:xfrm>
                      <a:off x="0" y="0"/>
                      <a:ext cx="1605203" cy="1957835"/>
                    </a:xfrm>
                    <a:prstGeom prst="rect">
                      <a:avLst/>
                    </a:prstGeom>
                  </pic:spPr>
                </pic:pic>
              </a:graphicData>
            </a:graphic>
          </wp:inline>
        </w:drawing>
      </w:r>
    </w:p>
    <w:p w14:paraId="62200753" w14:textId="47554180" w:rsidR="009D1DEA" w:rsidRDefault="00754E99" w:rsidP="00CE36E6">
      <w:pPr>
        <w:jc w:val="both"/>
        <w:rPr>
          <w:rFonts w:asciiTheme="majorBidi" w:hAnsiTheme="majorBidi" w:cstheme="majorBidi"/>
          <w:sz w:val="18"/>
          <w:szCs w:val="18"/>
        </w:rPr>
      </w:pPr>
      <w:r w:rsidRPr="00CE36E6">
        <w:rPr>
          <w:rFonts w:asciiTheme="majorBidi" w:hAnsiTheme="majorBidi" w:cstheme="majorBidi"/>
          <w:sz w:val="18"/>
          <w:szCs w:val="18"/>
        </w:rPr>
        <w:t>Figure4-17: (a) and (b</w:t>
      </w:r>
      <w:proofErr w:type="gramStart"/>
      <w:r w:rsidRPr="00CE36E6">
        <w:rPr>
          <w:rFonts w:asciiTheme="majorBidi" w:hAnsiTheme="majorBidi" w:cstheme="majorBidi"/>
          <w:sz w:val="18"/>
          <w:szCs w:val="18"/>
        </w:rPr>
        <w:t>) :</w:t>
      </w:r>
      <w:proofErr w:type="gramEnd"/>
      <w:r w:rsidRPr="00CE36E6">
        <w:rPr>
          <w:rFonts w:asciiTheme="majorBidi" w:hAnsiTheme="majorBidi" w:cstheme="majorBidi"/>
          <w:sz w:val="18"/>
          <w:szCs w:val="18"/>
        </w:rPr>
        <w:t xml:space="preserve"> Stepped Impedance Resonator Sensor model in CST.</w:t>
      </w:r>
    </w:p>
    <w:p w14:paraId="1D266003" w14:textId="77777777" w:rsidR="005F3861" w:rsidRDefault="005F3861" w:rsidP="00CE36E6">
      <w:pPr>
        <w:jc w:val="both"/>
        <w:rPr>
          <w:rFonts w:asciiTheme="majorBidi" w:hAnsiTheme="majorBidi" w:cstheme="majorBidi"/>
          <w:sz w:val="18"/>
          <w:szCs w:val="18"/>
        </w:rPr>
      </w:pPr>
    </w:p>
    <w:p w14:paraId="1C4FF31C" w14:textId="77777777" w:rsidR="005F3861" w:rsidRDefault="005F3861" w:rsidP="00CE36E6">
      <w:pPr>
        <w:jc w:val="both"/>
        <w:rPr>
          <w:rFonts w:asciiTheme="majorBidi" w:hAnsiTheme="majorBidi" w:cstheme="majorBidi"/>
          <w:sz w:val="18"/>
          <w:szCs w:val="18"/>
        </w:rPr>
      </w:pPr>
    </w:p>
    <w:p w14:paraId="0322AF12" w14:textId="77777777" w:rsidR="005F3861" w:rsidRDefault="005F3861" w:rsidP="00CE36E6">
      <w:pPr>
        <w:jc w:val="both"/>
        <w:rPr>
          <w:rFonts w:asciiTheme="majorBidi" w:hAnsiTheme="majorBidi" w:cstheme="majorBidi"/>
          <w:sz w:val="18"/>
          <w:szCs w:val="18"/>
        </w:rPr>
      </w:pPr>
    </w:p>
    <w:p w14:paraId="5D06AB4E" w14:textId="77777777" w:rsidR="005F3861" w:rsidRDefault="005F3861" w:rsidP="00CE36E6">
      <w:pPr>
        <w:jc w:val="both"/>
        <w:rPr>
          <w:rFonts w:asciiTheme="majorBidi" w:hAnsiTheme="majorBidi" w:cstheme="majorBidi"/>
          <w:sz w:val="18"/>
          <w:szCs w:val="18"/>
        </w:rPr>
      </w:pPr>
    </w:p>
    <w:p w14:paraId="24A4219F" w14:textId="77777777" w:rsidR="005F3861" w:rsidRDefault="005F3861" w:rsidP="00CE36E6">
      <w:pPr>
        <w:jc w:val="both"/>
        <w:rPr>
          <w:rFonts w:asciiTheme="majorBidi" w:hAnsiTheme="majorBidi" w:cstheme="majorBidi"/>
          <w:sz w:val="18"/>
          <w:szCs w:val="18"/>
        </w:rPr>
      </w:pPr>
    </w:p>
    <w:p w14:paraId="7D1641E7" w14:textId="007752AF" w:rsidR="005F3861" w:rsidRDefault="005F3861" w:rsidP="00CE36E6">
      <w:pPr>
        <w:jc w:val="both"/>
        <w:rPr>
          <w:noProof/>
        </w:rPr>
      </w:pPr>
      <w:r w:rsidRPr="005F3861">
        <w:rPr>
          <w:rFonts w:asciiTheme="majorBidi" w:hAnsiTheme="majorBidi" w:cstheme="majorBidi"/>
          <w:noProof/>
          <w:sz w:val="18"/>
          <w:szCs w:val="18"/>
        </w:rPr>
        <w:drawing>
          <wp:inline distT="0" distB="0" distL="0" distR="0" wp14:anchorId="7DA1A79E" wp14:editId="07980927">
            <wp:extent cx="1624640" cy="1884824"/>
            <wp:effectExtent l="0" t="0" r="0" b="0"/>
            <wp:docPr id="4176375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7637518" name=""/>
                    <pic:cNvPicPr/>
                  </pic:nvPicPr>
                  <pic:blipFill>
                    <a:blip r:embed="rId75"/>
                    <a:stretch>
                      <a:fillRect/>
                    </a:stretch>
                  </pic:blipFill>
                  <pic:spPr>
                    <a:xfrm>
                      <a:off x="0" y="0"/>
                      <a:ext cx="1643060" cy="1906193"/>
                    </a:xfrm>
                    <a:prstGeom prst="rect">
                      <a:avLst/>
                    </a:prstGeom>
                  </pic:spPr>
                </pic:pic>
              </a:graphicData>
            </a:graphic>
          </wp:inline>
        </w:drawing>
      </w:r>
      <w:r w:rsidRPr="005F3861">
        <w:rPr>
          <w:noProof/>
        </w:rPr>
        <w:t xml:space="preserve"> </w:t>
      </w:r>
      <w:r w:rsidRPr="005F3861">
        <w:rPr>
          <w:rFonts w:asciiTheme="majorBidi" w:hAnsiTheme="majorBidi" w:cstheme="majorBidi"/>
          <w:noProof/>
          <w:sz w:val="18"/>
          <w:szCs w:val="18"/>
        </w:rPr>
        <w:drawing>
          <wp:inline distT="0" distB="0" distL="0" distR="0" wp14:anchorId="5CB51B17" wp14:editId="1FBD1C4A">
            <wp:extent cx="1615084" cy="1892300"/>
            <wp:effectExtent l="0" t="0" r="0" b="0"/>
            <wp:docPr id="11289500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8950084" name=""/>
                    <pic:cNvPicPr/>
                  </pic:nvPicPr>
                  <pic:blipFill>
                    <a:blip r:embed="rId76"/>
                    <a:stretch>
                      <a:fillRect/>
                    </a:stretch>
                  </pic:blipFill>
                  <pic:spPr>
                    <a:xfrm>
                      <a:off x="0" y="0"/>
                      <a:ext cx="1621779" cy="1900144"/>
                    </a:xfrm>
                    <a:prstGeom prst="rect">
                      <a:avLst/>
                    </a:prstGeom>
                  </pic:spPr>
                </pic:pic>
              </a:graphicData>
            </a:graphic>
          </wp:inline>
        </w:drawing>
      </w:r>
    </w:p>
    <w:p w14:paraId="78A7AFE4" w14:textId="67F5AAD2" w:rsidR="005F3861" w:rsidRPr="00CE36E6" w:rsidRDefault="005F3861" w:rsidP="00CE36E6">
      <w:pPr>
        <w:jc w:val="both"/>
        <w:rPr>
          <w:rFonts w:asciiTheme="majorBidi" w:hAnsiTheme="majorBidi" w:cstheme="majorBidi"/>
          <w:sz w:val="18"/>
          <w:szCs w:val="18"/>
        </w:rPr>
      </w:pPr>
      <w:r w:rsidRPr="00CE36E6">
        <w:rPr>
          <w:rFonts w:asciiTheme="majorBidi" w:hAnsiTheme="majorBidi" w:cstheme="majorBidi"/>
          <w:sz w:val="18"/>
          <w:szCs w:val="18"/>
        </w:rPr>
        <w:t>Figure4-</w:t>
      </w:r>
      <w:proofErr w:type="gramStart"/>
      <w:r w:rsidRPr="00CE36E6">
        <w:rPr>
          <w:rFonts w:asciiTheme="majorBidi" w:hAnsiTheme="majorBidi" w:cstheme="majorBidi"/>
          <w:sz w:val="18"/>
          <w:szCs w:val="18"/>
        </w:rPr>
        <w:t>1</w:t>
      </w:r>
      <w:r>
        <w:rPr>
          <w:rFonts w:asciiTheme="majorBidi" w:hAnsiTheme="majorBidi" w:cstheme="majorBidi"/>
          <w:sz w:val="18"/>
          <w:szCs w:val="18"/>
        </w:rPr>
        <w:t>8</w:t>
      </w:r>
      <w:r w:rsidRPr="00CE36E6">
        <w:rPr>
          <w:rFonts w:asciiTheme="majorBidi" w:hAnsiTheme="majorBidi" w:cstheme="majorBidi"/>
          <w:sz w:val="18"/>
          <w:szCs w:val="18"/>
        </w:rPr>
        <w:t>:The</w:t>
      </w:r>
      <w:proofErr w:type="gramEnd"/>
      <w:r w:rsidRPr="00CE36E6">
        <w:rPr>
          <w:rFonts w:asciiTheme="majorBidi" w:hAnsiTheme="majorBidi" w:cstheme="majorBidi"/>
          <w:sz w:val="18"/>
          <w:szCs w:val="18"/>
        </w:rPr>
        <w:t xml:space="preserve"> fabricated</w:t>
      </w:r>
      <w:r>
        <w:rPr>
          <w:rFonts w:asciiTheme="majorBidi" w:hAnsiTheme="majorBidi" w:cstheme="majorBidi"/>
          <w:sz w:val="18"/>
          <w:szCs w:val="18"/>
        </w:rPr>
        <w:t xml:space="preserve"> of </w:t>
      </w:r>
      <w:r w:rsidRPr="00CE36E6">
        <w:rPr>
          <w:rFonts w:asciiTheme="majorBidi" w:hAnsiTheme="majorBidi" w:cstheme="majorBidi"/>
          <w:sz w:val="18"/>
          <w:szCs w:val="18"/>
        </w:rPr>
        <w:t>Stepped Impedance Resonator Sensor</w:t>
      </w:r>
      <w:r>
        <w:rPr>
          <w:rFonts w:asciiTheme="majorBidi" w:hAnsiTheme="majorBidi" w:cstheme="majorBidi"/>
          <w:sz w:val="18"/>
          <w:szCs w:val="18"/>
        </w:rPr>
        <w:t>.</w:t>
      </w:r>
    </w:p>
    <w:p w14:paraId="1375AB7A" w14:textId="1EC185BC" w:rsidR="00CF7A51" w:rsidRPr="00CE36E6" w:rsidRDefault="00CF7A51" w:rsidP="00CE36E6">
      <w:pPr>
        <w:spacing w:line="257" w:lineRule="auto"/>
        <w:jc w:val="both"/>
        <w:outlineLvl w:val="1"/>
        <w:rPr>
          <w:rFonts w:asciiTheme="majorBidi" w:hAnsiTheme="majorBidi" w:cstheme="majorBidi"/>
          <w:b/>
          <w:bCs/>
          <w:sz w:val="24"/>
          <w:szCs w:val="24"/>
        </w:rPr>
      </w:pPr>
      <w:bookmarkStart w:id="29" w:name="_Toc170250687"/>
      <w:r w:rsidRPr="00CE36E6">
        <w:rPr>
          <w:rFonts w:asciiTheme="majorBidi" w:hAnsiTheme="majorBidi" w:cstheme="majorBidi"/>
          <w:b/>
          <w:bCs/>
          <w:sz w:val="24"/>
          <w:szCs w:val="24"/>
        </w:rPr>
        <w:t>The effect of microwaves on the human body</w:t>
      </w:r>
      <w:r w:rsidR="00E8021D" w:rsidRPr="00CE36E6">
        <w:rPr>
          <w:rFonts w:asciiTheme="majorBidi" w:hAnsiTheme="majorBidi" w:cstheme="majorBidi"/>
          <w:b/>
          <w:bCs/>
          <w:sz w:val="24"/>
          <w:szCs w:val="24"/>
        </w:rPr>
        <w:t>:</w:t>
      </w:r>
      <w:bookmarkEnd w:id="29"/>
    </w:p>
    <w:p w14:paraId="244028BC" w14:textId="77777777" w:rsidR="00CF7A51" w:rsidRPr="00CE36E6" w:rsidRDefault="00CF7A51" w:rsidP="00CE36E6">
      <w:pPr>
        <w:jc w:val="both"/>
        <w:rPr>
          <w:rFonts w:asciiTheme="majorBidi" w:hAnsiTheme="majorBidi" w:cstheme="majorBidi"/>
          <w:sz w:val="24"/>
          <w:szCs w:val="24"/>
        </w:rPr>
      </w:pPr>
      <w:r w:rsidRPr="00CE36E6">
        <w:rPr>
          <w:rFonts w:asciiTheme="majorBidi" w:hAnsiTheme="majorBidi" w:cstheme="majorBidi"/>
          <w:sz w:val="24"/>
          <w:szCs w:val="24"/>
        </w:rPr>
        <w:t>The interaction between Microwave waves and the human body primarily involves the heating effect of microwaves on tissues, as microwaves are a form of non-ionizing electromagnetic radiation. When microwaves encounter water molecules in food or biological tissues, they cause the molecules to vibrate, generating heat</w:t>
      </w:r>
    </w:p>
    <w:p w14:paraId="4C677DBA" w14:textId="77777777" w:rsidR="00CF7A51" w:rsidRPr="00CE36E6" w:rsidRDefault="00CF7A51" w:rsidP="00CE36E6">
      <w:pPr>
        <w:jc w:val="both"/>
        <w:rPr>
          <w:rFonts w:asciiTheme="majorBidi" w:hAnsiTheme="majorBidi" w:cstheme="majorBidi"/>
          <w:sz w:val="24"/>
          <w:szCs w:val="24"/>
        </w:rPr>
      </w:pPr>
      <w:r w:rsidRPr="00CE36E6">
        <w:rPr>
          <w:rFonts w:asciiTheme="majorBidi" w:hAnsiTheme="majorBidi" w:cstheme="majorBidi"/>
          <w:sz w:val="24"/>
          <w:szCs w:val="24"/>
        </w:rPr>
        <w:t>Here are some key points regarding the effects of microwaves on the human body:</w:t>
      </w:r>
    </w:p>
    <w:p w14:paraId="394F22B6" w14:textId="77777777" w:rsidR="00CF7A51" w:rsidRPr="00CE36E6" w:rsidRDefault="00CF7A51" w:rsidP="00CE36E6">
      <w:pPr>
        <w:jc w:val="both"/>
        <w:rPr>
          <w:rFonts w:asciiTheme="majorBidi" w:hAnsiTheme="majorBidi" w:cstheme="majorBidi"/>
          <w:sz w:val="24"/>
          <w:szCs w:val="24"/>
        </w:rPr>
      </w:pPr>
    </w:p>
    <w:p w14:paraId="2BF3674D" w14:textId="77777777" w:rsidR="00CF7A51" w:rsidRPr="00CE36E6" w:rsidRDefault="00CF7A51" w:rsidP="00CE36E6">
      <w:pPr>
        <w:jc w:val="both"/>
        <w:rPr>
          <w:rFonts w:asciiTheme="majorBidi" w:hAnsiTheme="majorBidi" w:cstheme="majorBidi"/>
          <w:sz w:val="24"/>
          <w:szCs w:val="24"/>
        </w:rPr>
      </w:pPr>
      <w:r w:rsidRPr="00CE36E6">
        <w:rPr>
          <w:rFonts w:asciiTheme="majorBidi" w:hAnsiTheme="majorBidi" w:cstheme="majorBidi"/>
          <w:sz w:val="24"/>
          <w:szCs w:val="24"/>
        </w:rPr>
        <w:t>Tissue Heating: The primary effect of Microwave waves on the human body is the heating of tissues. This occurs when microwaves are absorbed by water molecules in the body, leading to an increase in molecular motion and, consequently, an increase in temperature.</w:t>
      </w:r>
    </w:p>
    <w:p w14:paraId="33CEBDE1" w14:textId="77777777" w:rsidR="00CF7A51" w:rsidRPr="00CE36E6" w:rsidRDefault="00CF7A51" w:rsidP="00CE36E6">
      <w:pPr>
        <w:jc w:val="both"/>
        <w:rPr>
          <w:rFonts w:asciiTheme="majorBidi" w:hAnsiTheme="majorBidi" w:cstheme="majorBidi"/>
          <w:sz w:val="24"/>
          <w:szCs w:val="24"/>
        </w:rPr>
      </w:pPr>
    </w:p>
    <w:p w14:paraId="1D573077" w14:textId="77777777" w:rsidR="00CF7A51" w:rsidRPr="00CE36E6" w:rsidRDefault="00CF7A51" w:rsidP="00CE36E6">
      <w:pPr>
        <w:jc w:val="both"/>
        <w:rPr>
          <w:rFonts w:asciiTheme="majorBidi" w:hAnsiTheme="majorBidi" w:cstheme="majorBidi"/>
          <w:sz w:val="24"/>
          <w:szCs w:val="24"/>
        </w:rPr>
      </w:pPr>
      <w:r w:rsidRPr="00CE36E6">
        <w:rPr>
          <w:rFonts w:asciiTheme="majorBidi" w:hAnsiTheme="majorBidi" w:cstheme="majorBidi"/>
          <w:sz w:val="24"/>
          <w:szCs w:val="24"/>
        </w:rPr>
        <w:t>Thermal Burns: Prolonged or intense exposure to Microwave waves can potentially lead to thermal burns. However, Microwave waves are designed to prevent excessive leakage of Microwave waves, and when used properly, the levels of exposure are considered safe.</w:t>
      </w:r>
    </w:p>
    <w:p w14:paraId="34EB02E6" w14:textId="77777777" w:rsidR="00CF7A51" w:rsidRPr="00CE36E6" w:rsidRDefault="00CF7A51" w:rsidP="00CE36E6">
      <w:pPr>
        <w:jc w:val="both"/>
        <w:rPr>
          <w:rFonts w:asciiTheme="majorBidi" w:hAnsiTheme="majorBidi" w:cstheme="majorBidi"/>
          <w:sz w:val="24"/>
          <w:szCs w:val="24"/>
        </w:rPr>
      </w:pPr>
    </w:p>
    <w:p w14:paraId="36DAF7D7" w14:textId="77777777" w:rsidR="00CF7A51" w:rsidRPr="00CE36E6" w:rsidRDefault="00CF7A51" w:rsidP="00CE36E6">
      <w:pPr>
        <w:jc w:val="both"/>
        <w:rPr>
          <w:rFonts w:asciiTheme="majorBidi" w:hAnsiTheme="majorBidi" w:cstheme="majorBidi"/>
          <w:sz w:val="24"/>
          <w:szCs w:val="24"/>
        </w:rPr>
      </w:pPr>
      <w:r w:rsidRPr="00CE36E6">
        <w:rPr>
          <w:rFonts w:asciiTheme="majorBidi" w:hAnsiTheme="majorBidi" w:cstheme="majorBidi"/>
          <w:sz w:val="24"/>
          <w:szCs w:val="24"/>
        </w:rPr>
        <w:t>Superficial Heating: Microwaves tend to heat tissues near the surface of the body more than deeper tissues. The skin and outer layers of tissue absorb microwaves more readily.</w:t>
      </w:r>
    </w:p>
    <w:p w14:paraId="0962B51F" w14:textId="77777777" w:rsidR="00CF7A51" w:rsidRPr="00CE36E6" w:rsidRDefault="00CF7A51" w:rsidP="00CE36E6">
      <w:pPr>
        <w:jc w:val="both"/>
        <w:rPr>
          <w:rFonts w:asciiTheme="majorBidi" w:hAnsiTheme="majorBidi" w:cstheme="majorBidi"/>
          <w:sz w:val="24"/>
          <w:szCs w:val="24"/>
        </w:rPr>
      </w:pPr>
    </w:p>
    <w:p w14:paraId="2ACB1AB7" w14:textId="77777777" w:rsidR="00CF7A51" w:rsidRPr="00CE36E6" w:rsidRDefault="00CF7A51" w:rsidP="00CE36E6">
      <w:pPr>
        <w:jc w:val="both"/>
        <w:rPr>
          <w:rFonts w:asciiTheme="majorBidi" w:hAnsiTheme="majorBidi" w:cstheme="majorBidi"/>
          <w:sz w:val="24"/>
          <w:szCs w:val="24"/>
        </w:rPr>
      </w:pPr>
      <w:r w:rsidRPr="00CE36E6">
        <w:rPr>
          <w:rFonts w:asciiTheme="majorBidi" w:hAnsiTheme="majorBidi" w:cstheme="majorBidi"/>
          <w:sz w:val="24"/>
          <w:szCs w:val="24"/>
        </w:rPr>
        <w:t>Safety Standards: International safety standards regulate the design and manufacturing of Microwave waves to ensure that they meet specific criteria for limiting microwave leakage. When Microwave waves are used according to these standards and guidelines, the exposure to Microwave waves is typically well below levels that would cause harm.</w:t>
      </w:r>
    </w:p>
    <w:p w14:paraId="4CCC97A6" w14:textId="77777777" w:rsidR="00CF7A51" w:rsidRPr="00CE36E6" w:rsidRDefault="00CF7A51" w:rsidP="00CE36E6">
      <w:pPr>
        <w:jc w:val="both"/>
        <w:rPr>
          <w:rFonts w:asciiTheme="majorBidi" w:hAnsiTheme="majorBidi" w:cstheme="majorBidi"/>
          <w:sz w:val="24"/>
          <w:szCs w:val="24"/>
        </w:rPr>
      </w:pPr>
    </w:p>
    <w:p w14:paraId="5FE2ABD8" w14:textId="77777777" w:rsidR="00CF7A51" w:rsidRPr="00CE36E6" w:rsidRDefault="00CF7A51" w:rsidP="00CE36E6">
      <w:pPr>
        <w:jc w:val="both"/>
        <w:rPr>
          <w:rFonts w:asciiTheme="majorBidi" w:hAnsiTheme="majorBidi" w:cstheme="majorBidi"/>
          <w:sz w:val="24"/>
          <w:szCs w:val="24"/>
        </w:rPr>
      </w:pPr>
      <w:r w:rsidRPr="00CE36E6">
        <w:rPr>
          <w:rFonts w:asciiTheme="majorBidi" w:hAnsiTheme="majorBidi" w:cstheme="majorBidi"/>
          <w:sz w:val="24"/>
          <w:szCs w:val="24"/>
        </w:rPr>
        <w:t>Non-Ionizing Nature: Unlike ionizing radiation, which has sufficient energy to ionize atoms and molecules, microwaves do not have the energy required to cause ionization. This non-ionizing nature of Microwave waves that they do not have the ability to directly damage DNA or cause genetic mutations.</w:t>
      </w:r>
    </w:p>
    <w:p w14:paraId="15E776EE" w14:textId="77777777" w:rsidR="00CF7A51" w:rsidRPr="00CE36E6" w:rsidRDefault="00CF7A51" w:rsidP="00CE36E6">
      <w:pPr>
        <w:jc w:val="both"/>
        <w:rPr>
          <w:rFonts w:asciiTheme="majorBidi" w:hAnsiTheme="majorBidi" w:cstheme="majorBidi"/>
          <w:sz w:val="24"/>
          <w:szCs w:val="24"/>
          <w:rtl/>
        </w:rPr>
      </w:pPr>
    </w:p>
    <w:p w14:paraId="6BCA4CCB" w14:textId="77777777" w:rsidR="00CF7A51" w:rsidRPr="00CE36E6" w:rsidRDefault="00CF7A51" w:rsidP="00CE36E6">
      <w:pPr>
        <w:jc w:val="both"/>
        <w:rPr>
          <w:rFonts w:asciiTheme="majorBidi" w:hAnsiTheme="majorBidi" w:cstheme="majorBidi"/>
          <w:sz w:val="24"/>
          <w:szCs w:val="24"/>
          <w:rtl/>
        </w:rPr>
      </w:pPr>
      <w:r w:rsidRPr="00CE36E6">
        <w:rPr>
          <w:rFonts w:asciiTheme="majorBidi" w:hAnsiTheme="majorBidi" w:cstheme="majorBidi"/>
          <w:sz w:val="24"/>
          <w:szCs w:val="24"/>
        </w:rPr>
        <w:t>What is a microwave and what are the specifications of the wave capable of penetrating the human body?</w:t>
      </w:r>
    </w:p>
    <w:p w14:paraId="4AF0FAC3" w14:textId="77777777" w:rsidR="00CF7A51" w:rsidRPr="00CE36E6" w:rsidRDefault="00CF7A51" w:rsidP="00CE36E6">
      <w:pPr>
        <w:jc w:val="both"/>
        <w:rPr>
          <w:rFonts w:asciiTheme="majorBidi" w:hAnsiTheme="majorBidi" w:cstheme="majorBidi"/>
          <w:sz w:val="24"/>
          <w:szCs w:val="24"/>
        </w:rPr>
      </w:pPr>
      <w:r w:rsidRPr="00CE36E6">
        <w:rPr>
          <w:rFonts w:asciiTheme="majorBidi" w:hAnsiTheme="majorBidi" w:cstheme="majorBidi"/>
          <w:sz w:val="24"/>
          <w:szCs w:val="24"/>
        </w:rPr>
        <w:t>A microwave is a type of electromagnetic radiation with wavelengths ranging from about one millimeter to one meter, falling between radio waves and infrared radiation in the electromagnetic spectrum. Microwaves are commonly used for various purposes, including communication (microwave ovens, radar, and satellite communication) and scientific and medical applications.</w:t>
      </w:r>
    </w:p>
    <w:p w14:paraId="19D0DDCA" w14:textId="77777777" w:rsidR="00CF7A51" w:rsidRPr="00CE36E6" w:rsidRDefault="00CF7A51" w:rsidP="00CE36E6">
      <w:pPr>
        <w:jc w:val="both"/>
        <w:rPr>
          <w:rFonts w:asciiTheme="majorBidi" w:hAnsiTheme="majorBidi" w:cstheme="majorBidi"/>
          <w:sz w:val="24"/>
          <w:szCs w:val="24"/>
        </w:rPr>
      </w:pPr>
    </w:p>
    <w:p w14:paraId="7CD944C7" w14:textId="77777777" w:rsidR="00CF7A51" w:rsidRPr="00CE36E6" w:rsidRDefault="00CF7A51" w:rsidP="00CE36E6">
      <w:pPr>
        <w:jc w:val="both"/>
        <w:rPr>
          <w:rFonts w:asciiTheme="majorBidi" w:hAnsiTheme="majorBidi" w:cstheme="majorBidi"/>
          <w:sz w:val="24"/>
          <w:szCs w:val="24"/>
          <w:rtl/>
        </w:rPr>
      </w:pPr>
      <w:r w:rsidRPr="00CE36E6">
        <w:rPr>
          <w:rFonts w:asciiTheme="majorBidi" w:hAnsiTheme="majorBidi" w:cstheme="majorBidi"/>
          <w:sz w:val="24"/>
          <w:szCs w:val="24"/>
        </w:rPr>
        <w:t>In terms of penetration into the human body, microwaves are generally non-ionizing radiation, meaning they do not have sufficient energy to remove electrons from atoms or molecules (ionization). Instead, microwaves primarily interact with water molecules, and their penetration into biological tissues is limited. The depth of penetration depends on factors such as the frequency of the microwaves and the characteristics of the tissues.</w:t>
      </w:r>
    </w:p>
    <w:p w14:paraId="3630818D" w14:textId="77777777" w:rsidR="00CF7A51" w:rsidRPr="00CE36E6" w:rsidRDefault="00CF7A51" w:rsidP="00CE36E6">
      <w:pPr>
        <w:jc w:val="both"/>
        <w:rPr>
          <w:rFonts w:asciiTheme="majorBidi" w:hAnsiTheme="majorBidi" w:cstheme="majorBidi"/>
          <w:sz w:val="24"/>
          <w:szCs w:val="24"/>
          <w:rtl/>
        </w:rPr>
      </w:pPr>
    </w:p>
    <w:p w14:paraId="7DE6D06A" w14:textId="77777777" w:rsidR="00CF7A51" w:rsidRPr="00CE36E6" w:rsidRDefault="00CF7A51" w:rsidP="00CE36E6">
      <w:pPr>
        <w:jc w:val="both"/>
        <w:rPr>
          <w:rFonts w:asciiTheme="majorBidi" w:hAnsiTheme="majorBidi" w:cstheme="majorBidi"/>
          <w:sz w:val="24"/>
          <w:szCs w:val="24"/>
          <w:rtl/>
        </w:rPr>
      </w:pPr>
      <w:r w:rsidRPr="00CE36E6">
        <w:rPr>
          <w:rFonts w:asciiTheme="majorBidi" w:hAnsiTheme="majorBidi" w:cstheme="majorBidi"/>
          <w:sz w:val="24"/>
          <w:szCs w:val="24"/>
        </w:rPr>
        <w:t>When and how is the skin affected by microwave waves?</w:t>
      </w:r>
    </w:p>
    <w:p w14:paraId="1AD67CAE" w14:textId="77777777" w:rsidR="00CF7A51" w:rsidRPr="00CE36E6" w:rsidRDefault="00CF7A51" w:rsidP="00CE36E6">
      <w:pPr>
        <w:jc w:val="both"/>
        <w:rPr>
          <w:rFonts w:asciiTheme="majorBidi" w:hAnsiTheme="majorBidi" w:cstheme="majorBidi"/>
          <w:sz w:val="24"/>
          <w:szCs w:val="24"/>
          <w:rtl/>
        </w:rPr>
      </w:pPr>
    </w:p>
    <w:p w14:paraId="3179D097" w14:textId="77777777" w:rsidR="00CF7A51" w:rsidRPr="00CE36E6" w:rsidRDefault="00CF7A51" w:rsidP="00CE36E6">
      <w:pPr>
        <w:spacing w:line="257" w:lineRule="auto"/>
        <w:jc w:val="both"/>
        <w:outlineLvl w:val="1"/>
        <w:rPr>
          <w:rFonts w:asciiTheme="majorBidi" w:hAnsiTheme="majorBidi" w:cstheme="majorBidi"/>
          <w:b/>
          <w:bCs/>
          <w:sz w:val="24"/>
          <w:szCs w:val="24"/>
          <w:rtl/>
        </w:rPr>
      </w:pPr>
      <w:bookmarkStart w:id="30" w:name="_Toc170250688"/>
      <w:r w:rsidRPr="00CE36E6">
        <w:rPr>
          <w:rFonts w:asciiTheme="majorBidi" w:hAnsiTheme="majorBidi" w:cstheme="majorBidi"/>
          <w:b/>
          <w:bCs/>
          <w:sz w:val="24"/>
          <w:szCs w:val="24"/>
        </w:rPr>
        <w:t>Tissue Mimicking Model</w:t>
      </w:r>
      <w:r w:rsidRPr="00CE36E6">
        <w:rPr>
          <w:rFonts w:asciiTheme="majorBidi" w:hAnsiTheme="majorBidi" w:cstheme="majorBidi"/>
          <w:b/>
          <w:bCs/>
          <w:sz w:val="24"/>
          <w:szCs w:val="24"/>
          <w:rtl/>
        </w:rPr>
        <w:t>:</w:t>
      </w:r>
      <w:bookmarkEnd w:id="30"/>
    </w:p>
    <w:p w14:paraId="2943FF3B" w14:textId="77777777" w:rsidR="00CF7A51" w:rsidRPr="00CE36E6" w:rsidRDefault="00CF7A51" w:rsidP="00CE36E6">
      <w:pPr>
        <w:jc w:val="both"/>
        <w:rPr>
          <w:rFonts w:asciiTheme="majorBidi" w:hAnsiTheme="majorBidi" w:cstheme="majorBidi"/>
          <w:sz w:val="24"/>
          <w:szCs w:val="24"/>
          <w:rtl/>
        </w:rPr>
      </w:pPr>
    </w:p>
    <w:p w14:paraId="53419BBD" w14:textId="7FF02422" w:rsidR="00CF7A51" w:rsidRPr="00CE36E6" w:rsidRDefault="00CF7A51" w:rsidP="00CE36E6">
      <w:pPr>
        <w:jc w:val="both"/>
        <w:rPr>
          <w:rFonts w:asciiTheme="majorBidi" w:hAnsiTheme="majorBidi" w:cstheme="majorBidi"/>
          <w:sz w:val="24"/>
          <w:szCs w:val="24"/>
          <w:rtl/>
        </w:rPr>
      </w:pPr>
      <w:r w:rsidRPr="00CE36E6">
        <w:rPr>
          <w:rFonts w:asciiTheme="majorBidi" w:hAnsiTheme="majorBidi" w:cstheme="majorBidi"/>
          <w:sz w:val="24"/>
          <w:szCs w:val="24"/>
        </w:rPr>
        <w:t>Four-layer human tissue models with five different glucose concentrations</w:t>
      </w:r>
      <w:r w:rsidR="00E8021D" w:rsidRPr="00CE36E6">
        <w:rPr>
          <w:rFonts w:asciiTheme="majorBidi" w:hAnsiTheme="majorBidi" w:cstheme="majorBidi"/>
          <w:sz w:val="24"/>
          <w:szCs w:val="24"/>
        </w:rPr>
        <w:t xml:space="preserve"> </w:t>
      </w:r>
      <w:r w:rsidRPr="00CE36E6">
        <w:rPr>
          <w:rFonts w:asciiTheme="majorBidi" w:hAnsiTheme="majorBidi" w:cstheme="majorBidi"/>
          <w:sz w:val="24"/>
          <w:szCs w:val="24"/>
        </w:rPr>
        <w:t>were fabricated to test the efficiency and practicality of the resonators.</w:t>
      </w:r>
      <w:r w:rsidR="00E8021D" w:rsidRPr="00CE36E6">
        <w:rPr>
          <w:rFonts w:asciiTheme="majorBidi" w:hAnsiTheme="majorBidi" w:cstheme="majorBidi"/>
          <w:sz w:val="24"/>
          <w:szCs w:val="24"/>
        </w:rPr>
        <w:t xml:space="preserve"> </w:t>
      </w:r>
      <w:r w:rsidRPr="00CE36E6">
        <w:rPr>
          <w:rFonts w:asciiTheme="majorBidi" w:hAnsiTheme="majorBidi" w:cstheme="majorBidi"/>
          <w:sz w:val="24"/>
          <w:szCs w:val="24"/>
        </w:rPr>
        <w:t>The resonator performance with these tissue models is provided in both</w:t>
      </w:r>
      <w:r w:rsidR="00E8021D" w:rsidRPr="00CE36E6">
        <w:rPr>
          <w:rFonts w:asciiTheme="majorBidi" w:hAnsiTheme="majorBidi" w:cstheme="majorBidi"/>
          <w:sz w:val="24"/>
          <w:szCs w:val="24"/>
        </w:rPr>
        <w:t xml:space="preserve"> </w:t>
      </w:r>
      <w:r w:rsidRPr="00CE36E6">
        <w:rPr>
          <w:rFonts w:asciiTheme="majorBidi" w:hAnsiTheme="majorBidi" w:cstheme="majorBidi"/>
          <w:sz w:val="24"/>
          <w:szCs w:val="24"/>
        </w:rPr>
        <w:t>simulation (using ANSYS HFSS) and in measurement. This four-layer tissue modeling. The properties of this four-layer tissue model were rigorous</w:t>
      </w:r>
      <w:r w:rsidR="00E8021D" w:rsidRPr="00CE36E6">
        <w:rPr>
          <w:rFonts w:asciiTheme="majorBidi" w:hAnsiTheme="majorBidi" w:cstheme="majorBidi"/>
          <w:sz w:val="24"/>
          <w:szCs w:val="24"/>
        </w:rPr>
        <w:t xml:space="preserve"> </w:t>
      </w:r>
      <w:r w:rsidRPr="00CE36E6">
        <w:rPr>
          <w:rFonts w:asciiTheme="majorBidi" w:hAnsiTheme="majorBidi" w:cstheme="majorBidi"/>
          <w:sz w:val="24"/>
          <w:szCs w:val="24"/>
        </w:rPr>
        <w:t>measured and verified to accurately model human tissue in that paper.</w:t>
      </w:r>
    </w:p>
    <w:p w14:paraId="1700768F" w14:textId="77777777" w:rsidR="00CF7A51" w:rsidRPr="00CE36E6" w:rsidRDefault="00CF7A51" w:rsidP="00CE36E6">
      <w:pPr>
        <w:jc w:val="both"/>
        <w:rPr>
          <w:rFonts w:asciiTheme="majorBidi" w:hAnsiTheme="majorBidi" w:cstheme="majorBidi"/>
          <w:sz w:val="24"/>
          <w:szCs w:val="24"/>
          <w:rtl/>
        </w:rPr>
      </w:pPr>
      <w:r w:rsidRPr="00CE36E6">
        <w:rPr>
          <w:rFonts w:asciiTheme="majorBidi" w:hAnsiTheme="majorBidi" w:cstheme="majorBidi"/>
          <w:sz w:val="24"/>
          <w:szCs w:val="24"/>
          <w:rtl/>
        </w:rPr>
        <w:t xml:space="preserve"> </w:t>
      </w:r>
    </w:p>
    <w:p w14:paraId="19EA6156" w14:textId="6D2B5A24" w:rsidR="00CF7A51" w:rsidRPr="00CE36E6" w:rsidRDefault="00CF7A51" w:rsidP="00CE36E6">
      <w:pPr>
        <w:jc w:val="both"/>
        <w:rPr>
          <w:rFonts w:asciiTheme="majorBidi" w:hAnsiTheme="majorBidi" w:cstheme="majorBidi"/>
          <w:sz w:val="24"/>
          <w:szCs w:val="24"/>
        </w:rPr>
      </w:pPr>
      <w:r w:rsidRPr="00CE36E6">
        <w:rPr>
          <w:rFonts w:asciiTheme="majorBidi" w:hAnsiTheme="majorBidi" w:cstheme="majorBidi"/>
          <w:sz w:val="24"/>
          <w:szCs w:val="24"/>
        </w:rPr>
        <w:t>The permittivity and conductivity of these layers are needed for ANSYS HFSS simulations.</w:t>
      </w:r>
      <w:r w:rsidR="00E8021D" w:rsidRPr="00CE36E6">
        <w:rPr>
          <w:rFonts w:asciiTheme="majorBidi" w:hAnsiTheme="majorBidi" w:cstheme="majorBidi"/>
          <w:sz w:val="24"/>
          <w:szCs w:val="24"/>
        </w:rPr>
        <w:t xml:space="preserve"> </w:t>
      </w:r>
      <w:r w:rsidRPr="00CE36E6">
        <w:rPr>
          <w:rFonts w:asciiTheme="majorBidi" w:hAnsiTheme="majorBidi" w:cstheme="majorBidi"/>
          <w:sz w:val="24"/>
          <w:szCs w:val="24"/>
        </w:rPr>
        <w:t>Since the changes in properties were not significant from 2 GHz to 2.4 GHz, the same</w:t>
      </w:r>
      <w:r w:rsidR="00E8021D" w:rsidRPr="00CE36E6">
        <w:rPr>
          <w:rFonts w:asciiTheme="majorBidi" w:hAnsiTheme="majorBidi" w:cstheme="majorBidi"/>
          <w:sz w:val="24"/>
          <w:szCs w:val="24"/>
        </w:rPr>
        <w:t xml:space="preserve"> </w:t>
      </w:r>
      <w:r w:rsidRPr="00CE36E6">
        <w:rPr>
          <w:rFonts w:asciiTheme="majorBidi" w:hAnsiTheme="majorBidi" w:cstheme="majorBidi"/>
          <w:sz w:val="24"/>
          <w:szCs w:val="24"/>
        </w:rPr>
        <w:t>properties were used for all three designs (</w:t>
      </w:r>
      <w:proofErr w:type="spellStart"/>
      <w:proofErr w:type="gramStart"/>
      <w:r w:rsidRPr="00CE36E6">
        <w:rPr>
          <w:rFonts w:asciiTheme="majorBidi" w:hAnsiTheme="majorBidi" w:cstheme="majorBidi"/>
          <w:sz w:val="24"/>
          <w:szCs w:val="24"/>
        </w:rPr>
        <w:t>Color:Micro</w:t>
      </w:r>
      <w:proofErr w:type="spellEnd"/>
      <w:proofErr w:type="gramEnd"/>
      <w:r w:rsidRPr="00CE36E6">
        <w:rPr>
          <w:rFonts w:asciiTheme="majorBidi" w:hAnsiTheme="majorBidi" w:cstheme="majorBidi"/>
          <w:sz w:val="24"/>
          <w:szCs w:val="24"/>
        </w:rPr>
        <w:t xml:space="preserve"> USB with cabal .SEN-</w:t>
      </w:r>
      <w:r w:rsidRPr="00CE36E6">
        <w:rPr>
          <w:rFonts w:asciiTheme="majorBidi" w:hAnsiTheme="majorBidi" w:cstheme="majorBidi"/>
          <w:sz w:val="24"/>
          <w:szCs w:val="24"/>
        </w:rPr>
        <w:lastRenderedPageBreak/>
        <w:t>SENSOR .</w:t>
      </w:r>
      <w:proofErr w:type="spellStart"/>
      <w:r w:rsidRPr="00CE36E6">
        <w:rPr>
          <w:rFonts w:asciiTheme="majorBidi" w:hAnsiTheme="majorBidi" w:cstheme="majorBidi"/>
          <w:sz w:val="24"/>
          <w:szCs w:val="24"/>
        </w:rPr>
        <w:t>arduino</w:t>
      </w:r>
      <w:proofErr w:type="spellEnd"/>
      <w:r w:rsidRPr="00CE36E6">
        <w:rPr>
          <w:rFonts w:asciiTheme="majorBidi" w:hAnsiTheme="majorBidi" w:cstheme="majorBidi"/>
          <w:sz w:val="24"/>
          <w:szCs w:val="24"/>
        </w:rPr>
        <w:t>).</w:t>
      </w:r>
      <w:r w:rsidR="00E8021D" w:rsidRPr="00CE36E6">
        <w:rPr>
          <w:rFonts w:asciiTheme="majorBidi" w:hAnsiTheme="majorBidi" w:cstheme="majorBidi"/>
          <w:sz w:val="24"/>
          <w:szCs w:val="24"/>
        </w:rPr>
        <w:t xml:space="preserve"> </w:t>
      </w:r>
      <w:r w:rsidRPr="00CE36E6">
        <w:rPr>
          <w:rFonts w:asciiTheme="majorBidi" w:hAnsiTheme="majorBidi" w:cstheme="majorBidi"/>
          <w:sz w:val="24"/>
          <w:szCs w:val="24"/>
        </w:rPr>
        <w:t>Properties of each layer are provided in Table 4.4, which were obtained from a broadband</w:t>
      </w:r>
      <w:r w:rsidR="00E8021D" w:rsidRPr="00CE36E6">
        <w:rPr>
          <w:rFonts w:asciiTheme="majorBidi" w:hAnsiTheme="majorBidi" w:cstheme="majorBidi"/>
          <w:sz w:val="24"/>
          <w:szCs w:val="24"/>
        </w:rPr>
        <w:t xml:space="preserve"> </w:t>
      </w:r>
      <w:r w:rsidRPr="00CE36E6">
        <w:rPr>
          <w:rFonts w:asciiTheme="majorBidi" w:hAnsiTheme="majorBidi" w:cstheme="majorBidi"/>
          <w:sz w:val="24"/>
          <w:szCs w:val="24"/>
        </w:rPr>
        <w:t>frequency measurement. The material and procedure for tissue modeling were</w:t>
      </w:r>
      <w:r w:rsidR="00E8021D" w:rsidRPr="00CE36E6">
        <w:rPr>
          <w:rFonts w:asciiTheme="majorBidi" w:hAnsiTheme="majorBidi" w:cstheme="majorBidi"/>
          <w:sz w:val="24"/>
          <w:szCs w:val="24"/>
        </w:rPr>
        <w:t xml:space="preserve"> </w:t>
      </w:r>
      <w:r w:rsidRPr="00CE36E6">
        <w:rPr>
          <w:rFonts w:asciiTheme="majorBidi" w:hAnsiTheme="majorBidi" w:cstheme="majorBidi"/>
          <w:sz w:val="24"/>
          <w:szCs w:val="24"/>
        </w:rPr>
        <w:t>Use the measured properties from that work</w:t>
      </w:r>
    </w:p>
    <w:p w14:paraId="6BAAF89E" w14:textId="77777777" w:rsidR="00896AF9" w:rsidRPr="00CE36E6" w:rsidRDefault="00896AF9" w:rsidP="00CE36E6">
      <w:pPr>
        <w:jc w:val="both"/>
        <w:rPr>
          <w:rFonts w:asciiTheme="majorBidi" w:hAnsiTheme="majorBidi" w:cstheme="majorBidi"/>
          <w:sz w:val="24"/>
          <w:szCs w:val="24"/>
        </w:rPr>
      </w:pPr>
    </w:p>
    <w:p w14:paraId="30B93674" w14:textId="77777777" w:rsidR="00896AF9" w:rsidRPr="00CE36E6" w:rsidRDefault="00896AF9" w:rsidP="00CE36E6">
      <w:pPr>
        <w:jc w:val="both"/>
        <w:rPr>
          <w:rFonts w:asciiTheme="majorBidi" w:hAnsiTheme="majorBidi" w:cstheme="majorBidi"/>
          <w:sz w:val="24"/>
          <w:szCs w:val="24"/>
        </w:rPr>
      </w:pPr>
    </w:p>
    <w:p w14:paraId="385379B6" w14:textId="77777777" w:rsidR="00896AF9" w:rsidRPr="00CE36E6" w:rsidRDefault="00896AF9" w:rsidP="00CE36E6">
      <w:pPr>
        <w:jc w:val="both"/>
        <w:rPr>
          <w:rFonts w:asciiTheme="majorBidi" w:hAnsiTheme="majorBidi" w:cstheme="majorBidi"/>
          <w:sz w:val="24"/>
          <w:szCs w:val="24"/>
        </w:rPr>
      </w:pPr>
    </w:p>
    <w:p w14:paraId="0F0FA33D" w14:textId="77777777" w:rsidR="00896AF9" w:rsidRPr="00CE36E6" w:rsidRDefault="00896AF9" w:rsidP="00CE36E6">
      <w:pPr>
        <w:jc w:val="both"/>
        <w:rPr>
          <w:rFonts w:asciiTheme="majorBidi" w:hAnsiTheme="majorBidi" w:cstheme="majorBidi"/>
          <w:sz w:val="24"/>
          <w:szCs w:val="24"/>
        </w:rPr>
      </w:pPr>
    </w:p>
    <w:p w14:paraId="2C76CB0F" w14:textId="77777777" w:rsidR="00896AF9" w:rsidRPr="00CE36E6" w:rsidRDefault="00896AF9" w:rsidP="00CE36E6">
      <w:pPr>
        <w:jc w:val="both"/>
        <w:rPr>
          <w:rFonts w:asciiTheme="majorBidi" w:hAnsiTheme="majorBidi" w:cstheme="majorBidi"/>
          <w:sz w:val="24"/>
          <w:szCs w:val="24"/>
        </w:rPr>
      </w:pPr>
    </w:p>
    <w:p w14:paraId="3E6BAC32" w14:textId="77777777" w:rsidR="00896AF9" w:rsidRPr="00CE36E6" w:rsidRDefault="00896AF9" w:rsidP="00CE36E6">
      <w:pPr>
        <w:jc w:val="both"/>
        <w:rPr>
          <w:rFonts w:asciiTheme="majorBidi" w:hAnsiTheme="majorBidi" w:cstheme="majorBidi"/>
          <w:sz w:val="24"/>
          <w:szCs w:val="24"/>
        </w:rPr>
      </w:pPr>
    </w:p>
    <w:p w14:paraId="3813DCCF" w14:textId="241A395C" w:rsidR="00A05908" w:rsidRPr="00CE36E6" w:rsidRDefault="00A05908" w:rsidP="00CE36E6">
      <w:pPr>
        <w:jc w:val="both"/>
        <w:rPr>
          <w:rFonts w:asciiTheme="majorBidi" w:hAnsiTheme="majorBidi" w:cstheme="majorBidi"/>
          <w:sz w:val="24"/>
          <w:szCs w:val="24"/>
        </w:rPr>
      </w:pPr>
      <w:r w:rsidRPr="00CE36E6">
        <w:rPr>
          <w:rFonts w:asciiTheme="majorBidi" w:hAnsiTheme="majorBidi" w:cstheme="majorBidi"/>
          <w:sz w:val="24"/>
          <w:szCs w:val="24"/>
        </w:rPr>
        <w:t>Table 4.4. Properties of each layer at 2 to 2.4 GHz frequency range:</w:t>
      </w:r>
    </w:p>
    <w:p w14:paraId="4FA4DA63" w14:textId="5A8193E7" w:rsidR="00CF7A51" w:rsidRPr="00CE36E6" w:rsidRDefault="00A05908" w:rsidP="00CE36E6">
      <w:pPr>
        <w:jc w:val="both"/>
        <w:rPr>
          <w:rFonts w:asciiTheme="majorBidi" w:hAnsiTheme="majorBidi" w:cstheme="majorBidi"/>
          <w:sz w:val="24"/>
          <w:szCs w:val="24"/>
          <w:rtl/>
        </w:rPr>
      </w:pPr>
      <w:r w:rsidRPr="00CE36E6">
        <w:rPr>
          <w:rFonts w:asciiTheme="majorBidi" w:hAnsiTheme="majorBidi" w:cstheme="majorBidi"/>
          <w:noProof/>
          <w:sz w:val="24"/>
          <w:szCs w:val="24"/>
        </w:rPr>
        <w:drawing>
          <wp:inline distT="0" distB="0" distL="0" distR="0" wp14:anchorId="3F45A192" wp14:editId="5BF4BF17">
            <wp:extent cx="3987800" cy="2107903"/>
            <wp:effectExtent l="0" t="0" r="0" b="0"/>
            <wp:docPr id="39325130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3251303" name=""/>
                    <pic:cNvPicPr/>
                  </pic:nvPicPr>
                  <pic:blipFill>
                    <a:blip r:embed="rId77"/>
                    <a:stretch>
                      <a:fillRect/>
                    </a:stretch>
                  </pic:blipFill>
                  <pic:spPr>
                    <a:xfrm>
                      <a:off x="0" y="0"/>
                      <a:ext cx="3993140" cy="2110725"/>
                    </a:xfrm>
                    <a:prstGeom prst="rect">
                      <a:avLst/>
                    </a:prstGeom>
                  </pic:spPr>
                </pic:pic>
              </a:graphicData>
            </a:graphic>
          </wp:inline>
        </w:drawing>
      </w:r>
    </w:p>
    <w:p w14:paraId="4F6868AF" w14:textId="77777777" w:rsidR="007F364D" w:rsidRPr="00CE36E6" w:rsidRDefault="00CF7A51" w:rsidP="00CE36E6">
      <w:pPr>
        <w:jc w:val="both"/>
        <w:rPr>
          <w:rFonts w:asciiTheme="majorBidi" w:hAnsiTheme="majorBidi" w:cstheme="majorBidi"/>
          <w:sz w:val="24"/>
          <w:szCs w:val="24"/>
        </w:rPr>
      </w:pPr>
      <w:r w:rsidRPr="00CE36E6">
        <w:rPr>
          <w:rFonts w:asciiTheme="majorBidi" w:hAnsiTheme="majorBidi" w:cstheme="majorBidi"/>
          <w:sz w:val="24"/>
          <w:szCs w:val="24"/>
        </w:rPr>
        <w:t>The conductivity and permittivity of the simulated four-layer tissue model from 0 to 20 GHz is</w:t>
      </w:r>
      <w:r w:rsidR="00E8021D" w:rsidRPr="00CE36E6">
        <w:rPr>
          <w:rFonts w:asciiTheme="majorBidi" w:hAnsiTheme="majorBidi" w:cstheme="majorBidi"/>
          <w:sz w:val="24"/>
          <w:szCs w:val="24"/>
        </w:rPr>
        <w:t xml:space="preserve"> </w:t>
      </w:r>
      <w:r w:rsidRPr="00CE36E6">
        <w:rPr>
          <w:rFonts w:asciiTheme="majorBidi" w:hAnsiTheme="majorBidi" w:cstheme="majorBidi"/>
          <w:sz w:val="24"/>
          <w:szCs w:val="24"/>
        </w:rPr>
        <w:t>Since the electromagnetic field of the resonators changes by placing a material with relative</w:t>
      </w:r>
      <w:r w:rsidR="00E8021D" w:rsidRPr="00CE36E6">
        <w:rPr>
          <w:rFonts w:asciiTheme="majorBidi" w:hAnsiTheme="majorBidi" w:cstheme="majorBidi"/>
          <w:sz w:val="24"/>
          <w:szCs w:val="24"/>
        </w:rPr>
        <w:t xml:space="preserve"> </w:t>
      </w:r>
      <w:r w:rsidRPr="00CE36E6">
        <w:rPr>
          <w:rFonts w:asciiTheme="majorBidi" w:hAnsiTheme="majorBidi" w:cstheme="majorBidi"/>
          <w:sz w:val="24"/>
          <w:szCs w:val="24"/>
        </w:rPr>
        <w:t>permittivity greater than 1 close to it, the expectations for the ring resonator and CCSR are</w:t>
      </w:r>
      <w:r w:rsidR="00E8021D" w:rsidRPr="00CE36E6">
        <w:rPr>
          <w:rFonts w:asciiTheme="majorBidi" w:hAnsiTheme="majorBidi" w:cstheme="majorBidi"/>
          <w:sz w:val="24"/>
          <w:szCs w:val="24"/>
        </w:rPr>
        <w:t xml:space="preserve"> </w:t>
      </w:r>
      <w:r w:rsidRPr="00CE36E6">
        <w:rPr>
          <w:rFonts w:asciiTheme="majorBidi" w:hAnsiTheme="majorBidi" w:cstheme="majorBidi"/>
          <w:sz w:val="24"/>
          <w:szCs w:val="24"/>
        </w:rPr>
        <w:t>to see a change in their responses by placing tissues with different properties (which</w:t>
      </w:r>
      <w:r w:rsidR="00E8021D" w:rsidRPr="00CE36E6">
        <w:rPr>
          <w:rFonts w:asciiTheme="majorBidi" w:hAnsiTheme="majorBidi" w:cstheme="majorBidi"/>
          <w:sz w:val="24"/>
          <w:szCs w:val="24"/>
        </w:rPr>
        <w:t xml:space="preserve"> </w:t>
      </w:r>
      <w:r w:rsidRPr="00CE36E6">
        <w:rPr>
          <w:rFonts w:asciiTheme="majorBidi" w:hAnsiTheme="majorBidi" w:cstheme="majorBidi"/>
          <w:sz w:val="24"/>
          <w:szCs w:val="24"/>
        </w:rPr>
        <w:t>corresponds to different glucose index</w:t>
      </w:r>
      <w:r w:rsidR="00E8021D" w:rsidRPr="00CE36E6">
        <w:rPr>
          <w:rFonts w:asciiTheme="majorBidi" w:hAnsiTheme="majorBidi" w:cstheme="majorBidi"/>
          <w:sz w:val="24"/>
          <w:szCs w:val="24"/>
        </w:rPr>
        <w:t>).</w:t>
      </w:r>
    </w:p>
    <w:p w14:paraId="1F990C97" w14:textId="77777777" w:rsidR="00CF7A51" w:rsidRPr="00CE36E6" w:rsidRDefault="00CF7A51" w:rsidP="00CE36E6">
      <w:pPr>
        <w:jc w:val="both"/>
        <w:rPr>
          <w:rFonts w:asciiTheme="majorBidi" w:hAnsiTheme="majorBidi" w:cstheme="majorBidi"/>
          <w:sz w:val="24"/>
          <w:szCs w:val="24"/>
        </w:rPr>
      </w:pPr>
    </w:p>
    <w:p w14:paraId="0418C59A" w14:textId="3FC9B897" w:rsidR="00CD581F" w:rsidRPr="00CE36E6" w:rsidRDefault="00CD581F" w:rsidP="00CE36E6">
      <w:pPr>
        <w:spacing w:line="257" w:lineRule="auto"/>
        <w:jc w:val="both"/>
        <w:outlineLvl w:val="0"/>
        <w:rPr>
          <w:rFonts w:asciiTheme="majorBidi" w:hAnsiTheme="majorBidi" w:cstheme="majorBidi"/>
          <w:b/>
          <w:bCs/>
          <w:sz w:val="28"/>
          <w:szCs w:val="28"/>
        </w:rPr>
      </w:pPr>
      <w:bookmarkStart w:id="31" w:name="_Toc170250689"/>
      <w:r w:rsidRPr="00CE36E6">
        <w:rPr>
          <w:rFonts w:asciiTheme="majorBidi" w:hAnsiTheme="majorBidi" w:cstheme="majorBidi"/>
          <w:b/>
          <w:bCs/>
          <w:sz w:val="28"/>
          <w:szCs w:val="28"/>
        </w:rPr>
        <w:t>Chapter5:</w:t>
      </w:r>
      <w:bookmarkEnd w:id="31"/>
    </w:p>
    <w:p w14:paraId="6015133B" w14:textId="77777777" w:rsidR="001B29C1" w:rsidRPr="00CE36E6" w:rsidRDefault="001B29C1" w:rsidP="00CE36E6">
      <w:pPr>
        <w:jc w:val="both"/>
        <w:rPr>
          <w:rFonts w:asciiTheme="majorBidi" w:hAnsiTheme="majorBidi" w:cstheme="majorBidi"/>
          <w:sz w:val="24"/>
          <w:szCs w:val="24"/>
          <w:lang w:bidi="ar-JO"/>
        </w:rPr>
      </w:pPr>
    </w:p>
    <w:p w14:paraId="0F396B8B" w14:textId="2E17F7C7" w:rsidR="006A33D3" w:rsidRPr="00CE36E6" w:rsidRDefault="004A1F0F" w:rsidP="00CE36E6">
      <w:pPr>
        <w:spacing w:line="257" w:lineRule="auto"/>
        <w:jc w:val="both"/>
        <w:outlineLvl w:val="0"/>
        <w:rPr>
          <w:rFonts w:asciiTheme="majorBidi" w:hAnsiTheme="majorBidi" w:cstheme="majorBidi"/>
          <w:b/>
          <w:bCs/>
          <w:sz w:val="28"/>
          <w:szCs w:val="28"/>
          <w:lang w:bidi="ar-JO"/>
        </w:rPr>
      </w:pPr>
      <w:bookmarkStart w:id="32" w:name="_Toc170250690"/>
      <w:r w:rsidRPr="00CE36E6">
        <w:rPr>
          <w:rFonts w:asciiTheme="majorBidi" w:hAnsiTheme="majorBidi" w:cstheme="majorBidi"/>
          <w:b/>
          <w:bCs/>
          <w:sz w:val="28"/>
          <w:szCs w:val="28"/>
          <w:lang w:bidi="ar-JO"/>
        </w:rPr>
        <w:t>Methodology:</w:t>
      </w:r>
      <w:bookmarkEnd w:id="32"/>
    </w:p>
    <w:p w14:paraId="6889628F" w14:textId="04A4B36E" w:rsidR="004A1F0F" w:rsidRDefault="000E1C4B" w:rsidP="00CE36E6">
      <w:pPr>
        <w:jc w:val="both"/>
        <w:rPr>
          <w:rFonts w:asciiTheme="majorBidi" w:hAnsiTheme="majorBidi" w:cstheme="majorBidi"/>
          <w:sz w:val="24"/>
          <w:szCs w:val="24"/>
        </w:rPr>
      </w:pPr>
      <w:r w:rsidRPr="00CE36E6">
        <w:rPr>
          <w:rFonts w:asciiTheme="majorBidi" w:hAnsiTheme="majorBidi" w:cstheme="majorBidi"/>
          <w:sz w:val="24"/>
          <w:szCs w:val="24"/>
        </w:rPr>
        <w:t>Non-invasive glucose monitoring is a critical area of research aimed at providing a convenient and pain-free method for monitoring blood glucose levels. In this methodology section, we outline the procedures and techniques for developing a non-</w:t>
      </w:r>
      <w:r w:rsidRPr="00CE36E6">
        <w:rPr>
          <w:rFonts w:asciiTheme="majorBidi" w:hAnsiTheme="majorBidi" w:cstheme="majorBidi"/>
          <w:sz w:val="24"/>
          <w:szCs w:val="24"/>
        </w:rPr>
        <w:lastRenderedPageBreak/>
        <w:t xml:space="preserve">invasive glucose monitoring system utilizing the Spectral Triad NIR sensor (AS7265x) and the </w:t>
      </w:r>
      <w:proofErr w:type="spellStart"/>
      <w:r w:rsidRPr="00CE36E6">
        <w:rPr>
          <w:rFonts w:asciiTheme="majorBidi" w:hAnsiTheme="majorBidi" w:cstheme="majorBidi"/>
          <w:sz w:val="24"/>
          <w:szCs w:val="24"/>
        </w:rPr>
        <w:t>NanoVNA</w:t>
      </w:r>
      <w:proofErr w:type="spellEnd"/>
      <w:r w:rsidRPr="00CE36E6">
        <w:rPr>
          <w:rFonts w:asciiTheme="majorBidi" w:hAnsiTheme="majorBidi" w:cstheme="majorBidi"/>
          <w:sz w:val="24"/>
          <w:szCs w:val="24"/>
        </w:rPr>
        <w:t xml:space="preserve"> V2 3G micro resonant.</w:t>
      </w:r>
    </w:p>
    <w:p w14:paraId="4EFCAC8B" w14:textId="77777777" w:rsidR="00B72A82" w:rsidRPr="00CE36E6" w:rsidRDefault="00B72A82" w:rsidP="00CE36E6">
      <w:pPr>
        <w:jc w:val="both"/>
        <w:rPr>
          <w:rFonts w:asciiTheme="majorBidi" w:hAnsiTheme="majorBidi" w:cstheme="majorBidi"/>
          <w:sz w:val="24"/>
          <w:szCs w:val="24"/>
        </w:rPr>
      </w:pPr>
    </w:p>
    <w:p w14:paraId="21D87BBE" w14:textId="77777777" w:rsidR="005771CA" w:rsidRPr="00CE36E6" w:rsidRDefault="005771CA" w:rsidP="00CE36E6">
      <w:pPr>
        <w:spacing w:line="257" w:lineRule="auto"/>
        <w:jc w:val="both"/>
        <w:outlineLvl w:val="1"/>
        <w:rPr>
          <w:rFonts w:asciiTheme="majorBidi" w:hAnsiTheme="majorBidi" w:cstheme="majorBidi"/>
          <w:b/>
          <w:bCs/>
          <w:sz w:val="24"/>
          <w:szCs w:val="24"/>
        </w:rPr>
      </w:pPr>
      <w:bookmarkStart w:id="33" w:name="_Toc170250691"/>
      <w:r w:rsidRPr="00CE36E6">
        <w:rPr>
          <w:rFonts w:asciiTheme="majorBidi" w:hAnsiTheme="majorBidi" w:cstheme="majorBidi"/>
          <w:b/>
          <w:bCs/>
          <w:sz w:val="24"/>
          <w:szCs w:val="24"/>
        </w:rPr>
        <w:t>project Design:</w:t>
      </w:r>
      <w:bookmarkEnd w:id="33"/>
    </w:p>
    <w:p w14:paraId="090FEF82" w14:textId="77777777" w:rsidR="005771CA" w:rsidRPr="00CE36E6" w:rsidRDefault="005771CA" w:rsidP="00CE36E6">
      <w:pPr>
        <w:jc w:val="both"/>
        <w:rPr>
          <w:rFonts w:asciiTheme="majorBidi" w:hAnsiTheme="majorBidi" w:cstheme="majorBidi"/>
          <w:sz w:val="24"/>
          <w:szCs w:val="24"/>
        </w:rPr>
      </w:pPr>
      <w:r w:rsidRPr="00CE36E6">
        <w:rPr>
          <w:rFonts w:asciiTheme="majorBidi" w:hAnsiTheme="majorBidi" w:cstheme="majorBidi"/>
          <w:sz w:val="24"/>
          <w:szCs w:val="24"/>
        </w:rPr>
        <w:t>Our research employs a multifaceted design that integrates experimental, observational, and real-time monitoring components:</w:t>
      </w:r>
    </w:p>
    <w:p w14:paraId="43640CA4" w14:textId="77777777" w:rsidR="005771CA" w:rsidRPr="00CE36E6" w:rsidRDefault="005771CA" w:rsidP="00CE36E6">
      <w:pPr>
        <w:jc w:val="both"/>
        <w:rPr>
          <w:rFonts w:asciiTheme="majorBidi" w:hAnsiTheme="majorBidi" w:cstheme="majorBidi"/>
          <w:sz w:val="24"/>
          <w:szCs w:val="24"/>
        </w:rPr>
      </w:pPr>
    </w:p>
    <w:p w14:paraId="7045D52E" w14:textId="77777777" w:rsidR="005771CA" w:rsidRPr="00CE36E6" w:rsidRDefault="005771CA" w:rsidP="00CE36E6">
      <w:pPr>
        <w:jc w:val="both"/>
        <w:rPr>
          <w:rFonts w:asciiTheme="majorBidi" w:hAnsiTheme="majorBidi" w:cstheme="majorBidi"/>
          <w:sz w:val="24"/>
          <w:szCs w:val="24"/>
        </w:rPr>
      </w:pPr>
      <w:r w:rsidRPr="00CE36E6">
        <w:rPr>
          <w:rFonts w:asciiTheme="majorBidi" w:hAnsiTheme="majorBidi" w:cstheme="majorBidi"/>
          <w:sz w:val="24"/>
          <w:szCs w:val="24"/>
        </w:rPr>
        <w:t xml:space="preserve">Experimental Component: Our study incorporates an experimental approach to investigate the feasibility and accuracy of non-invasive glucose monitoring. We will conduct controlled experiments using the Spectral Triad NIR sensor (AS7265x) and the </w:t>
      </w:r>
      <w:proofErr w:type="spellStart"/>
      <w:r w:rsidRPr="00CE36E6">
        <w:rPr>
          <w:rFonts w:asciiTheme="majorBidi" w:hAnsiTheme="majorBidi" w:cstheme="majorBidi"/>
          <w:sz w:val="24"/>
          <w:szCs w:val="24"/>
        </w:rPr>
        <w:t>NanoVNA</w:t>
      </w:r>
      <w:proofErr w:type="spellEnd"/>
      <w:r w:rsidRPr="00CE36E6">
        <w:rPr>
          <w:rFonts w:asciiTheme="majorBidi" w:hAnsiTheme="majorBidi" w:cstheme="majorBidi"/>
          <w:sz w:val="24"/>
          <w:szCs w:val="24"/>
        </w:rPr>
        <w:t xml:space="preserve"> V2 3G micro resonant. These experiments involve controlled variations in glucose levels using standardized glucose solutions. This component focuses on collecting spectral and resonant data under controlled conditions.</w:t>
      </w:r>
    </w:p>
    <w:p w14:paraId="42102B3D" w14:textId="77777777" w:rsidR="005771CA" w:rsidRPr="00CE36E6" w:rsidRDefault="005771CA" w:rsidP="00CE36E6">
      <w:pPr>
        <w:jc w:val="both"/>
        <w:rPr>
          <w:rFonts w:asciiTheme="majorBidi" w:hAnsiTheme="majorBidi" w:cstheme="majorBidi"/>
          <w:sz w:val="24"/>
          <w:szCs w:val="24"/>
        </w:rPr>
      </w:pPr>
    </w:p>
    <w:p w14:paraId="5AB79EC9" w14:textId="7D2502F4" w:rsidR="004B3E8C" w:rsidRDefault="005771CA" w:rsidP="00CE36E6">
      <w:pPr>
        <w:jc w:val="both"/>
        <w:rPr>
          <w:rFonts w:asciiTheme="majorBidi" w:hAnsiTheme="majorBidi" w:cstheme="majorBidi"/>
          <w:sz w:val="24"/>
          <w:szCs w:val="24"/>
        </w:rPr>
      </w:pPr>
      <w:r w:rsidRPr="00CE36E6">
        <w:rPr>
          <w:rFonts w:asciiTheme="majorBidi" w:hAnsiTheme="majorBidi" w:cstheme="majorBidi"/>
          <w:sz w:val="24"/>
          <w:szCs w:val="24"/>
        </w:rPr>
        <w:t>Real-Time Monitoring (GSM Module): Additionally, our research includes real-time monitoring through the integration of a GSM module. This feature enables continuous data transmission and remote monitoring of glucose levels, offering a valuable perspective on the system's performance in real-time scenarios.</w:t>
      </w:r>
    </w:p>
    <w:p w14:paraId="06CCABDD" w14:textId="77777777" w:rsidR="00B72A82" w:rsidRPr="00CE36E6" w:rsidRDefault="00B72A82" w:rsidP="00CE36E6">
      <w:pPr>
        <w:jc w:val="both"/>
        <w:rPr>
          <w:rFonts w:asciiTheme="majorBidi" w:hAnsiTheme="majorBidi" w:cstheme="majorBidi"/>
          <w:sz w:val="24"/>
          <w:szCs w:val="24"/>
        </w:rPr>
      </w:pPr>
    </w:p>
    <w:p w14:paraId="05BB0D2A" w14:textId="111677FE" w:rsidR="0063780F" w:rsidRPr="00CE36E6" w:rsidRDefault="0063780F" w:rsidP="00CE36E6">
      <w:pPr>
        <w:spacing w:line="257" w:lineRule="auto"/>
        <w:jc w:val="both"/>
        <w:outlineLvl w:val="2"/>
        <w:rPr>
          <w:rFonts w:asciiTheme="majorBidi" w:hAnsiTheme="majorBidi" w:cstheme="majorBidi"/>
          <w:b/>
          <w:bCs/>
          <w:sz w:val="24"/>
          <w:szCs w:val="24"/>
        </w:rPr>
      </w:pPr>
      <w:bookmarkStart w:id="34" w:name="_Toc170250692"/>
      <w:r w:rsidRPr="00CE36E6">
        <w:rPr>
          <w:rFonts w:asciiTheme="majorBidi" w:hAnsiTheme="majorBidi" w:cstheme="majorBidi"/>
          <w:b/>
          <w:bCs/>
          <w:sz w:val="24"/>
          <w:szCs w:val="24"/>
        </w:rPr>
        <w:t>NIR Spectroscopy Equipment:</w:t>
      </w:r>
      <w:bookmarkEnd w:id="34"/>
    </w:p>
    <w:p w14:paraId="527A75D9" w14:textId="68B9C620" w:rsidR="0063780F" w:rsidRDefault="0063780F" w:rsidP="00CE36E6">
      <w:pPr>
        <w:jc w:val="both"/>
        <w:rPr>
          <w:rFonts w:asciiTheme="majorBidi" w:hAnsiTheme="majorBidi" w:cstheme="majorBidi"/>
          <w:sz w:val="24"/>
          <w:szCs w:val="24"/>
        </w:rPr>
      </w:pPr>
      <w:r w:rsidRPr="00CE36E6">
        <w:rPr>
          <w:rFonts w:asciiTheme="majorBidi" w:hAnsiTheme="majorBidi" w:cstheme="majorBidi"/>
          <w:sz w:val="24"/>
          <w:szCs w:val="24"/>
        </w:rPr>
        <w:t>We will utilize the Spectral Triad NIR sensor (AS7265x) for the collection of near-infrared spectral data. This sensor features six discrete spectral channels, allowing us to capture a wide range of wavelengths and spectral information relevant to glucose monitoring. The sensor will be integrated into the monitoring device, positioned appropriately for optimal measurement accuracy.</w:t>
      </w:r>
    </w:p>
    <w:p w14:paraId="4912307E" w14:textId="77777777" w:rsidR="00B72A82" w:rsidRDefault="00B72A82" w:rsidP="00CE36E6">
      <w:pPr>
        <w:jc w:val="both"/>
        <w:rPr>
          <w:rFonts w:asciiTheme="majorBidi" w:hAnsiTheme="majorBidi" w:cstheme="majorBidi"/>
          <w:sz w:val="24"/>
          <w:szCs w:val="24"/>
        </w:rPr>
      </w:pPr>
    </w:p>
    <w:p w14:paraId="364A08CC" w14:textId="77777777" w:rsidR="004B3E8C" w:rsidRPr="00CE36E6" w:rsidRDefault="004B3E8C" w:rsidP="00CE36E6">
      <w:pPr>
        <w:jc w:val="both"/>
        <w:rPr>
          <w:rFonts w:asciiTheme="majorBidi" w:hAnsiTheme="majorBidi" w:cstheme="majorBidi"/>
          <w:sz w:val="24"/>
          <w:szCs w:val="24"/>
        </w:rPr>
      </w:pPr>
    </w:p>
    <w:p w14:paraId="7996FCE9" w14:textId="6F7A6A08" w:rsidR="004A1F0F" w:rsidRPr="00CE36E6" w:rsidRDefault="004A1F0F" w:rsidP="00CE36E6">
      <w:pPr>
        <w:spacing w:line="257" w:lineRule="auto"/>
        <w:jc w:val="both"/>
        <w:outlineLvl w:val="3"/>
        <w:rPr>
          <w:rFonts w:asciiTheme="majorBidi" w:hAnsiTheme="majorBidi" w:cstheme="majorBidi"/>
          <w:b/>
          <w:bCs/>
          <w:sz w:val="24"/>
          <w:szCs w:val="24"/>
        </w:rPr>
      </w:pPr>
      <w:proofErr w:type="spellStart"/>
      <w:r w:rsidRPr="00CE36E6">
        <w:rPr>
          <w:rFonts w:asciiTheme="majorBidi" w:hAnsiTheme="majorBidi" w:cstheme="majorBidi"/>
          <w:b/>
          <w:bCs/>
          <w:sz w:val="24"/>
          <w:szCs w:val="24"/>
        </w:rPr>
        <w:t>SparkFun</w:t>
      </w:r>
      <w:proofErr w:type="spellEnd"/>
      <w:r w:rsidRPr="00CE36E6">
        <w:rPr>
          <w:rFonts w:asciiTheme="majorBidi" w:hAnsiTheme="majorBidi" w:cstheme="majorBidi"/>
          <w:b/>
          <w:bCs/>
          <w:sz w:val="24"/>
          <w:szCs w:val="24"/>
        </w:rPr>
        <w:t xml:space="preserve"> Triad Spectroscopy Sensor</w:t>
      </w:r>
      <w:r w:rsidR="000E1C4B" w:rsidRPr="00CE36E6">
        <w:rPr>
          <w:rFonts w:asciiTheme="majorBidi" w:hAnsiTheme="majorBidi" w:cstheme="majorBidi"/>
          <w:b/>
          <w:bCs/>
          <w:sz w:val="24"/>
          <w:szCs w:val="24"/>
        </w:rPr>
        <w:t xml:space="preserve"> (</w:t>
      </w:r>
      <w:r w:rsidRPr="00CE36E6">
        <w:rPr>
          <w:rFonts w:asciiTheme="majorBidi" w:hAnsiTheme="majorBidi" w:cstheme="majorBidi"/>
          <w:b/>
          <w:bCs/>
          <w:sz w:val="24"/>
          <w:szCs w:val="24"/>
        </w:rPr>
        <w:t>AS7265x (</w:t>
      </w:r>
      <w:proofErr w:type="spellStart"/>
      <w:r w:rsidRPr="00CE36E6">
        <w:rPr>
          <w:rFonts w:asciiTheme="majorBidi" w:hAnsiTheme="majorBidi" w:cstheme="majorBidi"/>
          <w:b/>
          <w:bCs/>
          <w:sz w:val="24"/>
          <w:szCs w:val="24"/>
        </w:rPr>
        <w:t>Qwiic</w:t>
      </w:r>
      <w:proofErr w:type="spellEnd"/>
      <w:r w:rsidRPr="00CE36E6">
        <w:rPr>
          <w:rFonts w:asciiTheme="majorBidi" w:hAnsiTheme="majorBidi" w:cstheme="majorBidi"/>
          <w:b/>
          <w:bCs/>
          <w:sz w:val="24"/>
          <w:szCs w:val="24"/>
        </w:rPr>
        <w:t>)</w:t>
      </w:r>
      <w:r w:rsidR="000E1C4B" w:rsidRPr="00CE36E6">
        <w:rPr>
          <w:rFonts w:asciiTheme="majorBidi" w:hAnsiTheme="majorBidi" w:cstheme="majorBidi"/>
          <w:b/>
          <w:bCs/>
          <w:sz w:val="24"/>
          <w:szCs w:val="24"/>
        </w:rPr>
        <w:t>)</w:t>
      </w:r>
      <w:r w:rsidRPr="00CE36E6">
        <w:rPr>
          <w:rFonts w:asciiTheme="majorBidi" w:hAnsiTheme="majorBidi" w:cstheme="majorBidi"/>
          <w:b/>
          <w:bCs/>
          <w:sz w:val="24"/>
          <w:szCs w:val="24"/>
        </w:rPr>
        <w:t>:</w:t>
      </w:r>
    </w:p>
    <w:p w14:paraId="07239409" w14:textId="77777777" w:rsidR="00CD581F" w:rsidRPr="00CE36E6" w:rsidRDefault="007308AF" w:rsidP="00CE36E6">
      <w:pPr>
        <w:jc w:val="both"/>
        <w:rPr>
          <w:rFonts w:asciiTheme="majorBidi" w:hAnsiTheme="majorBidi" w:cstheme="majorBidi"/>
          <w:sz w:val="24"/>
          <w:szCs w:val="24"/>
        </w:rPr>
      </w:pPr>
      <w:r w:rsidRPr="00CE36E6">
        <w:rPr>
          <w:rFonts w:asciiTheme="majorBidi" w:hAnsiTheme="majorBidi" w:cstheme="majorBidi"/>
          <w:sz w:val="24"/>
          <w:szCs w:val="24"/>
        </w:rPr>
        <w:t xml:space="preserve">The </w:t>
      </w:r>
      <w:proofErr w:type="spellStart"/>
      <w:r w:rsidRPr="00CE36E6">
        <w:rPr>
          <w:rFonts w:asciiTheme="majorBidi" w:hAnsiTheme="majorBidi" w:cstheme="majorBidi"/>
          <w:sz w:val="24"/>
          <w:szCs w:val="24"/>
        </w:rPr>
        <w:t>SparkFun</w:t>
      </w:r>
      <w:proofErr w:type="spellEnd"/>
      <w:r w:rsidRPr="00CE36E6">
        <w:rPr>
          <w:rFonts w:asciiTheme="majorBidi" w:hAnsiTheme="majorBidi" w:cstheme="majorBidi"/>
          <w:sz w:val="24"/>
          <w:szCs w:val="24"/>
        </w:rPr>
        <w:t xml:space="preserve"> Triad Spectroscopy Sensor is a powerful optical inspection sensor. Three AS7265x sensors are combined alongside a visible, UV, and IR LEDs to illuminate and test various surfaces for light spectroscopy. We can interface AS7265x with Arduino &amp; any other microcontroller. Using the Triad Spectroscopy Sensor AS7265x, we can make our own Spectrophotometer. The sensor has the ability to measure and characterize how various types of materials absorb or reflect 18 different frequencies of light ranging from </w:t>
      </w:r>
      <w:r w:rsidRPr="00CE36E6">
        <w:rPr>
          <w:rFonts w:asciiTheme="majorBidi" w:hAnsiTheme="majorBidi" w:cstheme="majorBidi"/>
          <w:sz w:val="24"/>
          <w:szCs w:val="24"/>
        </w:rPr>
        <w:lastRenderedPageBreak/>
        <w:t>410nm to 940nm. The AS72651, combined with the AS72652 (spectral response from 560nm to 940nm) and the AS72653 (spectral response from 410nm to 535nm) form an AS7265x 18-channel multi-spectral sensor chip-set.</w:t>
      </w:r>
    </w:p>
    <w:p w14:paraId="50F418E9" w14:textId="77777777" w:rsidR="00CD581F" w:rsidRPr="00CE36E6" w:rsidRDefault="00CD581F" w:rsidP="00CE36E6">
      <w:pPr>
        <w:jc w:val="both"/>
        <w:rPr>
          <w:rFonts w:asciiTheme="majorBidi" w:hAnsiTheme="majorBidi" w:cstheme="majorBidi"/>
          <w:sz w:val="24"/>
          <w:szCs w:val="24"/>
        </w:rPr>
      </w:pPr>
    </w:p>
    <w:p w14:paraId="0945B2E6" w14:textId="38BB5E76" w:rsidR="004A1F0F" w:rsidRPr="00CE36E6" w:rsidRDefault="004A1F0F" w:rsidP="00CE36E6">
      <w:pPr>
        <w:jc w:val="both"/>
        <w:rPr>
          <w:rFonts w:asciiTheme="majorBidi" w:hAnsiTheme="majorBidi" w:cstheme="majorBidi"/>
          <w:sz w:val="24"/>
          <w:szCs w:val="24"/>
        </w:rPr>
      </w:pPr>
      <w:r w:rsidRPr="00CE36E6">
        <w:rPr>
          <w:rFonts w:asciiTheme="majorBidi" w:hAnsiTheme="majorBidi" w:cstheme="majorBidi"/>
          <w:noProof/>
          <w:sz w:val="24"/>
          <w:szCs w:val="24"/>
        </w:rPr>
        <w:drawing>
          <wp:inline distT="0" distB="0" distL="0" distR="0" wp14:anchorId="294AF0CE" wp14:editId="4AAC055A">
            <wp:extent cx="2460171" cy="1965005"/>
            <wp:effectExtent l="0" t="0" r="0" b="0"/>
            <wp:docPr id="17060036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6003645" name=""/>
                    <pic:cNvPicPr/>
                  </pic:nvPicPr>
                  <pic:blipFill>
                    <a:blip r:embed="rId78"/>
                    <a:stretch>
                      <a:fillRect/>
                    </a:stretch>
                  </pic:blipFill>
                  <pic:spPr>
                    <a:xfrm>
                      <a:off x="0" y="0"/>
                      <a:ext cx="2479083" cy="1980110"/>
                    </a:xfrm>
                    <a:prstGeom prst="rect">
                      <a:avLst/>
                    </a:prstGeom>
                  </pic:spPr>
                </pic:pic>
              </a:graphicData>
            </a:graphic>
          </wp:inline>
        </w:drawing>
      </w:r>
      <w:r w:rsidR="00AD215C" w:rsidRPr="00CE36E6">
        <w:rPr>
          <w:rFonts w:asciiTheme="majorBidi" w:hAnsiTheme="majorBidi" w:cstheme="majorBidi"/>
          <w:sz w:val="24"/>
          <w:szCs w:val="24"/>
        </w:rPr>
        <w:t xml:space="preserve"> </w:t>
      </w:r>
      <w:r w:rsidR="002A6408" w:rsidRPr="00CE36E6">
        <w:rPr>
          <w:rFonts w:asciiTheme="majorBidi" w:hAnsiTheme="majorBidi" w:cstheme="majorBidi"/>
          <w:noProof/>
          <w:sz w:val="24"/>
          <w:szCs w:val="24"/>
        </w:rPr>
        <w:drawing>
          <wp:inline distT="0" distB="0" distL="0" distR="0" wp14:anchorId="12370704" wp14:editId="5CF8B568">
            <wp:extent cx="1087748" cy="1752600"/>
            <wp:effectExtent l="0" t="0" r="0" b="0"/>
            <wp:docPr id="15054774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5477402" name=""/>
                    <pic:cNvPicPr/>
                  </pic:nvPicPr>
                  <pic:blipFill>
                    <a:blip r:embed="rId79"/>
                    <a:stretch>
                      <a:fillRect/>
                    </a:stretch>
                  </pic:blipFill>
                  <pic:spPr>
                    <a:xfrm>
                      <a:off x="0" y="0"/>
                      <a:ext cx="1097217" cy="1767857"/>
                    </a:xfrm>
                    <a:prstGeom prst="rect">
                      <a:avLst/>
                    </a:prstGeom>
                  </pic:spPr>
                </pic:pic>
              </a:graphicData>
            </a:graphic>
          </wp:inline>
        </w:drawing>
      </w:r>
    </w:p>
    <w:p w14:paraId="01940401" w14:textId="08CE3016" w:rsidR="00B53996" w:rsidRDefault="00CD581F" w:rsidP="005F3861">
      <w:pPr>
        <w:jc w:val="both"/>
        <w:rPr>
          <w:rFonts w:asciiTheme="majorBidi" w:hAnsiTheme="majorBidi" w:cstheme="majorBidi"/>
          <w:sz w:val="18"/>
          <w:szCs w:val="18"/>
        </w:rPr>
      </w:pPr>
      <w:r w:rsidRPr="00CE36E6">
        <w:rPr>
          <w:rFonts w:asciiTheme="majorBidi" w:hAnsiTheme="majorBidi" w:cstheme="majorBidi"/>
          <w:sz w:val="18"/>
          <w:szCs w:val="18"/>
        </w:rPr>
        <w:t xml:space="preserve">Figure 5-1: </w:t>
      </w:r>
      <w:proofErr w:type="spellStart"/>
      <w:r w:rsidR="004A1F0F" w:rsidRPr="00CE36E6">
        <w:rPr>
          <w:rFonts w:asciiTheme="majorBidi" w:hAnsiTheme="majorBidi" w:cstheme="majorBidi"/>
          <w:sz w:val="18"/>
          <w:szCs w:val="18"/>
        </w:rPr>
        <w:t>SparkFun</w:t>
      </w:r>
      <w:proofErr w:type="spellEnd"/>
      <w:r w:rsidR="004A1F0F" w:rsidRPr="00CE36E6">
        <w:rPr>
          <w:rFonts w:asciiTheme="majorBidi" w:hAnsiTheme="majorBidi" w:cstheme="majorBidi"/>
          <w:sz w:val="18"/>
          <w:szCs w:val="18"/>
        </w:rPr>
        <w:t xml:space="preserve"> Triad Spectroscopy Sensor - AS7265x (</w:t>
      </w:r>
      <w:proofErr w:type="spellStart"/>
      <w:r w:rsidR="004A1F0F" w:rsidRPr="00CE36E6">
        <w:rPr>
          <w:rFonts w:asciiTheme="majorBidi" w:hAnsiTheme="majorBidi" w:cstheme="majorBidi"/>
          <w:sz w:val="18"/>
          <w:szCs w:val="18"/>
        </w:rPr>
        <w:t>Qwiic</w:t>
      </w:r>
      <w:proofErr w:type="spellEnd"/>
      <w:r w:rsidR="004A1F0F" w:rsidRPr="00CE36E6">
        <w:rPr>
          <w:rFonts w:asciiTheme="majorBidi" w:hAnsiTheme="majorBidi" w:cstheme="majorBidi"/>
          <w:sz w:val="18"/>
          <w:szCs w:val="18"/>
        </w:rPr>
        <w:t>)</w:t>
      </w:r>
    </w:p>
    <w:p w14:paraId="41C04FEA" w14:textId="77777777" w:rsidR="005F3861" w:rsidRPr="005F3861" w:rsidRDefault="005F3861" w:rsidP="005F3861">
      <w:pPr>
        <w:jc w:val="both"/>
        <w:rPr>
          <w:rFonts w:asciiTheme="majorBidi" w:hAnsiTheme="majorBidi" w:cstheme="majorBidi"/>
          <w:sz w:val="18"/>
          <w:szCs w:val="18"/>
        </w:rPr>
      </w:pPr>
    </w:p>
    <w:p w14:paraId="68DB490F" w14:textId="564916CE" w:rsidR="00A4016B" w:rsidRPr="00CE36E6" w:rsidRDefault="00B07FD4" w:rsidP="00CE36E6">
      <w:pPr>
        <w:jc w:val="both"/>
        <w:rPr>
          <w:rFonts w:asciiTheme="majorBidi" w:hAnsiTheme="majorBidi" w:cstheme="majorBidi"/>
          <w:sz w:val="24"/>
          <w:szCs w:val="24"/>
        </w:rPr>
      </w:pPr>
      <w:r w:rsidRPr="00CE36E6">
        <w:rPr>
          <w:rFonts w:asciiTheme="majorBidi" w:hAnsiTheme="majorBidi" w:cstheme="majorBidi"/>
          <w:noProof/>
          <w:sz w:val="24"/>
          <w:szCs w:val="24"/>
        </w:rPr>
        <w:drawing>
          <wp:inline distT="0" distB="0" distL="0" distR="0" wp14:anchorId="4CFCB699" wp14:editId="090B2E44">
            <wp:extent cx="3086008" cy="2205567"/>
            <wp:effectExtent l="0" t="0" r="0" b="0"/>
            <wp:docPr id="1293408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340893" name=""/>
                    <pic:cNvPicPr/>
                  </pic:nvPicPr>
                  <pic:blipFill>
                    <a:blip r:embed="rId80"/>
                    <a:stretch>
                      <a:fillRect/>
                    </a:stretch>
                  </pic:blipFill>
                  <pic:spPr>
                    <a:xfrm>
                      <a:off x="0" y="0"/>
                      <a:ext cx="3120015" cy="2229872"/>
                    </a:xfrm>
                    <a:prstGeom prst="rect">
                      <a:avLst/>
                    </a:prstGeom>
                  </pic:spPr>
                </pic:pic>
              </a:graphicData>
            </a:graphic>
          </wp:inline>
        </w:drawing>
      </w:r>
    </w:p>
    <w:p w14:paraId="395ACEC7" w14:textId="28620044" w:rsidR="00B07FD4" w:rsidRPr="00CE36E6" w:rsidRDefault="00CD581F" w:rsidP="00CE36E6">
      <w:pPr>
        <w:jc w:val="both"/>
        <w:rPr>
          <w:rFonts w:asciiTheme="majorBidi" w:hAnsiTheme="majorBidi" w:cstheme="majorBidi"/>
          <w:sz w:val="18"/>
          <w:szCs w:val="18"/>
        </w:rPr>
      </w:pPr>
      <w:r w:rsidRPr="00CE36E6">
        <w:rPr>
          <w:rFonts w:asciiTheme="majorBidi" w:hAnsiTheme="majorBidi" w:cstheme="majorBidi"/>
          <w:sz w:val="18"/>
          <w:szCs w:val="18"/>
        </w:rPr>
        <w:t xml:space="preserve">Figure 5-2: </w:t>
      </w:r>
      <w:r w:rsidR="00B07FD4" w:rsidRPr="00CE36E6">
        <w:rPr>
          <w:rFonts w:asciiTheme="majorBidi" w:hAnsiTheme="majorBidi" w:cstheme="majorBidi"/>
          <w:sz w:val="18"/>
          <w:szCs w:val="18"/>
        </w:rPr>
        <w:t>AS7265x Chip-Set Block Diagram</w:t>
      </w:r>
    </w:p>
    <w:p w14:paraId="472EB953" w14:textId="77777777" w:rsidR="002A6408" w:rsidRPr="00CE36E6" w:rsidRDefault="002A6408" w:rsidP="00CE36E6">
      <w:pPr>
        <w:jc w:val="both"/>
        <w:rPr>
          <w:rFonts w:asciiTheme="majorBidi" w:hAnsiTheme="majorBidi" w:cstheme="majorBidi"/>
          <w:sz w:val="24"/>
          <w:szCs w:val="24"/>
        </w:rPr>
      </w:pPr>
    </w:p>
    <w:p w14:paraId="38E3E197" w14:textId="77777777" w:rsidR="00692009" w:rsidRDefault="00692009" w:rsidP="00CE36E6">
      <w:pPr>
        <w:jc w:val="both"/>
        <w:rPr>
          <w:rFonts w:asciiTheme="majorBidi" w:hAnsiTheme="majorBidi" w:cstheme="majorBidi"/>
          <w:sz w:val="24"/>
          <w:szCs w:val="24"/>
        </w:rPr>
      </w:pPr>
      <w:r w:rsidRPr="00CE36E6">
        <w:rPr>
          <w:rFonts w:asciiTheme="majorBidi" w:hAnsiTheme="majorBidi" w:cstheme="majorBidi"/>
          <w:sz w:val="24"/>
          <w:szCs w:val="24"/>
        </w:rPr>
        <w:t>The compact and durable AS7265x device features a 20-pin Land Grid Array (LGA) package measuring 4.5mm x 4.7mm x 2.5mm, ensuring a small form factor while offering robust performance. Additionally, it operates seamlessly within a wide temperature range spanning from -40°C to 85°C, making it suitable for a variety of environmental conditions. Furthermore, it boasts a built-in aperture for enhanced functionality.</w:t>
      </w:r>
    </w:p>
    <w:p w14:paraId="4183F4CF" w14:textId="629AE20A" w:rsidR="005F3861" w:rsidRDefault="005F3861" w:rsidP="005F3861">
      <w:pPr>
        <w:jc w:val="both"/>
        <w:rPr>
          <w:rFonts w:asciiTheme="majorBidi" w:hAnsiTheme="majorBidi" w:cstheme="majorBidi"/>
          <w:sz w:val="24"/>
          <w:szCs w:val="24"/>
        </w:rPr>
      </w:pPr>
    </w:p>
    <w:p w14:paraId="751D2250" w14:textId="77777777" w:rsidR="005F3861" w:rsidRPr="00CE36E6" w:rsidRDefault="005F3861" w:rsidP="005F3861">
      <w:pPr>
        <w:jc w:val="both"/>
        <w:rPr>
          <w:rFonts w:asciiTheme="majorBidi" w:hAnsiTheme="majorBidi" w:cstheme="majorBidi"/>
          <w:sz w:val="24"/>
          <w:szCs w:val="24"/>
        </w:rPr>
      </w:pPr>
    </w:p>
    <w:p w14:paraId="19523680" w14:textId="77777777" w:rsidR="00692009" w:rsidRPr="00CE36E6" w:rsidRDefault="00692009" w:rsidP="00CE36E6">
      <w:pPr>
        <w:jc w:val="both"/>
        <w:rPr>
          <w:rFonts w:asciiTheme="majorBidi" w:hAnsiTheme="majorBidi" w:cstheme="majorBidi"/>
          <w:b/>
          <w:bCs/>
          <w:sz w:val="24"/>
          <w:szCs w:val="24"/>
        </w:rPr>
      </w:pPr>
      <w:r w:rsidRPr="00CE36E6">
        <w:rPr>
          <w:rFonts w:asciiTheme="majorBidi" w:hAnsiTheme="majorBidi" w:cstheme="majorBidi"/>
          <w:b/>
          <w:bCs/>
          <w:noProof/>
          <w:sz w:val="24"/>
          <w:szCs w:val="24"/>
        </w:rPr>
        <w:drawing>
          <wp:inline distT="0" distB="0" distL="0" distR="0" wp14:anchorId="760F061D" wp14:editId="7B07899E">
            <wp:extent cx="2146300" cy="1728246"/>
            <wp:effectExtent l="0" t="0" r="0" b="0"/>
            <wp:docPr id="11382473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8247344" name=""/>
                    <pic:cNvPicPr/>
                  </pic:nvPicPr>
                  <pic:blipFill>
                    <a:blip r:embed="rId81"/>
                    <a:stretch>
                      <a:fillRect/>
                    </a:stretch>
                  </pic:blipFill>
                  <pic:spPr>
                    <a:xfrm>
                      <a:off x="0" y="0"/>
                      <a:ext cx="2157064" cy="1736913"/>
                    </a:xfrm>
                    <a:prstGeom prst="rect">
                      <a:avLst/>
                    </a:prstGeom>
                  </pic:spPr>
                </pic:pic>
              </a:graphicData>
            </a:graphic>
          </wp:inline>
        </w:drawing>
      </w:r>
    </w:p>
    <w:p w14:paraId="02017B69" w14:textId="62C49B31" w:rsidR="00692009" w:rsidRPr="00CE36E6" w:rsidRDefault="00CD581F" w:rsidP="00CE36E6">
      <w:pPr>
        <w:jc w:val="both"/>
        <w:rPr>
          <w:rFonts w:asciiTheme="majorBidi" w:hAnsiTheme="majorBidi" w:cstheme="majorBidi"/>
          <w:sz w:val="18"/>
          <w:szCs w:val="18"/>
        </w:rPr>
      </w:pPr>
      <w:r w:rsidRPr="00CE36E6">
        <w:rPr>
          <w:rFonts w:asciiTheme="majorBidi" w:hAnsiTheme="majorBidi" w:cstheme="majorBidi"/>
          <w:sz w:val="18"/>
          <w:szCs w:val="18"/>
        </w:rPr>
        <w:t xml:space="preserve">Figure 5-3: </w:t>
      </w:r>
      <w:r w:rsidR="00692009" w:rsidRPr="00CE36E6">
        <w:rPr>
          <w:rFonts w:asciiTheme="majorBidi" w:hAnsiTheme="majorBidi" w:cstheme="majorBidi"/>
          <w:sz w:val="18"/>
          <w:szCs w:val="18"/>
        </w:rPr>
        <w:t>Pin Diagram of AS7265x (Top View)</w:t>
      </w:r>
    </w:p>
    <w:p w14:paraId="40E37CDB" w14:textId="77777777" w:rsidR="00030601" w:rsidRPr="00CE36E6" w:rsidRDefault="00030601" w:rsidP="00CE36E6">
      <w:pPr>
        <w:jc w:val="both"/>
        <w:rPr>
          <w:rFonts w:asciiTheme="majorBidi" w:hAnsiTheme="majorBidi" w:cstheme="majorBidi"/>
          <w:sz w:val="24"/>
          <w:szCs w:val="24"/>
        </w:rPr>
      </w:pPr>
    </w:p>
    <w:p w14:paraId="0DE81362" w14:textId="6A2C394B" w:rsidR="00692009" w:rsidRPr="00CE36E6" w:rsidRDefault="00692009" w:rsidP="00CE36E6">
      <w:pPr>
        <w:jc w:val="both"/>
        <w:rPr>
          <w:rFonts w:asciiTheme="majorBidi" w:hAnsiTheme="majorBidi" w:cstheme="majorBidi"/>
          <w:b/>
          <w:bCs/>
          <w:sz w:val="24"/>
          <w:szCs w:val="24"/>
        </w:rPr>
      </w:pPr>
      <w:r w:rsidRPr="00CE36E6">
        <w:rPr>
          <w:rFonts w:asciiTheme="majorBidi" w:hAnsiTheme="majorBidi" w:cstheme="majorBidi"/>
          <w:b/>
          <w:bCs/>
          <w:sz w:val="24"/>
          <w:szCs w:val="24"/>
        </w:rPr>
        <w:t>Electrical Characteristics:</w:t>
      </w:r>
    </w:p>
    <w:p w14:paraId="7A3780D0" w14:textId="1B3C5ED6" w:rsidR="002A6408" w:rsidRPr="00CE36E6" w:rsidRDefault="00692009" w:rsidP="00CE36E6">
      <w:pPr>
        <w:jc w:val="both"/>
        <w:rPr>
          <w:rFonts w:asciiTheme="majorBidi" w:hAnsiTheme="majorBidi" w:cstheme="majorBidi"/>
          <w:sz w:val="24"/>
          <w:szCs w:val="24"/>
          <w:rtl/>
          <w:lang w:bidi="ar-JO"/>
        </w:rPr>
      </w:pPr>
      <w:r w:rsidRPr="00CE36E6">
        <w:rPr>
          <w:rFonts w:asciiTheme="majorBidi" w:hAnsiTheme="majorBidi" w:cstheme="majorBidi"/>
          <w:sz w:val="24"/>
          <w:szCs w:val="24"/>
        </w:rPr>
        <w:t>All limits are guaranteed with VDD = VDD1 = VDD2 = 3.3V, TAMB = 25°C. The parameters with min and max values are guaranteed with production tests or SQC (Statistical Quality Control) methods. VDD1 and VDD2 should be sourced from the same power supply output.</w:t>
      </w:r>
    </w:p>
    <w:p w14:paraId="399EB9A6" w14:textId="0E374FDE" w:rsidR="002C5B29" w:rsidRPr="00CE36E6" w:rsidRDefault="002C5B29" w:rsidP="00CE36E6">
      <w:pPr>
        <w:spacing w:line="257" w:lineRule="auto"/>
        <w:jc w:val="both"/>
        <w:outlineLvl w:val="3"/>
        <w:rPr>
          <w:rFonts w:asciiTheme="majorBidi" w:hAnsiTheme="majorBidi" w:cstheme="majorBidi"/>
          <w:b/>
          <w:bCs/>
          <w:sz w:val="24"/>
          <w:szCs w:val="24"/>
        </w:rPr>
      </w:pPr>
      <w:r w:rsidRPr="00CE36E6">
        <w:rPr>
          <w:rFonts w:asciiTheme="majorBidi" w:hAnsiTheme="majorBidi" w:cstheme="majorBidi"/>
          <w:b/>
          <w:bCs/>
          <w:sz w:val="24"/>
          <w:szCs w:val="24"/>
        </w:rPr>
        <w:t>Hardware Overview</w:t>
      </w:r>
      <w:r w:rsidR="00CD581F" w:rsidRPr="00CE36E6">
        <w:rPr>
          <w:rFonts w:asciiTheme="majorBidi" w:hAnsiTheme="majorBidi" w:cstheme="majorBidi"/>
          <w:b/>
          <w:bCs/>
          <w:sz w:val="24"/>
          <w:szCs w:val="24"/>
        </w:rPr>
        <w:t>:</w:t>
      </w:r>
    </w:p>
    <w:p w14:paraId="1944F092" w14:textId="6D60FE24" w:rsidR="002C5B29" w:rsidRPr="00CE36E6" w:rsidRDefault="002C5B29" w:rsidP="00CE36E6">
      <w:pPr>
        <w:jc w:val="both"/>
        <w:rPr>
          <w:rFonts w:asciiTheme="majorBidi" w:hAnsiTheme="majorBidi" w:cstheme="majorBidi"/>
          <w:b/>
          <w:bCs/>
          <w:sz w:val="24"/>
          <w:szCs w:val="24"/>
        </w:rPr>
      </w:pPr>
      <w:r w:rsidRPr="00CE36E6">
        <w:rPr>
          <w:rFonts w:asciiTheme="majorBidi" w:hAnsiTheme="majorBidi" w:cstheme="majorBidi"/>
          <w:b/>
          <w:bCs/>
          <w:sz w:val="24"/>
          <w:szCs w:val="24"/>
        </w:rPr>
        <w:t>Sensors</w:t>
      </w:r>
      <w:r w:rsidR="00B07FD4" w:rsidRPr="00CE36E6">
        <w:rPr>
          <w:rFonts w:asciiTheme="majorBidi" w:hAnsiTheme="majorBidi" w:cstheme="majorBidi"/>
          <w:b/>
          <w:bCs/>
          <w:sz w:val="24"/>
          <w:szCs w:val="24"/>
        </w:rPr>
        <w:t>:</w:t>
      </w:r>
    </w:p>
    <w:p w14:paraId="3693D753" w14:textId="5A84DFC2" w:rsidR="00AD215C" w:rsidRPr="00CE36E6" w:rsidRDefault="000E77B4" w:rsidP="00CE36E6">
      <w:pPr>
        <w:jc w:val="both"/>
        <w:rPr>
          <w:rFonts w:asciiTheme="majorBidi" w:hAnsiTheme="majorBidi" w:cstheme="majorBidi"/>
          <w:sz w:val="24"/>
          <w:szCs w:val="24"/>
        </w:rPr>
      </w:pPr>
      <w:r w:rsidRPr="00CE36E6">
        <w:rPr>
          <w:rFonts w:asciiTheme="majorBidi" w:hAnsiTheme="majorBidi" w:cstheme="majorBidi"/>
          <w:sz w:val="24"/>
          <w:szCs w:val="24"/>
        </w:rPr>
        <w:t xml:space="preserve">The AS7265x is the simplest Triad Spectroscopy Sensor from </w:t>
      </w:r>
      <w:proofErr w:type="spellStart"/>
      <w:r w:rsidRPr="00CE36E6">
        <w:rPr>
          <w:rFonts w:asciiTheme="majorBidi" w:hAnsiTheme="majorBidi" w:cstheme="majorBidi"/>
          <w:sz w:val="24"/>
          <w:szCs w:val="24"/>
        </w:rPr>
        <w:t>Sparkfun</w:t>
      </w:r>
      <w:proofErr w:type="spellEnd"/>
      <w:r w:rsidRPr="00CE36E6">
        <w:rPr>
          <w:rFonts w:asciiTheme="majorBidi" w:hAnsiTheme="majorBidi" w:cstheme="majorBidi"/>
          <w:sz w:val="24"/>
          <w:szCs w:val="24"/>
        </w:rPr>
        <w:t xml:space="preserve"> which can also be called a Spectrophotometer. The sensor is formed by combining three sensors AS72651, AS72652 &amp; AS72653. The AS72651 is for measuring the visible light spectrum. Similarly, AS72652 is for measuring UV Light. The AS72653 is an IR Sensor for measuring IR Radiation. The sensor also has a 4Mbit EEPROM which is loaded by the firmware which drives the system. The EEPROM is read by the AS72651 at power on.</w:t>
      </w:r>
    </w:p>
    <w:p w14:paraId="5D40CC0A" w14:textId="17E992F8" w:rsidR="000E77B4" w:rsidRPr="00CE36E6" w:rsidRDefault="000E77B4" w:rsidP="00CE36E6">
      <w:pPr>
        <w:jc w:val="both"/>
        <w:rPr>
          <w:rFonts w:asciiTheme="majorBidi" w:hAnsiTheme="majorBidi" w:cstheme="majorBidi"/>
          <w:sz w:val="24"/>
          <w:szCs w:val="24"/>
        </w:rPr>
      </w:pPr>
      <w:r w:rsidRPr="00CE36E6">
        <w:rPr>
          <w:rFonts w:asciiTheme="majorBidi" w:hAnsiTheme="majorBidi" w:cstheme="majorBidi"/>
          <w:noProof/>
          <w:sz w:val="24"/>
          <w:szCs w:val="24"/>
        </w:rPr>
        <w:drawing>
          <wp:inline distT="0" distB="0" distL="0" distR="0" wp14:anchorId="713AF642" wp14:editId="522BF940">
            <wp:extent cx="2978734" cy="1955800"/>
            <wp:effectExtent l="0" t="0" r="0" b="0"/>
            <wp:docPr id="6339636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3963659" name=""/>
                    <pic:cNvPicPr/>
                  </pic:nvPicPr>
                  <pic:blipFill>
                    <a:blip r:embed="rId82"/>
                    <a:stretch>
                      <a:fillRect/>
                    </a:stretch>
                  </pic:blipFill>
                  <pic:spPr>
                    <a:xfrm>
                      <a:off x="0" y="0"/>
                      <a:ext cx="3003976" cy="1972374"/>
                    </a:xfrm>
                    <a:prstGeom prst="rect">
                      <a:avLst/>
                    </a:prstGeom>
                  </pic:spPr>
                </pic:pic>
              </a:graphicData>
            </a:graphic>
          </wp:inline>
        </w:drawing>
      </w:r>
    </w:p>
    <w:p w14:paraId="4F34EC96" w14:textId="109C931C" w:rsidR="007308AF" w:rsidRPr="00CE36E6" w:rsidRDefault="00030601" w:rsidP="00CE36E6">
      <w:pPr>
        <w:jc w:val="both"/>
        <w:rPr>
          <w:rFonts w:asciiTheme="majorBidi" w:hAnsiTheme="majorBidi" w:cstheme="majorBidi"/>
          <w:sz w:val="18"/>
          <w:szCs w:val="18"/>
        </w:rPr>
      </w:pPr>
      <w:r w:rsidRPr="00CE36E6">
        <w:rPr>
          <w:rFonts w:asciiTheme="majorBidi" w:hAnsiTheme="majorBidi" w:cstheme="majorBidi"/>
          <w:sz w:val="18"/>
          <w:szCs w:val="18"/>
        </w:rPr>
        <w:t>Figure 5-4:</w:t>
      </w:r>
    </w:p>
    <w:p w14:paraId="41B1FA01" w14:textId="77777777" w:rsidR="00030601" w:rsidRPr="00CE36E6" w:rsidRDefault="00030601" w:rsidP="00CE36E6">
      <w:pPr>
        <w:jc w:val="both"/>
        <w:rPr>
          <w:rFonts w:asciiTheme="majorBidi" w:hAnsiTheme="majorBidi" w:cstheme="majorBidi"/>
          <w:sz w:val="24"/>
          <w:szCs w:val="24"/>
        </w:rPr>
      </w:pPr>
    </w:p>
    <w:p w14:paraId="419EE213" w14:textId="05C09D51" w:rsidR="000E77B4" w:rsidRPr="00CE36E6" w:rsidRDefault="000E77B4" w:rsidP="00CE36E6">
      <w:pPr>
        <w:jc w:val="both"/>
        <w:rPr>
          <w:rFonts w:asciiTheme="majorBidi" w:hAnsiTheme="majorBidi" w:cstheme="majorBidi"/>
          <w:sz w:val="24"/>
          <w:szCs w:val="24"/>
        </w:rPr>
      </w:pPr>
      <w:r w:rsidRPr="00CE36E6">
        <w:rPr>
          <w:rFonts w:asciiTheme="majorBidi" w:hAnsiTheme="majorBidi" w:cstheme="majorBidi"/>
          <w:sz w:val="24"/>
          <w:szCs w:val="24"/>
        </w:rPr>
        <w:t xml:space="preserve">The AS72651 communicates with the x2 and x3 sensors over a dedicated I2C bus (the AS72651 is the master, the AS72652 and AS72653 are slaves). The AS72651 combines its sensor data with the data from the x2 and x3 sensors and exposes the datums to the user as a single array of registers. The </w:t>
      </w:r>
      <w:proofErr w:type="spellStart"/>
      <w:r w:rsidRPr="00CE36E6">
        <w:rPr>
          <w:rFonts w:asciiTheme="majorBidi" w:hAnsiTheme="majorBidi" w:cstheme="majorBidi"/>
          <w:sz w:val="24"/>
          <w:szCs w:val="24"/>
        </w:rPr>
        <w:t>SparkFun</w:t>
      </w:r>
      <w:proofErr w:type="spellEnd"/>
      <w:r w:rsidRPr="00CE36E6">
        <w:rPr>
          <w:rFonts w:asciiTheme="majorBidi" w:hAnsiTheme="majorBidi" w:cstheme="majorBidi"/>
          <w:sz w:val="24"/>
          <w:szCs w:val="24"/>
        </w:rPr>
        <w:t xml:space="preserve"> AS7265x Spectral Library makes it seamless to read any of the 18 frequencies of sensing.</w:t>
      </w:r>
    </w:p>
    <w:p w14:paraId="72B71762" w14:textId="77777777" w:rsidR="00030601" w:rsidRPr="00CE36E6" w:rsidRDefault="00030601" w:rsidP="00CE36E6">
      <w:pPr>
        <w:jc w:val="both"/>
        <w:rPr>
          <w:rFonts w:asciiTheme="majorBidi" w:hAnsiTheme="majorBidi" w:cstheme="majorBidi"/>
          <w:sz w:val="24"/>
          <w:szCs w:val="24"/>
        </w:rPr>
      </w:pPr>
    </w:p>
    <w:p w14:paraId="0AB0FE02" w14:textId="430D520B" w:rsidR="00E9306E" w:rsidRPr="00CE36E6" w:rsidRDefault="007308AF" w:rsidP="00CE36E6">
      <w:pPr>
        <w:jc w:val="both"/>
        <w:rPr>
          <w:rFonts w:asciiTheme="majorBidi" w:hAnsiTheme="majorBidi" w:cstheme="majorBidi"/>
          <w:sz w:val="24"/>
          <w:szCs w:val="24"/>
        </w:rPr>
      </w:pPr>
      <w:r w:rsidRPr="00CE36E6">
        <w:rPr>
          <w:rFonts w:asciiTheme="majorBidi" w:hAnsiTheme="majorBidi" w:cstheme="majorBidi"/>
          <w:noProof/>
          <w:sz w:val="24"/>
          <w:szCs w:val="24"/>
        </w:rPr>
        <w:drawing>
          <wp:inline distT="0" distB="0" distL="0" distR="0" wp14:anchorId="227F8EE5" wp14:editId="69B0E3E7">
            <wp:extent cx="3477553" cy="2444750"/>
            <wp:effectExtent l="0" t="0" r="0" b="0"/>
            <wp:docPr id="8090270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9027077" name=""/>
                    <pic:cNvPicPr/>
                  </pic:nvPicPr>
                  <pic:blipFill>
                    <a:blip r:embed="rId83"/>
                    <a:stretch>
                      <a:fillRect/>
                    </a:stretch>
                  </pic:blipFill>
                  <pic:spPr>
                    <a:xfrm>
                      <a:off x="0" y="0"/>
                      <a:ext cx="3522924" cy="2476646"/>
                    </a:xfrm>
                    <a:prstGeom prst="rect">
                      <a:avLst/>
                    </a:prstGeom>
                  </pic:spPr>
                </pic:pic>
              </a:graphicData>
            </a:graphic>
          </wp:inline>
        </w:drawing>
      </w:r>
    </w:p>
    <w:p w14:paraId="72A0843E" w14:textId="60A85D98" w:rsidR="00030601" w:rsidRPr="00CE36E6" w:rsidRDefault="00030601" w:rsidP="00CE36E6">
      <w:pPr>
        <w:jc w:val="both"/>
        <w:rPr>
          <w:rFonts w:asciiTheme="majorBidi" w:hAnsiTheme="majorBidi" w:cstheme="majorBidi"/>
          <w:sz w:val="24"/>
          <w:szCs w:val="24"/>
        </w:rPr>
      </w:pPr>
      <w:r w:rsidRPr="00CE36E6">
        <w:rPr>
          <w:rFonts w:asciiTheme="majorBidi" w:hAnsiTheme="majorBidi" w:cstheme="majorBidi"/>
          <w:sz w:val="18"/>
          <w:szCs w:val="18"/>
        </w:rPr>
        <w:t>Figure 5-5:</w:t>
      </w:r>
      <w:r w:rsidRPr="00CE36E6">
        <w:rPr>
          <w:rFonts w:asciiTheme="majorBidi" w:hAnsiTheme="majorBidi" w:cstheme="majorBidi"/>
        </w:rPr>
        <w:t xml:space="preserve"> </w:t>
      </w:r>
      <w:r w:rsidRPr="00CE36E6">
        <w:rPr>
          <w:rFonts w:asciiTheme="majorBidi" w:hAnsiTheme="majorBidi" w:cstheme="majorBidi"/>
          <w:sz w:val="18"/>
          <w:szCs w:val="18"/>
        </w:rPr>
        <w:t>AS7265x 18-Channel Spectral Responsivity</w:t>
      </w:r>
    </w:p>
    <w:p w14:paraId="1411829D" w14:textId="122A4CB3" w:rsidR="00E9306E" w:rsidRPr="00CE36E6" w:rsidRDefault="000E77B4" w:rsidP="00CE36E6">
      <w:pPr>
        <w:jc w:val="both"/>
        <w:rPr>
          <w:rFonts w:asciiTheme="majorBidi" w:hAnsiTheme="majorBidi" w:cstheme="majorBidi"/>
          <w:sz w:val="24"/>
          <w:szCs w:val="24"/>
        </w:rPr>
      </w:pPr>
      <w:r w:rsidRPr="00CE36E6">
        <w:rPr>
          <w:rFonts w:asciiTheme="majorBidi" w:hAnsiTheme="majorBidi" w:cstheme="majorBidi"/>
          <w:sz w:val="24"/>
          <w:szCs w:val="24"/>
        </w:rPr>
        <w:t xml:space="preserve">The AS7265x Triad Spectroscopy Spectral Sensor detects the light from a wavelength of 410nm to 940nm. The sensor has the ability to measure 18 individual light frequencies with precision down to 28.6 </w:t>
      </w:r>
      <w:proofErr w:type="spellStart"/>
      <w:r w:rsidRPr="00CE36E6">
        <w:rPr>
          <w:rFonts w:asciiTheme="majorBidi" w:hAnsiTheme="majorBidi" w:cstheme="majorBidi"/>
          <w:sz w:val="24"/>
          <w:szCs w:val="24"/>
        </w:rPr>
        <w:t>nW</w:t>
      </w:r>
      <w:proofErr w:type="spellEnd"/>
      <w:r w:rsidRPr="00CE36E6">
        <w:rPr>
          <w:rFonts w:asciiTheme="majorBidi" w:hAnsiTheme="majorBidi" w:cstheme="majorBidi"/>
          <w:sz w:val="24"/>
          <w:szCs w:val="24"/>
        </w:rPr>
        <w:t>/cm2 and accuracy of +/-12%. The sensor operates at a typical voltage of 3.3V. The sensor has I2C pins as SDA (Serial Data) &amp; SCL (Serial Clock) with an I2C address of 0x49. The default baud rate for the sensor is 115200.</w:t>
      </w:r>
    </w:p>
    <w:p w14:paraId="7FB1E2AD" w14:textId="1093B7B6" w:rsidR="00B836C6" w:rsidRPr="00CE36E6" w:rsidRDefault="007D7F6B" w:rsidP="00CE36E6">
      <w:pPr>
        <w:jc w:val="both"/>
        <w:rPr>
          <w:rFonts w:asciiTheme="majorBidi" w:hAnsiTheme="majorBidi" w:cstheme="majorBidi"/>
          <w:sz w:val="24"/>
          <w:szCs w:val="24"/>
          <w:rtl/>
        </w:rPr>
      </w:pPr>
      <w:proofErr w:type="gramStart"/>
      <w:r w:rsidRPr="00CE36E6">
        <w:rPr>
          <w:rFonts w:asciiTheme="majorBidi" w:hAnsiTheme="majorBidi" w:cstheme="majorBidi"/>
          <w:sz w:val="24"/>
          <w:szCs w:val="24"/>
        </w:rPr>
        <w:t>Overall</w:t>
      </w:r>
      <w:proofErr w:type="gramEnd"/>
      <w:r w:rsidRPr="00CE36E6">
        <w:rPr>
          <w:rFonts w:asciiTheme="majorBidi" w:hAnsiTheme="majorBidi" w:cstheme="majorBidi"/>
          <w:sz w:val="24"/>
          <w:szCs w:val="24"/>
        </w:rPr>
        <w:t xml:space="preserve"> This component offers seamless integration into existing systems, as it eliminates the need for extra signal conditioning. It features a 16-bit ADC with accessible digital control, programmable LED drivers, and supports a voltage range of 2.7V to 3.6V with a user-friendly I²C interface, making it versatile and easily adaptable to various applications.</w:t>
      </w:r>
    </w:p>
    <w:p w14:paraId="046AD998" w14:textId="77777777" w:rsidR="00E9306E" w:rsidRPr="00CE36E6" w:rsidRDefault="00E9306E" w:rsidP="00CE36E6">
      <w:pPr>
        <w:jc w:val="both"/>
        <w:rPr>
          <w:rFonts w:asciiTheme="majorBidi" w:hAnsiTheme="majorBidi" w:cstheme="majorBidi"/>
          <w:sz w:val="24"/>
          <w:szCs w:val="24"/>
        </w:rPr>
      </w:pPr>
    </w:p>
    <w:p w14:paraId="6D8680E2" w14:textId="77777777" w:rsidR="00E9306E" w:rsidRPr="00CE36E6" w:rsidRDefault="00E9306E" w:rsidP="00CE36E6">
      <w:pPr>
        <w:jc w:val="both"/>
        <w:rPr>
          <w:rFonts w:asciiTheme="majorBidi" w:hAnsiTheme="majorBidi" w:cstheme="majorBidi"/>
          <w:b/>
          <w:bCs/>
          <w:sz w:val="24"/>
          <w:szCs w:val="24"/>
        </w:rPr>
      </w:pPr>
      <w:r w:rsidRPr="00CE36E6">
        <w:rPr>
          <w:rFonts w:asciiTheme="majorBidi" w:hAnsiTheme="majorBidi" w:cstheme="majorBidi"/>
          <w:b/>
          <w:bCs/>
          <w:sz w:val="24"/>
          <w:szCs w:val="24"/>
        </w:rPr>
        <w:t>UART Interface:</w:t>
      </w:r>
    </w:p>
    <w:p w14:paraId="5C0B55A6" w14:textId="77777777" w:rsidR="00E9306E" w:rsidRPr="00CE36E6" w:rsidRDefault="00E9306E" w:rsidP="00CE36E6">
      <w:pPr>
        <w:jc w:val="both"/>
        <w:rPr>
          <w:rFonts w:asciiTheme="majorBidi" w:hAnsiTheme="majorBidi" w:cstheme="majorBidi"/>
          <w:sz w:val="24"/>
          <w:szCs w:val="24"/>
          <w:rtl/>
        </w:rPr>
      </w:pPr>
      <w:r w:rsidRPr="00CE36E6">
        <w:rPr>
          <w:rFonts w:asciiTheme="majorBidi" w:hAnsiTheme="majorBidi" w:cstheme="majorBidi"/>
          <w:sz w:val="24"/>
          <w:szCs w:val="24"/>
        </w:rPr>
        <w:t xml:space="preserve">AS72651 has an UART interface to communicate to the controller. AT commands can be used for data acquisition, sensors configuration, and LED </w:t>
      </w:r>
      <w:proofErr w:type="gramStart"/>
      <w:r w:rsidRPr="00CE36E6">
        <w:rPr>
          <w:rFonts w:asciiTheme="majorBidi" w:hAnsiTheme="majorBidi" w:cstheme="majorBidi"/>
          <w:sz w:val="24"/>
          <w:szCs w:val="24"/>
        </w:rPr>
        <w:t>drivers</w:t>
      </w:r>
      <w:proofErr w:type="gramEnd"/>
      <w:r w:rsidRPr="00CE36E6">
        <w:rPr>
          <w:rFonts w:asciiTheme="majorBidi" w:hAnsiTheme="majorBidi" w:cstheme="majorBidi"/>
          <w:sz w:val="24"/>
          <w:szCs w:val="24"/>
        </w:rPr>
        <w:t xml:space="preserve"> control. Please refer to AS72651 data sheet for complete AT commands. Pin11 of AS72651 is the RX of UART, which AS72651 receives the information from the controller. Pin12 of AS72651 is the TX </w:t>
      </w:r>
      <w:r w:rsidRPr="00CE36E6">
        <w:rPr>
          <w:rFonts w:asciiTheme="majorBidi" w:hAnsiTheme="majorBidi" w:cstheme="majorBidi"/>
          <w:sz w:val="24"/>
          <w:szCs w:val="24"/>
        </w:rPr>
        <w:lastRenderedPageBreak/>
        <w:t xml:space="preserve">of UART, which AS72651 transmits the information to the controller. Any Windows terminal application with baud rate 115200, 8 data </w:t>
      </w:r>
      <w:proofErr w:type="gramStart"/>
      <w:r w:rsidRPr="00CE36E6">
        <w:rPr>
          <w:rFonts w:asciiTheme="majorBidi" w:hAnsiTheme="majorBidi" w:cstheme="majorBidi"/>
          <w:sz w:val="24"/>
          <w:szCs w:val="24"/>
        </w:rPr>
        <w:t>bit</w:t>
      </w:r>
      <w:proofErr w:type="gramEnd"/>
      <w:r w:rsidRPr="00CE36E6">
        <w:rPr>
          <w:rFonts w:asciiTheme="majorBidi" w:hAnsiTheme="majorBidi" w:cstheme="majorBidi"/>
          <w:sz w:val="24"/>
          <w:szCs w:val="24"/>
        </w:rPr>
        <w:t>, 1 stop bit, and none parity can be used for AT commands. Since pin11 and pin12 of AS72651 are also shared with I2C interface, the pin8, I2C_ENB, has to be pulled down for UART interface configuration.</w:t>
      </w:r>
    </w:p>
    <w:p w14:paraId="592D202A" w14:textId="77777777" w:rsidR="00030601" w:rsidRPr="00CE36E6" w:rsidRDefault="00030601" w:rsidP="00CE36E6">
      <w:pPr>
        <w:jc w:val="both"/>
        <w:rPr>
          <w:rFonts w:asciiTheme="majorBidi" w:hAnsiTheme="majorBidi" w:cstheme="majorBidi"/>
          <w:sz w:val="24"/>
          <w:szCs w:val="24"/>
        </w:rPr>
      </w:pPr>
    </w:p>
    <w:p w14:paraId="39E1A6FC" w14:textId="2005E7D6" w:rsidR="00E9306E" w:rsidRPr="00CE36E6" w:rsidRDefault="00B72A82" w:rsidP="00CE36E6">
      <w:pPr>
        <w:jc w:val="both"/>
        <w:rPr>
          <w:rFonts w:asciiTheme="majorBidi" w:hAnsiTheme="majorBidi" w:cstheme="majorBidi"/>
          <w:b/>
          <w:bCs/>
          <w:sz w:val="24"/>
          <w:szCs w:val="24"/>
        </w:rPr>
      </w:pPr>
      <w:r>
        <w:rPr>
          <w:rFonts w:asciiTheme="majorBidi" w:hAnsiTheme="majorBidi" w:cstheme="majorBidi"/>
          <w:b/>
          <w:bCs/>
          <w:sz w:val="24"/>
          <w:szCs w:val="24"/>
        </w:rPr>
        <w:t>I</w:t>
      </w:r>
      <w:r w:rsidR="00E9306E" w:rsidRPr="00CE36E6">
        <w:rPr>
          <w:rFonts w:asciiTheme="majorBidi" w:hAnsiTheme="majorBidi" w:cstheme="majorBidi"/>
          <w:b/>
          <w:bCs/>
          <w:sz w:val="24"/>
          <w:szCs w:val="24"/>
        </w:rPr>
        <w:t>2C Interface:</w:t>
      </w:r>
    </w:p>
    <w:p w14:paraId="588FD1B0" w14:textId="43B82A22" w:rsidR="00E9306E" w:rsidRPr="00CE36E6" w:rsidRDefault="00E9306E" w:rsidP="00CE36E6">
      <w:pPr>
        <w:jc w:val="both"/>
        <w:rPr>
          <w:rFonts w:asciiTheme="majorBidi" w:hAnsiTheme="majorBidi" w:cstheme="majorBidi"/>
          <w:sz w:val="24"/>
          <w:szCs w:val="24"/>
        </w:rPr>
      </w:pPr>
      <w:r w:rsidRPr="00CE36E6">
        <w:rPr>
          <w:rFonts w:asciiTheme="majorBidi" w:hAnsiTheme="majorBidi" w:cstheme="majorBidi"/>
          <w:sz w:val="24"/>
          <w:szCs w:val="24"/>
        </w:rPr>
        <w:t xml:space="preserve">AS72651 has both I2C master and I2C slave interface. Both support I2C fast mode (400 </w:t>
      </w:r>
      <w:proofErr w:type="spellStart"/>
      <w:r w:rsidRPr="00CE36E6">
        <w:rPr>
          <w:rFonts w:asciiTheme="majorBidi" w:hAnsiTheme="majorBidi" w:cstheme="majorBidi"/>
          <w:sz w:val="24"/>
          <w:szCs w:val="24"/>
        </w:rPr>
        <w:t>KHz</w:t>
      </w:r>
      <w:proofErr w:type="spellEnd"/>
      <w:r w:rsidRPr="00CE36E6">
        <w:rPr>
          <w:rFonts w:asciiTheme="majorBidi" w:hAnsiTheme="majorBidi" w:cstheme="majorBidi"/>
          <w:sz w:val="24"/>
          <w:szCs w:val="24"/>
        </w:rPr>
        <w:t xml:space="preserve">) and standard mode (100 </w:t>
      </w:r>
      <w:proofErr w:type="spellStart"/>
      <w:r w:rsidRPr="00CE36E6">
        <w:rPr>
          <w:rFonts w:asciiTheme="majorBidi" w:hAnsiTheme="majorBidi" w:cstheme="majorBidi"/>
          <w:sz w:val="24"/>
          <w:szCs w:val="24"/>
        </w:rPr>
        <w:t>KHz</w:t>
      </w:r>
      <w:proofErr w:type="spellEnd"/>
      <w:r w:rsidRPr="00CE36E6">
        <w:rPr>
          <w:rFonts w:asciiTheme="majorBidi" w:hAnsiTheme="majorBidi" w:cstheme="majorBidi"/>
          <w:sz w:val="24"/>
          <w:szCs w:val="24"/>
        </w:rPr>
        <w:t>). AS72651 I2C slave interface is used for communication to the controller. The pin11, SCL_S, is assigned to the I2C bus clock and the pin12, SDA_S, is for the bus data. The pin8, I2C_ENB, has to be pulled HIGH.</w:t>
      </w:r>
    </w:p>
    <w:p w14:paraId="609208A6" w14:textId="77777777" w:rsidR="00E9306E" w:rsidRPr="00CE36E6" w:rsidRDefault="00E9306E" w:rsidP="00CE36E6">
      <w:pPr>
        <w:jc w:val="both"/>
        <w:rPr>
          <w:rFonts w:asciiTheme="majorBidi" w:hAnsiTheme="majorBidi" w:cstheme="majorBidi"/>
          <w:sz w:val="24"/>
          <w:szCs w:val="24"/>
          <w:rtl/>
        </w:rPr>
      </w:pPr>
      <w:r w:rsidRPr="00CE36E6">
        <w:rPr>
          <w:rFonts w:asciiTheme="majorBidi" w:hAnsiTheme="majorBidi" w:cstheme="majorBidi"/>
          <w:sz w:val="24"/>
          <w:szCs w:val="24"/>
        </w:rPr>
        <w:t xml:space="preserve">AS72651 I2C master interface is used for controlling AS72652 and AS72653. The pin20, SCL, is the I2C bus clock and the pin1, SDA, is for the I2C bus data. The communication between AS72651 and AS72652/AS72653 is managed by the firmware. According to I2C specification, both SCL and SDA are open drain and need to be connected to a positive supply voltage via a pull-up resistor. The pull-up resistors, R13/R14 in the typical schematic, pull the line high when it is not driven low by the open drain interface. The maximum value of the pullup resistor is limited by the bus capacitance, </w:t>
      </w:r>
      <w:proofErr w:type="spellStart"/>
      <w:r w:rsidRPr="00CE36E6">
        <w:rPr>
          <w:rFonts w:asciiTheme="majorBidi" w:hAnsiTheme="majorBidi" w:cstheme="majorBidi"/>
          <w:sz w:val="24"/>
          <w:szCs w:val="24"/>
        </w:rPr>
        <w:t>C</w:t>
      </w:r>
      <w:r w:rsidRPr="00CE36E6">
        <w:rPr>
          <w:rFonts w:asciiTheme="majorBidi" w:hAnsiTheme="majorBidi" w:cstheme="majorBidi"/>
          <w:sz w:val="24"/>
          <w:szCs w:val="24"/>
          <w:vertAlign w:val="subscript"/>
        </w:rPr>
        <w:t>b</w:t>
      </w:r>
      <w:proofErr w:type="spellEnd"/>
      <w:r w:rsidRPr="00CE36E6">
        <w:rPr>
          <w:rFonts w:asciiTheme="majorBidi" w:hAnsiTheme="majorBidi" w:cstheme="majorBidi"/>
          <w:sz w:val="24"/>
          <w:szCs w:val="24"/>
        </w:rPr>
        <w:t>, and the rise time, t</w:t>
      </w:r>
      <w:r w:rsidRPr="00CE36E6">
        <w:rPr>
          <w:rFonts w:asciiTheme="majorBidi" w:hAnsiTheme="majorBidi" w:cstheme="majorBidi"/>
          <w:sz w:val="24"/>
          <w:szCs w:val="24"/>
          <w:vertAlign w:val="subscript"/>
        </w:rPr>
        <w:t>r</w:t>
      </w:r>
      <w:r w:rsidRPr="00CE36E6">
        <w:rPr>
          <w:rFonts w:asciiTheme="majorBidi" w:hAnsiTheme="majorBidi" w:cstheme="majorBidi"/>
          <w:sz w:val="24"/>
          <w:szCs w:val="24"/>
        </w:rPr>
        <w:t>, as below.</w:t>
      </w:r>
    </w:p>
    <w:p w14:paraId="3920D628" w14:textId="77777777" w:rsidR="00E9306E" w:rsidRPr="00CE36E6" w:rsidRDefault="00E9306E" w:rsidP="00CE36E6">
      <w:pPr>
        <w:jc w:val="both"/>
        <w:rPr>
          <w:rFonts w:asciiTheme="majorBidi" w:hAnsiTheme="majorBidi" w:cstheme="majorBidi"/>
          <w:sz w:val="24"/>
          <w:szCs w:val="24"/>
        </w:rPr>
      </w:pPr>
    </w:p>
    <w:p w14:paraId="5D62AB5C" w14:textId="77777777" w:rsidR="00E9306E" w:rsidRPr="00CE36E6" w:rsidRDefault="00E9306E" w:rsidP="00CE36E6">
      <w:pPr>
        <w:jc w:val="both"/>
        <w:rPr>
          <w:rFonts w:asciiTheme="majorBidi" w:eastAsiaTheme="minorEastAsia" w:hAnsiTheme="majorBidi" w:cstheme="majorBidi"/>
          <w:sz w:val="24"/>
          <w:szCs w:val="24"/>
          <w:rtl/>
        </w:rPr>
      </w:pPr>
      <w:r w:rsidRPr="00CE36E6">
        <w:rPr>
          <w:rFonts w:asciiTheme="majorBidi" w:hAnsiTheme="majorBidi" w:cstheme="majorBidi"/>
          <w:sz w:val="24"/>
          <w:szCs w:val="24"/>
        </w:rPr>
        <w:t>R</w:t>
      </w:r>
      <w:r w:rsidRPr="00CE36E6">
        <w:rPr>
          <w:rFonts w:asciiTheme="majorBidi" w:hAnsiTheme="majorBidi" w:cstheme="majorBidi"/>
          <w:sz w:val="24"/>
          <w:szCs w:val="24"/>
          <w:vertAlign w:val="subscript"/>
        </w:rPr>
        <w:t>p(max)</w:t>
      </w:r>
      <w:r w:rsidRPr="00CE36E6">
        <w:rPr>
          <w:rFonts w:asciiTheme="majorBidi" w:hAnsiTheme="majorBidi" w:cstheme="majorBidi"/>
          <w:sz w:val="24"/>
          <w:szCs w:val="24"/>
        </w:rPr>
        <w:t>=</w:t>
      </w:r>
      <m:oMath>
        <m:f>
          <m:fPr>
            <m:ctrlPr>
              <w:rPr>
                <w:rFonts w:ascii="Cambria Math" w:hAnsi="Cambria Math" w:cstheme="majorBidi"/>
                <w:sz w:val="24"/>
                <w:szCs w:val="24"/>
              </w:rPr>
            </m:ctrlPr>
          </m:fPr>
          <m:num>
            <m:r>
              <m:rPr>
                <m:sty m:val="p"/>
              </m:rPr>
              <w:rPr>
                <w:rFonts w:ascii="Cambria Math" w:hAnsi="Cambria Math" w:cstheme="majorBidi"/>
                <w:sz w:val="24"/>
                <w:szCs w:val="24"/>
              </w:rPr>
              <m:t>t</m:t>
            </m:r>
            <m:r>
              <m:rPr>
                <m:sty m:val="p"/>
              </m:rPr>
              <w:rPr>
                <w:rFonts w:ascii="Cambria Math" w:hAnsi="Cambria Math" w:cstheme="majorBidi"/>
                <w:sz w:val="24"/>
                <w:szCs w:val="24"/>
                <w:vertAlign w:val="subscript"/>
              </w:rPr>
              <m:t>r</m:t>
            </m:r>
          </m:num>
          <m:den>
            <m:r>
              <m:rPr>
                <m:sty m:val="p"/>
              </m:rPr>
              <w:rPr>
                <w:rFonts w:ascii="Cambria Math" w:hAnsi="Cambria Math" w:cstheme="majorBidi"/>
                <w:sz w:val="24"/>
                <w:szCs w:val="24"/>
              </w:rPr>
              <m:t>0.8473*C</m:t>
            </m:r>
            <m:r>
              <m:rPr>
                <m:sty m:val="p"/>
              </m:rPr>
              <w:rPr>
                <w:rFonts w:ascii="Cambria Math" w:hAnsi="Cambria Math" w:cstheme="majorBidi"/>
                <w:sz w:val="24"/>
                <w:szCs w:val="24"/>
                <w:vertAlign w:val="subscript"/>
              </w:rPr>
              <m:t>b</m:t>
            </m:r>
          </m:den>
        </m:f>
      </m:oMath>
    </w:p>
    <w:p w14:paraId="7ECC9790" w14:textId="77777777" w:rsidR="00E9306E" w:rsidRPr="00CE36E6" w:rsidRDefault="00E9306E" w:rsidP="00CE36E6">
      <w:pPr>
        <w:jc w:val="both"/>
        <w:rPr>
          <w:rFonts w:asciiTheme="majorBidi" w:eastAsiaTheme="minorEastAsia" w:hAnsiTheme="majorBidi" w:cstheme="majorBidi"/>
          <w:sz w:val="24"/>
          <w:szCs w:val="24"/>
        </w:rPr>
      </w:pPr>
    </w:p>
    <w:p w14:paraId="2D54C735" w14:textId="77777777" w:rsidR="00E9306E" w:rsidRPr="00CE36E6" w:rsidRDefault="00E9306E" w:rsidP="00CE36E6">
      <w:pPr>
        <w:jc w:val="both"/>
        <w:rPr>
          <w:rFonts w:asciiTheme="majorBidi" w:hAnsiTheme="majorBidi" w:cstheme="majorBidi"/>
          <w:sz w:val="24"/>
          <w:szCs w:val="24"/>
        </w:rPr>
      </w:pPr>
      <w:r w:rsidRPr="00CE36E6">
        <w:rPr>
          <w:rFonts w:asciiTheme="majorBidi" w:hAnsiTheme="majorBidi" w:cstheme="majorBidi"/>
          <w:sz w:val="24"/>
          <w:szCs w:val="24"/>
        </w:rPr>
        <w:t>The bus capacitance is the total capacitance of wire, connections, and pins. I2C Bus specifies the maximum rise time is 300ns. On the other hand, the minimum value of the pull-up resistor depends on the device logical specifications and allows V</w:t>
      </w:r>
      <w:r w:rsidRPr="00CE36E6">
        <w:rPr>
          <w:rFonts w:asciiTheme="majorBidi" w:hAnsiTheme="majorBidi" w:cstheme="majorBidi"/>
          <w:sz w:val="24"/>
          <w:szCs w:val="24"/>
          <w:vertAlign w:val="subscript"/>
        </w:rPr>
        <w:t>OL</w:t>
      </w:r>
      <w:r w:rsidRPr="00CE36E6">
        <w:rPr>
          <w:rFonts w:asciiTheme="majorBidi" w:hAnsiTheme="majorBidi" w:cstheme="majorBidi"/>
          <w:sz w:val="24"/>
          <w:szCs w:val="24"/>
        </w:rPr>
        <w:t xml:space="preserve"> level to be read as a </w:t>
      </w:r>
      <w:proofErr w:type="spellStart"/>
      <w:r w:rsidRPr="00CE36E6">
        <w:rPr>
          <w:rFonts w:asciiTheme="majorBidi" w:hAnsiTheme="majorBidi" w:cstheme="majorBidi"/>
          <w:sz w:val="24"/>
          <w:szCs w:val="24"/>
        </w:rPr>
        <w:t>valide</w:t>
      </w:r>
      <w:proofErr w:type="spellEnd"/>
      <w:r w:rsidRPr="00CE36E6">
        <w:rPr>
          <w:rFonts w:asciiTheme="majorBidi" w:hAnsiTheme="majorBidi" w:cstheme="majorBidi"/>
          <w:sz w:val="24"/>
          <w:szCs w:val="24"/>
        </w:rPr>
        <w:t xml:space="preserve"> logical low.</w:t>
      </w:r>
    </w:p>
    <w:p w14:paraId="286B0D7A" w14:textId="77777777" w:rsidR="00E9306E" w:rsidRPr="00CE36E6" w:rsidRDefault="00E9306E" w:rsidP="00CE36E6">
      <w:pPr>
        <w:jc w:val="both"/>
        <w:rPr>
          <w:rFonts w:asciiTheme="majorBidi" w:eastAsiaTheme="minorEastAsia" w:hAnsiTheme="majorBidi" w:cstheme="majorBidi"/>
          <w:sz w:val="28"/>
          <w:szCs w:val="28"/>
        </w:rPr>
      </w:pPr>
      <w:r w:rsidRPr="00CE36E6">
        <w:rPr>
          <w:rFonts w:asciiTheme="majorBidi" w:hAnsiTheme="majorBidi" w:cstheme="majorBidi"/>
          <w:sz w:val="28"/>
          <w:szCs w:val="28"/>
        </w:rPr>
        <w:t>R</w:t>
      </w:r>
      <w:r w:rsidRPr="00CE36E6">
        <w:rPr>
          <w:rFonts w:asciiTheme="majorBidi" w:hAnsiTheme="majorBidi" w:cstheme="majorBidi"/>
          <w:sz w:val="28"/>
          <w:szCs w:val="28"/>
          <w:vertAlign w:val="subscript"/>
        </w:rPr>
        <w:t>p(min)</w:t>
      </w:r>
      <w:r w:rsidRPr="00CE36E6">
        <w:rPr>
          <w:rFonts w:asciiTheme="majorBidi" w:hAnsiTheme="majorBidi" w:cstheme="majorBidi"/>
          <w:sz w:val="28"/>
          <w:szCs w:val="28"/>
        </w:rPr>
        <w:t>=</w:t>
      </w:r>
      <m:oMath>
        <m:f>
          <m:fPr>
            <m:ctrlPr>
              <w:rPr>
                <w:rFonts w:ascii="Cambria Math" w:hAnsi="Cambria Math" w:cstheme="majorBidi"/>
                <w:sz w:val="28"/>
                <w:szCs w:val="28"/>
              </w:rPr>
            </m:ctrlPr>
          </m:fPr>
          <m:num>
            <m:r>
              <m:rPr>
                <m:sty m:val="p"/>
              </m:rPr>
              <w:rPr>
                <w:rFonts w:ascii="Cambria Math" w:hAnsi="Cambria Math" w:cstheme="majorBidi"/>
                <w:sz w:val="28"/>
                <w:szCs w:val="28"/>
              </w:rPr>
              <m:t>V</m:t>
            </m:r>
            <m:r>
              <m:rPr>
                <m:sty m:val="p"/>
              </m:rPr>
              <w:rPr>
                <w:rFonts w:ascii="Cambria Math" w:hAnsi="Cambria Math" w:cstheme="majorBidi"/>
                <w:sz w:val="28"/>
                <w:szCs w:val="28"/>
                <w:vertAlign w:val="subscript"/>
              </w:rPr>
              <m:t>dd</m:t>
            </m:r>
            <m:r>
              <m:rPr>
                <m:sty m:val="p"/>
              </m:rPr>
              <w:rPr>
                <w:rFonts w:ascii="Cambria Math" w:hAnsi="Cambria Math" w:cstheme="majorBidi"/>
                <w:sz w:val="28"/>
                <w:szCs w:val="28"/>
              </w:rPr>
              <m:t>-V</m:t>
            </m:r>
            <m:r>
              <m:rPr>
                <m:sty m:val="p"/>
              </m:rPr>
              <w:rPr>
                <w:rFonts w:ascii="Cambria Math" w:hAnsi="Cambria Math" w:cstheme="majorBidi"/>
                <w:sz w:val="28"/>
                <w:szCs w:val="28"/>
                <w:vertAlign w:val="subscript"/>
              </w:rPr>
              <m:t>OL(max)</m:t>
            </m:r>
          </m:num>
          <m:den>
            <m:r>
              <m:rPr>
                <m:sty m:val="p"/>
              </m:rPr>
              <w:rPr>
                <w:rFonts w:ascii="Cambria Math" w:hAnsi="Cambria Math" w:cstheme="majorBidi"/>
                <w:sz w:val="28"/>
                <w:szCs w:val="28"/>
              </w:rPr>
              <m:t>IOL</m:t>
            </m:r>
          </m:den>
        </m:f>
      </m:oMath>
    </w:p>
    <w:p w14:paraId="720B92A8" w14:textId="77777777" w:rsidR="00030601" w:rsidRPr="00CE36E6" w:rsidRDefault="00030601" w:rsidP="00CE36E6">
      <w:pPr>
        <w:jc w:val="both"/>
        <w:rPr>
          <w:rFonts w:asciiTheme="majorBidi" w:eastAsiaTheme="minorEastAsia" w:hAnsiTheme="majorBidi" w:cstheme="majorBidi"/>
          <w:sz w:val="28"/>
          <w:szCs w:val="28"/>
        </w:rPr>
      </w:pPr>
    </w:p>
    <w:p w14:paraId="0677B192" w14:textId="2DF0D744" w:rsidR="00692009" w:rsidRPr="00CE36E6" w:rsidRDefault="00E9306E" w:rsidP="00CE36E6">
      <w:pPr>
        <w:jc w:val="both"/>
        <w:rPr>
          <w:rFonts w:asciiTheme="majorBidi" w:hAnsiTheme="majorBidi" w:cstheme="majorBidi"/>
          <w:sz w:val="24"/>
          <w:szCs w:val="24"/>
        </w:rPr>
      </w:pPr>
      <w:r w:rsidRPr="00CE36E6">
        <w:rPr>
          <w:rFonts w:asciiTheme="majorBidi" w:hAnsiTheme="majorBidi" w:cstheme="majorBidi"/>
          <w:sz w:val="24"/>
          <w:szCs w:val="24"/>
        </w:rPr>
        <w:t>For the AS7265x Multispectral Chipset application with 3.3V supply voltage, 0.4V maximum V</w:t>
      </w:r>
      <w:r w:rsidRPr="00CE36E6">
        <w:rPr>
          <w:rFonts w:asciiTheme="majorBidi" w:hAnsiTheme="majorBidi" w:cstheme="majorBidi"/>
          <w:sz w:val="24"/>
          <w:szCs w:val="24"/>
          <w:vertAlign w:val="subscript"/>
        </w:rPr>
        <w:t>OL</w:t>
      </w:r>
      <w:r w:rsidRPr="00CE36E6">
        <w:rPr>
          <w:rFonts w:asciiTheme="majorBidi" w:hAnsiTheme="majorBidi" w:cstheme="majorBidi"/>
          <w:sz w:val="24"/>
          <w:szCs w:val="24"/>
        </w:rPr>
        <w:t xml:space="preserve">, and the specified minimum sink current of 3mA for standard mode (100 </w:t>
      </w:r>
      <w:proofErr w:type="spellStart"/>
      <w:r w:rsidRPr="00CE36E6">
        <w:rPr>
          <w:rFonts w:asciiTheme="majorBidi" w:hAnsiTheme="majorBidi" w:cstheme="majorBidi"/>
          <w:sz w:val="24"/>
          <w:szCs w:val="24"/>
        </w:rPr>
        <w:t>KHz</w:t>
      </w:r>
      <w:proofErr w:type="spellEnd"/>
      <w:r w:rsidRPr="00CE36E6">
        <w:rPr>
          <w:rFonts w:asciiTheme="majorBidi" w:hAnsiTheme="majorBidi" w:cstheme="majorBidi"/>
          <w:sz w:val="24"/>
          <w:szCs w:val="24"/>
        </w:rPr>
        <w:t xml:space="preserve">) or fast mode (400 </w:t>
      </w:r>
      <w:proofErr w:type="spellStart"/>
      <w:r w:rsidRPr="00CE36E6">
        <w:rPr>
          <w:rFonts w:asciiTheme="majorBidi" w:hAnsiTheme="majorBidi" w:cstheme="majorBidi"/>
          <w:sz w:val="24"/>
          <w:szCs w:val="24"/>
        </w:rPr>
        <w:t>KHz</w:t>
      </w:r>
      <w:proofErr w:type="spellEnd"/>
      <w:r w:rsidRPr="00CE36E6">
        <w:rPr>
          <w:rFonts w:asciiTheme="majorBidi" w:hAnsiTheme="majorBidi" w:cstheme="majorBidi"/>
          <w:sz w:val="24"/>
          <w:szCs w:val="24"/>
        </w:rPr>
        <w:t>), the minimum pull-up resistor value is 966.7Ω. Then the decision of the pull-up resistor value would be based on the rise time, the total bus capacitance, and the power budget. A smaller resistor may get short rise time but has higher power consumption.</w:t>
      </w:r>
    </w:p>
    <w:p w14:paraId="016275CA" w14:textId="77777777" w:rsidR="00030601" w:rsidRPr="00CE36E6" w:rsidRDefault="00030601" w:rsidP="00CE36E6">
      <w:pPr>
        <w:jc w:val="both"/>
        <w:rPr>
          <w:rFonts w:asciiTheme="majorBidi" w:hAnsiTheme="majorBidi" w:cstheme="majorBidi"/>
          <w:sz w:val="24"/>
          <w:szCs w:val="24"/>
        </w:rPr>
      </w:pPr>
    </w:p>
    <w:p w14:paraId="2846856B" w14:textId="603F099F" w:rsidR="00B07FD4" w:rsidRPr="00CE36E6" w:rsidRDefault="00B07FD4" w:rsidP="00CE36E6">
      <w:pPr>
        <w:jc w:val="both"/>
        <w:rPr>
          <w:rFonts w:asciiTheme="majorBidi" w:hAnsiTheme="majorBidi" w:cstheme="majorBidi"/>
          <w:b/>
          <w:bCs/>
          <w:sz w:val="24"/>
          <w:szCs w:val="24"/>
        </w:rPr>
      </w:pPr>
      <w:r w:rsidRPr="00CE36E6">
        <w:rPr>
          <w:rFonts w:asciiTheme="majorBidi" w:hAnsiTheme="majorBidi" w:cstheme="majorBidi"/>
          <w:b/>
          <w:bCs/>
          <w:sz w:val="24"/>
          <w:szCs w:val="24"/>
        </w:rPr>
        <w:lastRenderedPageBreak/>
        <w:t>LEDs/Bulbs on AS7265x Sensor:</w:t>
      </w:r>
    </w:p>
    <w:p w14:paraId="748B5528" w14:textId="347924BA" w:rsidR="00B07FD4" w:rsidRPr="00CE36E6" w:rsidRDefault="00B07FD4" w:rsidP="00CE36E6">
      <w:pPr>
        <w:jc w:val="both"/>
        <w:rPr>
          <w:rFonts w:asciiTheme="majorBidi" w:hAnsiTheme="majorBidi" w:cstheme="majorBidi"/>
          <w:sz w:val="24"/>
          <w:szCs w:val="24"/>
        </w:rPr>
      </w:pPr>
      <w:r w:rsidRPr="00CE36E6">
        <w:rPr>
          <w:rFonts w:asciiTheme="majorBidi" w:hAnsiTheme="majorBidi" w:cstheme="majorBidi"/>
          <w:sz w:val="24"/>
          <w:szCs w:val="24"/>
        </w:rPr>
        <w:t xml:space="preserve">The sensor contains 3 </w:t>
      </w:r>
      <w:proofErr w:type="spellStart"/>
      <w:r w:rsidRPr="00CE36E6">
        <w:rPr>
          <w:rFonts w:asciiTheme="majorBidi" w:hAnsiTheme="majorBidi" w:cstheme="majorBidi"/>
          <w:sz w:val="24"/>
          <w:szCs w:val="24"/>
        </w:rPr>
        <w:t>diifferent</w:t>
      </w:r>
      <w:proofErr w:type="spellEnd"/>
      <w:r w:rsidRPr="00CE36E6">
        <w:rPr>
          <w:rFonts w:asciiTheme="majorBidi" w:hAnsiTheme="majorBidi" w:cstheme="majorBidi"/>
          <w:sz w:val="24"/>
          <w:szCs w:val="24"/>
        </w:rPr>
        <w:t xml:space="preserve"> LED, </w:t>
      </w:r>
      <w:proofErr w:type="spellStart"/>
      <w:r w:rsidRPr="00CE36E6">
        <w:rPr>
          <w:rFonts w:asciiTheme="majorBidi" w:hAnsiTheme="majorBidi" w:cstheme="majorBidi"/>
          <w:sz w:val="24"/>
          <w:szCs w:val="24"/>
        </w:rPr>
        <w:t>i.e</w:t>
      </w:r>
      <w:proofErr w:type="spellEnd"/>
      <w:r w:rsidRPr="00CE36E6">
        <w:rPr>
          <w:rFonts w:asciiTheme="majorBidi" w:hAnsiTheme="majorBidi" w:cstheme="majorBidi"/>
          <w:sz w:val="24"/>
          <w:szCs w:val="24"/>
        </w:rPr>
        <w:t xml:space="preserve"> white LED (5700K), UV LED (405nm) &amp; IR LED (875nm). The main purpose of these LEDs is to illuminate the targeted object with the largest swath of visible or invisible light.</w:t>
      </w:r>
    </w:p>
    <w:p w14:paraId="248DA10C" w14:textId="77777777" w:rsidR="00030601" w:rsidRPr="00CE36E6" w:rsidRDefault="00030601" w:rsidP="00CE36E6">
      <w:pPr>
        <w:jc w:val="both"/>
        <w:rPr>
          <w:rFonts w:asciiTheme="majorBidi" w:hAnsiTheme="majorBidi" w:cstheme="majorBidi"/>
          <w:sz w:val="24"/>
          <w:szCs w:val="24"/>
        </w:rPr>
      </w:pPr>
    </w:p>
    <w:p w14:paraId="7FF2CAA3" w14:textId="2D15E04B" w:rsidR="00B07FD4" w:rsidRPr="00CE36E6" w:rsidRDefault="00B07FD4" w:rsidP="00CE36E6">
      <w:pPr>
        <w:jc w:val="both"/>
        <w:rPr>
          <w:rFonts w:asciiTheme="majorBidi" w:hAnsiTheme="majorBidi" w:cstheme="majorBidi"/>
          <w:sz w:val="24"/>
          <w:szCs w:val="24"/>
        </w:rPr>
      </w:pPr>
      <w:r w:rsidRPr="00CE36E6">
        <w:rPr>
          <w:rFonts w:asciiTheme="majorBidi" w:hAnsiTheme="majorBidi" w:cstheme="majorBidi"/>
          <w:noProof/>
          <w:sz w:val="24"/>
          <w:szCs w:val="24"/>
        </w:rPr>
        <w:drawing>
          <wp:inline distT="0" distB="0" distL="0" distR="0" wp14:anchorId="3B4A6973" wp14:editId="0DFB08FA">
            <wp:extent cx="2231990" cy="1847850"/>
            <wp:effectExtent l="0" t="0" r="0" b="0"/>
            <wp:docPr id="3029952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2995232" name=""/>
                    <pic:cNvPicPr/>
                  </pic:nvPicPr>
                  <pic:blipFill>
                    <a:blip r:embed="rId84"/>
                    <a:stretch>
                      <a:fillRect/>
                    </a:stretch>
                  </pic:blipFill>
                  <pic:spPr>
                    <a:xfrm>
                      <a:off x="0" y="0"/>
                      <a:ext cx="2235968" cy="1851143"/>
                    </a:xfrm>
                    <a:prstGeom prst="rect">
                      <a:avLst/>
                    </a:prstGeom>
                  </pic:spPr>
                </pic:pic>
              </a:graphicData>
            </a:graphic>
          </wp:inline>
        </w:drawing>
      </w:r>
    </w:p>
    <w:p w14:paraId="35A16248" w14:textId="4BEE3DAA" w:rsidR="00BC5835" w:rsidRPr="00CE36E6" w:rsidRDefault="00030601" w:rsidP="00CE36E6">
      <w:pPr>
        <w:jc w:val="both"/>
        <w:rPr>
          <w:rFonts w:asciiTheme="majorBidi" w:hAnsiTheme="majorBidi" w:cstheme="majorBidi"/>
          <w:sz w:val="18"/>
          <w:szCs w:val="18"/>
        </w:rPr>
      </w:pPr>
      <w:r w:rsidRPr="00CE36E6">
        <w:rPr>
          <w:rFonts w:asciiTheme="majorBidi" w:hAnsiTheme="majorBidi" w:cstheme="majorBidi"/>
          <w:sz w:val="18"/>
          <w:szCs w:val="18"/>
        </w:rPr>
        <w:t xml:space="preserve">Figure 5-6: </w:t>
      </w:r>
      <w:r w:rsidR="00BC5835" w:rsidRPr="00CE36E6">
        <w:rPr>
          <w:rFonts w:asciiTheme="majorBidi" w:hAnsiTheme="majorBidi" w:cstheme="majorBidi"/>
          <w:sz w:val="18"/>
          <w:szCs w:val="18"/>
        </w:rPr>
        <w:t>LEDs/Bulbs on AS7265x Sensor</w:t>
      </w:r>
    </w:p>
    <w:p w14:paraId="24A3A944" w14:textId="77777777" w:rsidR="00BC5835" w:rsidRPr="00CE36E6" w:rsidRDefault="00BC5835" w:rsidP="00CE36E6">
      <w:pPr>
        <w:jc w:val="both"/>
        <w:rPr>
          <w:rFonts w:asciiTheme="majorBidi" w:hAnsiTheme="majorBidi" w:cstheme="majorBidi"/>
          <w:sz w:val="24"/>
          <w:szCs w:val="24"/>
        </w:rPr>
      </w:pPr>
    </w:p>
    <w:p w14:paraId="2853C845" w14:textId="6E91158B" w:rsidR="00030601" w:rsidRPr="00CE36E6" w:rsidRDefault="00B07FD4" w:rsidP="00CE36E6">
      <w:pPr>
        <w:jc w:val="both"/>
        <w:rPr>
          <w:rFonts w:asciiTheme="majorBidi" w:hAnsiTheme="majorBidi" w:cstheme="majorBidi"/>
          <w:sz w:val="24"/>
          <w:szCs w:val="24"/>
        </w:rPr>
      </w:pPr>
      <w:r w:rsidRPr="00CE36E6">
        <w:rPr>
          <w:rFonts w:asciiTheme="majorBidi" w:hAnsiTheme="majorBidi" w:cstheme="majorBidi"/>
          <w:sz w:val="24"/>
          <w:szCs w:val="24"/>
        </w:rPr>
        <w:t xml:space="preserve">Apart from the 3 illumination LEDs, the sensor has a power LED and a status LED. The blue status LED indicates various states of the AS72651 sensor. This LED can be disabled through the </w:t>
      </w:r>
      <w:proofErr w:type="spellStart"/>
      <w:r w:rsidRPr="00CE36E6">
        <w:rPr>
          <w:rFonts w:asciiTheme="majorBidi" w:hAnsiTheme="majorBidi" w:cstheme="majorBidi"/>
          <w:sz w:val="24"/>
          <w:szCs w:val="24"/>
        </w:rPr>
        <w:t>SparkFun</w:t>
      </w:r>
      <w:proofErr w:type="spellEnd"/>
      <w:r w:rsidRPr="00CE36E6">
        <w:rPr>
          <w:rFonts w:asciiTheme="majorBidi" w:hAnsiTheme="majorBidi" w:cstheme="majorBidi"/>
          <w:sz w:val="24"/>
          <w:szCs w:val="24"/>
        </w:rPr>
        <w:t xml:space="preserve"> library. The red power LED is provided to indicate the board is properly powered up or not.</w:t>
      </w:r>
    </w:p>
    <w:p w14:paraId="1592351E" w14:textId="69878CB2" w:rsidR="00E9306E" w:rsidRPr="00CE36E6" w:rsidRDefault="00E9306E" w:rsidP="00CE36E6">
      <w:pPr>
        <w:jc w:val="both"/>
        <w:rPr>
          <w:rFonts w:asciiTheme="majorBidi" w:hAnsiTheme="majorBidi" w:cstheme="majorBidi"/>
          <w:b/>
          <w:bCs/>
          <w:sz w:val="24"/>
          <w:szCs w:val="24"/>
        </w:rPr>
      </w:pPr>
      <w:r w:rsidRPr="00CE36E6">
        <w:rPr>
          <w:rFonts w:asciiTheme="majorBidi" w:hAnsiTheme="majorBidi" w:cstheme="majorBidi"/>
          <w:b/>
          <w:bCs/>
          <w:sz w:val="24"/>
          <w:szCs w:val="24"/>
        </w:rPr>
        <w:t>Light Source Selection:</w:t>
      </w:r>
    </w:p>
    <w:p w14:paraId="7CC38B5F" w14:textId="2B8A8172" w:rsidR="004B3E8C" w:rsidRDefault="00E9306E" w:rsidP="00CE36E6">
      <w:pPr>
        <w:jc w:val="both"/>
        <w:rPr>
          <w:rFonts w:asciiTheme="majorBidi" w:hAnsiTheme="majorBidi" w:cstheme="majorBidi"/>
          <w:sz w:val="24"/>
          <w:szCs w:val="24"/>
        </w:rPr>
      </w:pPr>
      <w:r w:rsidRPr="00CE36E6">
        <w:rPr>
          <w:rFonts w:asciiTheme="majorBidi" w:hAnsiTheme="majorBidi" w:cstheme="majorBidi"/>
          <w:sz w:val="24"/>
          <w:szCs w:val="24"/>
        </w:rPr>
        <w:t xml:space="preserve">The Figure bellow shows AS7265x Multispectral Chipset generic application. AS7265x chipset produce the sensor output data based on the received reflection light rays from the target. The light source selection would be dependent on the spectral responsivity of reflected light and characteristics of the target. For example, if the target is expected to absorb 610nm light in visible range and the </w:t>
      </w:r>
      <w:proofErr w:type="spellStart"/>
      <w:r w:rsidRPr="00CE36E6">
        <w:rPr>
          <w:rFonts w:asciiTheme="majorBidi" w:hAnsiTheme="majorBidi" w:cstheme="majorBidi"/>
          <w:sz w:val="24"/>
          <w:szCs w:val="24"/>
        </w:rPr>
        <w:t>applicationneeds</w:t>
      </w:r>
      <w:proofErr w:type="spellEnd"/>
      <w:r w:rsidRPr="00CE36E6">
        <w:rPr>
          <w:rFonts w:asciiTheme="majorBidi" w:hAnsiTheme="majorBidi" w:cstheme="majorBidi"/>
          <w:sz w:val="24"/>
          <w:szCs w:val="24"/>
        </w:rPr>
        <w:t xml:space="preserve"> to distinguish the target from others, a broadband white LED might be used as the light source for AS7265x and AS7265x 610nm channel should be checked. Various applications may </w:t>
      </w:r>
      <w:proofErr w:type="spellStart"/>
      <w:r w:rsidRPr="00CE36E6">
        <w:rPr>
          <w:rFonts w:asciiTheme="majorBidi" w:hAnsiTheme="majorBidi" w:cstheme="majorBidi"/>
          <w:sz w:val="24"/>
          <w:szCs w:val="24"/>
        </w:rPr>
        <w:t>requireN</w:t>
      </w:r>
      <w:proofErr w:type="spellEnd"/>
      <w:r w:rsidRPr="00CE36E6">
        <w:rPr>
          <w:rFonts w:asciiTheme="majorBidi" w:hAnsiTheme="majorBidi" w:cstheme="majorBidi"/>
          <w:sz w:val="24"/>
          <w:szCs w:val="24"/>
        </w:rPr>
        <w:t xml:space="preserve"> different light sources in our case we will use 940nm light in NIR range.</w:t>
      </w:r>
    </w:p>
    <w:p w14:paraId="7B87AAE5" w14:textId="77777777" w:rsidR="005F3861" w:rsidRDefault="005F3861" w:rsidP="00CE36E6">
      <w:pPr>
        <w:jc w:val="both"/>
        <w:rPr>
          <w:rFonts w:asciiTheme="majorBidi" w:hAnsiTheme="majorBidi" w:cstheme="majorBidi"/>
          <w:sz w:val="24"/>
          <w:szCs w:val="24"/>
        </w:rPr>
      </w:pPr>
    </w:p>
    <w:p w14:paraId="7F52C4AC" w14:textId="77777777" w:rsidR="005F3861" w:rsidRDefault="005F3861" w:rsidP="00CE36E6">
      <w:pPr>
        <w:jc w:val="both"/>
        <w:rPr>
          <w:rFonts w:asciiTheme="majorBidi" w:hAnsiTheme="majorBidi" w:cstheme="majorBidi"/>
          <w:sz w:val="24"/>
          <w:szCs w:val="24"/>
        </w:rPr>
      </w:pPr>
    </w:p>
    <w:p w14:paraId="09D5124E" w14:textId="77777777" w:rsidR="005F3861" w:rsidRDefault="005F3861" w:rsidP="00CE36E6">
      <w:pPr>
        <w:jc w:val="both"/>
        <w:rPr>
          <w:rFonts w:asciiTheme="majorBidi" w:hAnsiTheme="majorBidi" w:cstheme="majorBidi"/>
          <w:sz w:val="24"/>
          <w:szCs w:val="24"/>
        </w:rPr>
      </w:pPr>
    </w:p>
    <w:p w14:paraId="0571C032" w14:textId="77777777" w:rsidR="005F3861" w:rsidRDefault="005F3861" w:rsidP="00CE36E6">
      <w:pPr>
        <w:jc w:val="both"/>
        <w:rPr>
          <w:rFonts w:asciiTheme="majorBidi" w:hAnsiTheme="majorBidi" w:cstheme="majorBidi"/>
          <w:sz w:val="24"/>
          <w:szCs w:val="24"/>
        </w:rPr>
      </w:pPr>
    </w:p>
    <w:p w14:paraId="734F410C" w14:textId="77777777" w:rsidR="005F3861" w:rsidRDefault="005F3861" w:rsidP="00CE36E6">
      <w:pPr>
        <w:jc w:val="both"/>
        <w:rPr>
          <w:rFonts w:asciiTheme="majorBidi" w:hAnsiTheme="majorBidi" w:cstheme="majorBidi"/>
          <w:sz w:val="24"/>
          <w:szCs w:val="24"/>
        </w:rPr>
      </w:pPr>
    </w:p>
    <w:p w14:paraId="2B4C9EB8" w14:textId="77777777" w:rsidR="005F3861" w:rsidRPr="00CE36E6" w:rsidRDefault="005F3861" w:rsidP="00CE36E6">
      <w:pPr>
        <w:jc w:val="both"/>
        <w:rPr>
          <w:rFonts w:asciiTheme="majorBidi" w:hAnsiTheme="majorBidi" w:cstheme="majorBidi"/>
          <w:sz w:val="24"/>
          <w:szCs w:val="24"/>
        </w:rPr>
      </w:pPr>
    </w:p>
    <w:p w14:paraId="0E838BAA" w14:textId="6C5ED691" w:rsidR="00B8477C" w:rsidRPr="00CE36E6" w:rsidRDefault="00E9306E" w:rsidP="00CE36E6">
      <w:pPr>
        <w:jc w:val="both"/>
        <w:rPr>
          <w:rFonts w:asciiTheme="majorBidi" w:hAnsiTheme="majorBidi" w:cstheme="majorBidi"/>
          <w:sz w:val="24"/>
          <w:szCs w:val="24"/>
          <w:lang w:bidi="ar-JO"/>
        </w:rPr>
      </w:pPr>
      <w:r w:rsidRPr="00CE36E6">
        <w:rPr>
          <w:rFonts w:asciiTheme="majorBidi" w:hAnsiTheme="majorBidi" w:cstheme="majorBidi"/>
          <w:noProof/>
          <w:sz w:val="24"/>
          <w:szCs w:val="24"/>
          <w:lang w:bidi="ar-JO"/>
        </w:rPr>
        <w:drawing>
          <wp:inline distT="0" distB="0" distL="0" distR="0" wp14:anchorId="17213C1A" wp14:editId="6FC687D5">
            <wp:extent cx="3048000" cy="1828800"/>
            <wp:effectExtent l="0" t="0" r="0" b="0"/>
            <wp:docPr id="199789928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7899288" name=""/>
                    <pic:cNvPicPr/>
                  </pic:nvPicPr>
                  <pic:blipFill>
                    <a:blip r:embed="rId85"/>
                    <a:stretch>
                      <a:fillRect/>
                    </a:stretch>
                  </pic:blipFill>
                  <pic:spPr>
                    <a:xfrm>
                      <a:off x="0" y="0"/>
                      <a:ext cx="3062048" cy="1837229"/>
                    </a:xfrm>
                    <a:prstGeom prst="rect">
                      <a:avLst/>
                    </a:prstGeom>
                  </pic:spPr>
                </pic:pic>
              </a:graphicData>
            </a:graphic>
          </wp:inline>
        </w:drawing>
      </w:r>
    </w:p>
    <w:p w14:paraId="65AE6622" w14:textId="7A53A06B" w:rsidR="00030601" w:rsidRPr="00CE36E6" w:rsidRDefault="00030601" w:rsidP="00CE36E6">
      <w:pPr>
        <w:jc w:val="both"/>
        <w:rPr>
          <w:rFonts w:asciiTheme="majorBidi" w:hAnsiTheme="majorBidi" w:cstheme="majorBidi"/>
          <w:sz w:val="18"/>
          <w:szCs w:val="18"/>
        </w:rPr>
      </w:pPr>
      <w:r w:rsidRPr="00CE36E6">
        <w:rPr>
          <w:rFonts w:asciiTheme="majorBidi" w:hAnsiTheme="majorBidi" w:cstheme="majorBidi"/>
          <w:sz w:val="18"/>
          <w:szCs w:val="18"/>
        </w:rPr>
        <w:t>Figure 5-7:</w:t>
      </w:r>
    </w:p>
    <w:p w14:paraId="6783AE37" w14:textId="77777777" w:rsidR="00030601" w:rsidRPr="00CE36E6" w:rsidRDefault="00030601" w:rsidP="00CE36E6">
      <w:pPr>
        <w:jc w:val="both"/>
        <w:rPr>
          <w:rFonts w:asciiTheme="majorBidi" w:hAnsiTheme="majorBidi" w:cstheme="majorBidi"/>
          <w:sz w:val="24"/>
          <w:szCs w:val="24"/>
          <w:rtl/>
          <w:lang w:bidi="ar-JO"/>
        </w:rPr>
      </w:pPr>
    </w:p>
    <w:p w14:paraId="3693763A" w14:textId="6791BBD1" w:rsidR="00B8477C" w:rsidRPr="00CE36E6" w:rsidRDefault="00B8477C" w:rsidP="00CE36E6">
      <w:pPr>
        <w:jc w:val="both"/>
        <w:rPr>
          <w:rFonts w:asciiTheme="majorBidi" w:hAnsiTheme="majorBidi" w:cstheme="majorBidi"/>
          <w:b/>
          <w:bCs/>
          <w:sz w:val="24"/>
          <w:szCs w:val="24"/>
          <w:lang w:bidi="ar-JO"/>
        </w:rPr>
      </w:pPr>
      <w:r w:rsidRPr="00CE36E6">
        <w:rPr>
          <w:rFonts w:asciiTheme="majorBidi" w:hAnsiTheme="majorBidi" w:cstheme="majorBidi"/>
          <w:b/>
          <w:bCs/>
          <w:sz w:val="24"/>
          <w:szCs w:val="24"/>
          <w:lang w:bidi="ar-JO"/>
        </w:rPr>
        <w:t xml:space="preserve">Optic </w:t>
      </w:r>
      <w:proofErr w:type="gramStart"/>
      <w:r w:rsidRPr="00CE36E6">
        <w:rPr>
          <w:rFonts w:asciiTheme="majorBidi" w:hAnsiTheme="majorBidi" w:cstheme="majorBidi"/>
          <w:b/>
          <w:bCs/>
          <w:sz w:val="24"/>
          <w:szCs w:val="24"/>
          <w:lang w:bidi="ar-JO"/>
        </w:rPr>
        <w:t>Considerations :</w:t>
      </w:r>
      <w:proofErr w:type="gramEnd"/>
    </w:p>
    <w:p w14:paraId="2FA2C954" w14:textId="522B4FA8" w:rsidR="00E9306E" w:rsidRPr="00CE36E6" w:rsidRDefault="00B8477C" w:rsidP="00CE36E6">
      <w:pPr>
        <w:jc w:val="both"/>
        <w:rPr>
          <w:rFonts w:asciiTheme="majorBidi" w:hAnsiTheme="majorBidi" w:cstheme="majorBidi"/>
          <w:sz w:val="24"/>
          <w:szCs w:val="24"/>
          <w:lang w:bidi="ar-JO"/>
        </w:rPr>
      </w:pPr>
      <w:r w:rsidRPr="00CE36E6">
        <w:rPr>
          <w:rFonts w:asciiTheme="majorBidi" w:hAnsiTheme="majorBidi" w:cstheme="majorBidi"/>
          <w:sz w:val="24"/>
          <w:szCs w:val="24"/>
          <w:lang w:bidi="ar-JO"/>
        </w:rPr>
        <w:t>Each AS7265x device has an open aperture on the surface. The diameter is 0.75mm and the package field of view is ±20.5°. The light rays in the range as shown in bellow figure would arrive at the sensor. Since AS7265x Multispectral Chipset consists of three AS7265x devices, an external optical device might be needed so incident rays to each device is same. As an open-aperture device, precautions must be taken to avoid particulate or solvent contamination as a result of any manufacturing processes, including pick and place, reflow, cleaning, integration assembly and/or testing.</w:t>
      </w:r>
    </w:p>
    <w:p w14:paraId="4A623BCE" w14:textId="359D177E" w:rsidR="00CA3F0C" w:rsidRPr="00CE36E6" w:rsidRDefault="00CA3F0C" w:rsidP="00CE36E6">
      <w:pPr>
        <w:jc w:val="both"/>
        <w:rPr>
          <w:rFonts w:asciiTheme="majorBidi" w:hAnsiTheme="majorBidi" w:cstheme="majorBidi"/>
          <w:sz w:val="24"/>
          <w:szCs w:val="24"/>
          <w:lang w:bidi="ar-JO"/>
        </w:rPr>
      </w:pPr>
      <w:r w:rsidRPr="00CE36E6">
        <w:rPr>
          <w:rFonts w:asciiTheme="majorBidi" w:hAnsiTheme="majorBidi" w:cstheme="majorBidi"/>
          <w:noProof/>
          <w:sz w:val="24"/>
          <w:szCs w:val="24"/>
          <w:lang w:bidi="ar-JO"/>
        </w:rPr>
        <w:drawing>
          <wp:inline distT="0" distB="0" distL="0" distR="0" wp14:anchorId="76976FF1" wp14:editId="379EA722">
            <wp:extent cx="3155401" cy="1587500"/>
            <wp:effectExtent l="0" t="0" r="0" b="0"/>
            <wp:docPr id="3843060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4306040" name=""/>
                    <pic:cNvPicPr/>
                  </pic:nvPicPr>
                  <pic:blipFill>
                    <a:blip r:embed="rId86"/>
                    <a:stretch>
                      <a:fillRect/>
                    </a:stretch>
                  </pic:blipFill>
                  <pic:spPr>
                    <a:xfrm>
                      <a:off x="0" y="0"/>
                      <a:ext cx="3169298" cy="1594492"/>
                    </a:xfrm>
                    <a:prstGeom prst="rect">
                      <a:avLst/>
                    </a:prstGeom>
                  </pic:spPr>
                </pic:pic>
              </a:graphicData>
            </a:graphic>
          </wp:inline>
        </w:drawing>
      </w:r>
    </w:p>
    <w:p w14:paraId="6A30C768" w14:textId="16799223" w:rsidR="00CA3F0C" w:rsidRPr="00CE36E6" w:rsidRDefault="00030601" w:rsidP="00CE36E6">
      <w:pPr>
        <w:jc w:val="both"/>
        <w:rPr>
          <w:rFonts w:asciiTheme="majorBidi" w:hAnsiTheme="majorBidi" w:cstheme="majorBidi"/>
          <w:sz w:val="18"/>
          <w:szCs w:val="18"/>
          <w:lang w:bidi="ar-JO"/>
        </w:rPr>
      </w:pPr>
      <w:r w:rsidRPr="00CE36E6">
        <w:rPr>
          <w:rFonts w:asciiTheme="majorBidi" w:hAnsiTheme="majorBidi" w:cstheme="majorBidi"/>
          <w:sz w:val="18"/>
          <w:szCs w:val="18"/>
        </w:rPr>
        <w:t>Figure 5-8:</w:t>
      </w:r>
      <w:r w:rsidR="00CA3F0C" w:rsidRPr="00CE36E6">
        <w:rPr>
          <w:rFonts w:asciiTheme="majorBidi" w:hAnsiTheme="majorBidi" w:cstheme="majorBidi"/>
          <w:sz w:val="18"/>
          <w:szCs w:val="18"/>
          <w:lang w:bidi="ar-JO"/>
        </w:rPr>
        <w:t>AS7265x LGA Average Field of View</w:t>
      </w:r>
    </w:p>
    <w:p w14:paraId="45E12AB9" w14:textId="77777777" w:rsidR="00CA3F0C" w:rsidRDefault="00CA3F0C" w:rsidP="00CE36E6">
      <w:pPr>
        <w:jc w:val="both"/>
        <w:rPr>
          <w:rFonts w:asciiTheme="majorBidi" w:hAnsiTheme="majorBidi" w:cstheme="majorBidi"/>
          <w:sz w:val="24"/>
          <w:szCs w:val="24"/>
          <w:lang w:bidi="ar-JO"/>
        </w:rPr>
      </w:pPr>
    </w:p>
    <w:p w14:paraId="67C9967B" w14:textId="77777777" w:rsidR="005F3861" w:rsidRDefault="005F3861" w:rsidP="00CE36E6">
      <w:pPr>
        <w:jc w:val="both"/>
        <w:rPr>
          <w:rFonts w:asciiTheme="majorBidi" w:hAnsiTheme="majorBidi" w:cstheme="majorBidi"/>
          <w:sz w:val="24"/>
          <w:szCs w:val="24"/>
          <w:lang w:bidi="ar-JO"/>
        </w:rPr>
      </w:pPr>
    </w:p>
    <w:p w14:paraId="589F8CE8" w14:textId="77777777" w:rsidR="005F3861" w:rsidRDefault="005F3861" w:rsidP="00CE36E6">
      <w:pPr>
        <w:jc w:val="both"/>
        <w:rPr>
          <w:rFonts w:asciiTheme="majorBidi" w:hAnsiTheme="majorBidi" w:cstheme="majorBidi"/>
          <w:sz w:val="24"/>
          <w:szCs w:val="24"/>
          <w:lang w:bidi="ar-JO"/>
        </w:rPr>
      </w:pPr>
    </w:p>
    <w:p w14:paraId="61BD5A0F" w14:textId="77777777" w:rsidR="005F3861" w:rsidRDefault="005F3861" w:rsidP="00CE36E6">
      <w:pPr>
        <w:jc w:val="both"/>
        <w:rPr>
          <w:rFonts w:asciiTheme="majorBidi" w:hAnsiTheme="majorBidi" w:cstheme="majorBidi"/>
          <w:sz w:val="24"/>
          <w:szCs w:val="24"/>
          <w:lang w:bidi="ar-JO"/>
        </w:rPr>
      </w:pPr>
    </w:p>
    <w:p w14:paraId="6010BD65" w14:textId="77777777" w:rsidR="005F3861" w:rsidRDefault="005F3861" w:rsidP="00CE36E6">
      <w:pPr>
        <w:jc w:val="both"/>
        <w:rPr>
          <w:rFonts w:asciiTheme="majorBidi" w:hAnsiTheme="majorBidi" w:cstheme="majorBidi"/>
          <w:sz w:val="24"/>
          <w:szCs w:val="24"/>
          <w:lang w:bidi="ar-JO"/>
        </w:rPr>
      </w:pPr>
    </w:p>
    <w:p w14:paraId="67332625" w14:textId="77777777" w:rsidR="005F3861" w:rsidRPr="00CE36E6" w:rsidRDefault="005F3861" w:rsidP="00CE36E6">
      <w:pPr>
        <w:jc w:val="both"/>
        <w:rPr>
          <w:rFonts w:asciiTheme="majorBidi" w:hAnsiTheme="majorBidi" w:cstheme="majorBidi"/>
          <w:sz w:val="24"/>
          <w:szCs w:val="24"/>
          <w:lang w:bidi="ar-JO"/>
        </w:rPr>
      </w:pPr>
    </w:p>
    <w:p w14:paraId="4B939642" w14:textId="53C6C006" w:rsidR="00CA3F0C" w:rsidRPr="00CE36E6" w:rsidRDefault="00CA3F0C" w:rsidP="00CE36E6">
      <w:pPr>
        <w:jc w:val="both"/>
        <w:rPr>
          <w:rFonts w:asciiTheme="majorBidi" w:hAnsiTheme="majorBidi" w:cstheme="majorBidi"/>
          <w:sz w:val="24"/>
          <w:szCs w:val="24"/>
          <w:lang w:bidi="ar-JO"/>
        </w:rPr>
      </w:pPr>
      <w:r w:rsidRPr="00CE36E6">
        <w:rPr>
          <w:rFonts w:asciiTheme="majorBidi" w:hAnsiTheme="majorBidi" w:cstheme="majorBidi"/>
          <w:noProof/>
          <w:sz w:val="24"/>
          <w:szCs w:val="24"/>
          <w:lang w:bidi="ar-JO"/>
        </w:rPr>
        <w:drawing>
          <wp:inline distT="0" distB="0" distL="0" distR="0" wp14:anchorId="0AC179A7" wp14:editId="02C293FD">
            <wp:extent cx="3756247" cy="1365118"/>
            <wp:effectExtent l="0" t="0" r="0" b="0"/>
            <wp:docPr id="2366663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666342" name=""/>
                    <pic:cNvPicPr/>
                  </pic:nvPicPr>
                  <pic:blipFill>
                    <a:blip r:embed="rId87"/>
                    <a:stretch>
                      <a:fillRect/>
                    </a:stretch>
                  </pic:blipFill>
                  <pic:spPr>
                    <a:xfrm>
                      <a:off x="0" y="0"/>
                      <a:ext cx="3774131" cy="1371617"/>
                    </a:xfrm>
                    <a:prstGeom prst="rect">
                      <a:avLst/>
                    </a:prstGeom>
                  </pic:spPr>
                </pic:pic>
              </a:graphicData>
            </a:graphic>
          </wp:inline>
        </w:drawing>
      </w:r>
    </w:p>
    <w:p w14:paraId="5313FAE9" w14:textId="7786FA66" w:rsidR="00CA3F0C" w:rsidRPr="00CE36E6" w:rsidRDefault="00030601" w:rsidP="00CE36E6">
      <w:pPr>
        <w:jc w:val="both"/>
        <w:rPr>
          <w:rFonts w:asciiTheme="majorBidi" w:hAnsiTheme="majorBidi" w:cstheme="majorBidi"/>
          <w:sz w:val="18"/>
          <w:szCs w:val="18"/>
          <w:lang w:bidi="ar-JO"/>
        </w:rPr>
      </w:pPr>
      <w:r w:rsidRPr="00CE36E6">
        <w:rPr>
          <w:rFonts w:asciiTheme="majorBidi" w:hAnsiTheme="majorBidi" w:cstheme="majorBidi"/>
          <w:sz w:val="18"/>
          <w:szCs w:val="18"/>
        </w:rPr>
        <w:t>Figure 5-9:</w:t>
      </w:r>
      <w:r w:rsidR="00CA3F0C" w:rsidRPr="00CE36E6">
        <w:rPr>
          <w:rFonts w:asciiTheme="majorBidi" w:hAnsiTheme="majorBidi" w:cstheme="majorBidi"/>
          <w:sz w:val="18"/>
          <w:szCs w:val="18"/>
          <w:lang w:bidi="ar-JO"/>
        </w:rPr>
        <w:t>AS7265x LGA Average Field of View</w:t>
      </w:r>
    </w:p>
    <w:p w14:paraId="023ADB7F" w14:textId="77777777" w:rsidR="00D44798" w:rsidRPr="00CE36E6" w:rsidRDefault="00D44798" w:rsidP="00CE36E6">
      <w:pPr>
        <w:jc w:val="both"/>
        <w:rPr>
          <w:rFonts w:asciiTheme="majorBidi" w:hAnsiTheme="majorBidi" w:cstheme="majorBidi"/>
          <w:sz w:val="18"/>
          <w:szCs w:val="18"/>
          <w:lang w:bidi="ar-JO"/>
        </w:rPr>
      </w:pPr>
    </w:p>
    <w:p w14:paraId="1DFA2CC9" w14:textId="6896E3B5" w:rsidR="00CA3F0C" w:rsidRPr="00CE36E6" w:rsidRDefault="00CA3F0C" w:rsidP="00CE36E6">
      <w:pPr>
        <w:jc w:val="both"/>
        <w:rPr>
          <w:rFonts w:asciiTheme="majorBidi" w:hAnsiTheme="majorBidi" w:cstheme="majorBidi"/>
          <w:b/>
          <w:bCs/>
          <w:sz w:val="24"/>
          <w:szCs w:val="24"/>
          <w:lang w:bidi="ar-JO"/>
        </w:rPr>
      </w:pPr>
      <w:r w:rsidRPr="00CE36E6">
        <w:rPr>
          <w:rFonts w:asciiTheme="majorBidi" w:hAnsiTheme="majorBidi" w:cstheme="majorBidi"/>
          <w:b/>
          <w:bCs/>
          <w:sz w:val="24"/>
          <w:szCs w:val="24"/>
          <w:lang w:bidi="ar-JO"/>
        </w:rPr>
        <w:t>Features and Register Structure:</w:t>
      </w:r>
    </w:p>
    <w:p w14:paraId="295F6E8C" w14:textId="2194E80C" w:rsidR="00CA3F0C" w:rsidRPr="00CE36E6" w:rsidRDefault="00CA3F0C" w:rsidP="00CE36E6">
      <w:pPr>
        <w:jc w:val="both"/>
        <w:rPr>
          <w:rFonts w:asciiTheme="majorBidi" w:hAnsiTheme="majorBidi" w:cstheme="majorBidi"/>
          <w:sz w:val="24"/>
          <w:szCs w:val="24"/>
          <w:lang w:bidi="ar-JO"/>
        </w:rPr>
      </w:pPr>
      <w:r w:rsidRPr="00CE36E6">
        <w:rPr>
          <w:rFonts w:asciiTheme="majorBidi" w:hAnsiTheme="majorBidi" w:cstheme="majorBidi"/>
          <w:sz w:val="24"/>
          <w:szCs w:val="24"/>
          <w:lang w:bidi="ar-JO"/>
        </w:rPr>
        <w:t xml:space="preserve">AS72651 supports I2C both standard mode and fast mode. The addressing mode is 7+1-bit so when the controller </w:t>
      </w:r>
      <w:proofErr w:type="gramStart"/>
      <w:r w:rsidRPr="00CE36E6">
        <w:rPr>
          <w:rFonts w:asciiTheme="majorBidi" w:hAnsiTheme="majorBidi" w:cstheme="majorBidi"/>
          <w:sz w:val="24"/>
          <w:szCs w:val="24"/>
          <w:lang w:bidi="ar-JO"/>
        </w:rPr>
        <w:t>send</w:t>
      </w:r>
      <w:proofErr w:type="gramEnd"/>
      <w:r w:rsidRPr="00CE36E6">
        <w:rPr>
          <w:rFonts w:asciiTheme="majorBidi" w:hAnsiTheme="majorBidi" w:cstheme="majorBidi"/>
          <w:sz w:val="24"/>
          <w:szCs w:val="24"/>
          <w:lang w:bidi="ar-JO"/>
        </w:rPr>
        <w:t xml:space="preserve"> a read command to AS72651, the salve address plus R/W bit should be 0x93 and when sending a write command, it should be 0x92. Both read and write are single byte process.</w:t>
      </w:r>
    </w:p>
    <w:p w14:paraId="6162660D" w14:textId="77777777" w:rsidR="00D44798" w:rsidRPr="00CE36E6" w:rsidRDefault="00D44798" w:rsidP="00CE36E6">
      <w:pPr>
        <w:jc w:val="both"/>
        <w:rPr>
          <w:rFonts w:asciiTheme="majorBidi" w:hAnsiTheme="majorBidi" w:cstheme="majorBidi"/>
          <w:sz w:val="24"/>
          <w:szCs w:val="24"/>
          <w:lang w:bidi="ar-JO"/>
        </w:rPr>
      </w:pPr>
    </w:p>
    <w:p w14:paraId="44FD7A4C" w14:textId="0E98DA19" w:rsidR="005F4E06" w:rsidRPr="00CE36E6" w:rsidRDefault="00645D5D" w:rsidP="00CE36E6">
      <w:pPr>
        <w:spacing w:line="257" w:lineRule="auto"/>
        <w:jc w:val="both"/>
        <w:outlineLvl w:val="2"/>
        <w:rPr>
          <w:rFonts w:asciiTheme="majorBidi" w:hAnsiTheme="majorBidi" w:cstheme="majorBidi"/>
          <w:b/>
          <w:bCs/>
          <w:sz w:val="24"/>
          <w:szCs w:val="24"/>
        </w:rPr>
      </w:pPr>
      <w:bookmarkStart w:id="35" w:name="_Toc170250693"/>
      <w:r w:rsidRPr="00CE36E6">
        <w:rPr>
          <w:rFonts w:asciiTheme="majorBidi" w:hAnsiTheme="majorBidi" w:cstheme="majorBidi"/>
          <w:b/>
          <w:bCs/>
          <w:sz w:val="24"/>
          <w:szCs w:val="24"/>
        </w:rPr>
        <w:t>GS</w:t>
      </w:r>
      <w:r w:rsidR="00810CFC" w:rsidRPr="00CE36E6">
        <w:rPr>
          <w:rFonts w:asciiTheme="majorBidi" w:hAnsiTheme="majorBidi" w:cstheme="majorBidi"/>
          <w:b/>
          <w:bCs/>
          <w:sz w:val="24"/>
          <w:szCs w:val="24"/>
        </w:rPr>
        <w:t>M</w:t>
      </w:r>
      <w:r w:rsidRPr="00CE36E6">
        <w:rPr>
          <w:rFonts w:asciiTheme="majorBidi" w:hAnsiTheme="majorBidi" w:cstheme="majorBidi"/>
          <w:b/>
          <w:bCs/>
          <w:sz w:val="24"/>
          <w:szCs w:val="24"/>
        </w:rPr>
        <w:t>:</w:t>
      </w:r>
      <w:bookmarkEnd w:id="35"/>
    </w:p>
    <w:p w14:paraId="797897A7" w14:textId="77777777" w:rsidR="00532519" w:rsidRPr="00CE36E6" w:rsidRDefault="00532519" w:rsidP="00CE36E6">
      <w:pPr>
        <w:jc w:val="both"/>
        <w:rPr>
          <w:rFonts w:asciiTheme="majorBidi" w:hAnsiTheme="majorBidi" w:cstheme="majorBidi"/>
          <w:sz w:val="24"/>
          <w:szCs w:val="24"/>
        </w:rPr>
      </w:pPr>
      <w:r w:rsidRPr="00CE36E6">
        <w:rPr>
          <w:rFonts w:asciiTheme="majorBidi" w:hAnsiTheme="majorBidi" w:cstheme="majorBidi"/>
          <w:sz w:val="24"/>
          <w:szCs w:val="24"/>
        </w:rPr>
        <w:t>GSM (Global System for Mobile communications) is an open, digital cellular technology used for transmitting mobile voice and data services. GSM supports voice calls and data transfer speeds of up to 9.6 Kbit/s, together with the transmission of SMS. GSM uses narrowband TDMA, which allows eight simultaneous calls on the same radio frequency. In the traditional GSM, data transmission is done using Circuit Switched Data (CSD) technique whereby the network allocates one radio channel to a MS when data is to be transmitted to the network and the radio channel remain occupied for the con Network structure The network is structured into a number of discrete sections:</w:t>
      </w:r>
    </w:p>
    <w:p w14:paraId="225EC939" w14:textId="77777777" w:rsidR="00532519" w:rsidRPr="00CE36E6" w:rsidRDefault="00532519" w:rsidP="00CE36E6">
      <w:pPr>
        <w:jc w:val="both"/>
        <w:rPr>
          <w:rFonts w:asciiTheme="majorBidi" w:hAnsiTheme="majorBidi" w:cstheme="majorBidi"/>
          <w:sz w:val="24"/>
          <w:szCs w:val="24"/>
        </w:rPr>
      </w:pPr>
      <w:r w:rsidRPr="00CE36E6">
        <w:rPr>
          <w:rFonts w:asciiTheme="majorBidi" w:hAnsiTheme="majorBidi" w:cstheme="majorBidi"/>
          <w:sz w:val="24"/>
          <w:szCs w:val="24"/>
        </w:rPr>
        <w:t>• Base Station Subsystem – the base stations and their controllers</w:t>
      </w:r>
    </w:p>
    <w:p w14:paraId="295A4462" w14:textId="77777777" w:rsidR="00532519" w:rsidRPr="00CE36E6" w:rsidRDefault="00532519" w:rsidP="00CE36E6">
      <w:pPr>
        <w:jc w:val="both"/>
        <w:rPr>
          <w:rFonts w:asciiTheme="majorBidi" w:hAnsiTheme="majorBidi" w:cstheme="majorBidi"/>
          <w:sz w:val="24"/>
          <w:szCs w:val="24"/>
        </w:rPr>
      </w:pPr>
      <w:r w:rsidRPr="00CE36E6">
        <w:rPr>
          <w:rFonts w:asciiTheme="majorBidi" w:hAnsiTheme="majorBidi" w:cstheme="majorBidi"/>
          <w:sz w:val="24"/>
          <w:szCs w:val="24"/>
        </w:rPr>
        <w:t>explained</w:t>
      </w:r>
    </w:p>
    <w:p w14:paraId="06FE31AE" w14:textId="77777777" w:rsidR="00532519" w:rsidRPr="00CE36E6" w:rsidRDefault="00532519" w:rsidP="00CE36E6">
      <w:pPr>
        <w:jc w:val="both"/>
        <w:rPr>
          <w:rFonts w:asciiTheme="majorBidi" w:hAnsiTheme="majorBidi" w:cstheme="majorBidi"/>
          <w:sz w:val="24"/>
          <w:szCs w:val="24"/>
        </w:rPr>
      </w:pPr>
      <w:r w:rsidRPr="00CE36E6">
        <w:rPr>
          <w:rFonts w:asciiTheme="majorBidi" w:hAnsiTheme="majorBidi" w:cstheme="majorBidi"/>
          <w:sz w:val="24"/>
          <w:szCs w:val="24"/>
        </w:rPr>
        <w:t>• Network and Switching Subsystem – the part of the network most similar to a fixed network, sometimes just called the "core network"</w:t>
      </w:r>
    </w:p>
    <w:p w14:paraId="60C49E06" w14:textId="77777777" w:rsidR="00532519" w:rsidRPr="00CE36E6" w:rsidRDefault="00532519" w:rsidP="00CE36E6">
      <w:pPr>
        <w:jc w:val="both"/>
        <w:rPr>
          <w:rFonts w:asciiTheme="majorBidi" w:hAnsiTheme="majorBidi" w:cstheme="majorBidi"/>
          <w:sz w:val="24"/>
          <w:szCs w:val="24"/>
        </w:rPr>
      </w:pPr>
      <w:r w:rsidRPr="00CE36E6">
        <w:rPr>
          <w:rFonts w:asciiTheme="majorBidi" w:hAnsiTheme="majorBidi" w:cstheme="majorBidi"/>
          <w:sz w:val="24"/>
          <w:szCs w:val="24"/>
        </w:rPr>
        <w:t>• GPRS Core Network– the optional part which allows packet-</w:t>
      </w:r>
      <w:proofErr w:type="gramStart"/>
      <w:r w:rsidRPr="00CE36E6">
        <w:rPr>
          <w:rFonts w:asciiTheme="majorBidi" w:hAnsiTheme="majorBidi" w:cstheme="majorBidi"/>
          <w:sz w:val="24"/>
          <w:szCs w:val="24"/>
        </w:rPr>
        <w:t>based  22</w:t>
      </w:r>
      <w:proofErr w:type="gramEnd"/>
      <w:r w:rsidRPr="00CE36E6">
        <w:rPr>
          <w:rFonts w:asciiTheme="majorBidi" w:hAnsiTheme="majorBidi" w:cstheme="majorBidi"/>
          <w:sz w:val="24"/>
          <w:szCs w:val="24"/>
        </w:rPr>
        <w:t xml:space="preserve"> Internet connections</w:t>
      </w:r>
    </w:p>
    <w:p w14:paraId="71EF46C2" w14:textId="77777777" w:rsidR="00532519" w:rsidRPr="00CE36E6" w:rsidRDefault="00532519" w:rsidP="00CE36E6">
      <w:pPr>
        <w:jc w:val="both"/>
        <w:rPr>
          <w:rFonts w:asciiTheme="majorBidi" w:hAnsiTheme="majorBidi" w:cstheme="majorBidi"/>
          <w:sz w:val="24"/>
          <w:szCs w:val="24"/>
        </w:rPr>
      </w:pPr>
      <w:r w:rsidRPr="00CE36E6">
        <w:rPr>
          <w:rFonts w:asciiTheme="majorBidi" w:hAnsiTheme="majorBidi" w:cstheme="majorBidi"/>
          <w:sz w:val="24"/>
          <w:szCs w:val="24"/>
        </w:rPr>
        <w:t>• Operations support system (OSS) – network maintenance</w:t>
      </w:r>
    </w:p>
    <w:p w14:paraId="037A86FA" w14:textId="77777777" w:rsidR="00532519" w:rsidRPr="00CE36E6" w:rsidRDefault="00532519" w:rsidP="00CE36E6">
      <w:pPr>
        <w:jc w:val="both"/>
        <w:rPr>
          <w:rFonts w:asciiTheme="majorBidi" w:hAnsiTheme="majorBidi" w:cstheme="majorBidi"/>
          <w:sz w:val="24"/>
          <w:szCs w:val="24"/>
        </w:rPr>
      </w:pPr>
      <w:r w:rsidRPr="00CE36E6">
        <w:rPr>
          <w:rFonts w:asciiTheme="majorBidi" w:hAnsiTheme="majorBidi" w:cstheme="majorBidi"/>
          <w:sz w:val="24"/>
          <w:szCs w:val="24"/>
        </w:rPr>
        <w:t>GSM is a cellular network, which means that cell phones connect to it by searching for cells in the immediate vicinity. There are five different cell sizes in a GSM network—</w:t>
      </w:r>
      <w:r w:rsidRPr="00CE36E6">
        <w:rPr>
          <w:rFonts w:asciiTheme="majorBidi" w:hAnsiTheme="majorBidi" w:cstheme="majorBidi"/>
          <w:sz w:val="24"/>
          <w:szCs w:val="24"/>
        </w:rPr>
        <w:lastRenderedPageBreak/>
        <w:t xml:space="preserve">macro, micro, </w:t>
      </w:r>
      <w:proofErr w:type="spellStart"/>
      <w:r w:rsidRPr="00CE36E6">
        <w:rPr>
          <w:rFonts w:asciiTheme="majorBidi" w:hAnsiTheme="majorBidi" w:cstheme="majorBidi"/>
          <w:sz w:val="24"/>
          <w:szCs w:val="24"/>
        </w:rPr>
        <w:t>pico</w:t>
      </w:r>
      <w:proofErr w:type="spellEnd"/>
      <w:r w:rsidRPr="00CE36E6">
        <w:rPr>
          <w:rFonts w:asciiTheme="majorBidi" w:hAnsiTheme="majorBidi" w:cstheme="majorBidi"/>
          <w:sz w:val="24"/>
          <w:szCs w:val="24"/>
        </w:rPr>
        <w:t xml:space="preserve">, </w:t>
      </w:r>
      <w:proofErr w:type="spellStart"/>
      <w:r w:rsidRPr="00CE36E6">
        <w:rPr>
          <w:rFonts w:asciiTheme="majorBidi" w:hAnsiTheme="majorBidi" w:cstheme="majorBidi"/>
          <w:sz w:val="24"/>
          <w:szCs w:val="24"/>
        </w:rPr>
        <w:t>femto</w:t>
      </w:r>
      <w:proofErr w:type="spellEnd"/>
      <w:r w:rsidRPr="00CE36E6">
        <w:rPr>
          <w:rFonts w:asciiTheme="majorBidi" w:hAnsiTheme="majorBidi" w:cstheme="majorBidi"/>
          <w:sz w:val="24"/>
          <w:szCs w:val="24"/>
        </w:rPr>
        <w:t xml:space="preserve">, and umbrella cells. The coverage area of each cell varies according to the implementation environment. Macro cells can be regarded as cells where the base station antenna is installed on a mast or a building above average rooftop level. Micro cells are </w:t>
      </w:r>
      <w:proofErr w:type="gramStart"/>
      <w:r w:rsidRPr="00CE36E6">
        <w:rPr>
          <w:rFonts w:asciiTheme="majorBidi" w:hAnsiTheme="majorBidi" w:cstheme="majorBidi"/>
          <w:sz w:val="24"/>
          <w:szCs w:val="24"/>
        </w:rPr>
        <w:t>cells</w:t>
      </w:r>
      <w:proofErr w:type="gramEnd"/>
      <w:r w:rsidRPr="00CE36E6">
        <w:rPr>
          <w:rFonts w:asciiTheme="majorBidi" w:hAnsiTheme="majorBidi" w:cstheme="majorBidi"/>
          <w:sz w:val="24"/>
          <w:szCs w:val="24"/>
        </w:rPr>
        <w:t xml:space="preserve"> whose antenna height is under average rooftop level; they are typically used in urban areas. Picocells are small cells whose coverage diameter is a few dozen </w:t>
      </w:r>
      <w:proofErr w:type="spellStart"/>
      <w:r w:rsidRPr="00CE36E6">
        <w:rPr>
          <w:rFonts w:asciiTheme="majorBidi" w:hAnsiTheme="majorBidi" w:cstheme="majorBidi"/>
          <w:sz w:val="24"/>
          <w:szCs w:val="24"/>
        </w:rPr>
        <w:t>metres</w:t>
      </w:r>
      <w:proofErr w:type="spellEnd"/>
      <w:r w:rsidRPr="00CE36E6">
        <w:rPr>
          <w:rFonts w:asciiTheme="majorBidi" w:hAnsiTheme="majorBidi" w:cstheme="majorBidi"/>
          <w:sz w:val="24"/>
          <w:szCs w:val="24"/>
        </w:rPr>
        <w:t>; they are mainly used indoors. Femtocells are cells designed for use in residential or small business environments and connect to the service provider’s network via a broadband internet connection. Umbrella cells are used to cover shadowed regions of smaller cells and fill in gaps in coverage between those cells. Cell horizontal radius varies depending on antenna height, antenna gain, and propagation conditions from a couple of hundred meters to several tens of kilometers. The longest distance the GSM specification supports in practical use is 35 kilometers (22 mi). There are also several implementations of the concept of an extended cell, where the cell radius could be double or even more, depending on the antenna system, the type of terrain, and the timing advance. Indoor coverage is also supported by GSM and may be achieved by using an indoor Pico cell base station, or an indoor repeater with distributed indoor antennas fed through power splitters, to deliver the radio signals from an antenna outdoors to the separate indoor distributed antenna system. These are typically deployed when significant call capacity is needed indoors, like in shopping centers or airports. However, this is not a prerequisite, since indoor coverage is 23 also provided by   in-building penetration of the radio signals from any nearby cell.</w:t>
      </w:r>
    </w:p>
    <w:p w14:paraId="20BCF72D" w14:textId="5C9310C8" w:rsidR="00532519" w:rsidRPr="00CE36E6" w:rsidRDefault="00532519" w:rsidP="00CE36E6">
      <w:pPr>
        <w:jc w:val="both"/>
        <w:rPr>
          <w:rFonts w:asciiTheme="majorBidi" w:hAnsiTheme="majorBidi" w:cstheme="majorBidi"/>
          <w:sz w:val="24"/>
          <w:szCs w:val="24"/>
        </w:rPr>
      </w:pPr>
      <w:r w:rsidRPr="00CE36E6">
        <w:rPr>
          <w:rFonts w:asciiTheme="majorBidi" w:hAnsiTheme="majorBidi" w:cstheme="majorBidi"/>
          <w:noProof/>
          <w:sz w:val="24"/>
          <w:szCs w:val="24"/>
        </w:rPr>
        <w:drawing>
          <wp:inline distT="0" distB="0" distL="0" distR="0" wp14:anchorId="10F7BF92" wp14:editId="404FACE4">
            <wp:extent cx="5187950" cy="3103163"/>
            <wp:effectExtent l="0" t="0" r="0" b="0"/>
            <wp:docPr id="121329313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3293133" name=""/>
                    <pic:cNvPicPr/>
                  </pic:nvPicPr>
                  <pic:blipFill>
                    <a:blip r:embed="rId88"/>
                    <a:stretch>
                      <a:fillRect/>
                    </a:stretch>
                  </pic:blipFill>
                  <pic:spPr>
                    <a:xfrm>
                      <a:off x="0" y="0"/>
                      <a:ext cx="5192369" cy="3105806"/>
                    </a:xfrm>
                    <a:prstGeom prst="rect">
                      <a:avLst/>
                    </a:prstGeom>
                  </pic:spPr>
                </pic:pic>
              </a:graphicData>
            </a:graphic>
          </wp:inline>
        </w:drawing>
      </w:r>
    </w:p>
    <w:p w14:paraId="57FB90BE" w14:textId="43593DE0" w:rsidR="00D44798" w:rsidRDefault="00D44798" w:rsidP="00CE36E6">
      <w:pPr>
        <w:jc w:val="both"/>
        <w:rPr>
          <w:rFonts w:asciiTheme="majorBidi" w:hAnsiTheme="majorBidi" w:cstheme="majorBidi"/>
          <w:sz w:val="18"/>
          <w:szCs w:val="18"/>
        </w:rPr>
      </w:pPr>
      <w:r w:rsidRPr="00CE36E6">
        <w:rPr>
          <w:rFonts w:asciiTheme="majorBidi" w:hAnsiTheme="majorBidi" w:cstheme="majorBidi"/>
          <w:sz w:val="18"/>
          <w:szCs w:val="18"/>
        </w:rPr>
        <w:t>Figure 5-10: structure of a GSM network</w:t>
      </w:r>
    </w:p>
    <w:p w14:paraId="541173C1" w14:textId="77777777" w:rsidR="005F3861" w:rsidRPr="00CE36E6" w:rsidRDefault="005F3861" w:rsidP="00CE36E6">
      <w:pPr>
        <w:jc w:val="both"/>
        <w:rPr>
          <w:rFonts w:asciiTheme="majorBidi" w:hAnsiTheme="majorBidi" w:cstheme="majorBidi"/>
          <w:sz w:val="24"/>
          <w:szCs w:val="24"/>
        </w:rPr>
      </w:pPr>
    </w:p>
    <w:p w14:paraId="5C85BB92" w14:textId="51A7A359" w:rsidR="00532519" w:rsidRPr="00CE36E6" w:rsidRDefault="00532519" w:rsidP="00CE36E6">
      <w:pPr>
        <w:spacing w:line="257" w:lineRule="auto"/>
        <w:jc w:val="both"/>
        <w:outlineLvl w:val="3"/>
        <w:rPr>
          <w:rFonts w:asciiTheme="majorBidi" w:hAnsiTheme="majorBidi" w:cstheme="majorBidi"/>
          <w:b/>
          <w:bCs/>
          <w:sz w:val="24"/>
          <w:szCs w:val="24"/>
        </w:rPr>
      </w:pPr>
      <w:r w:rsidRPr="00CE36E6">
        <w:rPr>
          <w:rFonts w:asciiTheme="majorBidi" w:hAnsiTheme="majorBidi" w:cstheme="majorBidi"/>
          <w:b/>
          <w:bCs/>
          <w:sz w:val="24"/>
          <w:szCs w:val="24"/>
        </w:rPr>
        <w:lastRenderedPageBreak/>
        <w:t>GSM Network</w:t>
      </w:r>
      <w:r w:rsidR="00D44798" w:rsidRPr="00CE36E6">
        <w:rPr>
          <w:rFonts w:asciiTheme="majorBidi" w:hAnsiTheme="majorBidi" w:cstheme="majorBidi"/>
          <w:b/>
          <w:bCs/>
          <w:sz w:val="24"/>
          <w:szCs w:val="24"/>
        </w:rPr>
        <w:t>:</w:t>
      </w:r>
    </w:p>
    <w:p w14:paraId="74737BE4" w14:textId="10636A56" w:rsidR="000F6901" w:rsidRPr="00CE36E6" w:rsidRDefault="005A26DB" w:rsidP="00CE36E6">
      <w:pPr>
        <w:jc w:val="both"/>
        <w:rPr>
          <w:rFonts w:asciiTheme="majorBidi" w:hAnsiTheme="majorBidi" w:cstheme="majorBidi"/>
          <w:sz w:val="24"/>
          <w:szCs w:val="24"/>
        </w:rPr>
      </w:pPr>
      <w:r w:rsidRPr="00CE36E6">
        <w:rPr>
          <w:rFonts w:asciiTheme="majorBidi" w:hAnsiTheme="majorBidi" w:cstheme="majorBidi"/>
          <w:sz w:val="24"/>
          <w:szCs w:val="24"/>
        </w:rPr>
        <w:t>In this project, I will utilize the SIM900A as the GSM module to implement the communication infrastructure. Global System for Mobile Communication (GSM) was used to receive the information signal from the microcontroller and send it to a mobile application. To facilitate real-time monitoring and data transmission, we will integrate GSM (Global System for Mobile Communications) technology into our system, employing the SIM900A module. This technology will enable the secure and efficient transmission of glucose measurements to a designated platform. Users and healthcare providers will access these measurements remotely, ensuring timely intervention and monitoring. The SIM900A's capabilities in GSM communication make it an integral component for establishing reliable and efficient connections in our healthcare monitoring project.</w:t>
      </w:r>
    </w:p>
    <w:p w14:paraId="4A8E94C9" w14:textId="77777777" w:rsidR="002B4F42" w:rsidRPr="00CE36E6" w:rsidRDefault="002B4F42" w:rsidP="00CE36E6">
      <w:pPr>
        <w:jc w:val="both"/>
        <w:rPr>
          <w:rFonts w:asciiTheme="majorBidi" w:hAnsiTheme="majorBidi" w:cstheme="majorBidi"/>
          <w:sz w:val="24"/>
          <w:szCs w:val="24"/>
        </w:rPr>
      </w:pPr>
    </w:p>
    <w:p w14:paraId="566D14F8" w14:textId="77777777" w:rsidR="00D44798" w:rsidRPr="00CE36E6" w:rsidRDefault="00D44798" w:rsidP="00CE36E6">
      <w:pPr>
        <w:jc w:val="both"/>
        <w:rPr>
          <w:rFonts w:asciiTheme="majorBidi" w:hAnsiTheme="majorBidi" w:cstheme="majorBidi"/>
          <w:sz w:val="24"/>
          <w:szCs w:val="24"/>
        </w:rPr>
      </w:pPr>
    </w:p>
    <w:p w14:paraId="6AFE8F01" w14:textId="57452DEB" w:rsidR="002B4F42" w:rsidRPr="00CE36E6" w:rsidRDefault="002B4F42" w:rsidP="00CE36E6">
      <w:pPr>
        <w:spacing w:line="257" w:lineRule="auto"/>
        <w:jc w:val="both"/>
        <w:outlineLvl w:val="3"/>
        <w:rPr>
          <w:rFonts w:asciiTheme="majorBidi" w:hAnsiTheme="majorBidi" w:cstheme="majorBidi"/>
          <w:b/>
          <w:bCs/>
          <w:sz w:val="24"/>
          <w:szCs w:val="24"/>
        </w:rPr>
      </w:pPr>
      <w:r w:rsidRPr="00CE36E6">
        <w:rPr>
          <w:rFonts w:asciiTheme="majorBidi" w:hAnsiTheme="majorBidi" w:cstheme="majorBidi"/>
          <w:b/>
          <w:bCs/>
          <w:sz w:val="24"/>
          <w:szCs w:val="24"/>
        </w:rPr>
        <w:t>SIM 900A Modul:</w:t>
      </w:r>
    </w:p>
    <w:p w14:paraId="42C10F27" w14:textId="4D28A596" w:rsidR="002B4F42" w:rsidRPr="00CE36E6" w:rsidRDefault="002B4F42" w:rsidP="00CE36E6">
      <w:pPr>
        <w:jc w:val="both"/>
        <w:rPr>
          <w:rFonts w:asciiTheme="majorBidi" w:hAnsiTheme="majorBidi" w:cstheme="majorBidi"/>
          <w:sz w:val="24"/>
          <w:szCs w:val="24"/>
        </w:rPr>
      </w:pPr>
      <w:r w:rsidRPr="00CE36E6">
        <w:rPr>
          <w:rFonts w:asciiTheme="majorBidi" w:hAnsiTheme="majorBidi" w:cstheme="majorBidi"/>
          <w:sz w:val="24"/>
          <w:szCs w:val="24"/>
        </w:rPr>
        <w:t xml:space="preserve">SIM 900A is GSM / GPRS module which is used to send message or phone. SIM900A features Quad Band 850/900/1800/1900 MHz and can be used on GSM networks in various countries, GPRS multi-slot class 10/8, GPRS mobile station Class B, Compliant to GSM Phase 2/2 +, Class 1 (1 W (AT) 1800/1900 MHz), Command AT Command -Standard Commands: GSM 07.07 &amp; 07.05, Enhanced Command: SIMCOM AT Commands. Short Message Service (SMS), Embedded TCP / UDP Stack, RTC Support, Serial Port Selection (3.3 Volts and 5 Volts), There are Jack speakers and Headphones (on certain breakout board types), Low power consumption - 1.5mA (Sleep mode), and working at a temperature of -40 c to +85 C. SIM900A module is shown in figure </w:t>
      </w:r>
      <w:r w:rsidR="00D44798" w:rsidRPr="00CE36E6">
        <w:rPr>
          <w:rFonts w:asciiTheme="majorBidi" w:hAnsiTheme="majorBidi" w:cstheme="majorBidi"/>
          <w:sz w:val="24"/>
          <w:szCs w:val="24"/>
        </w:rPr>
        <w:t>5-11</w:t>
      </w:r>
      <w:r w:rsidRPr="00CE36E6">
        <w:rPr>
          <w:rFonts w:asciiTheme="majorBidi" w:hAnsiTheme="majorBidi" w:cstheme="majorBidi"/>
          <w:sz w:val="24"/>
          <w:szCs w:val="24"/>
        </w:rPr>
        <w:t xml:space="preserve">. </w:t>
      </w:r>
    </w:p>
    <w:p w14:paraId="158501F0" w14:textId="5DD2DFDD" w:rsidR="002B4F42" w:rsidRPr="00CE36E6" w:rsidRDefault="00241658" w:rsidP="00CE36E6">
      <w:pPr>
        <w:jc w:val="both"/>
        <w:rPr>
          <w:rFonts w:asciiTheme="majorBidi" w:hAnsiTheme="majorBidi" w:cstheme="majorBidi"/>
          <w:sz w:val="24"/>
          <w:szCs w:val="24"/>
        </w:rPr>
      </w:pPr>
      <w:r w:rsidRPr="00CE36E6">
        <w:rPr>
          <w:rFonts w:asciiTheme="majorBidi" w:hAnsiTheme="majorBidi" w:cstheme="majorBidi"/>
          <w:noProof/>
          <w:sz w:val="24"/>
          <w:szCs w:val="24"/>
        </w:rPr>
        <w:t xml:space="preserve"> </w:t>
      </w:r>
      <w:r w:rsidRPr="00CE36E6">
        <w:rPr>
          <w:rFonts w:asciiTheme="majorBidi" w:hAnsiTheme="majorBidi" w:cstheme="majorBidi"/>
          <w:noProof/>
          <w:sz w:val="24"/>
          <w:szCs w:val="24"/>
        </w:rPr>
        <w:drawing>
          <wp:inline distT="0" distB="0" distL="0" distR="0" wp14:anchorId="23264408" wp14:editId="6496CFFE">
            <wp:extent cx="2260600" cy="1836098"/>
            <wp:effectExtent l="0" t="0" r="0" b="0"/>
            <wp:docPr id="20806476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0647676" name=""/>
                    <pic:cNvPicPr/>
                  </pic:nvPicPr>
                  <pic:blipFill>
                    <a:blip r:embed="rId89"/>
                    <a:stretch>
                      <a:fillRect/>
                    </a:stretch>
                  </pic:blipFill>
                  <pic:spPr>
                    <a:xfrm>
                      <a:off x="0" y="0"/>
                      <a:ext cx="2270450" cy="1844098"/>
                    </a:xfrm>
                    <a:prstGeom prst="rect">
                      <a:avLst/>
                    </a:prstGeom>
                  </pic:spPr>
                </pic:pic>
              </a:graphicData>
            </a:graphic>
          </wp:inline>
        </w:drawing>
      </w:r>
    </w:p>
    <w:p w14:paraId="4E98CA28" w14:textId="684AC162" w:rsidR="002B4F42" w:rsidRPr="00CE36E6" w:rsidRDefault="00D44798" w:rsidP="00CE36E6">
      <w:pPr>
        <w:jc w:val="both"/>
        <w:rPr>
          <w:rFonts w:asciiTheme="majorBidi" w:hAnsiTheme="majorBidi" w:cstheme="majorBidi"/>
        </w:rPr>
      </w:pPr>
      <w:r w:rsidRPr="00CE36E6">
        <w:rPr>
          <w:rFonts w:asciiTheme="majorBidi" w:hAnsiTheme="majorBidi" w:cstheme="majorBidi"/>
        </w:rPr>
        <w:t xml:space="preserve">Figure 5-11: </w:t>
      </w:r>
      <w:r w:rsidR="002B4F42" w:rsidRPr="00CE36E6">
        <w:rPr>
          <w:rFonts w:asciiTheme="majorBidi" w:hAnsiTheme="majorBidi" w:cstheme="majorBidi"/>
        </w:rPr>
        <w:t>SIM900A Module</w:t>
      </w:r>
    </w:p>
    <w:p w14:paraId="0E73C453" w14:textId="2F079522" w:rsidR="00D44798" w:rsidRDefault="002B4F42" w:rsidP="00B72A82">
      <w:pPr>
        <w:jc w:val="both"/>
        <w:rPr>
          <w:rFonts w:asciiTheme="majorBidi" w:hAnsiTheme="majorBidi" w:cstheme="majorBidi"/>
          <w:sz w:val="24"/>
          <w:szCs w:val="24"/>
        </w:rPr>
      </w:pPr>
      <w:bookmarkStart w:id="36" w:name="_Hlk157342412"/>
      <w:r w:rsidRPr="00CE36E6">
        <w:rPr>
          <w:rFonts w:asciiTheme="majorBidi" w:hAnsiTheme="majorBidi" w:cstheme="majorBidi"/>
          <w:sz w:val="24"/>
          <w:szCs w:val="24"/>
        </w:rPr>
        <w:t xml:space="preserve">Figure 3 shows the module SIM900A antenna version, in this mode do not use adapter power supply. Shape and specification of SIM 900A module as shown in figure 3. but SIM 900A module has input specification different outputs, at the input of the sim900a </w:t>
      </w:r>
      <w:r w:rsidRPr="00CE36E6">
        <w:rPr>
          <w:rFonts w:asciiTheme="majorBidi" w:hAnsiTheme="majorBidi" w:cstheme="majorBidi"/>
          <w:sz w:val="24"/>
          <w:szCs w:val="24"/>
        </w:rPr>
        <w:lastRenderedPageBreak/>
        <w:t xml:space="preserve">module I use using the VCC Pin input, Data, and GND, but there is a Module version SIM900A using RS232 output input type and adapter power supply of 9-12 Volt DC depending on SIM900A series used. for more details, SIM900A Module is described in the schematic on figure </w:t>
      </w:r>
      <w:r w:rsidR="00D44798" w:rsidRPr="00CE36E6">
        <w:rPr>
          <w:rFonts w:asciiTheme="majorBidi" w:hAnsiTheme="majorBidi" w:cstheme="majorBidi"/>
          <w:sz w:val="24"/>
          <w:szCs w:val="24"/>
        </w:rPr>
        <w:t>5-12</w:t>
      </w:r>
      <w:r w:rsidRPr="00CE36E6">
        <w:rPr>
          <w:rFonts w:asciiTheme="majorBidi" w:hAnsiTheme="majorBidi" w:cstheme="majorBidi"/>
          <w:sz w:val="24"/>
          <w:szCs w:val="24"/>
        </w:rPr>
        <w:t>.</w:t>
      </w:r>
      <w:bookmarkEnd w:id="36"/>
    </w:p>
    <w:p w14:paraId="4622E790" w14:textId="77777777" w:rsidR="00B72A82" w:rsidRPr="00CE36E6" w:rsidRDefault="00B72A82" w:rsidP="00B72A82">
      <w:pPr>
        <w:jc w:val="both"/>
        <w:rPr>
          <w:rFonts w:asciiTheme="majorBidi" w:hAnsiTheme="majorBidi" w:cstheme="majorBidi"/>
          <w:sz w:val="24"/>
          <w:szCs w:val="24"/>
          <w:rtl/>
        </w:rPr>
      </w:pPr>
    </w:p>
    <w:p w14:paraId="3CC78E26" w14:textId="0F25CCAA" w:rsidR="002B4F42" w:rsidRPr="00CE36E6" w:rsidRDefault="002B4F42" w:rsidP="00CE36E6">
      <w:pPr>
        <w:jc w:val="both"/>
        <w:rPr>
          <w:rFonts w:asciiTheme="majorBidi" w:hAnsiTheme="majorBidi" w:cstheme="majorBidi"/>
          <w:sz w:val="24"/>
          <w:szCs w:val="24"/>
        </w:rPr>
      </w:pPr>
      <w:r w:rsidRPr="00CE36E6">
        <w:rPr>
          <w:rFonts w:asciiTheme="majorBidi" w:hAnsiTheme="majorBidi" w:cstheme="majorBidi"/>
          <w:noProof/>
          <w:sz w:val="24"/>
          <w:szCs w:val="24"/>
        </w:rPr>
        <w:drawing>
          <wp:inline distT="0" distB="0" distL="0" distR="0" wp14:anchorId="3829573F" wp14:editId="33AD2156">
            <wp:extent cx="2733694" cy="2138082"/>
            <wp:effectExtent l="0" t="0" r="0" b="0"/>
            <wp:docPr id="14180209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8020949" name=""/>
                    <pic:cNvPicPr/>
                  </pic:nvPicPr>
                  <pic:blipFill>
                    <a:blip r:embed="rId90"/>
                    <a:stretch>
                      <a:fillRect/>
                    </a:stretch>
                  </pic:blipFill>
                  <pic:spPr>
                    <a:xfrm>
                      <a:off x="0" y="0"/>
                      <a:ext cx="2747776" cy="2149096"/>
                    </a:xfrm>
                    <a:prstGeom prst="rect">
                      <a:avLst/>
                    </a:prstGeom>
                  </pic:spPr>
                </pic:pic>
              </a:graphicData>
            </a:graphic>
          </wp:inline>
        </w:drawing>
      </w:r>
    </w:p>
    <w:p w14:paraId="45651FB0" w14:textId="3A235C63" w:rsidR="002B4F42" w:rsidRPr="00CE36E6" w:rsidRDefault="00D44798" w:rsidP="00CE36E6">
      <w:pPr>
        <w:jc w:val="both"/>
        <w:rPr>
          <w:rFonts w:asciiTheme="majorBidi" w:hAnsiTheme="majorBidi" w:cstheme="majorBidi"/>
          <w:sz w:val="18"/>
          <w:szCs w:val="18"/>
        </w:rPr>
      </w:pPr>
      <w:r w:rsidRPr="00CE36E6">
        <w:rPr>
          <w:rFonts w:asciiTheme="majorBidi" w:hAnsiTheme="majorBidi" w:cstheme="majorBidi"/>
          <w:sz w:val="18"/>
          <w:szCs w:val="18"/>
        </w:rPr>
        <w:t xml:space="preserve">Figure 5-12: </w:t>
      </w:r>
      <w:r w:rsidR="002B4F42" w:rsidRPr="00CE36E6">
        <w:rPr>
          <w:rFonts w:asciiTheme="majorBidi" w:hAnsiTheme="majorBidi" w:cstheme="majorBidi"/>
          <w:sz w:val="18"/>
          <w:szCs w:val="18"/>
        </w:rPr>
        <w:t>SIM 900A Schematic.</w:t>
      </w:r>
    </w:p>
    <w:p w14:paraId="1B8305EA" w14:textId="77777777" w:rsidR="00F36489" w:rsidRPr="00CE36E6" w:rsidRDefault="00F36489" w:rsidP="00CE36E6">
      <w:pPr>
        <w:jc w:val="both"/>
        <w:rPr>
          <w:rFonts w:asciiTheme="majorBidi" w:hAnsiTheme="majorBidi" w:cstheme="majorBidi"/>
          <w:sz w:val="24"/>
          <w:szCs w:val="24"/>
        </w:rPr>
      </w:pPr>
    </w:p>
    <w:p w14:paraId="29F4E4DA" w14:textId="722A34C9" w:rsidR="0047459F" w:rsidRPr="00CE36E6" w:rsidRDefault="0047459F" w:rsidP="00CE36E6">
      <w:pPr>
        <w:spacing w:line="257" w:lineRule="auto"/>
        <w:jc w:val="both"/>
        <w:outlineLvl w:val="3"/>
        <w:rPr>
          <w:rFonts w:asciiTheme="majorBidi" w:hAnsiTheme="majorBidi" w:cstheme="majorBidi"/>
          <w:b/>
          <w:bCs/>
          <w:sz w:val="24"/>
          <w:szCs w:val="24"/>
        </w:rPr>
      </w:pPr>
      <w:r w:rsidRPr="00CE36E6">
        <w:rPr>
          <w:rFonts w:asciiTheme="majorBidi" w:hAnsiTheme="majorBidi" w:cstheme="majorBidi"/>
          <w:b/>
          <w:bCs/>
          <w:sz w:val="24"/>
          <w:szCs w:val="24"/>
        </w:rPr>
        <w:t>SIM900 Functional Diagram:</w:t>
      </w:r>
    </w:p>
    <w:p w14:paraId="32FC5969" w14:textId="77777777" w:rsidR="0047459F" w:rsidRPr="00CE36E6" w:rsidRDefault="0047459F" w:rsidP="00CE36E6">
      <w:pPr>
        <w:jc w:val="both"/>
        <w:rPr>
          <w:rFonts w:asciiTheme="majorBidi" w:hAnsiTheme="majorBidi" w:cstheme="majorBidi"/>
          <w:sz w:val="24"/>
          <w:szCs w:val="24"/>
        </w:rPr>
      </w:pPr>
      <w:r w:rsidRPr="00CE36E6">
        <w:rPr>
          <w:rFonts w:asciiTheme="majorBidi" w:hAnsiTheme="majorBidi" w:cstheme="majorBidi"/>
          <w:sz w:val="24"/>
          <w:szCs w:val="24"/>
        </w:rPr>
        <w:t>The following figure shows a functional diagram of the SIM900 and illustrates the mainly functional part:</w:t>
      </w:r>
    </w:p>
    <w:p w14:paraId="15FEDF4C" w14:textId="77777777" w:rsidR="0047459F" w:rsidRPr="00CE36E6" w:rsidRDefault="0047459F" w:rsidP="00CE36E6">
      <w:pPr>
        <w:pStyle w:val="ListParagraph"/>
        <w:numPr>
          <w:ilvl w:val="0"/>
          <w:numId w:val="9"/>
        </w:numPr>
        <w:jc w:val="both"/>
        <w:rPr>
          <w:rFonts w:asciiTheme="majorBidi" w:hAnsiTheme="majorBidi" w:cstheme="majorBidi"/>
          <w:sz w:val="24"/>
          <w:szCs w:val="24"/>
        </w:rPr>
      </w:pPr>
      <w:r w:rsidRPr="00CE36E6">
        <w:rPr>
          <w:rFonts w:asciiTheme="majorBidi" w:hAnsiTheme="majorBidi" w:cstheme="majorBidi"/>
          <w:sz w:val="24"/>
          <w:szCs w:val="24"/>
        </w:rPr>
        <w:t>The GSM baseband engine</w:t>
      </w:r>
    </w:p>
    <w:p w14:paraId="6DC92B64" w14:textId="77777777" w:rsidR="0047459F" w:rsidRPr="00CE36E6" w:rsidRDefault="0047459F" w:rsidP="00CE36E6">
      <w:pPr>
        <w:pStyle w:val="ListParagraph"/>
        <w:numPr>
          <w:ilvl w:val="0"/>
          <w:numId w:val="9"/>
        </w:numPr>
        <w:jc w:val="both"/>
        <w:rPr>
          <w:rFonts w:asciiTheme="majorBidi" w:hAnsiTheme="majorBidi" w:cstheme="majorBidi"/>
          <w:sz w:val="24"/>
          <w:szCs w:val="24"/>
        </w:rPr>
      </w:pPr>
      <w:r w:rsidRPr="00CE36E6">
        <w:rPr>
          <w:rFonts w:asciiTheme="majorBidi" w:hAnsiTheme="majorBidi" w:cstheme="majorBidi"/>
          <w:sz w:val="24"/>
          <w:szCs w:val="24"/>
        </w:rPr>
        <w:t>Flash and SRAM</w:t>
      </w:r>
    </w:p>
    <w:p w14:paraId="599291CA" w14:textId="77777777" w:rsidR="0047459F" w:rsidRPr="00CE36E6" w:rsidRDefault="0047459F" w:rsidP="00CE36E6">
      <w:pPr>
        <w:pStyle w:val="ListParagraph"/>
        <w:numPr>
          <w:ilvl w:val="0"/>
          <w:numId w:val="9"/>
        </w:numPr>
        <w:jc w:val="both"/>
        <w:rPr>
          <w:rFonts w:asciiTheme="majorBidi" w:hAnsiTheme="majorBidi" w:cstheme="majorBidi"/>
          <w:sz w:val="24"/>
          <w:szCs w:val="24"/>
        </w:rPr>
      </w:pPr>
      <w:r w:rsidRPr="00CE36E6">
        <w:rPr>
          <w:rFonts w:asciiTheme="majorBidi" w:hAnsiTheme="majorBidi" w:cstheme="majorBidi"/>
          <w:sz w:val="24"/>
          <w:szCs w:val="24"/>
        </w:rPr>
        <w:t>The GSM radio frequency part</w:t>
      </w:r>
    </w:p>
    <w:p w14:paraId="66EFD2F7" w14:textId="77777777" w:rsidR="0047459F" w:rsidRPr="00CE36E6" w:rsidRDefault="0047459F" w:rsidP="00CE36E6">
      <w:pPr>
        <w:pStyle w:val="ListParagraph"/>
        <w:numPr>
          <w:ilvl w:val="0"/>
          <w:numId w:val="9"/>
        </w:numPr>
        <w:jc w:val="both"/>
        <w:rPr>
          <w:rFonts w:asciiTheme="majorBidi" w:hAnsiTheme="majorBidi" w:cstheme="majorBidi"/>
          <w:sz w:val="24"/>
          <w:szCs w:val="24"/>
        </w:rPr>
      </w:pPr>
      <w:r w:rsidRPr="00CE36E6">
        <w:rPr>
          <w:rFonts w:asciiTheme="majorBidi" w:hAnsiTheme="majorBidi" w:cstheme="majorBidi"/>
          <w:sz w:val="24"/>
          <w:szCs w:val="24"/>
        </w:rPr>
        <w:t>The antenna interface</w:t>
      </w:r>
    </w:p>
    <w:p w14:paraId="14867D5D" w14:textId="197D2CBE" w:rsidR="0047459F" w:rsidRPr="00CE36E6" w:rsidRDefault="0047459F" w:rsidP="00CE36E6">
      <w:pPr>
        <w:pStyle w:val="ListParagraph"/>
        <w:numPr>
          <w:ilvl w:val="0"/>
          <w:numId w:val="9"/>
        </w:numPr>
        <w:jc w:val="both"/>
        <w:rPr>
          <w:rFonts w:asciiTheme="majorBidi" w:hAnsiTheme="majorBidi" w:cstheme="majorBidi"/>
          <w:sz w:val="24"/>
          <w:szCs w:val="24"/>
        </w:rPr>
      </w:pPr>
      <w:r w:rsidRPr="00CE36E6">
        <w:rPr>
          <w:rFonts w:asciiTheme="majorBidi" w:hAnsiTheme="majorBidi" w:cstheme="majorBidi"/>
          <w:sz w:val="24"/>
          <w:szCs w:val="24"/>
        </w:rPr>
        <w:t>The Other interfaces</w:t>
      </w:r>
    </w:p>
    <w:p w14:paraId="6A528F3E" w14:textId="3A3A8B1D" w:rsidR="0047459F" w:rsidRPr="00CE36E6" w:rsidRDefault="0047459F" w:rsidP="00CE36E6">
      <w:pPr>
        <w:ind w:left="360"/>
        <w:jc w:val="both"/>
        <w:rPr>
          <w:rFonts w:asciiTheme="majorBidi" w:hAnsiTheme="majorBidi" w:cstheme="majorBidi"/>
          <w:sz w:val="24"/>
          <w:szCs w:val="24"/>
        </w:rPr>
      </w:pPr>
      <w:r w:rsidRPr="00CE36E6">
        <w:rPr>
          <w:rFonts w:asciiTheme="majorBidi" w:hAnsiTheme="majorBidi" w:cstheme="majorBidi"/>
          <w:noProof/>
          <w:sz w:val="24"/>
          <w:szCs w:val="24"/>
        </w:rPr>
        <w:drawing>
          <wp:inline distT="0" distB="0" distL="0" distR="0" wp14:anchorId="72F7AF80" wp14:editId="57C01B59">
            <wp:extent cx="2728895" cy="1837267"/>
            <wp:effectExtent l="0" t="0" r="0" b="0"/>
            <wp:docPr id="1254921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492186" name=""/>
                    <pic:cNvPicPr/>
                  </pic:nvPicPr>
                  <pic:blipFill>
                    <a:blip r:embed="rId91"/>
                    <a:stretch>
                      <a:fillRect/>
                    </a:stretch>
                  </pic:blipFill>
                  <pic:spPr>
                    <a:xfrm>
                      <a:off x="0" y="0"/>
                      <a:ext cx="2771648" cy="1866051"/>
                    </a:xfrm>
                    <a:prstGeom prst="rect">
                      <a:avLst/>
                    </a:prstGeom>
                  </pic:spPr>
                </pic:pic>
              </a:graphicData>
            </a:graphic>
          </wp:inline>
        </w:drawing>
      </w:r>
    </w:p>
    <w:p w14:paraId="39B13431" w14:textId="7DFF2CDE" w:rsidR="0047459F" w:rsidRPr="00CE36E6" w:rsidRDefault="00D44798" w:rsidP="00CE36E6">
      <w:pPr>
        <w:ind w:left="360"/>
        <w:jc w:val="both"/>
        <w:rPr>
          <w:rFonts w:asciiTheme="majorBidi" w:hAnsiTheme="majorBidi" w:cstheme="majorBidi"/>
          <w:sz w:val="18"/>
          <w:szCs w:val="18"/>
        </w:rPr>
      </w:pPr>
      <w:r w:rsidRPr="00CE36E6">
        <w:rPr>
          <w:rFonts w:asciiTheme="majorBidi" w:hAnsiTheme="majorBidi" w:cstheme="majorBidi"/>
          <w:sz w:val="18"/>
          <w:szCs w:val="18"/>
        </w:rPr>
        <w:t xml:space="preserve">Figure 5-13: </w:t>
      </w:r>
      <w:r w:rsidR="0047459F" w:rsidRPr="00CE36E6">
        <w:rPr>
          <w:rFonts w:asciiTheme="majorBidi" w:hAnsiTheme="majorBidi" w:cstheme="majorBidi"/>
          <w:sz w:val="18"/>
          <w:szCs w:val="18"/>
        </w:rPr>
        <w:t>SIM900 functional diagram</w:t>
      </w:r>
    </w:p>
    <w:p w14:paraId="3D649264" w14:textId="77777777" w:rsidR="00D44798" w:rsidRPr="00CE36E6" w:rsidRDefault="00D44798" w:rsidP="00CE36E6">
      <w:pPr>
        <w:ind w:left="360"/>
        <w:jc w:val="both"/>
        <w:rPr>
          <w:rFonts w:asciiTheme="majorBidi" w:hAnsiTheme="majorBidi" w:cstheme="majorBidi"/>
          <w:sz w:val="18"/>
          <w:szCs w:val="18"/>
        </w:rPr>
      </w:pPr>
    </w:p>
    <w:p w14:paraId="020313F2" w14:textId="7E1D10FC" w:rsidR="0047459F" w:rsidRPr="00CE36E6" w:rsidRDefault="00241658" w:rsidP="00CE36E6">
      <w:pPr>
        <w:spacing w:line="257" w:lineRule="auto"/>
        <w:ind w:left="360"/>
        <w:jc w:val="both"/>
        <w:outlineLvl w:val="3"/>
        <w:rPr>
          <w:rFonts w:asciiTheme="majorBidi" w:hAnsiTheme="majorBidi" w:cstheme="majorBidi"/>
          <w:b/>
          <w:bCs/>
          <w:sz w:val="24"/>
          <w:szCs w:val="24"/>
        </w:rPr>
      </w:pPr>
      <w:r w:rsidRPr="00CE36E6">
        <w:rPr>
          <w:rFonts w:asciiTheme="majorBidi" w:hAnsiTheme="majorBidi" w:cstheme="majorBidi"/>
          <w:b/>
          <w:bCs/>
          <w:sz w:val="24"/>
          <w:szCs w:val="24"/>
        </w:rPr>
        <w:t>SIM900A pinout:</w:t>
      </w:r>
    </w:p>
    <w:p w14:paraId="29FD74E0" w14:textId="36C41150" w:rsidR="002B4F42" w:rsidRPr="00CE36E6" w:rsidRDefault="00F36489" w:rsidP="00CE36E6">
      <w:pPr>
        <w:jc w:val="both"/>
        <w:rPr>
          <w:rFonts w:asciiTheme="majorBidi" w:hAnsiTheme="majorBidi" w:cstheme="majorBidi"/>
          <w:sz w:val="24"/>
          <w:szCs w:val="24"/>
        </w:rPr>
      </w:pPr>
      <w:r w:rsidRPr="00CE36E6">
        <w:rPr>
          <w:rFonts w:asciiTheme="majorBidi" w:hAnsiTheme="majorBidi" w:cstheme="majorBidi"/>
          <w:noProof/>
          <w:sz w:val="24"/>
          <w:szCs w:val="24"/>
        </w:rPr>
        <w:drawing>
          <wp:inline distT="0" distB="0" distL="0" distR="0" wp14:anchorId="1AD8F3F2" wp14:editId="13E84A9D">
            <wp:extent cx="4091955" cy="2616200"/>
            <wp:effectExtent l="0" t="0" r="0" b="0"/>
            <wp:docPr id="16990505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9050509" name=""/>
                    <pic:cNvPicPr/>
                  </pic:nvPicPr>
                  <pic:blipFill>
                    <a:blip r:embed="rId92"/>
                    <a:stretch>
                      <a:fillRect/>
                    </a:stretch>
                  </pic:blipFill>
                  <pic:spPr>
                    <a:xfrm>
                      <a:off x="0" y="0"/>
                      <a:ext cx="4105227" cy="2624686"/>
                    </a:xfrm>
                    <a:prstGeom prst="rect">
                      <a:avLst/>
                    </a:prstGeom>
                  </pic:spPr>
                </pic:pic>
              </a:graphicData>
            </a:graphic>
          </wp:inline>
        </w:drawing>
      </w:r>
    </w:p>
    <w:p w14:paraId="6C5869F5" w14:textId="122FECD9" w:rsidR="00241658" w:rsidRPr="00CE36E6" w:rsidRDefault="00D44798" w:rsidP="00CE36E6">
      <w:pPr>
        <w:jc w:val="both"/>
        <w:rPr>
          <w:rFonts w:asciiTheme="majorBidi" w:hAnsiTheme="majorBidi" w:cstheme="majorBidi"/>
          <w:sz w:val="18"/>
          <w:szCs w:val="18"/>
        </w:rPr>
      </w:pPr>
      <w:r w:rsidRPr="00CE36E6">
        <w:rPr>
          <w:rFonts w:asciiTheme="majorBidi" w:hAnsiTheme="majorBidi" w:cstheme="majorBidi"/>
          <w:sz w:val="18"/>
          <w:szCs w:val="18"/>
        </w:rPr>
        <w:t>Figure 5-14: SIM900A pinout</w:t>
      </w:r>
    </w:p>
    <w:p w14:paraId="6D0B93DF" w14:textId="77777777" w:rsidR="00D44798" w:rsidRPr="00CE36E6" w:rsidRDefault="00D44798" w:rsidP="00CE36E6">
      <w:pPr>
        <w:jc w:val="both"/>
        <w:rPr>
          <w:rFonts w:asciiTheme="majorBidi" w:hAnsiTheme="majorBidi" w:cstheme="majorBidi"/>
          <w:sz w:val="18"/>
          <w:szCs w:val="18"/>
        </w:rPr>
      </w:pPr>
    </w:p>
    <w:p w14:paraId="3416B183" w14:textId="16E5CC19" w:rsidR="00241658" w:rsidRPr="00CE36E6" w:rsidRDefault="00241658" w:rsidP="00CE36E6">
      <w:pPr>
        <w:jc w:val="both"/>
        <w:rPr>
          <w:rFonts w:asciiTheme="majorBidi" w:hAnsiTheme="majorBidi" w:cstheme="majorBidi"/>
          <w:sz w:val="24"/>
          <w:szCs w:val="24"/>
        </w:rPr>
      </w:pPr>
      <w:r w:rsidRPr="00CE36E6">
        <w:rPr>
          <w:rFonts w:asciiTheme="majorBidi" w:hAnsiTheme="majorBidi" w:cstheme="majorBidi"/>
          <w:sz w:val="24"/>
          <w:szCs w:val="24"/>
        </w:rPr>
        <w:t>1.DC IN Jack: DC Input PIN for GSM MODEM.</w:t>
      </w:r>
    </w:p>
    <w:p w14:paraId="7AF26BEE" w14:textId="08D3AABC" w:rsidR="00241658" w:rsidRPr="00CE36E6" w:rsidRDefault="00241658" w:rsidP="00CE36E6">
      <w:pPr>
        <w:jc w:val="both"/>
        <w:rPr>
          <w:rFonts w:asciiTheme="majorBidi" w:hAnsiTheme="majorBidi" w:cstheme="majorBidi"/>
          <w:sz w:val="24"/>
          <w:szCs w:val="24"/>
        </w:rPr>
      </w:pPr>
      <w:r w:rsidRPr="00CE36E6">
        <w:rPr>
          <w:rFonts w:asciiTheme="majorBidi" w:hAnsiTheme="majorBidi" w:cstheme="majorBidi"/>
          <w:sz w:val="24"/>
          <w:szCs w:val="24"/>
        </w:rPr>
        <w:t>2.Power Enable Switch: This is Power enable switch to Turn ON or turn OFF power to the board. When pressed turns ON the board and when released turns OFF the board</w:t>
      </w:r>
    </w:p>
    <w:p w14:paraId="09F24144" w14:textId="3B49A4FF" w:rsidR="00241658" w:rsidRPr="00CE36E6" w:rsidRDefault="00241658" w:rsidP="00CE36E6">
      <w:pPr>
        <w:jc w:val="both"/>
        <w:rPr>
          <w:rFonts w:asciiTheme="majorBidi" w:hAnsiTheme="majorBidi" w:cstheme="majorBidi"/>
          <w:sz w:val="24"/>
          <w:szCs w:val="24"/>
        </w:rPr>
      </w:pPr>
      <w:r w:rsidRPr="00CE36E6">
        <w:rPr>
          <w:rFonts w:asciiTheme="majorBidi" w:hAnsiTheme="majorBidi" w:cstheme="majorBidi"/>
          <w:sz w:val="24"/>
          <w:szCs w:val="24"/>
        </w:rPr>
        <w:t>3.Power Indicator LED: Modem power indicator LED.</w:t>
      </w:r>
    </w:p>
    <w:p w14:paraId="01A2258D" w14:textId="134B950B" w:rsidR="00241658" w:rsidRPr="00CE36E6" w:rsidRDefault="00241658" w:rsidP="00CE36E6">
      <w:pPr>
        <w:jc w:val="both"/>
        <w:rPr>
          <w:rFonts w:asciiTheme="majorBidi" w:hAnsiTheme="majorBidi" w:cstheme="majorBidi"/>
          <w:sz w:val="24"/>
          <w:szCs w:val="24"/>
        </w:rPr>
      </w:pPr>
      <w:r w:rsidRPr="00CE36E6">
        <w:rPr>
          <w:rFonts w:asciiTheme="majorBidi" w:hAnsiTheme="majorBidi" w:cstheme="majorBidi"/>
          <w:sz w:val="24"/>
          <w:szCs w:val="24"/>
        </w:rPr>
        <w:t>4.EXT-EN: External enables pin to turn ON or OFF SIM900A module with external controlling circuit.</w:t>
      </w:r>
    </w:p>
    <w:p w14:paraId="11A13733" w14:textId="55A188A2" w:rsidR="00241658" w:rsidRPr="00CE36E6" w:rsidRDefault="00241658" w:rsidP="00CE36E6">
      <w:pPr>
        <w:jc w:val="both"/>
        <w:rPr>
          <w:rFonts w:asciiTheme="majorBidi" w:hAnsiTheme="majorBidi" w:cstheme="majorBidi"/>
          <w:sz w:val="24"/>
          <w:szCs w:val="24"/>
        </w:rPr>
      </w:pPr>
      <w:r w:rsidRPr="00CE36E6">
        <w:rPr>
          <w:rFonts w:asciiTheme="majorBidi" w:hAnsiTheme="majorBidi" w:cstheme="majorBidi"/>
          <w:sz w:val="24"/>
          <w:szCs w:val="24"/>
        </w:rPr>
        <w:t>5.S/W: Onboard switch to turn ON or OFF SIM900A module manually.</w:t>
      </w:r>
    </w:p>
    <w:p w14:paraId="5D5117CB" w14:textId="31038D30" w:rsidR="00241658" w:rsidRPr="00CE36E6" w:rsidRDefault="00241658" w:rsidP="00CE36E6">
      <w:pPr>
        <w:jc w:val="both"/>
        <w:rPr>
          <w:rFonts w:asciiTheme="majorBidi" w:hAnsiTheme="majorBidi" w:cstheme="majorBidi"/>
          <w:sz w:val="24"/>
          <w:szCs w:val="24"/>
        </w:rPr>
      </w:pPr>
      <w:r w:rsidRPr="00CE36E6">
        <w:rPr>
          <w:rFonts w:asciiTheme="majorBidi" w:hAnsiTheme="majorBidi" w:cstheme="majorBidi"/>
          <w:sz w:val="24"/>
          <w:szCs w:val="24"/>
        </w:rPr>
        <w:t>6.Power ON selection jumper: To select the power ON mode of the SIM900A (Manual or Automatic)</w:t>
      </w:r>
    </w:p>
    <w:p w14:paraId="50EF38FB" w14:textId="0B0A9FB1" w:rsidR="00F36489" w:rsidRPr="00CE36E6" w:rsidRDefault="00241658" w:rsidP="00CE36E6">
      <w:pPr>
        <w:jc w:val="both"/>
        <w:rPr>
          <w:rFonts w:asciiTheme="majorBidi" w:hAnsiTheme="majorBidi" w:cstheme="majorBidi"/>
          <w:sz w:val="24"/>
          <w:szCs w:val="24"/>
        </w:rPr>
      </w:pPr>
      <w:r w:rsidRPr="00CE36E6">
        <w:rPr>
          <w:rFonts w:asciiTheme="majorBidi" w:hAnsiTheme="majorBidi" w:cstheme="majorBidi"/>
          <w:sz w:val="24"/>
          <w:szCs w:val="24"/>
        </w:rPr>
        <w:t>7.RI LED and Buzzer: Incoming message and call indicator LED and buzzer.</w:t>
      </w:r>
    </w:p>
    <w:p w14:paraId="6D812738" w14:textId="11C82556" w:rsidR="0047459F" w:rsidRPr="00CE36E6" w:rsidRDefault="0047459F" w:rsidP="00CE36E6">
      <w:pPr>
        <w:spacing w:line="257" w:lineRule="auto"/>
        <w:jc w:val="both"/>
        <w:outlineLvl w:val="3"/>
        <w:rPr>
          <w:rFonts w:asciiTheme="majorBidi" w:hAnsiTheme="majorBidi" w:cstheme="majorBidi"/>
          <w:b/>
          <w:bCs/>
          <w:sz w:val="24"/>
          <w:szCs w:val="24"/>
        </w:rPr>
      </w:pPr>
      <w:r w:rsidRPr="00CE36E6">
        <w:rPr>
          <w:rFonts w:asciiTheme="majorBidi" w:hAnsiTheme="majorBidi" w:cstheme="majorBidi"/>
          <w:b/>
          <w:bCs/>
          <w:sz w:val="24"/>
          <w:szCs w:val="24"/>
        </w:rPr>
        <w:t>Power Supply:</w:t>
      </w:r>
    </w:p>
    <w:p w14:paraId="0ECA82BD" w14:textId="77777777" w:rsidR="0047459F" w:rsidRPr="00CE36E6" w:rsidRDefault="0047459F" w:rsidP="00CE36E6">
      <w:pPr>
        <w:jc w:val="both"/>
        <w:rPr>
          <w:rFonts w:asciiTheme="majorBidi" w:hAnsiTheme="majorBidi" w:cstheme="majorBidi"/>
          <w:sz w:val="24"/>
          <w:szCs w:val="24"/>
        </w:rPr>
      </w:pPr>
      <w:r w:rsidRPr="00CE36E6">
        <w:rPr>
          <w:rFonts w:asciiTheme="majorBidi" w:hAnsiTheme="majorBidi" w:cstheme="majorBidi"/>
          <w:sz w:val="24"/>
          <w:szCs w:val="24"/>
        </w:rPr>
        <w:t xml:space="preserve">The power supply of SIM900 is from a single voltage source of VBAT=3.4V…4.5V. In some case, the ripple in a transmitting burst may cause voltage drops when current consumption rises to typical peaks of 2A. </w:t>
      </w:r>
      <w:proofErr w:type="gramStart"/>
      <w:r w:rsidRPr="00CE36E6">
        <w:rPr>
          <w:rFonts w:asciiTheme="majorBidi" w:hAnsiTheme="majorBidi" w:cstheme="majorBidi"/>
          <w:sz w:val="24"/>
          <w:szCs w:val="24"/>
        </w:rPr>
        <w:t>So</w:t>
      </w:r>
      <w:proofErr w:type="gramEnd"/>
      <w:r w:rsidRPr="00CE36E6">
        <w:rPr>
          <w:rFonts w:asciiTheme="majorBidi" w:hAnsiTheme="majorBidi" w:cstheme="majorBidi"/>
          <w:sz w:val="24"/>
          <w:szCs w:val="24"/>
        </w:rPr>
        <w:t xml:space="preserve"> the power supply must be able to provide sufficient current up to 2A.</w:t>
      </w:r>
    </w:p>
    <w:p w14:paraId="31509814" w14:textId="34E777C9" w:rsidR="0047459F" w:rsidRPr="00CE36E6" w:rsidRDefault="0047459F" w:rsidP="00CE36E6">
      <w:pPr>
        <w:jc w:val="both"/>
        <w:rPr>
          <w:rFonts w:asciiTheme="majorBidi" w:hAnsiTheme="majorBidi" w:cstheme="majorBidi"/>
          <w:sz w:val="24"/>
          <w:szCs w:val="24"/>
        </w:rPr>
      </w:pPr>
      <w:r w:rsidRPr="00CE36E6">
        <w:rPr>
          <w:rFonts w:asciiTheme="majorBidi" w:hAnsiTheme="majorBidi" w:cstheme="majorBidi"/>
          <w:sz w:val="24"/>
          <w:szCs w:val="24"/>
        </w:rPr>
        <w:t>For the VBAT input, a local bypass capacitor is recommended. A capacitor (about 100</w:t>
      </w:r>
      <m:oMath>
        <m:r>
          <w:rPr>
            <w:rFonts w:ascii="Cambria Math" w:hAnsi="Cambria Math" w:cstheme="majorBidi"/>
            <w:sz w:val="24"/>
            <w:szCs w:val="24"/>
          </w:rPr>
          <m:t>μ</m:t>
        </m:r>
      </m:oMath>
      <w:r w:rsidR="00E271DC" w:rsidRPr="00CE36E6">
        <w:rPr>
          <w:rFonts w:asciiTheme="majorBidi" w:eastAsiaTheme="minorEastAsia" w:hAnsiTheme="majorBidi" w:cstheme="majorBidi"/>
          <w:sz w:val="24"/>
          <w:szCs w:val="24"/>
        </w:rPr>
        <w:t>F</w:t>
      </w:r>
      <w:r w:rsidRPr="00CE36E6">
        <w:rPr>
          <w:rFonts w:asciiTheme="majorBidi" w:hAnsiTheme="majorBidi" w:cstheme="majorBidi"/>
          <w:sz w:val="24"/>
          <w:szCs w:val="24"/>
        </w:rPr>
        <w:t xml:space="preserve">, low ESR) is recommended. Multi-layer ceramic chip (MLCC) capacitors can provide the </w:t>
      </w:r>
      <w:r w:rsidRPr="00CE36E6">
        <w:rPr>
          <w:rFonts w:asciiTheme="majorBidi" w:hAnsiTheme="majorBidi" w:cstheme="majorBidi"/>
          <w:sz w:val="24"/>
          <w:szCs w:val="24"/>
        </w:rPr>
        <w:lastRenderedPageBreak/>
        <w:t>best combination of low ESR and small size but may not be cost effective. A lower cost choice may be a</w:t>
      </w:r>
      <w:r w:rsidR="00E271DC" w:rsidRPr="00CE36E6">
        <w:rPr>
          <w:rFonts w:asciiTheme="majorBidi" w:hAnsiTheme="majorBidi" w:cstheme="majorBidi"/>
          <w:sz w:val="24"/>
          <w:szCs w:val="24"/>
        </w:rPr>
        <w:t xml:space="preserve"> 100</w:t>
      </w:r>
      <m:oMath>
        <m:r>
          <w:rPr>
            <w:rFonts w:ascii="Cambria Math" w:hAnsi="Cambria Math" w:cstheme="majorBidi"/>
            <w:sz w:val="24"/>
            <w:szCs w:val="24"/>
          </w:rPr>
          <m:t>μ</m:t>
        </m:r>
      </m:oMath>
      <w:r w:rsidR="00E271DC" w:rsidRPr="00CE36E6">
        <w:rPr>
          <w:rFonts w:asciiTheme="majorBidi" w:eastAsiaTheme="minorEastAsia" w:hAnsiTheme="majorBidi" w:cstheme="majorBidi"/>
          <w:sz w:val="24"/>
          <w:szCs w:val="24"/>
        </w:rPr>
        <w:t>F</w:t>
      </w:r>
      <w:r w:rsidRPr="00CE36E6">
        <w:rPr>
          <w:rFonts w:asciiTheme="majorBidi" w:hAnsiTheme="majorBidi" w:cstheme="majorBidi"/>
          <w:sz w:val="24"/>
          <w:szCs w:val="24"/>
        </w:rPr>
        <w:t xml:space="preserve"> tantalum capacitor (low ESR) with a small</w:t>
      </w:r>
      <w:r w:rsidR="00E271DC" w:rsidRPr="00CE36E6">
        <w:rPr>
          <w:rFonts w:asciiTheme="majorBidi" w:hAnsiTheme="majorBidi" w:cstheme="majorBidi"/>
          <w:sz w:val="24"/>
          <w:szCs w:val="24"/>
        </w:rPr>
        <w:t xml:space="preserve"> (0.1</w:t>
      </w:r>
      <w:r w:rsidR="00E271DC" w:rsidRPr="00CE36E6">
        <w:rPr>
          <w:rFonts w:asciiTheme="majorBidi" w:hAnsiTheme="majorBidi" w:cstheme="majorBidi"/>
          <w:i/>
          <w:sz w:val="24"/>
          <w:szCs w:val="24"/>
        </w:rPr>
        <w:t xml:space="preserve"> </w:t>
      </w:r>
      <m:oMath>
        <m:r>
          <w:rPr>
            <w:rFonts w:ascii="Cambria Math" w:hAnsi="Cambria Math" w:cstheme="majorBidi"/>
            <w:sz w:val="24"/>
            <w:szCs w:val="24"/>
          </w:rPr>
          <m:t>μ</m:t>
        </m:r>
      </m:oMath>
      <w:r w:rsidR="00E271DC" w:rsidRPr="00CE36E6">
        <w:rPr>
          <w:rFonts w:asciiTheme="majorBidi" w:eastAsiaTheme="minorEastAsia" w:hAnsiTheme="majorBidi" w:cstheme="majorBidi"/>
          <w:sz w:val="24"/>
          <w:szCs w:val="24"/>
        </w:rPr>
        <w:t>F</w:t>
      </w:r>
      <w:r w:rsidR="00E271DC" w:rsidRPr="00CE36E6">
        <w:rPr>
          <w:rFonts w:asciiTheme="majorBidi" w:hAnsiTheme="majorBidi" w:cstheme="majorBidi"/>
          <w:sz w:val="24"/>
          <w:szCs w:val="24"/>
        </w:rPr>
        <w:t xml:space="preserve"> to 1</w:t>
      </w:r>
      <w:r w:rsidR="00E271DC" w:rsidRPr="00CE36E6">
        <w:rPr>
          <w:rFonts w:asciiTheme="majorBidi" w:hAnsiTheme="majorBidi" w:cstheme="majorBidi"/>
          <w:i/>
          <w:sz w:val="24"/>
          <w:szCs w:val="24"/>
        </w:rPr>
        <w:t xml:space="preserve"> </w:t>
      </w:r>
      <m:oMath>
        <m:r>
          <w:rPr>
            <w:rFonts w:ascii="Cambria Math" w:hAnsi="Cambria Math" w:cstheme="majorBidi"/>
            <w:sz w:val="24"/>
            <w:szCs w:val="24"/>
          </w:rPr>
          <m:t>μ</m:t>
        </m:r>
      </m:oMath>
      <w:r w:rsidR="00E271DC" w:rsidRPr="00CE36E6">
        <w:rPr>
          <w:rFonts w:asciiTheme="majorBidi" w:eastAsiaTheme="minorEastAsia" w:hAnsiTheme="majorBidi" w:cstheme="majorBidi"/>
          <w:sz w:val="24"/>
          <w:szCs w:val="24"/>
        </w:rPr>
        <w:t>F</w:t>
      </w:r>
      <w:r w:rsidR="00E271DC" w:rsidRPr="00CE36E6">
        <w:rPr>
          <w:rFonts w:asciiTheme="majorBidi" w:hAnsiTheme="majorBidi" w:cstheme="majorBidi"/>
          <w:sz w:val="24"/>
          <w:szCs w:val="24"/>
        </w:rPr>
        <w:t>)</w:t>
      </w:r>
      <w:r w:rsidRPr="00CE36E6">
        <w:rPr>
          <w:rFonts w:asciiTheme="majorBidi" w:hAnsiTheme="majorBidi" w:cstheme="majorBidi"/>
          <w:sz w:val="24"/>
          <w:szCs w:val="24"/>
        </w:rPr>
        <w:t xml:space="preserve"> to ceramic in parallel, which is illustrated as following figure. The capacitors should be placed as close as possible to the SIM900 VBAT pins. The following figure is the recommended circuit.</w:t>
      </w:r>
    </w:p>
    <w:p w14:paraId="652FBD7C" w14:textId="33776805" w:rsidR="00E271DC" w:rsidRPr="00CE36E6" w:rsidRDefault="00E271DC" w:rsidP="00CE36E6">
      <w:pPr>
        <w:jc w:val="both"/>
        <w:rPr>
          <w:rFonts w:asciiTheme="majorBidi" w:hAnsiTheme="majorBidi" w:cstheme="majorBidi"/>
          <w:sz w:val="24"/>
          <w:szCs w:val="24"/>
        </w:rPr>
      </w:pPr>
      <w:r w:rsidRPr="00CE36E6">
        <w:rPr>
          <w:rFonts w:asciiTheme="majorBidi" w:hAnsiTheme="majorBidi" w:cstheme="majorBidi"/>
          <w:noProof/>
          <w:sz w:val="24"/>
          <w:szCs w:val="24"/>
        </w:rPr>
        <w:drawing>
          <wp:inline distT="0" distB="0" distL="0" distR="0" wp14:anchorId="06DE4F3A" wp14:editId="7F3E5D1E">
            <wp:extent cx="3114040" cy="1723238"/>
            <wp:effectExtent l="0" t="0" r="0" b="0"/>
            <wp:docPr id="2159159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5915945" name=""/>
                    <pic:cNvPicPr/>
                  </pic:nvPicPr>
                  <pic:blipFill>
                    <a:blip r:embed="rId93"/>
                    <a:stretch>
                      <a:fillRect/>
                    </a:stretch>
                  </pic:blipFill>
                  <pic:spPr>
                    <a:xfrm>
                      <a:off x="0" y="0"/>
                      <a:ext cx="3117809" cy="1725324"/>
                    </a:xfrm>
                    <a:prstGeom prst="rect">
                      <a:avLst/>
                    </a:prstGeom>
                  </pic:spPr>
                </pic:pic>
              </a:graphicData>
            </a:graphic>
          </wp:inline>
        </w:drawing>
      </w:r>
    </w:p>
    <w:p w14:paraId="6097EBBD" w14:textId="6895B672" w:rsidR="00E271DC" w:rsidRPr="00CE36E6" w:rsidRDefault="00D44798" w:rsidP="00CE36E6">
      <w:pPr>
        <w:jc w:val="both"/>
        <w:rPr>
          <w:rFonts w:asciiTheme="majorBidi" w:hAnsiTheme="majorBidi" w:cstheme="majorBidi"/>
          <w:sz w:val="18"/>
          <w:szCs w:val="18"/>
        </w:rPr>
      </w:pPr>
      <w:r w:rsidRPr="00CE36E6">
        <w:rPr>
          <w:rFonts w:asciiTheme="majorBidi" w:hAnsiTheme="majorBidi" w:cstheme="majorBidi"/>
          <w:sz w:val="18"/>
          <w:szCs w:val="18"/>
        </w:rPr>
        <w:t xml:space="preserve">Figure 5-15: </w:t>
      </w:r>
      <w:r w:rsidR="00E271DC" w:rsidRPr="00CE36E6">
        <w:rPr>
          <w:rFonts w:asciiTheme="majorBidi" w:hAnsiTheme="majorBidi" w:cstheme="majorBidi"/>
          <w:sz w:val="18"/>
          <w:szCs w:val="18"/>
        </w:rPr>
        <w:t>Reference circuit of the VBAT input</w:t>
      </w:r>
    </w:p>
    <w:p w14:paraId="73A86BB8" w14:textId="77777777" w:rsidR="00724E52" w:rsidRPr="00CE36E6" w:rsidRDefault="00724E52" w:rsidP="00CE36E6">
      <w:pPr>
        <w:jc w:val="both"/>
        <w:rPr>
          <w:rFonts w:asciiTheme="majorBidi" w:hAnsiTheme="majorBidi" w:cstheme="majorBidi"/>
          <w:sz w:val="24"/>
          <w:szCs w:val="24"/>
        </w:rPr>
      </w:pPr>
      <w:r w:rsidRPr="00CE36E6">
        <w:rPr>
          <w:rFonts w:asciiTheme="majorBidi" w:hAnsiTheme="majorBidi" w:cstheme="majorBidi"/>
          <w:sz w:val="24"/>
          <w:szCs w:val="24"/>
        </w:rPr>
        <w:t>The circuit design of the power supply depends strongly upon the power source where this power is drained. The following figure is the reference design of +5V input source power supply. The designed output for the power supply is 4.1V, thus a linear regulator can be used. If there’s a big difference between the input source and the desired output (VBAT), a switching converter power supply will be preferable because of its better efficiency especially with the 2A peak current in burst mode of the module.</w:t>
      </w:r>
    </w:p>
    <w:p w14:paraId="01FCA316" w14:textId="540937BE" w:rsidR="00724E52" w:rsidRPr="00CE36E6" w:rsidRDefault="00724E52" w:rsidP="00CE36E6">
      <w:pPr>
        <w:jc w:val="both"/>
        <w:rPr>
          <w:rFonts w:asciiTheme="majorBidi" w:hAnsiTheme="majorBidi" w:cstheme="majorBidi"/>
          <w:sz w:val="24"/>
          <w:szCs w:val="24"/>
        </w:rPr>
      </w:pPr>
      <w:r w:rsidRPr="00CE36E6">
        <w:rPr>
          <w:rFonts w:asciiTheme="majorBidi" w:hAnsiTheme="majorBidi" w:cstheme="majorBidi"/>
          <w:sz w:val="24"/>
          <w:szCs w:val="24"/>
        </w:rPr>
        <w:t xml:space="preserve">The single3.6 </w:t>
      </w:r>
      <w:proofErr w:type="spellStart"/>
      <w:r w:rsidRPr="00CE36E6">
        <w:rPr>
          <w:rFonts w:asciiTheme="majorBidi" w:hAnsiTheme="majorBidi" w:cstheme="majorBidi"/>
          <w:sz w:val="24"/>
          <w:szCs w:val="24"/>
        </w:rPr>
        <w:t>VLi</w:t>
      </w:r>
      <w:proofErr w:type="spellEnd"/>
      <w:r w:rsidRPr="00CE36E6">
        <w:rPr>
          <w:rFonts w:asciiTheme="majorBidi" w:hAnsiTheme="majorBidi" w:cstheme="majorBidi"/>
          <w:sz w:val="24"/>
          <w:szCs w:val="24"/>
        </w:rPr>
        <w:t xml:space="preserve">-Ion cell battery type can be connected to the power supply of the SIM900 VBAT directly. But </w:t>
      </w:r>
      <w:proofErr w:type="spellStart"/>
      <w:r w:rsidRPr="00CE36E6">
        <w:rPr>
          <w:rFonts w:asciiTheme="majorBidi" w:hAnsiTheme="majorBidi" w:cstheme="majorBidi"/>
          <w:sz w:val="24"/>
          <w:szCs w:val="24"/>
        </w:rPr>
        <w:t>theNi_Cd</w:t>
      </w:r>
      <w:proofErr w:type="spellEnd"/>
      <w:r w:rsidRPr="00CE36E6">
        <w:rPr>
          <w:rFonts w:asciiTheme="majorBidi" w:hAnsiTheme="majorBidi" w:cstheme="majorBidi"/>
          <w:sz w:val="24"/>
          <w:szCs w:val="24"/>
        </w:rPr>
        <w:t xml:space="preserve"> or </w:t>
      </w:r>
      <w:proofErr w:type="spellStart"/>
      <w:r w:rsidRPr="00CE36E6">
        <w:rPr>
          <w:rFonts w:asciiTheme="majorBidi" w:hAnsiTheme="majorBidi" w:cstheme="majorBidi"/>
          <w:sz w:val="24"/>
          <w:szCs w:val="24"/>
        </w:rPr>
        <w:t>Ni_MH</w:t>
      </w:r>
      <w:proofErr w:type="spellEnd"/>
      <w:r w:rsidRPr="00CE36E6">
        <w:rPr>
          <w:rFonts w:asciiTheme="majorBidi" w:hAnsiTheme="majorBidi" w:cstheme="majorBidi"/>
          <w:sz w:val="24"/>
          <w:szCs w:val="24"/>
        </w:rPr>
        <w:t xml:space="preserve"> battery types must be </w:t>
      </w:r>
      <w:proofErr w:type="gramStart"/>
      <w:r w:rsidRPr="00CE36E6">
        <w:rPr>
          <w:rFonts w:asciiTheme="majorBidi" w:hAnsiTheme="majorBidi" w:cstheme="majorBidi"/>
          <w:sz w:val="24"/>
          <w:szCs w:val="24"/>
        </w:rPr>
        <w:t>used ,since</w:t>
      </w:r>
      <w:proofErr w:type="gramEnd"/>
      <w:r w:rsidRPr="00CE36E6">
        <w:rPr>
          <w:rFonts w:asciiTheme="majorBidi" w:hAnsiTheme="majorBidi" w:cstheme="majorBidi"/>
          <w:sz w:val="24"/>
          <w:szCs w:val="24"/>
        </w:rPr>
        <w:t xml:space="preserve"> their maximum voltage can rise over the absolute maximum voltage for the module and damage it.</w:t>
      </w:r>
    </w:p>
    <w:p w14:paraId="088A5D82" w14:textId="7998AEDA" w:rsidR="00724E52" w:rsidRPr="00CE36E6" w:rsidRDefault="00724E52" w:rsidP="00CE36E6">
      <w:pPr>
        <w:jc w:val="both"/>
        <w:rPr>
          <w:rFonts w:asciiTheme="majorBidi" w:hAnsiTheme="majorBidi" w:cstheme="majorBidi"/>
          <w:sz w:val="24"/>
          <w:szCs w:val="24"/>
        </w:rPr>
      </w:pPr>
      <w:r w:rsidRPr="00CE36E6">
        <w:rPr>
          <w:rFonts w:asciiTheme="majorBidi" w:hAnsiTheme="majorBidi" w:cstheme="majorBidi"/>
          <w:noProof/>
          <w:sz w:val="24"/>
          <w:szCs w:val="24"/>
        </w:rPr>
        <w:drawing>
          <wp:inline distT="0" distB="0" distL="0" distR="0" wp14:anchorId="7178CE4A" wp14:editId="2BEC2D9E">
            <wp:extent cx="4319045" cy="1816100"/>
            <wp:effectExtent l="0" t="0" r="0" b="0"/>
            <wp:docPr id="8142071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4207110" name=""/>
                    <pic:cNvPicPr/>
                  </pic:nvPicPr>
                  <pic:blipFill>
                    <a:blip r:embed="rId94"/>
                    <a:stretch>
                      <a:fillRect/>
                    </a:stretch>
                  </pic:blipFill>
                  <pic:spPr>
                    <a:xfrm>
                      <a:off x="0" y="0"/>
                      <a:ext cx="4343934" cy="1826566"/>
                    </a:xfrm>
                    <a:prstGeom prst="rect">
                      <a:avLst/>
                    </a:prstGeom>
                  </pic:spPr>
                </pic:pic>
              </a:graphicData>
            </a:graphic>
          </wp:inline>
        </w:drawing>
      </w:r>
    </w:p>
    <w:p w14:paraId="23442EF9" w14:textId="1067B9EF" w:rsidR="00724E52" w:rsidRPr="00CE36E6" w:rsidRDefault="00D44798" w:rsidP="00CE36E6">
      <w:pPr>
        <w:jc w:val="both"/>
        <w:rPr>
          <w:rFonts w:asciiTheme="majorBidi" w:hAnsiTheme="majorBidi" w:cstheme="majorBidi"/>
          <w:sz w:val="18"/>
          <w:szCs w:val="18"/>
        </w:rPr>
      </w:pPr>
      <w:r w:rsidRPr="00CE36E6">
        <w:rPr>
          <w:rFonts w:asciiTheme="majorBidi" w:hAnsiTheme="majorBidi" w:cstheme="majorBidi"/>
          <w:sz w:val="18"/>
          <w:szCs w:val="18"/>
        </w:rPr>
        <w:t xml:space="preserve">Figure 5-16: </w:t>
      </w:r>
      <w:r w:rsidR="00724E52" w:rsidRPr="00CE36E6">
        <w:rPr>
          <w:rFonts w:asciiTheme="majorBidi" w:hAnsiTheme="majorBidi" w:cstheme="majorBidi"/>
          <w:sz w:val="18"/>
          <w:szCs w:val="18"/>
        </w:rPr>
        <w:t>Reference circuit of the source power supply input</w:t>
      </w:r>
    </w:p>
    <w:p w14:paraId="2E8ADBC0" w14:textId="77777777" w:rsidR="00DB333F" w:rsidRPr="00CE36E6" w:rsidRDefault="00DB333F" w:rsidP="00CE36E6">
      <w:pPr>
        <w:jc w:val="both"/>
        <w:rPr>
          <w:rFonts w:asciiTheme="majorBidi" w:hAnsiTheme="majorBidi" w:cstheme="majorBidi"/>
          <w:sz w:val="24"/>
          <w:szCs w:val="24"/>
        </w:rPr>
      </w:pPr>
      <w:r w:rsidRPr="00CE36E6">
        <w:rPr>
          <w:rFonts w:asciiTheme="majorBidi" w:hAnsiTheme="majorBidi" w:cstheme="majorBidi"/>
          <w:sz w:val="24"/>
          <w:szCs w:val="24"/>
        </w:rPr>
        <w:t xml:space="preserve">Additionally, the VBAT voltage ripple wave during maximum power transmit phases should be considered. Test conditions typically include a VBAT of 4.0V, maximum output </w:t>
      </w:r>
      <w:r w:rsidRPr="00CE36E6">
        <w:rPr>
          <w:rFonts w:asciiTheme="majorBidi" w:hAnsiTheme="majorBidi" w:cstheme="majorBidi"/>
          <w:sz w:val="24"/>
          <w:szCs w:val="24"/>
        </w:rPr>
        <w:lastRenderedPageBreak/>
        <w:t>current of 2A, a 100μF tantalum capacitor CA (with ESR of 0.7Ω), and a 1μF ceramic capacitor CB.</w:t>
      </w:r>
    </w:p>
    <w:p w14:paraId="593BE2C3" w14:textId="201D127E" w:rsidR="00724E52" w:rsidRPr="00CE36E6" w:rsidRDefault="00DB333F" w:rsidP="00CE36E6">
      <w:pPr>
        <w:jc w:val="both"/>
        <w:rPr>
          <w:rFonts w:asciiTheme="majorBidi" w:hAnsiTheme="majorBidi" w:cstheme="majorBidi"/>
          <w:sz w:val="24"/>
          <w:szCs w:val="24"/>
        </w:rPr>
      </w:pPr>
      <w:r w:rsidRPr="00CE36E6">
        <w:rPr>
          <w:rFonts w:asciiTheme="majorBidi" w:hAnsiTheme="majorBidi" w:cstheme="majorBidi"/>
          <w:sz w:val="24"/>
          <w:szCs w:val="24"/>
        </w:rPr>
        <w:t>These considerations ensure a stable and reliable power supply for the SIM900 module, critical for its proper functioning in various operating conditions.</w:t>
      </w:r>
    </w:p>
    <w:p w14:paraId="66CAFF95" w14:textId="669A3E8C" w:rsidR="00724E52" w:rsidRPr="00CE36E6" w:rsidRDefault="00724E52" w:rsidP="00CE36E6">
      <w:pPr>
        <w:jc w:val="both"/>
        <w:rPr>
          <w:rFonts w:asciiTheme="majorBidi" w:hAnsiTheme="majorBidi" w:cstheme="majorBidi"/>
          <w:sz w:val="24"/>
          <w:szCs w:val="24"/>
        </w:rPr>
      </w:pPr>
      <w:r w:rsidRPr="00CE36E6">
        <w:rPr>
          <w:rFonts w:asciiTheme="majorBidi" w:hAnsiTheme="majorBidi" w:cstheme="majorBidi"/>
          <w:noProof/>
          <w:sz w:val="24"/>
          <w:szCs w:val="24"/>
        </w:rPr>
        <w:drawing>
          <wp:inline distT="0" distB="0" distL="0" distR="0" wp14:anchorId="465E7CDE" wp14:editId="37D123A1">
            <wp:extent cx="4216400" cy="1094605"/>
            <wp:effectExtent l="0" t="0" r="0" b="0"/>
            <wp:docPr id="2038882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888249" name=""/>
                    <pic:cNvPicPr/>
                  </pic:nvPicPr>
                  <pic:blipFill>
                    <a:blip r:embed="rId95"/>
                    <a:stretch>
                      <a:fillRect/>
                    </a:stretch>
                  </pic:blipFill>
                  <pic:spPr>
                    <a:xfrm>
                      <a:off x="0" y="0"/>
                      <a:ext cx="4225202" cy="1096890"/>
                    </a:xfrm>
                    <a:prstGeom prst="rect">
                      <a:avLst/>
                    </a:prstGeom>
                  </pic:spPr>
                </pic:pic>
              </a:graphicData>
            </a:graphic>
          </wp:inline>
        </w:drawing>
      </w:r>
    </w:p>
    <w:p w14:paraId="1D447203" w14:textId="6C8CA5D5" w:rsidR="00724E52" w:rsidRPr="00CE36E6" w:rsidRDefault="00D44798" w:rsidP="00CE36E6">
      <w:pPr>
        <w:jc w:val="both"/>
        <w:rPr>
          <w:rFonts w:asciiTheme="majorBidi" w:hAnsiTheme="majorBidi" w:cstheme="majorBidi"/>
          <w:sz w:val="18"/>
          <w:szCs w:val="18"/>
        </w:rPr>
      </w:pPr>
      <w:r w:rsidRPr="00CE36E6">
        <w:rPr>
          <w:rFonts w:asciiTheme="majorBidi" w:hAnsiTheme="majorBidi" w:cstheme="majorBidi"/>
          <w:sz w:val="18"/>
          <w:szCs w:val="18"/>
        </w:rPr>
        <w:t xml:space="preserve">Figure 5-17: </w:t>
      </w:r>
      <w:r w:rsidR="00724E52" w:rsidRPr="00CE36E6">
        <w:rPr>
          <w:rFonts w:asciiTheme="majorBidi" w:hAnsiTheme="majorBidi" w:cstheme="majorBidi"/>
          <w:sz w:val="18"/>
          <w:szCs w:val="18"/>
        </w:rPr>
        <w:t>VBAT voltage drop during transmit burst</w:t>
      </w:r>
    </w:p>
    <w:p w14:paraId="18109BA2" w14:textId="77777777" w:rsidR="00724E52" w:rsidRPr="00CE36E6" w:rsidRDefault="00724E52" w:rsidP="00CE36E6">
      <w:pPr>
        <w:jc w:val="both"/>
        <w:rPr>
          <w:rFonts w:asciiTheme="majorBidi" w:hAnsiTheme="majorBidi" w:cstheme="majorBidi"/>
          <w:sz w:val="24"/>
          <w:szCs w:val="24"/>
        </w:rPr>
      </w:pPr>
    </w:p>
    <w:p w14:paraId="29F8C41F" w14:textId="17531C23" w:rsidR="00D52FD5" w:rsidRPr="00CE36E6" w:rsidRDefault="00D52FD5" w:rsidP="00CE36E6">
      <w:pPr>
        <w:spacing w:line="257" w:lineRule="auto"/>
        <w:jc w:val="both"/>
        <w:outlineLvl w:val="2"/>
        <w:rPr>
          <w:rFonts w:asciiTheme="majorBidi" w:hAnsiTheme="majorBidi" w:cstheme="majorBidi"/>
          <w:b/>
          <w:bCs/>
          <w:sz w:val="24"/>
          <w:szCs w:val="24"/>
        </w:rPr>
      </w:pPr>
      <w:bookmarkStart w:id="37" w:name="_Toc170250694"/>
      <w:r w:rsidRPr="00CE36E6">
        <w:rPr>
          <w:rFonts w:asciiTheme="majorBidi" w:hAnsiTheme="majorBidi" w:cstheme="majorBidi"/>
          <w:b/>
          <w:bCs/>
          <w:sz w:val="24"/>
          <w:szCs w:val="24"/>
        </w:rPr>
        <w:t>Microcontroller:</w:t>
      </w:r>
      <w:bookmarkEnd w:id="37"/>
    </w:p>
    <w:p w14:paraId="4788B174" w14:textId="77777777" w:rsidR="00D52FD5" w:rsidRPr="00CE36E6" w:rsidRDefault="00D52FD5" w:rsidP="00CE36E6">
      <w:pPr>
        <w:jc w:val="both"/>
        <w:rPr>
          <w:rFonts w:asciiTheme="majorBidi" w:hAnsiTheme="majorBidi" w:cstheme="majorBidi"/>
          <w:sz w:val="24"/>
          <w:szCs w:val="24"/>
        </w:rPr>
      </w:pPr>
      <w:r w:rsidRPr="00CE36E6">
        <w:rPr>
          <w:rFonts w:asciiTheme="majorBidi" w:hAnsiTheme="majorBidi" w:cstheme="majorBidi"/>
          <w:sz w:val="24"/>
          <w:szCs w:val="24"/>
        </w:rPr>
        <w:t xml:space="preserve">A microcontroller is a compact integrated circuit that contains a processor core, memory, and programmable input/output peripherals. It serves as the brain of electronic devices, executing programmed instructions to control various functions. Microcontrollers are commonly employed in a myriad of applications, ranging from simple embedded systems to sophisticated gadgets. In our project, we will harness the capabilities of the Arduino Mega, a powerful microcontroller board. With its ample input/output pins, versatile communication interfaces, and expanded memory, the Arduino Mega provides us with a robust platform to develop and control our electronic systems effectively. </w:t>
      </w:r>
    </w:p>
    <w:p w14:paraId="620C80F6" w14:textId="77777777" w:rsidR="00D52FD5" w:rsidRPr="00CE36E6" w:rsidRDefault="00D52FD5" w:rsidP="00CE36E6">
      <w:pPr>
        <w:jc w:val="both"/>
        <w:rPr>
          <w:rFonts w:asciiTheme="majorBidi" w:hAnsiTheme="majorBidi" w:cstheme="majorBidi"/>
          <w:sz w:val="24"/>
          <w:szCs w:val="24"/>
        </w:rPr>
      </w:pPr>
    </w:p>
    <w:p w14:paraId="05EF181C" w14:textId="14BC44B2" w:rsidR="00D52FD5" w:rsidRPr="00CE36E6" w:rsidRDefault="00D52FD5" w:rsidP="00CE36E6">
      <w:pPr>
        <w:jc w:val="both"/>
        <w:rPr>
          <w:rFonts w:asciiTheme="majorBidi" w:hAnsiTheme="majorBidi" w:cstheme="majorBidi"/>
          <w:sz w:val="24"/>
          <w:szCs w:val="24"/>
        </w:rPr>
      </w:pPr>
      <w:r w:rsidRPr="00CE36E6">
        <w:rPr>
          <w:rFonts w:asciiTheme="majorBidi" w:hAnsiTheme="majorBidi" w:cstheme="majorBidi"/>
          <w:sz w:val="24"/>
          <w:szCs w:val="24"/>
        </w:rPr>
        <w:t>The Arduino Mega is a versatile microcontroller board that we will employ for various electronic projects. With its extensive range of input and output pins, the Mega offers a robust platform for interfacing with sensors, actuators, and other components. Its 54 digital I/O pins, 16 analog inputs, and multiple communication interfaces, including UART, I2C, and SPI, make it suitable for a wide array of applications. The Mega's enhanced capabilities, such as a larger flash memory and RAM compared to other Arduino boards, enable the implementation of complex algorithms and handling of substantial data. Whether we are creating interactive installations, robotics, or monitoring systems, the Arduino Mega serves as a reliable and powerful foundation for bringing our electronic ideas to life. Its open-source nature and extensive community support further contribute to the accessibility and flexibility of our projects.</w:t>
      </w:r>
    </w:p>
    <w:p w14:paraId="7C664CC9" w14:textId="77777777" w:rsidR="00D165AE" w:rsidRPr="00CE36E6" w:rsidRDefault="00D165AE" w:rsidP="00CE36E6">
      <w:pPr>
        <w:jc w:val="both"/>
        <w:rPr>
          <w:rFonts w:asciiTheme="majorBidi" w:hAnsiTheme="majorBidi" w:cstheme="majorBidi"/>
          <w:sz w:val="24"/>
          <w:szCs w:val="24"/>
        </w:rPr>
      </w:pPr>
    </w:p>
    <w:p w14:paraId="48906DE5" w14:textId="77777777" w:rsidR="00D165AE" w:rsidRPr="00CE36E6" w:rsidRDefault="00D165AE" w:rsidP="00CE36E6">
      <w:pPr>
        <w:jc w:val="both"/>
        <w:rPr>
          <w:rFonts w:asciiTheme="majorBidi" w:hAnsiTheme="majorBidi" w:cstheme="majorBidi"/>
          <w:sz w:val="24"/>
          <w:szCs w:val="24"/>
        </w:rPr>
      </w:pPr>
    </w:p>
    <w:p w14:paraId="679C8225" w14:textId="77777777" w:rsidR="00D165AE" w:rsidRPr="00CE36E6" w:rsidRDefault="00D165AE" w:rsidP="00CE36E6">
      <w:pPr>
        <w:jc w:val="both"/>
        <w:rPr>
          <w:rFonts w:asciiTheme="majorBidi" w:hAnsiTheme="majorBidi" w:cstheme="majorBidi"/>
          <w:sz w:val="24"/>
          <w:szCs w:val="24"/>
        </w:rPr>
      </w:pPr>
    </w:p>
    <w:p w14:paraId="150420C1" w14:textId="77777777" w:rsidR="00D165AE" w:rsidRPr="00CE36E6" w:rsidRDefault="00D165AE" w:rsidP="00CE36E6">
      <w:pPr>
        <w:jc w:val="both"/>
        <w:rPr>
          <w:rFonts w:asciiTheme="majorBidi" w:hAnsiTheme="majorBidi" w:cstheme="majorBidi"/>
          <w:sz w:val="24"/>
          <w:szCs w:val="24"/>
        </w:rPr>
      </w:pPr>
    </w:p>
    <w:p w14:paraId="465F834F" w14:textId="6A42C220" w:rsidR="00241658" w:rsidRPr="00CE36E6" w:rsidRDefault="00441528" w:rsidP="00CE36E6">
      <w:pPr>
        <w:jc w:val="both"/>
        <w:rPr>
          <w:rFonts w:asciiTheme="majorBidi" w:hAnsiTheme="majorBidi" w:cstheme="majorBidi"/>
          <w:sz w:val="24"/>
          <w:szCs w:val="24"/>
        </w:rPr>
      </w:pPr>
      <w:r w:rsidRPr="00CE36E6">
        <w:rPr>
          <w:rFonts w:asciiTheme="majorBidi" w:hAnsiTheme="majorBidi" w:cstheme="majorBidi"/>
          <w:noProof/>
          <w:sz w:val="24"/>
          <w:szCs w:val="24"/>
        </w:rPr>
        <w:drawing>
          <wp:inline distT="0" distB="0" distL="0" distR="0" wp14:anchorId="61C69ED8" wp14:editId="67D2A218">
            <wp:extent cx="4417905" cy="3079750"/>
            <wp:effectExtent l="0" t="0" r="0" b="0"/>
            <wp:docPr id="15172192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7219279" name=""/>
                    <pic:cNvPicPr/>
                  </pic:nvPicPr>
                  <pic:blipFill>
                    <a:blip r:embed="rId96"/>
                    <a:stretch>
                      <a:fillRect/>
                    </a:stretch>
                  </pic:blipFill>
                  <pic:spPr>
                    <a:xfrm>
                      <a:off x="0" y="0"/>
                      <a:ext cx="4430210" cy="3088328"/>
                    </a:xfrm>
                    <a:prstGeom prst="rect">
                      <a:avLst/>
                    </a:prstGeom>
                  </pic:spPr>
                </pic:pic>
              </a:graphicData>
            </a:graphic>
          </wp:inline>
        </w:drawing>
      </w:r>
    </w:p>
    <w:p w14:paraId="1E2AD39A" w14:textId="77777777" w:rsidR="00241658" w:rsidRPr="00CE36E6" w:rsidRDefault="00241658" w:rsidP="00CE36E6">
      <w:pPr>
        <w:jc w:val="both"/>
        <w:rPr>
          <w:rFonts w:asciiTheme="majorBidi" w:hAnsiTheme="majorBidi" w:cstheme="majorBidi"/>
          <w:sz w:val="24"/>
          <w:szCs w:val="24"/>
        </w:rPr>
      </w:pPr>
    </w:p>
    <w:p w14:paraId="250C23FF" w14:textId="5DCDBC63" w:rsidR="005B2268" w:rsidRPr="00CE36E6" w:rsidRDefault="00441528" w:rsidP="00CE36E6">
      <w:pPr>
        <w:jc w:val="both"/>
        <w:rPr>
          <w:rFonts w:asciiTheme="majorBidi" w:hAnsiTheme="majorBidi" w:cstheme="majorBidi"/>
          <w:sz w:val="24"/>
          <w:szCs w:val="24"/>
        </w:rPr>
      </w:pPr>
      <w:r w:rsidRPr="00CE36E6">
        <w:rPr>
          <w:rFonts w:asciiTheme="majorBidi" w:hAnsiTheme="majorBidi" w:cstheme="majorBidi"/>
          <w:noProof/>
          <w:sz w:val="24"/>
          <w:szCs w:val="24"/>
        </w:rPr>
        <w:drawing>
          <wp:inline distT="0" distB="0" distL="0" distR="0" wp14:anchorId="67CDA2C7" wp14:editId="7755A846">
            <wp:extent cx="4543410" cy="3111500"/>
            <wp:effectExtent l="0" t="0" r="0" b="0"/>
            <wp:docPr id="8548817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4881745" name=""/>
                    <pic:cNvPicPr/>
                  </pic:nvPicPr>
                  <pic:blipFill>
                    <a:blip r:embed="rId97"/>
                    <a:stretch>
                      <a:fillRect/>
                    </a:stretch>
                  </pic:blipFill>
                  <pic:spPr>
                    <a:xfrm>
                      <a:off x="0" y="0"/>
                      <a:ext cx="4578260" cy="3135366"/>
                    </a:xfrm>
                    <a:prstGeom prst="rect">
                      <a:avLst/>
                    </a:prstGeom>
                  </pic:spPr>
                </pic:pic>
              </a:graphicData>
            </a:graphic>
          </wp:inline>
        </w:drawing>
      </w:r>
    </w:p>
    <w:p w14:paraId="5DFC05D8" w14:textId="61700F27" w:rsidR="005B2268" w:rsidRPr="00CE36E6" w:rsidRDefault="00D165AE" w:rsidP="00CE36E6">
      <w:pPr>
        <w:jc w:val="both"/>
        <w:rPr>
          <w:rFonts w:asciiTheme="majorBidi" w:hAnsiTheme="majorBidi" w:cstheme="majorBidi"/>
          <w:sz w:val="18"/>
          <w:szCs w:val="18"/>
        </w:rPr>
      </w:pPr>
      <w:r w:rsidRPr="00CE36E6">
        <w:rPr>
          <w:rFonts w:asciiTheme="majorBidi" w:hAnsiTheme="majorBidi" w:cstheme="majorBidi"/>
          <w:sz w:val="18"/>
          <w:szCs w:val="18"/>
        </w:rPr>
        <w:t xml:space="preserve">Figure 5-18: </w:t>
      </w:r>
      <w:r w:rsidR="00C74D9A" w:rsidRPr="00CE36E6">
        <w:rPr>
          <w:rFonts w:asciiTheme="majorBidi" w:hAnsiTheme="majorBidi" w:cstheme="majorBidi"/>
          <w:sz w:val="18"/>
          <w:szCs w:val="18"/>
        </w:rPr>
        <w:t>Arduino Mega Pinout</w:t>
      </w:r>
    </w:p>
    <w:p w14:paraId="270D0FF9" w14:textId="77777777" w:rsidR="00D165AE" w:rsidRPr="00CE36E6" w:rsidRDefault="00D165AE" w:rsidP="00CE36E6">
      <w:pPr>
        <w:jc w:val="both"/>
        <w:rPr>
          <w:rFonts w:asciiTheme="majorBidi" w:hAnsiTheme="majorBidi" w:cstheme="majorBidi"/>
          <w:b/>
          <w:bCs/>
          <w:sz w:val="24"/>
          <w:szCs w:val="24"/>
        </w:rPr>
      </w:pPr>
    </w:p>
    <w:p w14:paraId="3747E0CE" w14:textId="77777777" w:rsidR="00D165AE" w:rsidRPr="00CE36E6" w:rsidRDefault="00D165AE" w:rsidP="00CE36E6">
      <w:pPr>
        <w:jc w:val="both"/>
        <w:rPr>
          <w:rFonts w:asciiTheme="majorBidi" w:hAnsiTheme="majorBidi" w:cstheme="majorBidi"/>
          <w:b/>
          <w:bCs/>
          <w:sz w:val="24"/>
          <w:szCs w:val="24"/>
        </w:rPr>
      </w:pPr>
    </w:p>
    <w:p w14:paraId="0A010047" w14:textId="23023737" w:rsidR="00C74D9A" w:rsidRPr="00CE36E6" w:rsidRDefault="0088729C" w:rsidP="00CE36E6">
      <w:pPr>
        <w:spacing w:line="257" w:lineRule="auto"/>
        <w:jc w:val="both"/>
        <w:outlineLvl w:val="3"/>
        <w:rPr>
          <w:rFonts w:asciiTheme="majorBidi" w:hAnsiTheme="majorBidi" w:cstheme="majorBidi"/>
          <w:b/>
          <w:bCs/>
          <w:sz w:val="24"/>
          <w:szCs w:val="24"/>
        </w:rPr>
      </w:pPr>
      <w:r w:rsidRPr="00CE36E6">
        <w:rPr>
          <w:rFonts w:asciiTheme="majorBidi" w:hAnsiTheme="majorBidi" w:cstheme="majorBidi"/>
          <w:b/>
          <w:bCs/>
          <w:sz w:val="24"/>
          <w:szCs w:val="24"/>
        </w:rPr>
        <w:lastRenderedPageBreak/>
        <w:t>Summary:</w:t>
      </w:r>
    </w:p>
    <w:tbl>
      <w:tblPr>
        <w:tblStyle w:val="TableGrid"/>
        <w:tblW w:w="0" w:type="auto"/>
        <w:tblInd w:w="0" w:type="dxa"/>
        <w:tblLook w:val="04A0" w:firstRow="1" w:lastRow="0" w:firstColumn="1" w:lastColumn="0" w:noHBand="0" w:noVBand="1"/>
      </w:tblPr>
      <w:tblGrid>
        <w:gridCol w:w="3642"/>
        <w:gridCol w:w="3642"/>
      </w:tblGrid>
      <w:tr w:rsidR="00316342" w:rsidRPr="00CE36E6" w14:paraId="21FF6E84" w14:textId="77777777" w:rsidTr="00847B8E">
        <w:trPr>
          <w:trHeight w:val="280"/>
        </w:trPr>
        <w:tc>
          <w:tcPr>
            <w:tcW w:w="3642" w:type="dxa"/>
          </w:tcPr>
          <w:p w14:paraId="7F8ECE14" w14:textId="66979E26" w:rsidR="00316342" w:rsidRPr="00CE36E6" w:rsidRDefault="00316342" w:rsidP="00CE36E6">
            <w:pPr>
              <w:jc w:val="both"/>
              <w:rPr>
                <w:rFonts w:asciiTheme="majorBidi" w:hAnsiTheme="majorBidi" w:cstheme="majorBidi"/>
                <w:sz w:val="24"/>
                <w:szCs w:val="24"/>
              </w:rPr>
            </w:pPr>
            <w:r w:rsidRPr="00CE36E6">
              <w:rPr>
                <w:rFonts w:asciiTheme="majorBidi" w:hAnsiTheme="majorBidi" w:cstheme="majorBidi"/>
                <w:sz w:val="24"/>
                <w:szCs w:val="24"/>
              </w:rPr>
              <w:t xml:space="preserve">Microcontroller </w:t>
            </w:r>
          </w:p>
          <w:p w14:paraId="177ED9AA" w14:textId="3B53ADF0" w:rsidR="00316342" w:rsidRPr="00CE36E6" w:rsidRDefault="00316342" w:rsidP="00CE36E6">
            <w:pPr>
              <w:jc w:val="both"/>
              <w:rPr>
                <w:rFonts w:asciiTheme="majorBidi" w:hAnsiTheme="majorBidi" w:cstheme="majorBidi"/>
                <w:sz w:val="24"/>
                <w:szCs w:val="24"/>
              </w:rPr>
            </w:pPr>
          </w:p>
        </w:tc>
        <w:tc>
          <w:tcPr>
            <w:tcW w:w="3642" w:type="dxa"/>
          </w:tcPr>
          <w:p w14:paraId="7870FF4F" w14:textId="619B0054" w:rsidR="00316342" w:rsidRPr="00CE36E6" w:rsidRDefault="00316342" w:rsidP="00CE36E6">
            <w:pPr>
              <w:jc w:val="both"/>
              <w:rPr>
                <w:rFonts w:asciiTheme="majorBidi" w:hAnsiTheme="majorBidi" w:cstheme="majorBidi"/>
                <w:sz w:val="24"/>
                <w:szCs w:val="24"/>
              </w:rPr>
            </w:pPr>
            <w:r w:rsidRPr="00CE36E6">
              <w:rPr>
                <w:rFonts w:asciiTheme="majorBidi" w:hAnsiTheme="majorBidi" w:cstheme="majorBidi"/>
                <w:sz w:val="24"/>
                <w:szCs w:val="24"/>
              </w:rPr>
              <w:t>ATmega2560</w:t>
            </w:r>
          </w:p>
        </w:tc>
      </w:tr>
      <w:tr w:rsidR="00316342" w:rsidRPr="00CE36E6" w14:paraId="5DC2E02E" w14:textId="77777777" w:rsidTr="00847B8E">
        <w:trPr>
          <w:trHeight w:val="285"/>
        </w:trPr>
        <w:tc>
          <w:tcPr>
            <w:tcW w:w="3642" w:type="dxa"/>
          </w:tcPr>
          <w:p w14:paraId="3606A107" w14:textId="2EA5BCA8" w:rsidR="00316342" w:rsidRPr="00CE36E6" w:rsidRDefault="00316342" w:rsidP="00CE36E6">
            <w:pPr>
              <w:jc w:val="both"/>
              <w:rPr>
                <w:rFonts w:asciiTheme="majorBidi" w:hAnsiTheme="majorBidi" w:cstheme="majorBidi"/>
                <w:sz w:val="24"/>
                <w:szCs w:val="24"/>
              </w:rPr>
            </w:pPr>
            <w:r w:rsidRPr="00CE36E6">
              <w:rPr>
                <w:rFonts w:asciiTheme="majorBidi" w:hAnsiTheme="majorBidi" w:cstheme="majorBidi"/>
                <w:sz w:val="24"/>
                <w:szCs w:val="24"/>
              </w:rPr>
              <w:t xml:space="preserve">Operating </w:t>
            </w:r>
          </w:p>
          <w:p w14:paraId="5F3F7852" w14:textId="77777777" w:rsidR="00316342" w:rsidRPr="00CE36E6" w:rsidRDefault="00316342" w:rsidP="00CE36E6">
            <w:pPr>
              <w:jc w:val="both"/>
              <w:rPr>
                <w:rFonts w:asciiTheme="majorBidi" w:hAnsiTheme="majorBidi" w:cstheme="majorBidi"/>
                <w:sz w:val="24"/>
                <w:szCs w:val="24"/>
              </w:rPr>
            </w:pPr>
          </w:p>
        </w:tc>
        <w:tc>
          <w:tcPr>
            <w:tcW w:w="3642" w:type="dxa"/>
          </w:tcPr>
          <w:p w14:paraId="20F7CEBD" w14:textId="27433700" w:rsidR="00316342" w:rsidRPr="00CE36E6" w:rsidRDefault="00316342" w:rsidP="00CE36E6">
            <w:pPr>
              <w:jc w:val="both"/>
              <w:rPr>
                <w:rFonts w:asciiTheme="majorBidi" w:hAnsiTheme="majorBidi" w:cstheme="majorBidi"/>
                <w:sz w:val="24"/>
                <w:szCs w:val="24"/>
              </w:rPr>
            </w:pPr>
            <w:r w:rsidRPr="00CE36E6">
              <w:rPr>
                <w:rFonts w:asciiTheme="majorBidi" w:hAnsiTheme="majorBidi" w:cstheme="majorBidi"/>
                <w:sz w:val="24"/>
                <w:szCs w:val="24"/>
              </w:rPr>
              <w:t>Voltage 5V</w:t>
            </w:r>
          </w:p>
        </w:tc>
      </w:tr>
      <w:tr w:rsidR="00316342" w:rsidRPr="00CE36E6" w14:paraId="2DE8CB3C" w14:textId="77777777" w:rsidTr="00847B8E">
        <w:trPr>
          <w:trHeight w:val="280"/>
        </w:trPr>
        <w:tc>
          <w:tcPr>
            <w:tcW w:w="3642" w:type="dxa"/>
          </w:tcPr>
          <w:p w14:paraId="6CB12B8A" w14:textId="2E0AD5C9" w:rsidR="00316342" w:rsidRPr="00CE36E6" w:rsidRDefault="00316342" w:rsidP="00CE36E6">
            <w:pPr>
              <w:jc w:val="both"/>
              <w:rPr>
                <w:rFonts w:asciiTheme="majorBidi" w:hAnsiTheme="majorBidi" w:cstheme="majorBidi"/>
                <w:sz w:val="24"/>
                <w:szCs w:val="24"/>
              </w:rPr>
            </w:pPr>
            <w:r w:rsidRPr="00CE36E6">
              <w:rPr>
                <w:rFonts w:asciiTheme="majorBidi" w:hAnsiTheme="majorBidi" w:cstheme="majorBidi"/>
                <w:sz w:val="24"/>
                <w:szCs w:val="24"/>
              </w:rPr>
              <w:t>Input</w:t>
            </w:r>
            <w:r w:rsidR="00847B8E" w:rsidRPr="00CE36E6">
              <w:rPr>
                <w:rFonts w:asciiTheme="majorBidi" w:hAnsiTheme="majorBidi" w:cstheme="majorBidi"/>
                <w:sz w:val="24"/>
                <w:szCs w:val="24"/>
              </w:rPr>
              <w:t xml:space="preserve"> </w:t>
            </w:r>
            <w:r w:rsidRPr="00CE36E6">
              <w:rPr>
                <w:rFonts w:asciiTheme="majorBidi" w:hAnsiTheme="majorBidi" w:cstheme="majorBidi"/>
                <w:sz w:val="24"/>
                <w:szCs w:val="24"/>
              </w:rPr>
              <w:t xml:space="preserve">Voltage (recommended) </w:t>
            </w:r>
          </w:p>
          <w:p w14:paraId="181F3568" w14:textId="77777777" w:rsidR="00316342" w:rsidRPr="00CE36E6" w:rsidRDefault="00316342" w:rsidP="00CE36E6">
            <w:pPr>
              <w:jc w:val="both"/>
              <w:rPr>
                <w:rFonts w:asciiTheme="majorBidi" w:hAnsiTheme="majorBidi" w:cstheme="majorBidi"/>
                <w:sz w:val="24"/>
                <w:szCs w:val="24"/>
              </w:rPr>
            </w:pPr>
          </w:p>
        </w:tc>
        <w:tc>
          <w:tcPr>
            <w:tcW w:w="3642" w:type="dxa"/>
          </w:tcPr>
          <w:p w14:paraId="00509174" w14:textId="2B0011C1" w:rsidR="00316342" w:rsidRPr="00CE36E6" w:rsidRDefault="00316342" w:rsidP="00CE36E6">
            <w:pPr>
              <w:jc w:val="both"/>
              <w:rPr>
                <w:rFonts w:asciiTheme="majorBidi" w:hAnsiTheme="majorBidi" w:cstheme="majorBidi"/>
                <w:sz w:val="24"/>
                <w:szCs w:val="24"/>
              </w:rPr>
            </w:pPr>
            <w:r w:rsidRPr="00CE36E6">
              <w:rPr>
                <w:rFonts w:asciiTheme="majorBidi" w:hAnsiTheme="majorBidi" w:cstheme="majorBidi"/>
                <w:sz w:val="24"/>
                <w:szCs w:val="24"/>
              </w:rPr>
              <w:t>7-12V</w:t>
            </w:r>
          </w:p>
        </w:tc>
      </w:tr>
      <w:tr w:rsidR="00316342" w:rsidRPr="00CE36E6" w14:paraId="616E672C" w14:textId="77777777" w:rsidTr="00847B8E">
        <w:trPr>
          <w:trHeight w:val="280"/>
        </w:trPr>
        <w:tc>
          <w:tcPr>
            <w:tcW w:w="3642" w:type="dxa"/>
          </w:tcPr>
          <w:p w14:paraId="2EFB0E4E" w14:textId="05373EA0" w:rsidR="00316342" w:rsidRPr="00CE36E6" w:rsidRDefault="00316342" w:rsidP="00CE36E6">
            <w:pPr>
              <w:jc w:val="both"/>
              <w:rPr>
                <w:rFonts w:asciiTheme="majorBidi" w:hAnsiTheme="majorBidi" w:cstheme="majorBidi"/>
                <w:sz w:val="24"/>
                <w:szCs w:val="24"/>
              </w:rPr>
            </w:pPr>
            <w:r w:rsidRPr="00CE36E6">
              <w:rPr>
                <w:rFonts w:asciiTheme="majorBidi" w:hAnsiTheme="majorBidi" w:cstheme="majorBidi"/>
                <w:sz w:val="24"/>
                <w:szCs w:val="24"/>
              </w:rPr>
              <w:t xml:space="preserve">Input Voltage (limits) </w:t>
            </w:r>
          </w:p>
          <w:p w14:paraId="56C98A33" w14:textId="77777777" w:rsidR="00316342" w:rsidRPr="00CE36E6" w:rsidRDefault="00316342" w:rsidP="00CE36E6">
            <w:pPr>
              <w:jc w:val="both"/>
              <w:rPr>
                <w:rFonts w:asciiTheme="majorBidi" w:hAnsiTheme="majorBidi" w:cstheme="majorBidi"/>
                <w:sz w:val="24"/>
                <w:szCs w:val="24"/>
              </w:rPr>
            </w:pPr>
          </w:p>
        </w:tc>
        <w:tc>
          <w:tcPr>
            <w:tcW w:w="3642" w:type="dxa"/>
          </w:tcPr>
          <w:p w14:paraId="0CC7A0BF" w14:textId="336A4309" w:rsidR="00316342" w:rsidRPr="00CE36E6" w:rsidRDefault="00316342" w:rsidP="00CE36E6">
            <w:pPr>
              <w:jc w:val="both"/>
              <w:rPr>
                <w:rFonts w:asciiTheme="majorBidi" w:hAnsiTheme="majorBidi" w:cstheme="majorBidi"/>
                <w:sz w:val="24"/>
                <w:szCs w:val="24"/>
              </w:rPr>
            </w:pPr>
            <w:r w:rsidRPr="00CE36E6">
              <w:rPr>
                <w:rFonts w:asciiTheme="majorBidi" w:hAnsiTheme="majorBidi" w:cstheme="majorBidi"/>
                <w:sz w:val="24"/>
                <w:szCs w:val="24"/>
              </w:rPr>
              <w:t>6-20V</w:t>
            </w:r>
          </w:p>
        </w:tc>
      </w:tr>
      <w:tr w:rsidR="00316342" w:rsidRPr="00CE36E6" w14:paraId="0CB8424A" w14:textId="77777777" w:rsidTr="00847B8E">
        <w:trPr>
          <w:trHeight w:val="280"/>
        </w:trPr>
        <w:tc>
          <w:tcPr>
            <w:tcW w:w="3642" w:type="dxa"/>
          </w:tcPr>
          <w:p w14:paraId="41F6FDAC" w14:textId="55DF98EF" w:rsidR="00316342" w:rsidRPr="00CE36E6" w:rsidRDefault="00316342" w:rsidP="00CE36E6">
            <w:pPr>
              <w:jc w:val="both"/>
              <w:rPr>
                <w:rFonts w:asciiTheme="majorBidi" w:hAnsiTheme="majorBidi" w:cstheme="majorBidi"/>
                <w:sz w:val="24"/>
                <w:szCs w:val="24"/>
              </w:rPr>
            </w:pPr>
            <w:r w:rsidRPr="00CE36E6">
              <w:rPr>
                <w:rFonts w:asciiTheme="majorBidi" w:hAnsiTheme="majorBidi" w:cstheme="majorBidi"/>
                <w:sz w:val="24"/>
                <w:szCs w:val="24"/>
              </w:rPr>
              <w:t xml:space="preserve">Digital I/O Pins </w:t>
            </w:r>
          </w:p>
          <w:p w14:paraId="6378EE21" w14:textId="77777777" w:rsidR="00316342" w:rsidRPr="00CE36E6" w:rsidRDefault="00316342" w:rsidP="00CE36E6">
            <w:pPr>
              <w:jc w:val="both"/>
              <w:rPr>
                <w:rFonts w:asciiTheme="majorBidi" w:hAnsiTheme="majorBidi" w:cstheme="majorBidi"/>
                <w:sz w:val="24"/>
                <w:szCs w:val="24"/>
              </w:rPr>
            </w:pPr>
          </w:p>
        </w:tc>
        <w:tc>
          <w:tcPr>
            <w:tcW w:w="3642" w:type="dxa"/>
          </w:tcPr>
          <w:p w14:paraId="31545E73" w14:textId="7DFADE2A" w:rsidR="00316342" w:rsidRPr="00CE36E6" w:rsidRDefault="00316342" w:rsidP="00CE36E6">
            <w:pPr>
              <w:jc w:val="both"/>
              <w:rPr>
                <w:rFonts w:asciiTheme="majorBidi" w:hAnsiTheme="majorBidi" w:cstheme="majorBidi"/>
                <w:sz w:val="24"/>
                <w:szCs w:val="24"/>
              </w:rPr>
            </w:pPr>
            <w:r w:rsidRPr="00CE36E6">
              <w:rPr>
                <w:rFonts w:asciiTheme="majorBidi" w:hAnsiTheme="majorBidi" w:cstheme="majorBidi"/>
                <w:sz w:val="24"/>
                <w:szCs w:val="24"/>
              </w:rPr>
              <w:t>54 (of which 14 provide PWM output)</w:t>
            </w:r>
          </w:p>
        </w:tc>
      </w:tr>
      <w:tr w:rsidR="00316342" w:rsidRPr="00CE36E6" w14:paraId="351BB7BC" w14:textId="77777777" w:rsidTr="00847B8E">
        <w:trPr>
          <w:trHeight w:val="285"/>
        </w:trPr>
        <w:tc>
          <w:tcPr>
            <w:tcW w:w="3642" w:type="dxa"/>
          </w:tcPr>
          <w:p w14:paraId="1A12CCC7" w14:textId="678177B8" w:rsidR="00316342" w:rsidRPr="00CE36E6" w:rsidRDefault="00316342" w:rsidP="00CE36E6">
            <w:pPr>
              <w:jc w:val="both"/>
              <w:rPr>
                <w:rFonts w:asciiTheme="majorBidi" w:hAnsiTheme="majorBidi" w:cstheme="majorBidi"/>
                <w:sz w:val="24"/>
                <w:szCs w:val="24"/>
              </w:rPr>
            </w:pPr>
            <w:r w:rsidRPr="00CE36E6">
              <w:rPr>
                <w:rFonts w:asciiTheme="majorBidi" w:hAnsiTheme="majorBidi" w:cstheme="majorBidi"/>
                <w:sz w:val="24"/>
                <w:szCs w:val="24"/>
              </w:rPr>
              <w:t xml:space="preserve">Analog Input </w:t>
            </w:r>
          </w:p>
          <w:p w14:paraId="13D3C290" w14:textId="77777777" w:rsidR="00316342" w:rsidRPr="00CE36E6" w:rsidRDefault="00316342" w:rsidP="00CE36E6">
            <w:pPr>
              <w:jc w:val="both"/>
              <w:rPr>
                <w:rFonts w:asciiTheme="majorBidi" w:hAnsiTheme="majorBidi" w:cstheme="majorBidi"/>
                <w:sz w:val="24"/>
                <w:szCs w:val="24"/>
              </w:rPr>
            </w:pPr>
          </w:p>
        </w:tc>
        <w:tc>
          <w:tcPr>
            <w:tcW w:w="3642" w:type="dxa"/>
          </w:tcPr>
          <w:p w14:paraId="3DDBD233" w14:textId="6CDABE15" w:rsidR="00316342" w:rsidRPr="00CE36E6" w:rsidRDefault="00316342" w:rsidP="00CE36E6">
            <w:pPr>
              <w:jc w:val="both"/>
              <w:rPr>
                <w:rFonts w:asciiTheme="majorBidi" w:hAnsiTheme="majorBidi" w:cstheme="majorBidi"/>
                <w:sz w:val="24"/>
                <w:szCs w:val="24"/>
              </w:rPr>
            </w:pPr>
            <w:r w:rsidRPr="00CE36E6">
              <w:rPr>
                <w:rFonts w:asciiTheme="majorBidi" w:hAnsiTheme="majorBidi" w:cstheme="majorBidi"/>
                <w:sz w:val="24"/>
                <w:szCs w:val="24"/>
              </w:rPr>
              <w:t>Pins 16</w:t>
            </w:r>
          </w:p>
        </w:tc>
      </w:tr>
      <w:tr w:rsidR="00316342" w:rsidRPr="00CE36E6" w14:paraId="27965A3F" w14:textId="77777777" w:rsidTr="00847B8E">
        <w:trPr>
          <w:trHeight w:val="280"/>
        </w:trPr>
        <w:tc>
          <w:tcPr>
            <w:tcW w:w="3642" w:type="dxa"/>
          </w:tcPr>
          <w:p w14:paraId="0E339E3B" w14:textId="31A605D1" w:rsidR="00316342" w:rsidRPr="00CE36E6" w:rsidRDefault="00316342" w:rsidP="00CE36E6">
            <w:pPr>
              <w:jc w:val="both"/>
              <w:rPr>
                <w:rFonts w:asciiTheme="majorBidi" w:hAnsiTheme="majorBidi" w:cstheme="majorBidi"/>
                <w:sz w:val="24"/>
                <w:szCs w:val="24"/>
              </w:rPr>
            </w:pPr>
            <w:r w:rsidRPr="00CE36E6">
              <w:rPr>
                <w:rFonts w:asciiTheme="majorBidi" w:hAnsiTheme="majorBidi" w:cstheme="majorBidi"/>
                <w:sz w:val="24"/>
                <w:szCs w:val="24"/>
              </w:rPr>
              <w:t xml:space="preserve">DC Current per I/O Pin </w:t>
            </w:r>
          </w:p>
          <w:p w14:paraId="09CC1D7D" w14:textId="77777777" w:rsidR="00316342" w:rsidRPr="00CE36E6" w:rsidRDefault="00316342" w:rsidP="00CE36E6">
            <w:pPr>
              <w:jc w:val="both"/>
              <w:rPr>
                <w:rFonts w:asciiTheme="majorBidi" w:hAnsiTheme="majorBidi" w:cstheme="majorBidi"/>
                <w:sz w:val="24"/>
                <w:szCs w:val="24"/>
              </w:rPr>
            </w:pPr>
          </w:p>
        </w:tc>
        <w:tc>
          <w:tcPr>
            <w:tcW w:w="3642" w:type="dxa"/>
          </w:tcPr>
          <w:p w14:paraId="76940525" w14:textId="4939DE58" w:rsidR="00316342" w:rsidRPr="00CE36E6" w:rsidRDefault="00316342" w:rsidP="00CE36E6">
            <w:pPr>
              <w:jc w:val="both"/>
              <w:rPr>
                <w:rFonts w:asciiTheme="majorBidi" w:hAnsiTheme="majorBidi" w:cstheme="majorBidi"/>
                <w:sz w:val="24"/>
                <w:szCs w:val="24"/>
              </w:rPr>
            </w:pPr>
            <w:r w:rsidRPr="00CE36E6">
              <w:rPr>
                <w:rFonts w:asciiTheme="majorBidi" w:hAnsiTheme="majorBidi" w:cstheme="majorBidi"/>
                <w:sz w:val="24"/>
                <w:szCs w:val="24"/>
              </w:rPr>
              <w:t>40 mA</w:t>
            </w:r>
          </w:p>
        </w:tc>
      </w:tr>
      <w:tr w:rsidR="00316342" w:rsidRPr="00CE36E6" w14:paraId="00BD55F3" w14:textId="77777777" w:rsidTr="00847B8E">
        <w:trPr>
          <w:trHeight w:val="280"/>
        </w:trPr>
        <w:tc>
          <w:tcPr>
            <w:tcW w:w="3642" w:type="dxa"/>
          </w:tcPr>
          <w:p w14:paraId="46C9020B" w14:textId="69DB52CE" w:rsidR="00316342" w:rsidRPr="00CE36E6" w:rsidRDefault="00316342" w:rsidP="00CE36E6">
            <w:pPr>
              <w:jc w:val="both"/>
              <w:rPr>
                <w:rFonts w:asciiTheme="majorBidi" w:hAnsiTheme="majorBidi" w:cstheme="majorBidi"/>
                <w:sz w:val="24"/>
                <w:szCs w:val="24"/>
              </w:rPr>
            </w:pPr>
            <w:r w:rsidRPr="00CE36E6">
              <w:rPr>
                <w:rFonts w:asciiTheme="majorBidi" w:hAnsiTheme="majorBidi" w:cstheme="majorBidi"/>
                <w:sz w:val="24"/>
                <w:szCs w:val="24"/>
              </w:rPr>
              <w:t xml:space="preserve">DC Current for 3.3V Pin </w:t>
            </w:r>
          </w:p>
          <w:p w14:paraId="28370AF5" w14:textId="77777777" w:rsidR="00316342" w:rsidRPr="00CE36E6" w:rsidRDefault="00316342" w:rsidP="00CE36E6">
            <w:pPr>
              <w:jc w:val="both"/>
              <w:rPr>
                <w:rFonts w:asciiTheme="majorBidi" w:hAnsiTheme="majorBidi" w:cstheme="majorBidi"/>
                <w:sz w:val="24"/>
                <w:szCs w:val="24"/>
              </w:rPr>
            </w:pPr>
          </w:p>
        </w:tc>
        <w:tc>
          <w:tcPr>
            <w:tcW w:w="3642" w:type="dxa"/>
          </w:tcPr>
          <w:p w14:paraId="62AC22BB" w14:textId="1E049868" w:rsidR="00316342" w:rsidRPr="00CE36E6" w:rsidRDefault="00316342" w:rsidP="00CE36E6">
            <w:pPr>
              <w:jc w:val="both"/>
              <w:rPr>
                <w:rFonts w:asciiTheme="majorBidi" w:hAnsiTheme="majorBidi" w:cstheme="majorBidi"/>
                <w:sz w:val="24"/>
                <w:szCs w:val="24"/>
              </w:rPr>
            </w:pPr>
            <w:r w:rsidRPr="00CE36E6">
              <w:rPr>
                <w:rFonts w:asciiTheme="majorBidi" w:hAnsiTheme="majorBidi" w:cstheme="majorBidi"/>
                <w:sz w:val="24"/>
                <w:szCs w:val="24"/>
              </w:rPr>
              <w:t>50 mA</w:t>
            </w:r>
          </w:p>
        </w:tc>
      </w:tr>
      <w:tr w:rsidR="00316342" w:rsidRPr="00CE36E6" w14:paraId="469A3FFE" w14:textId="77777777" w:rsidTr="00847B8E">
        <w:trPr>
          <w:trHeight w:val="285"/>
        </w:trPr>
        <w:tc>
          <w:tcPr>
            <w:tcW w:w="3642" w:type="dxa"/>
          </w:tcPr>
          <w:p w14:paraId="0ED115D5" w14:textId="3DA9BB3F" w:rsidR="00316342" w:rsidRPr="00CE36E6" w:rsidRDefault="00316342" w:rsidP="00CE36E6">
            <w:pPr>
              <w:jc w:val="both"/>
              <w:rPr>
                <w:rFonts w:asciiTheme="majorBidi" w:hAnsiTheme="majorBidi" w:cstheme="majorBidi"/>
                <w:sz w:val="24"/>
                <w:szCs w:val="24"/>
              </w:rPr>
            </w:pPr>
            <w:r w:rsidRPr="00CE36E6">
              <w:rPr>
                <w:rFonts w:asciiTheme="majorBidi" w:hAnsiTheme="majorBidi" w:cstheme="majorBidi"/>
                <w:sz w:val="24"/>
                <w:szCs w:val="24"/>
              </w:rPr>
              <w:t xml:space="preserve">Flash Memory </w:t>
            </w:r>
          </w:p>
          <w:p w14:paraId="3139563A" w14:textId="77777777" w:rsidR="00316342" w:rsidRPr="00CE36E6" w:rsidRDefault="00316342" w:rsidP="00CE36E6">
            <w:pPr>
              <w:jc w:val="both"/>
              <w:rPr>
                <w:rFonts w:asciiTheme="majorBidi" w:hAnsiTheme="majorBidi" w:cstheme="majorBidi"/>
                <w:sz w:val="24"/>
                <w:szCs w:val="24"/>
              </w:rPr>
            </w:pPr>
          </w:p>
        </w:tc>
        <w:tc>
          <w:tcPr>
            <w:tcW w:w="3642" w:type="dxa"/>
          </w:tcPr>
          <w:p w14:paraId="7FADB8DF" w14:textId="33812798" w:rsidR="00316342" w:rsidRPr="00CE36E6" w:rsidRDefault="00316342" w:rsidP="00CE36E6">
            <w:pPr>
              <w:jc w:val="both"/>
              <w:rPr>
                <w:rFonts w:asciiTheme="majorBidi" w:hAnsiTheme="majorBidi" w:cstheme="majorBidi"/>
                <w:sz w:val="24"/>
                <w:szCs w:val="24"/>
              </w:rPr>
            </w:pPr>
            <w:r w:rsidRPr="00CE36E6">
              <w:rPr>
                <w:rFonts w:asciiTheme="majorBidi" w:hAnsiTheme="majorBidi" w:cstheme="majorBidi"/>
                <w:sz w:val="24"/>
                <w:szCs w:val="24"/>
              </w:rPr>
              <w:t>256 KB of which 8 KB used by bootloader</w:t>
            </w:r>
          </w:p>
        </w:tc>
      </w:tr>
      <w:tr w:rsidR="00316342" w:rsidRPr="00CE36E6" w14:paraId="458E086C" w14:textId="77777777" w:rsidTr="00847B8E">
        <w:trPr>
          <w:trHeight w:val="280"/>
        </w:trPr>
        <w:tc>
          <w:tcPr>
            <w:tcW w:w="3642" w:type="dxa"/>
          </w:tcPr>
          <w:p w14:paraId="4295D0D6" w14:textId="3F76A153" w:rsidR="00316342" w:rsidRPr="00CE36E6" w:rsidRDefault="00316342" w:rsidP="00CE36E6">
            <w:pPr>
              <w:jc w:val="both"/>
              <w:rPr>
                <w:rFonts w:asciiTheme="majorBidi" w:hAnsiTheme="majorBidi" w:cstheme="majorBidi"/>
                <w:sz w:val="24"/>
                <w:szCs w:val="24"/>
              </w:rPr>
            </w:pPr>
            <w:r w:rsidRPr="00CE36E6">
              <w:rPr>
                <w:rFonts w:asciiTheme="majorBidi" w:hAnsiTheme="majorBidi" w:cstheme="majorBidi"/>
                <w:sz w:val="24"/>
                <w:szCs w:val="24"/>
              </w:rPr>
              <w:t xml:space="preserve">SRAM </w:t>
            </w:r>
          </w:p>
          <w:p w14:paraId="03646C89" w14:textId="77777777" w:rsidR="00316342" w:rsidRPr="00CE36E6" w:rsidRDefault="00316342" w:rsidP="00CE36E6">
            <w:pPr>
              <w:jc w:val="both"/>
              <w:rPr>
                <w:rFonts w:asciiTheme="majorBidi" w:hAnsiTheme="majorBidi" w:cstheme="majorBidi"/>
                <w:sz w:val="24"/>
                <w:szCs w:val="24"/>
              </w:rPr>
            </w:pPr>
          </w:p>
        </w:tc>
        <w:tc>
          <w:tcPr>
            <w:tcW w:w="3642" w:type="dxa"/>
          </w:tcPr>
          <w:p w14:paraId="3EA470F4" w14:textId="4517D5AD" w:rsidR="00316342" w:rsidRPr="00CE36E6" w:rsidRDefault="00316342" w:rsidP="00CE36E6">
            <w:pPr>
              <w:jc w:val="both"/>
              <w:rPr>
                <w:rFonts w:asciiTheme="majorBidi" w:hAnsiTheme="majorBidi" w:cstheme="majorBidi"/>
                <w:sz w:val="24"/>
                <w:szCs w:val="24"/>
              </w:rPr>
            </w:pPr>
            <w:r w:rsidRPr="00CE36E6">
              <w:rPr>
                <w:rFonts w:asciiTheme="majorBidi" w:hAnsiTheme="majorBidi" w:cstheme="majorBidi"/>
                <w:sz w:val="24"/>
                <w:szCs w:val="24"/>
              </w:rPr>
              <w:t>8 KB</w:t>
            </w:r>
          </w:p>
        </w:tc>
      </w:tr>
      <w:tr w:rsidR="00316342" w:rsidRPr="00CE36E6" w14:paraId="332D5723" w14:textId="77777777" w:rsidTr="00847B8E">
        <w:trPr>
          <w:trHeight w:val="280"/>
        </w:trPr>
        <w:tc>
          <w:tcPr>
            <w:tcW w:w="3642" w:type="dxa"/>
          </w:tcPr>
          <w:p w14:paraId="365BE240" w14:textId="03956887" w:rsidR="00316342" w:rsidRPr="00CE36E6" w:rsidRDefault="00316342" w:rsidP="00CE36E6">
            <w:pPr>
              <w:jc w:val="both"/>
              <w:rPr>
                <w:rFonts w:asciiTheme="majorBidi" w:hAnsiTheme="majorBidi" w:cstheme="majorBidi"/>
                <w:sz w:val="24"/>
                <w:szCs w:val="24"/>
              </w:rPr>
            </w:pPr>
            <w:r w:rsidRPr="00CE36E6">
              <w:rPr>
                <w:rFonts w:asciiTheme="majorBidi" w:hAnsiTheme="majorBidi" w:cstheme="majorBidi"/>
                <w:sz w:val="24"/>
                <w:szCs w:val="24"/>
              </w:rPr>
              <w:t xml:space="preserve">EEPROM </w:t>
            </w:r>
          </w:p>
          <w:p w14:paraId="74E5F185" w14:textId="77777777" w:rsidR="00316342" w:rsidRPr="00CE36E6" w:rsidRDefault="00316342" w:rsidP="00CE36E6">
            <w:pPr>
              <w:jc w:val="both"/>
              <w:rPr>
                <w:rFonts w:asciiTheme="majorBidi" w:hAnsiTheme="majorBidi" w:cstheme="majorBidi"/>
                <w:sz w:val="24"/>
                <w:szCs w:val="24"/>
              </w:rPr>
            </w:pPr>
          </w:p>
        </w:tc>
        <w:tc>
          <w:tcPr>
            <w:tcW w:w="3642" w:type="dxa"/>
          </w:tcPr>
          <w:p w14:paraId="346F76CD" w14:textId="15D7BDF1" w:rsidR="00316342" w:rsidRPr="00CE36E6" w:rsidRDefault="00316342" w:rsidP="00CE36E6">
            <w:pPr>
              <w:jc w:val="both"/>
              <w:rPr>
                <w:rFonts w:asciiTheme="majorBidi" w:hAnsiTheme="majorBidi" w:cstheme="majorBidi"/>
                <w:sz w:val="24"/>
                <w:szCs w:val="24"/>
              </w:rPr>
            </w:pPr>
            <w:r w:rsidRPr="00CE36E6">
              <w:rPr>
                <w:rFonts w:asciiTheme="majorBidi" w:hAnsiTheme="majorBidi" w:cstheme="majorBidi"/>
                <w:sz w:val="24"/>
                <w:szCs w:val="24"/>
              </w:rPr>
              <w:t>4 KB</w:t>
            </w:r>
          </w:p>
        </w:tc>
      </w:tr>
      <w:tr w:rsidR="00316342" w:rsidRPr="00CE36E6" w14:paraId="241419E2" w14:textId="77777777" w:rsidTr="00847B8E">
        <w:trPr>
          <w:trHeight w:val="141"/>
        </w:trPr>
        <w:tc>
          <w:tcPr>
            <w:tcW w:w="3642" w:type="dxa"/>
          </w:tcPr>
          <w:p w14:paraId="7003A7F7" w14:textId="183D8982" w:rsidR="00316342" w:rsidRPr="00CE36E6" w:rsidRDefault="00316342" w:rsidP="00CE36E6">
            <w:pPr>
              <w:jc w:val="both"/>
              <w:rPr>
                <w:rFonts w:asciiTheme="majorBidi" w:hAnsiTheme="majorBidi" w:cstheme="majorBidi"/>
                <w:sz w:val="24"/>
                <w:szCs w:val="24"/>
              </w:rPr>
            </w:pPr>
            <w:r w:rsidRPr="00CE36E6">
              <w:rPr>
                <w:rFonts w:asciiTheme="majorBidi" w:hAnsiTheme="majorBidi" w:cstheme="majorBidi"/>
                <w:sz w:val="24"/>
                <w:szCs w:val="24"/>
              </w:rPr>
              <w:t xml:space="preserve">Clock Speed </w:t>
            </w:r>
          </w:p>
        </w:tc>
        <w:tc>
          <w:tcPr>
            <w:tcW w:w="3642" w:type="dxa"/>
          </w:tcPr>
          <w:p w14:paraId="574F9BAD" w14:textId="0BD101DE" w:rsidR="00316342" w:rsidRPr="00CE36E6" w:rsidRDefault="00316342" w:rsidP="00CE36E6">
            <w:pPr>
              <w:jc w:val="both"/>
              <w:rPr>
                <w:rFonts w:asciiTheme="majorBidi" w:hAnsiTheme="majorBidi" w:cstheme="majorBidi"/>
                <w:sz w:val="24"/>
                <w:szCs w:val="24"/>
              </w:rPr>
            </w:pPr>
            <w:r w:rsidRPr="00CE36E6">
              <w:rPr>
                <w:rFonts w:asciiTheme="majorBidi" w:hAnsiTheme="majorBidi" w:cstheme="majorBidi"/>
                <w:sz w:val="24"/>
                <w:szCs w:val="24"/>
              </w:rPr>
              <w:t>16 MHz</w:t>
            </w:r>
          </w:p>
        </w:tc>
      </w:tr>
    </w:tbl>
    <w:p w14:paraId="40CFDF2D" w14:textId="77777777" w:rsidR="00D52FD5" w:rsidRPr="00CE36E6" w:rsidRDefault="00D52FD5" w:rsidP="00CE36E6">
      <w:pPr>
        <w:jc w:val="both"/>
        <w:rPr>
          <w:rFonts w:asciiTheme="majorBidi" w:hAnsiTheme="majorBidi" w:cstheme="majorBidi"/>
          <w:sz w:val="24"/>
          <w:szCs w:val="24"/>
        </w:rPr>
      </w:pPr>
    </w:p>
    <w:p w14:paraId="59EDCA93" w14:textId="0650786E" w:rsidR="00847B8E" w:rsidRPr="00CE36E6" w:rsidRDefault="00847B8E" w:rsidP="00CE36E6">
      <w:pPr>
        <w:spacing w:line="257" w:lineRule="auto"/>
        <w:jc w:val="both"/>
        <w:outlineLvl w:val="3"/>
        <w:rPr>
          <w:rFonts w:asciiTheme="majorBidi" w:hAnsiTheme="majorBidi" w:cstheme="majorBidi"/>
          <w:b/>
          <w:bCs/>
          <w:sz w:val="24"/>
          <w:szCs w:val="24"/>
        </w:rPr>
      </w:pPr>
      <w:r w:rsidRPr="00CE36E6">
        <w:rPr>
          <w:rFonts w:asciiTheme="majorBidi" w:hAnsiTheme="majorBidi" w:cstheme="majorBidi"/>
          <w:b/>
          <w:bCs/>
          <w:sz w:val="24"/>
          <w:szCs w:val="24"/>
        </w:rPr>
        <w:t>Power:</w:t>
      </w:r>
    </w:p>
    <w:p w14:paraId="14EACE4D" w14:textId="128152C1" w:rsidR="00847B8E" w:rsidRPr="00CE36E6" w:rsidRDefault="00847B8E" w:rsidP="00CE36E6">
      <w:pPr>
        <w:jc w:val="both"/>
        <w:rPr>
          <w:rFonts w:asciiTheme="majorBidi" w:hAnsiTheme="majorBidi" w:cstheme="majorBidi"/>
          <w:sz w:val="24"/>
          <w:szCs w:val="24"/>
          <w:rtl/>
        </w:rPr>
      </w:pPr>
      <w:r w:rsidRPr="00CE36E6">
        <w:rPr>
          <w:rFonts w:asciiTheme="majorBidi" w:hAnsiTheme="majorBidi" w:cstheme="majorBidi"/>
          <w:sz w:val="24"/>
          <w:szCs w:val="24"/>
        </w:rPr>
        <w:t xml:space="preserve">The Arduino Mega can be powered via the USB connection or with an external power supply. The power source is selected automatically. External (non-USB) power can come either from an AC-to-DC adapter (wall-wart) or battery. The adapter can be connected by plugging a 2.1mm center-positive plug into the board's power jack. Leads from a battery can be inserted in the </w:t>
      </w:r>
      <w:proofErr w:type="spellStart"/>
      <w:r w:rsidRPr="00CE36E6">
        <w:rPr>
          <w:rFonts w:asciiTheme="majorBidi" w:hAnsiTheme="majorBidi" w:cstheme="majorBidi"/>
          <w:sz w:val="24"/>
          <w:szCs w:val="24"/>
        </w:rPr>
        <w:t>Gnd</w:t>
      </w:r>
      <w:proofErr w:type="spellEnd"/>
      <w:r w:rsidRPr="00CE36E6">
        <w:rPr>
          <w:rFonts w:asciiTheme="majorBidi" w:hAnsiTheme="majorBidi" w:cstheme="majorBidi"/>
          <w:sz w:val="24"/>
          <w:szCs w:val="24"/>
        </w:rPr>
        <w:t xml:space="preserve"> and Vin pin headers of the POWER connector. The board can operate on an external supply of 6 to 20 volts. If supplied with less than 7V, however, the 5V pin may supply less than five volts and the board may be unstable. If using more than 12V, the voltage regulator may overheat and damage the board. The recommended range is 7 to 12 volts.</w:t>
      </w:r>
    </w:p>
    <w:p w14:paraId="27B98E2E" w14:textId="77777777" w:rsidR="006172C4" w:rsidRPr="00CE36E6" w:rsidRDefault="006172C4" w:rsidP="00CE36E6">
      <w:pPr>
        <w:jc w:val="both"/>
        <w:rPr>
          <w:rFonts w:asciiTheme="majorBidi" w:hAnsiTheme="majorBidi" w:cstheme="majorBidi"/>
          <w:sz w:val="24"/>
          <w:szCs w:val="24"/>
        </w:rPr>
      </w:pPr>
    </w:p>
    <w:p w14:paraId="65423A88" w14:textId="77777777" w:rsidR="000B0208" w:rsidRPr="00CE36E6" w:rsidRDefault="000B0208" w:rsidP="00CE36E6">
      <w:pPr>
        <w:spacing w:line="257" w:lineRule="auto"/>
        <w:jc w:val="both"/>
        <w:outlineLvl w:val="2"/>
        <w:rPr>
          <w:rFonts w:asciiTheme="majorBidi" w:hAnsiTheme="majorBidi" w:cstheme="majorBidi"/>
          <w:b/>
          <w:bCs/>
          <w:sz w:val="28"/>
          <w:szCs w:val="28"/>
          <w:lang w:bidi="ar-JO"/>
        </w:rPr>
      </w:pPr>
      <w:bookmarkStart w:id="38" w:name="_Toc170250695"/>
      <w:proofErr w:type="spellStart"/>
      <w:r w:rsidRPr="00CE36E6">
        <w:rPr>
          <w:rFonts w:asciiTheme="majorBidi" w:hAnsiTheme="majorBidi" w:cstheme="majorBidi"/>
          <w:b/>
          <w:bCs/>
          <w:sz w:val="28"/>
          <w:szCs w:val="28"/>
          <w:lang w:bidi="ar-JO"/>
        </w:rPr>
        <w:t>NanoVNA</w:t>
      </w:r>
      <w:proofErr w:type="spellEnd"/>
      <w:r w:rsidRPr="00CE36E6">
        <w:rPr>
          <w:rFonts w:asciiTheme="majorBidi" w:hAnsiTheme="majorBidi" w:cstheme="majorBidi"/>
          <w:b/>
          <w:bCs/>
          <w:sz w:val="28"/>
          <w:szCs w:val="28"/>
          <w:lang w:bidi="ar-JO"/>
        </w:rPr>
        <w:t xml:space="preserve"> V2 3G Micro Resonant:</w:t>
      </w:r>
      <w:bookmarkEnd w:id="38"/>
    </w:p>
    <w:p w14:paraId="0489B586" w14:textId="7062C347" w:rsidR="00762157" w:rsidRPr="00CE36E6" w:rsidRDefault="000B0208" w:rsidP="00CE36E6">
      <w:pPr>
        <w:jc w:val="both"/>
        <w:rPr>
          <w:rFonts w:asciiTheme="majorBidi" w:hAnsiTheme="majorBidi" w:cstheme="majorBidi"/>
          <w:sz w:val="24"/>
          <w:szCs w:val="24"/>
          <w:lang w:bidi="ar-JO"/>
        </w:rPr>
      </w:pPr>
      <w:r w:rsidRPr="00CE36E6">
        <w:rPr>
          <w:rFonts w:asciiTheme="majorBidi" w:hAnsiTheme="majorBidi" w:cstheme="majorBidi"/>
          <w:sz w:val="24"/>
          <w:szCs w:val="24"/>
          <w:lang w:bidi="ar-JO"/>
        </w:rPr>
        <w:lastRenderedPageBreak/>
        <w:t xml:space="preserve">The </w:t>
      </w:r>
      <w:proofErr w:type="spellStart"/>
      <w:r w:rsidRPr="00CE36E6">
        <w:rPr>
          <w:rFonts w:asciiTheme="majorBidi" w:hAnsiTheme="majorBidi" w:cstheme="majorBidi"/>
          <w:sz w:val="24"/>
          <w:szCs w:val="24"/>
          <w:lang w:bidi="ar-JO"/>
        </w:rPr>
        <w:t>NanoVNA</w:t>
      </w:r>
      <w:proofErr w:type="spellEnd"/>
      <w:r w:rsidRPr="00CE36E6">
        <w:rPr>
          <w:rFonts w:asciiTheme="majorBidi" w:hAnsiTheme="majorBidi" w:cstheme="majorBidi"/>
          <w:sz w:val="24"/>
          <w:szCs w:val="24"/>
          <w:lang w:bidi="ar-JO"/>
        </w:rPr>
        <w:t xml:space="preserve"> V2 3G micro resonant plays a crucial role in our data collection process. This device measures resonant characteristics of sensing elements, and changes in these characteristics will be correlated with glucose levels. The </w:t>
      </w:r>
      <w:proofErr w:type="spellStart"/>
      <w:r w:rsidRPr="00CE36E6">
        <w:rPr>
          <w:rFonts w:asciiTheme="majorBidi" w:hAnsiTheme="majorBidi" w:cstheme="majorBidi"/>
          <w:sz w:val="24"/>
          <w:szCs w:val="24"/>
          <w:lang w:bidi="ar-JO"/>
        </w:rPr>
        <w:t>NanoVNA</w:t>
      </w:r>
      <w:proofErr w:type="spellEnd"/>
      <w:r w:rsidRPr="00CE36E6">
        <w:rPr>
          <w:rFonts w:asciiTheme="majorBidi" w:hAnsiTheme="majorBidi" w:cstheme="majorBidi"/>
          <w:sz w:val="24"/>
          <w:szCs w:val="24"/>
          <w:lang w:bidi="ar-JO"/>
        </w:rPr>
        <w:t xml:space="preserve"> V2 3G will be used to capture resonant data during controlled experiments and real-world observations.</w:t>
      </w:r>
    </w:p>
    <w:p w14:paraId="1912FF3F" w14:textId="77777777" w:rsidR="00762157" w:rsidRPr="00CE36E6" w:rsidRDefault="00762157" w:rsidP="00CE36E6">
      <w:pPr>
        <w:jc w:val="both"/>
        <w:rPr>
          <w:rFonts w:asciiTheme="majorBidi" w:hAnsiTheme="majorBidi" w:cstheme="majorBidi"/>
          <w:sz w:val="24"/>
          <w:szCs w:val="24"/>
          <w:lang w:bidi="ar-JO"/>
        </w:rPr>
      </w:pPr>
    </w:p>
    <w:p w14:paraId="320578AC" w14:textId="77777777" w:rsidR="00762157" w:rsidRPr="00CE36E6" w:rsidRDefault="00762157" w:rsidP="00CE36E6">
      <w:pPr>
        <w:spacing w:line="257" w:lineRule="auto"/>
        <w:jc w:val="both"/>
        <w:outlineLvl w:val="3"/>
        <w:rPr>
          <w:rFonts w:asciiTheme="majorBidi" w:hAnsiTheme="majorBidi" w:cstheme="majorBidi"/>
          <w:b/>
          <w:bCs/>
          <w:sz w:val="24"/>
          <w:szCs w:val="24"/>
        </w:rPr>
      </w:pPr>
      <w:r w:rsidRPr="00CE36E6">
        <w:rPr>
          <w:rFonts w:asciiTheme="majorBidi" w:hAnsiTheme="majorBidi" w:cstheme="majorBidi"/>
          <w:b/>
          <w:bCs/>
          <w:sz w:val="24"/>
          <w:szCs w:val="24"/>
        </w:rPr>
        <w:t>VNA basics:</w:t>
      </w:r>
    </w:p>
    <w:p w14:paraId="16F331A8" w14:textId="77777777" w:rsidR="00762157" w:rsidRPr="00CE36E6" w:rsidRDefault="00762157" w:rsidP="00CE36E6">
      <w:pPr>
        <w:jc w:val="both"/>
        <w:rPr>
          <w:rFonts w:asciiTheme="majorBidi" w:hAnsiTheme="majorBidi" w:cstheme="majorBidi"/>
          <w:sz w:val="24"/>
          <w:szCs w:val="24"/>
        </w:rPr>
      </w:pPr>
      <w:r w:rsidRPr="00CE36E6">
        <w:rPr>
          <w:rFonts w:asciiTheme="majorBidi" w:hAnsiTheme="majorBidi" w:cstheme="majorBidi"/>
          <w:sz w:val="24"/>
          <w:szCs w:val="24"/>
        </w:rPr>
        <w:t>Vector Network Analyzer (VNA) is the most commonly used instrument in the field of RF and microwave</w:t>
      </w:r>
      <w:r w:rsidRPr="00CE36E6">
        <w:rPr>
          <w:rFonts w:asciiTheme="majorBidi" w:eastAsia="MS Gothic" w:hAnsiTheme="majorBidi" w:cstheme="majorBidi"/>
          <w:sz w:val="24"/>
          <w:szCs w:val="24"/>
        </w:rPr>
        <w:t xml:space="preserve">, </w:t>
      </w:r>
      <w:r w:rsidRPr="00CE36E6">
        <w:rPr>
          <w:rFonts w:asciiTheme="majorBidi" w:hAnsiTheme="majorBidi" w:cstheme="majorBidi"/>
          <w:sz w:val="24"/>
          <w:szCs w:val="24"/>
        </w:rPr>
        <w:t>VNA measures the reflection and transmission behavior of a device under test (DUT</w:t>
      </w:r>
      <w:r w:rsidRPr="00CE36E6">
        <w:rPr>
          <w:rFonts w:asciiTheme="majorBidi" w:eastAsia="MS Gothic" w:hAnsiTheme="majorBidi" w:cstheme="majorBidi"/>
          <w:sz w:val="24"/>
          <w:szCs w:val="24"/>
        </w:rPr>
        <w:t xml:space="preserve">) </w:t>
      </w:r>
      <w:r w:rsidRPr="00CE36E6">
        <w:rPr>
          <w:rFonts w:asciiTheme="majorBidi" w:hAnsiTheme="majorBidi" w:cstheme="majorBidi"/>
          <w:sz w:val="24"/>
          <w:szCs w:val="24"/>
        </w:rPr>
        <w:t xml:space="preserve">across a configured frequency range. VNA is usually used to measure antenna impedance, cable Nano VNA-F V2 is a dual-port portable vector network analyzer that can be used to measure the S11 parameters of a single-port network, or to measure the S11 and S21 parameters of a dual-port network. If you need to measure the S22 and S12 parameters of the dual-port network, you can achieve it by exchanging the measurement ports. It uses our new VNA-R architecture featuring temperature drift cancellation and reduced crosstalk, showing no visible drift in all indoor conditions. No noticeable drift, allowing calibrations to be kept for &gt; 3 months (compared to &lt; 30 minutes for other low cost VNAs). Improved shielding and all-aluminum enclosure of the </w:t>
      </w:r>
      <w:proofErr w:type="spellStart"/>
      <w:r w:rsidRPr="00CE36E6">
        <w:rPr>
          <w:rFonts w:asciiTheme="majorBidi" w:hAnsiTheme="majorBidi" w:cstheme="majorBidi"/>
          <w:sz w:val="24"/>
          <w:szCs w:val="24"/>
        </w:rPr>
        <w:t>NanoVNA</w:t>
      </w:r>
      <w:proofErr w:type="spellEnd"/>
      <w:r w:rsidRPr="00CE36E6">
        <w:rPr>
          <w:rFonts w:asciiTheme="majorBidi" w:hAnsiTheme="majorBidi" w:cstheme="majorBidi"/>
          <w:sz w:val="24"/>
          <w:szCs w:val="24"/>
        </w:rPr>
        <w:t xml:space="preserve"> V2 Plus4 increases its dynamic range to &gt;90dB, achieving similar results as professional VNAs, and allows measuring duplexers. TDR / Time Domain measurements allow testing cable length and discontinuities. Improved USB protocol allows full speed streaming of measured data to the PC. VNA must be calibrated before any measurements are performed. Details as it appears in the following figure</w:t>
      </w:r>
    </w:p>
    <w:p w14:paraId="350EB469" w14:textId="77777777" w:rsidR="005F3861" w:rsidRDefault="00762157" w:rsidP="005F3861">
      <w:pPr>
        <w:jc w:val="both"/>
        <w:rPr>
          <w:rFonts w:asciiTheme="majorBidi" w:hAnsiTheme="majorBidi" w:cstheme="majorBidi"/>
          <w:sz w:val="24"/>
          <w:szCs w:val="24"/>
        </w:rPr>
      </w:pPr>
      <w:r w:rsidRPr="00CE36E6">
        <w:rPr>
          <w:rFonts w:asciiTheme="majorBidi" w:hAnsiTheme="majorBidi" w:cstheme="majorBidi"/>
          <w:noProof/>
          <w:sz w:val="24"/>
          <w:szCs w:val="24"/>
        </w:rPr>
        <w:drawing>
          <wp:inline distT="0" distB="0" distL="0" distR="0" wp14:anchorId="2B9F28AC" wp14:editId="065E2152">
            <wp:extent cx="2408646" cy="2937934"/>
            <wp:effectExtent l="0" t="0" r="0" b="0"/>
            <wp:docPr id="16210520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1052057" name=""/>
                    <pic:cNvPicPr/>
                  </pic:nvPicPr>
                  <pic:blipFill>
                    <a:blip r:embed="rId98"/>
                    <a:stretch>
                      <a:fillRect/>
                    </a:stretch>
                  </pic:blipFill>
                  <pic:spPr>
                    <a:xfrm>
                      <a:off x="0" y="0"/>
                      <a:ext cx="2408646" cy="2937934"/>
                    </a:xfrm>
                    <a:prstGeom prst="rect">
                      <a:avLst/>
                    </a:prstGeom>
                  </pic:spPr>
                </pic:pic>
              </a:graphicData>
            </a:graphic>
          </wp:inline>
        </w:drawing>
      </w:r>
    </w:p>
    <w:p w14:paraId="39D33CC6" w14:textId="67FECD16" w:rsidR="00762157" w:rsidRPr="005F3861" w:rsidRDefault="00762157" w:rsidP="005F3861">
      <w:pPr>
        <w:jc w:val="both"/>
        <w:rPr>
          <w:rFonts w:asciiTheme="majorBidi" w:hAnsiTheme="majorBidi" w:cstheme="majorBidi"/>
          <w:sz w:val="24"/>
          <w:szCs w:val="24"/>
          <w:rtl/>
        </w:rPr>
      </w:pPr>
      <w:r w:rsidRPr="00CE36E6">
        <w:rPr>
          <w:rFonts w:asciiTheme="majorBidi" w:hAnsiTheme="majorBidi" w:cstheme="majorBidi"/>
          <w:sz w:val="18"/>
          <w:szCs w:val="18"/>
        </w:rPr>
        <w:t xml:space="preserve">Figure 5-19: Job </w:t>
      </w:r>
      <w:proofErr w:type="spellStart"/>
      <w:r w:rsidRPr="00CE36E6">
        <w:rPr>
          <w:rFonts w:asciiTheme="majorBidi" w:hAnsiTheme="majorBidi" w:cstheme="majorBidi"/>
          <w:sz w:val="18"/>
          <w:szCs w:val="18"/>
        </w:rPr>
        <w:t>NanoVNA</w:t>
      </w:r>
      <w:proofErr w:type="spellEnd"/>
      <w:r w:rsidRPr="00CE36E6">
        <w:rPr>
          <w:rFonts w:asciiTheme="majorBidi" w:hAnsiTheme="majorBidi" w:cstheme="majorBidi"/>
          <w:sz w:val="18"/>
          <w:szCs w:val="18"/>
        </w:rPr>
        <w:t xml:space="preserve"> V2 3G in the project</w:t>
      </w:r>
      <w:r w:rsidRPr="00CE36E6">
        <w:rPr>
          <w:rFonts w:asciiTheme="majorBidi" w:hAnsiTheme="majorBidi" w:cstheme="majorBidi"/>
          <w:sz w:val="18"/>
          <w:szCs w:val="18"/>
          <w:rtl/>
        </w:rPr>
        <w:t>:</w:t>
      </w:r>
    </w:p>
    <w:p w14:paraId="7D7EE9C9" w14:textId="64310607" w:rsidR="00762157" w:rsidRPr="00CE36E6" w:rsidRDefault="00762157" w:rsidP="005F3861">
      <w:pPr>
        <w:jc w:val="both"/>
        <w:rPr>
          <w:rFonts w:asciiTheme="majorBidi" w:hAnsiTheme="majorBidi" w:cstheme="majorBidi"/>
          <w:sz w:val="24"/>
          <w:szCs w:val="24"/>
        </w:rPr>
      </w:pPr>
      <w:r w:rsidRPr="00CE36E6">
        <w:rPr>
          <w:rFonts w:asciiTheme="majorBidi" w:hAnsiTheme="majorBidi" w:cstheme="majorBidi"/>
          <w:sz w:val="24"/>
          <w:szCs w:val="24"/>
        </w:rPr>
        <w:lastRenderedPageBreak/>
        <w:t xml:space="preserve">The sensor sends the signal and then the Arduino (controller) receives it. It receives the signal, reads and processes it, and then sends it to </w:t>
      </w:r>
      <w:proofErr w:type="spellStart"/>
      <w:r w:rsidRPr="00CE36E6">
        <w:rPr>
          <w:rFonts w:asciiTheme="majorBidi" w:hAnsiTheme="majorBidi" w:cstheme="majorBidi"/>
          <w:sz w:val="24"/>
          <w:szCs w:val="24"/>
        </w:rPr>
        <w:t>NanoVNA</w:t>
      </w:r>
      <w:proofErr w:type="spellEnd"/>
      <w:r w:rsidRPr="00CE36E6">
        <w:rPr>
          <w:rFonts w:asciiTheme="majorBidi" w:hAnsiTheme="majorBidi" w:cstheme="majorBidi"/>
          <w:sz w:val="24"/>
          <w:szCs w:val="24"/>
        </w:rPr>
        <w:t xml:space="preserve"> V2 3G. reads the signal received from the Arduino and analyzes it and takes the blood glucose rate, as this depends on the frequency, polarity and wavelength.</w:t>
      </w:r>
    </w:p>
    <w:p w14:paraId="69C0CB52" w14:textId="77777777" w:rsidR="00762157" w:rsidRPr="00CE36E6" w:rsidRDefault="00762157" w:rsidP="00CE36E6">
      <w:pPr>
        <w:spacing w:line="257" w:lineRule="auto"/>
        <w:jc w:val="both"/>
        <w:outlineLvl w:val="3"/>
        <w:rPr>
          <w:rFonts w:asciiTheme="majorBidi" w:hAnsiTheme="majorBidi" w:cstheme="majorBidi"/>
          <w:b/>
          <w:bCs/>
          <w:sz w:val="24"/>
          <w:szCs w:val="24"/>
        </w:rPr>
      </w:pPr>
      <w:r w:rsidRPr="00CE36E6">
        <w:rPr>
          <w:rFonts w:asciiTheme="majorBidi" w:hAnsiTheme="majorBidi" w:cstheme="majorBidi"/>
          <w:b/>
          <w:bCs/>
          <w:sz w:val="24"/>
          <w:szCs w:val="24"/>
        </w:rPr>
        <w:t>Main screen:</w:t>
      </w:r>
    </w:p>
    <w:p w14:paraId="2444EA59" w14:textId="77777777" w:rsidR="00762157" w:rsidRPr="00CE36E6" w:rsidRDefault="00762157" w:rsidP="00CE36E6">
      <w:pPr>
        <w:jc w:val="both"/>
        <w:rPr>
          <w:rFonts w:asciiTheme="majorBidi" w:hAnsiTheme="majorBidi" w:cstheme="majorBidi"/>
          <w:sz w:val="24"/>
          <w:szCs w:val="24"/>
        </w:rPr>
      </w:pPr>
      <w:r w:rsidRPr="00CE36E6">
        <w:rPr>
          <w:rFonts w:asciiTheme="majorBidi" w:hAnsiTheme="majorBidi" w:cstheme="majorBidi"/>
          <w:noProof/>
          <w:sz w:val="24"/>
          <w:szCs w:val="24"/>
        </w:rPr>
        <w:drawing>
          <wp:inline distT="0" distB="0" distL="0" distR="0" wp14:anchorId="4A37E2A8" wp14:editId="5CFF1208">
            <wp:extent cx="4549534" cy="2918713"/>
            <wp:effectExtent l="0" t="0" r="3810" b="0"/>
            <wp:docPr id="78174400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1744003" name=""/>
                    <pic:cNvPicPr/>
                  </pic:nvPicPr>
                  <pic:blipFill>
                    <a:blip r:embed="rId99"/>
                    <a:stretch>
                      <a:fillRect/>
                    </a:stretch>
                  </pic:blipFill>
                  <pic:spPr>
                    <a:xfrm>
                      <a:off x="0" y="0"/>
                      <a:ext cx="4549534" cy="2918713"/>
                    </a:xfrm>
                    <a:prstGeom prst="rect">
                      <a:avLst/>
                    </a:prstGeom>
                  </pic:spPr>
                </pic:pic>
              </a:graphicData>
            </a:graphic>
          </wp:inline>
        </w:drawing>
      </w:r>
    </w:p>
    <w:p w14:paraId="02DF1ED8" w14:textId="77777777" w:rsidR="00762157" w:rsidRPr="00CE36E6" w:rsidRDefault="00762157" w:rsidP="00CE36E6">
      <w:pPr>
        <w:jc w:val="both"/>
        <w:rPr>
          <w:rFonts w:asciiTheme="majorBidi" w:hAnsiTheme="majorBidi" w:cstheme="majorBidi"/>
          <w:sz w:val="18"/>
          <w:szCs w:val="18"/>
        </w:rPr>
      </w:pPr>
      <w:r w:rsidRPr="00CE36E6">
        <w:rPr>
          <w:rFonts w:asciiTheme="majorBidi" w:hAnsiTheme="majorBidi" w:cstheme="majorBidi"/>
          <w:sz w:val="18"/>
          <w:szCs w:val="18"/>
        </w:rPr>
        <w:t>Figure 5-20: Main screen</w:t>
      </w:r>
    </w:p>
    <w:p w14:paraId="44AEF506" w14:textId="77777777" w:rsidR="00762157" w:rsidRPr="00CE36E6" w:rsidRDefault="00762157" w:rsidP="00CE36E6">
      <w:pPr>
        <w:jc w:val="both"/>
        <w:rPr>
          <w:rFonts w:asciiTheme="majorBidi" w:hAnsiTheme="majorBidi" w:cstheme="majorBidi"/>
          <w:sz w:val="24"/>
          <w:szCs w:val="24"/>
        </w:rPr>
      </w:pPr>
    </w:p>
    <w:p w14:paraId="06FAB5A3" w14:textId="77777777" w:rsidR="00762157" w:rsidRPr="00CE36E6" w:rsidRDefault="00762157" w:rsidP="00CE36E6">
      <w:pPr>
        <w:pStyle w:val="ListParagraph"/>
        <w:numPr>
          <w:ilvl w:val="0"/>
          <w:numId w:val="12"/>
        </w:numPr>
        <w:spacing w:line="259" w:lineRule="auto"/>
        <w:jc w:val="both"/>
        <w:rPr>
          <w:rFonts w:asciiTheme="majorBidi" w:hAnsiTheme="majorBidi" w:cstheme="majorBidi"/>
          <w:sz w:val="24"/>
          <w:szCs w:val="24"/>
        </w:rPr>
      </w:pPr>
      <w:r w:rsidRPr="00CE36E6">
        <w:rPr>
          <w:rFonts w:asciiTheme="majorBidi" w:hAnsiTheme="majorBidi" w:cstheme="majorBidi"/>
          <w:sz w:val="24"/>
          <w:szCs w:val="24"/>
        </w:rPr>
        <w:t>START frequency: The start frequency is shown in this area.</w:t>
      </w:r>
    </w:p>
    <w:p w14:paraId="5B16D926" w14:textId="77777777" w:rsidR="00762157" w:rsidRPr="00CE36E6" w:rsidRDefault="00762157" w:rsidP="00CE36E6">
      <w:pPr>
        <w:pStyle w:val="ListParagraph"/>
        <w:numPr>
          <w:ilvl w:val="0"/>
          <w:numId w:val="12"/>
        </w:numPr>
        <w:spacing w:line="259" w:lineRule="auto"/>
        <w:jc w:val="both"/>
        <w:rPr>
          <w:rFonts w:asciiTheme="majorBidi" w:hAnsiTheme="majorBidi" w:cstheme="majorBidi"/>
          <w:sz w:val="24"/>
          <w:szCs w:val="24"/>
        </w:rPr>
      </w:pPr>
      <w:r w:rsidRPr="00CE36E6">
        <w:rPr>
          <w:rFonts w:asciiTheme="majorBidi" w:hAnsiTheme="majorBidi" w:cstheme="majorBidi"/>
          <w:sz w:val="24"/>
          <w:szCs w:val="24"/>
        </w:rPr>
        <w:t>STOP frequency: The stop frequency is shown in this area.</w:t>
      </w:r>
    </w:p>
    <w:p w14:paraId="169563B8" w14:textId="77777777" w:rsidR="00762157" w:rsidRPr="00CE36E6" w:rsidRDefault="00762157" w:rsidP="00CE36E6">
      <w:pPr>
        <w:pStyle w:val="ListParagraph"/>
        <w:numPr>
          <w:ilvl w:val="0"/>
          <w:numId w:val="12"/>
        </w:numPr>
        <w:spacing w:line="259" w:lineRule="auto"/>
        <w:jc w:val="both"/>
        <w:rPr>
          <w:rFonts w:asciiTheme="majorBidi" w:hAnsiTheme="majorBidi" w:cstheme="majorBidi"/>
          <w:sz w:val="24"/>
          <w:szCs w:val="24"/>
        </w:rPr>
      </w:pPr>
      <w:r w:rsidRPr="00CE36E6">
        <w:rPr>
          <w:rFonts w:asciiTheme="majorBidi" w:hAnsiTheme="majorBidi" w:cstheme="majorBidi"/>
          <w:sz w:val="24"/>
          <w:szCs w:val="24"/>
        </w:rPr>
        <w:t>Marker: Up to 4 markers can be displayed at the same time.</w:t>
      </w:r>
    </w:p>
    <w:p w14:paraId="7C1F464F" w14:textId="77777777" w:rsidR="00762157" w:rsidRPr="00CE36E6" w:rsidRDefault="00762157" w:rsidP="00CE36E6">
      <w:pPr>
        <w:jc w:val="both"/>
        <w:rPr>
          <w:rFonts w:asciiTheme="majorBidi" w:hAnsiTheme="majorBidi" w:cstheme="majorBidi"/>
          <w:sz w:val="24"/>
          <w:szCs w:val="24"/>
        </w:rPr>
      </w:pPr>
      <w:r w:rsidRPr="00CE36E6">
        <w:rPr>
          <w:rFonts w:asciiTheme="majorBidi" w:hAnsiTheme="majorBidi" w:cstheme="majorBidi"/>
          <w:sz w:val="24"/>
          <w:szCs w:val="24"/>
        </w:rPr>
        <w:t>The active marker can be moved to any of the measured points in the following 2 ways:</w:t>
      </w:r>
    </w:p>
    <w:p w14:paraId="56D934F1" w14:textId="77777777" w:rsidR="00762157" w:rsidRPr="00CE36E6" w:rsidRDefault="00762157" w:rsidP="00CE36E6">
      <w:pPr>
        <w:pStyle w:val="ListParagraph"/>
        <w:numPr>
          <w:ilvl w:val="0"/>
          <w:numId w:val="13"/>
        </w:numPr>
        <w:spacing w:line="259" w:lineRule="auto"/>
        <w:jc w:val="both"/>
        <w:rPr>
          <w:rFonts w:asciiTheme="majorBidi" w:hAnsiTheme="majorBidi" w:cstheme="majorBidi"/>
          <w:sz w:val="24"/>
          <w:szCs w:val="24"/>
        </w:rPr>
      </w:pPr>
      <w:r w:rsidRPr="00CE36E6">
        <w:rPr>
          <w:rFonts w:asciiTheme="majorBidi" w:hAnsiTheme="majorBidi" w:cstheme="majorBidi"/>
          <w:sz w:val="24"/>
          <w:szCs w:val="24"/>
        </w:rPr>
        <w:t>Push the UP or DOWN buttons.</w:t>
      </w:r>
    </w:p>
    <w:p w14:paraId="65D0DF49" w14:textId="77777777" w:rsidR="00762157" w:rsidRPr="00CE36E6" w:rsidRDefault="00762157" w:rsidP="00CE36E6">
      <w:pPr>
        <w:pStyle w:val="ListParagraph"/>
        <w:numPr>
          <w:ilvl w:val="0"/>
          <w:numId w:val="13"/>
        </w:numPr>
        <w:spacing w:line="259" w:lineRule="auto"/>
        <w:jc w:val="both"/>
        <w:rPr>
          <w:rFonts w:asciiTheme="majorBidi" w:hAnsiTheme="majorBidi" w:cstheme="majorBidi"/>
          <w:sz w:val="24"/>
          <w:szCs w:val="24"/>
        </w:rPr>
      </w:pPr>
      <w:r w:rsidRPr="00CE36E6">
        <w:rPr>
          <w:rFonts w:asciiTheme="majorBidi" w:hAnsiTheme="majorBidi" w:cstheme="majorBidi"/>
          <w:sz w:val="24"/>
          <w:szCs w:val="24"/>
        </w:rPr>
        <w:t>Drag the marker on the touch panel (recommend to operate with a stylus).</w:t>
      </w:r>
    </w:p>
    <w:p w14:paraId="1912D647" w14:textId="77777777" w:rsidR="00762157" w:rsidRPr="00CE36E6" w:rsidRDefault="00762157" w:rsidP="00CE36E6">
      <w:pPr>
        <w:pStyle w:val="ListParagraph"/>
        <w:numPr>
          <w:ilvl w:val="0"/>
          <w:numId w:val="12"/>
        </w:numPr>
        <w:spacing w:line="259" w:lineRule="auto"/>
        <w:jc w:val="both"/>
        <w:rPr>
          <w:rFonts w:asciiTheme="majorBidi" w:hAnsiTheme="majorBidi" w:cstheme="majorBidi"/>
          <w:sz w:val="24"/>
          <w:szCs w:val="24"/>
        </w:rPr>
      </w:pPr>
      <w:r w:rsidRPr="00CE36E6">
        <w:rPr>
          <w:rFonts w:asciiTheme="majorBidi" w:hAnsiTheme="majorBidi" w:cstheme="majorBidi"/>
          <w:sz w:val="24"/>
          <w:szCs w:val="24"/>
        </w:rPr>
        <w:t>Calibration status:</w:t>
      </w:r>
    </w:p>
    <w:p w14:paraId="02B324B5" w14:textId="77777777" w:rsidR="00762157" w:rsidRPr="00CE36E6" w:rsidRDefault="00762157" w:rsidP="00CE36E6">
      <w:pPr>
        <w:jc w:val="both"/>
        <w:rPr>
          <w:rFonts w:asciiTheme="majorBidi" w:hAnsiTheme="majorBidi" w:cstheme="majorBidi"/>
          <w:sz w:val="24"/>
          <w:szCs w:val="24"/>
        </w:rPr>
      </w:pPr>
      <w:r w:rsidRPr="00CE36E6">
        <w:rPr>
          <w:rFonts w:asciiTheme="majorBidi" w:hAnsiTheme="majorBidi" w:cstheme="majorBidi"/>
          <w:sz w:val="24"/>
          <w:szCs w:val="24"/>
        </w:rPr>
        <w:t>O: Indicates OPEN calibration has been performed.</w:t>
      </w:r>
    </w:p>
    <w:p w14:paraId="2D93EF19" w14:textId="77777777" w:rsidR="00762157" w:rsidRPr="00CE36E6" w:rsidRDefault="00762157" w:rsidP="00CE36E6">
      <w:pPr>
        <w:jc w:val="both"/>
        <w:rPr>
          <w:rFonts w:asciiTheme="majorBidi" w:hAnsiTheme="majorBidi" w:cstheme="majorBidi"/>
          <w:sz w:val="24"/>
          <w:szCs w:val="24"/>
        </w:rPr>
      </w:pPr>
      <w:r w:rsidRPr="00CE36E6">
        <w:rPr>
          <w:rFonts w:asciiTheme="majorBidi" w:hAnsiTheme="majorBidi" w:cstheme="majorBidi"/>
          <w:sz w:val="24"/>
          <w:szCs w:val="24"/>
        </w:rPr>
        <w:t>S: Indicates SHORT calibration has been performed.</w:t>
      </w:r>
    </w:p>
    <w:p w14:paraId="1F486688" w14:textId="77777777" w:rsidR="00762157" w:rsidRPr="00CE36E6" w:rsidRDefault="00762157" w:rsidP="00CE36E6">
      <w:pPr>
        <w:jc w:val="both"/>
        <w:rPr>
          <w:rFonts w:asciiTheme="majorBidi" w:hAnsiTheme="majorBidi" w:cstheme="majorBidi"/>
          <w:sz w:val="24"/>
          <w:szCs w:val="24"/>
        </w:rPr>
      </w:pPr>
      <w:r w:rsidRPr="00CE36E6">
        <w:rPr>
          <w:rFonts w:asciiTheme="majorBidi" w:hAnsiTheme="majorBidi" w:cstheme="majorBidi"/>
          <w:sz w:val="24"/>
          <w:szCs w:val="24"/>
        </w:rPr>
        <w:t>L: Indicates LOAD calibration has been performed.</w:t>
      </w:r>
    </w:p>
    <w:p w14:paraId="37922EB9" w14:textId="77777777" w:rsidR="00762157" w:rsidRPr="00CE36E6" w:rsidRDefault="00762157" w:rsidP="00CE36E6">
      <w:pPr>
        <w:jc w:val="both"/>
        <w:rPr>
          <w:rFonts w:asciiTheme="majorBidi" w:hAnsiTheme="majorBidi" w:cstheme="majorBidi"/>
          <w:sz w:val="24"/>
          <w:szCs w:val="24"/>
        </w:rPr>
      </w:pPr>
      <w:r w:rsidRPr="00CE36E6">
        <w:rPr>
          <w:rFonts w:asciiTheme="majorBidi" w:hAnsiTheme="majorBidi" w:cstheme="majorBidi"/>
          <w:sz w:val="24"/>
          <w:szCs w:val="24"/>
        </w:rPr>
        <w:t>T: Indicates THROUGH calibration has been performed.</w:t>
      </w:r>
    </w:p>
    <w:p w14:paraId="7E173556" w14:textId="77777777" w:rsidR="00762157" w:rsidRPr="00CE36E6" w:rsidRDefault="00762157" w:rsidP="00CE36E6">
      <w:pPr>
        <w:jc w:val="both"/>
        <w:rPr>
          <w:rFonts w:asciiTheme="majorBidi" w:hAnsiTheme="majorBidi" w:cstheme="majorBidi"/>
          <w:sz w:val="24"/>
          <w:szCs w:val="24"/>
        </w:rPr>
      </w:pPr>
      <w:r w:rsidRPr="00CE36E6">
        <w:rPr>
          <w:rFonts w:asciiTheme="majorBidi" w:hAnsiTheme="majorBidi" w:cstheme="majorBidi"/>
          <w:sz w:val="24"/>
          <w:szCs w:val="24"/>
        </w:rPr>
        <w:t>C: Indicates that the device has performed a calibration.</w:t>
      </w:r>
    </w:p>
    <w:p w14:paraId="5B66250B" w14:textId="77777777" w:rsidR="00762157" w:rsidRPr="00CE36E6" w:rsidRDefault="00762157" w:rsidP="00CE36E6">
      <w:pPr>
        <w:jc w:val="both"/>
        <w:rPr>
          <w:rFonts w:asciiTheme="majorBidi" w:hAnsiTheme="majorBidi" w:cstheme="majorBidi"/>
          <w:sz w:val="24"/>
          <w:szCs w:val="24"/>
        </w:rPr>
      </w:pPr>
      <w:r w:rsidRPr="00CE36E6">
        <w:rPr>
          <w:rFonts w:asciiTheme="majorBidi" w:hAnsiTheme="majorBidi" w:cstheme="majorBidi"/>
          <w:sz w:val="24"/>
          <w:szCs w:val="24"/>
        </w:rPr>
        <w:lastRenderedPageBreak/>
        <w:t>*: Indicates that the calibration data has not been stored and will be lost when power off. c: Indicates that the calibration data is Interpolated.</w:t>
      </w:r>
    </w:p>
    <w:p w14:paraId="78A7FA20" w14:textId="77777777" w:rsidR="00762157" w:rsidRPr="00CE36E6" w:rsidRDefault="00762157" w:rsidP="00CE36E6">
      <w:pPr>
        <w:jc w:val="both"/>
        <w:rPr>
          <w:rFonts w:asciiTheme="majorBidi" w:hAnsiTheme="majorBidi" w:cstheme="majorBidi"/>
          <w:sz w:val="24"/>
          <w:szCs w:val="24"/>
        </w:rPr>
      </w:pPr>
      <w:r w:rsidRPr="00CE36E6">
        <w:rPr>
          <w:rFonts w:asciiTheme="majorBidi" w:hAnsiTheme="majorBidi" w:cstheme="majorBidi"/>
          <w:sz w:val="24"/>
          <w:szCs w:val="24"/>
        </w:rPr>
        <w:t>Cn: Indicates that the corresponding calibration data is loaded (7 sets from 0 to 6).</w:t>
      </w:r>
    </w:p>
    <w:p w14:paraId="5F338360" w14:textId="77777777" w:rsidR="00762157" w:rsidRPr="00CE36E6" w:rsidRDefault="00762157" w:rsidP="00CE36E6">
      <w:pPr>
        <w:pStyle w:val="ListParagraph"/>
        <w:numPr>
          <w:ilvl w:val="0"/>
          <w:numId w:val="12"/>
        </w:numPr>
        <w:spacing w:line="259" w:lineRule="auto"/>
        <w:jc w:val="both"/>
        <w:rPr>
          <w:rFonts w:asciiTheme="majorBidi" w:hAnsiTheme="majorBidi" w:cstheme="majorBidi"/>
          <w:sz w:val="24"/>
          <w:szCs w:val="24"/>
        </w:rPr>
      </w:pPr>
      <w:r w:rsidRPr="00CE36E6">
        <w:rPr>
          <w:rFonts w:asciiTheme="majorBidi" w:hAnsiTheme="majorBidi" w:cstheme="majorBidi"/>
          <w:sz w:val="24"/>
          <w:szCs w:val="24"/>
        </w:rPr>
        <w:t>Reference position</w:t>
      </w:r>
    </w:p>
    <w:p w14:paraId="5643ED7D" w14:textId="77777777" w:rsidR="00762157" w:rsidRPr="00CE36E6" w:rsidRDefault="00762157" w:rsidP="00CE36E6">
      <w:pPr>
        <w:jc w:val="both"/>
        <w:rPr>
          <w:rFonts w:asciiTheme="majorBidi" w:hAnsiTheme="majorBidi" w:cstheme="majorBidi"/>
          <w:sz w:val="24"/>
          <w:szCs w:val="24"/>
        </w:rPr>
      </w:pPr>
      <w:r w:rsidRPr="00CE36E6">
        <w:rPr>
          <w:rFonts w:asciiTheme="majorBidi" w:hAnsiTheme="majorBidi" w:cstheme="majorBidi"/>
          <w:sz w:val="24"/>
          <w:szCs w:val="24"/>
        </w:rPr>
        <w:t>Indicates the reference position of the corresponding trace. You can change the position by:</w:t>
      </w:r>
    </w:p>
    <w:p w14:paraId="06FAB8AB" w14:textId="77777777" w:rsidR="00762157" w:rsidRPr="00CE36E6" w:rsidRDefault="00762157" w:rsidP="00CE36E6">
      <w:pPr>
        <w:jc w:val="both"/>
        <w:rPr>
          <w:rFonts w:asciiTheme="majorBidi" w:hAnsiTheme="majorBidi" w:cstheme="majorBidi"/>
          <w:sz w:val="24"/>
          <w:szCs w:val="24"/>
        </w:rPr>
      </w:pPr>
      <w:r w:rsidRPr="00CE36E6">
        <w:rPr>
          <w:rFonts w:asciiTheme="majorBidi" w:eastAsia="MS Gothic" w:hAnsiTheme="majorBidi" w:cstheme="majorBidi"/>
          <w:sz w:val="24"/>
          <w:szCs w:val="24"/>
        </w:rPr>
        <w:t>【</w:t>
      </w:r>
      <w:r w:rsidRPr="00CE36E6">
        <w:rPr>
          <w:rFonts w:asciiTheme="majorBidi" w:hAnsiTheme="majorBidi" w:cstheme="majorBidi"/>
          <w:sz w:val="24"/>
          <w:szCs w:val="24"/>
        </w:rPr>
        <w:t>DISPLAY</w:t>
      </w:r>
      <w:r w:rsidRPr="00CE36E6">
        <w:rPr>
          <w:rFonts w:asciiTheme="majorBidi" w:eastAsia="MS Gothic" w:hAnsiTheme="majorBidi" w:cstheme="majorBidi"/>
          <w:sz w:val="24"/>
          <w:szCs w:val="24"/>
        </w:rPr>
        <w:t>】</w:t>
      </w:r>
      <w:r w:rsidRPr="00CE36E6">
        <w:rPr>
          <w:rFonts w:asciiTheme="majorBidi" w:hAnsiTheme="majorBidi" w:cstheme="majorBidi"/>
          <w:sz w:val="24"/>
          <w:szCs w:val="24"/>
        </w:rPr>
        <w:t>→</w:t>
      </w:r>
      <w:r w:rsidRPr="00CE36E6">
        <w:rPr>
          <w:rFonts w:asciiTheme="majorBidi" w:eastAsia="MS Gothic" w:hAnsiTheme="majorBidi" w:cstheme="majorBidi"/>
          <w:sz w:val="24"/>
          <w:szCs w:val="24"/>
        </w:rPr>
        <w:t>【</w:t>
      </w:r>
      <w:r w:rsidRPr="00CE36E6">
        <w:rPr>
          <w:rFonts w:asciiTheme="majorBidi" w:hAnsiTheme="majorBidi" w:cstheme="majorBidi"/>
          <w:sz w:val="24"/>
          <w:szCs w:val="24"/>
        </w:rPr>
        <w:t>REF POS</w:t>
      </w:r>
      <w:r w:rsidRPr="00CE36E6">
        <w:rPr>
          <w:rFonts w:asciiTheme="majorBidi" w:eastAsia="MS Gothic" w:hAnsiTheme="majorBidi" w:cstheme="majorBidi"/>
          <w:sz w:val="24"/>
          <w:szCs w:val="24"/>
        </w:rPr>
        <w:t>】</w:t>
      </w:r>
    </w:p>
    <w:p w14:paraId="5B8B2CF2" w14:textId="77777777" w:rsidR="00762157" w:rsidRPr="00CE36E6" w:rsidRDefault="00762157" w:rsidP="00CE36E6">
      <w:pPr>
        <w:pStyle w:val="ListParagraph"/>
        <w:numPr>
          <w:ilvl w:val="0"/>
          <w:numId w:val="12"/>
        </w:numPr>
        <w:spacing w:line="259" w:lineRule="auto"/>
        <w:jc w:val="both"/>
        <w:rPr>
          <w:rFonts w:asciiTheme="majorBidi" w:hAnsiTheme="majorBidi" w:cstheme="majorBidi"/>
          <w:sz w:val="24"/>
          <w:szCs w:val="24"/>
        </w:rPr>
      </w:pPr>
      <w:r w:rsidRPr="00CE36E6">
        <w:rPr>
          <w:rFonts w:asciiTheme="majorBidi" w:hAnsiTheme="majorBidi" w:cstheme="majorBidi"/>
          <w:sz w:val="24"/>
          <w:szCs w:val="24"/>
        </w:rPr>
        <w:t>Marker Table</w:t>
      </w:r>
    </w:p>
    <w:p w14:paraId="05481BEE" w14:textId="77777777" w:rsidR="00762157" w:rsidRPr="00CE36E6" w:rsidRDefault="00762157" w:rsidP="00CE36E6">
      <w:pPr>
        <w:jc w:val="both"/>
        <w:rPr>
          <w:rFonts w:asciiTheme="majorBidi" w:hAnsiTheme="majorBidi" w:cstheme="majorBidi"/>
          <w:sz w:val="24"/>
          <w:szCs w:val="24"/>
        </w:rPr>
      </w:pPr>
      <w:r w:rsidRPr="00CE36E6">
        <w:rPr>
          <w:rFonts w:asciiTheme="majorBidi" w:hAnsiTheme="majorBidi" w:cstheme="majorBidi"/>
          <w:sz w:val="24"/>
          <w:szCs w:val="24"/>
        </w:rPr>
        <w:t xml:space="preserve">Up to 4 sets of marker information can be displayed at the same time, each set of </w:t>
      </w:r>
      <w:proofErr w:type="gramStart"/>
      <w:r w:rsidRPr="00CE36E6">
        <w:rPr>
          <w:rFonts w:asciiTheme="majorBidi" w:hAnsiTheme="majorBidi" w:cstheme="majorBidi"/>
          <w:sz w:val="24"/>
          <w:szCs w:val="24"/>
        </w:rPr>
        <w:t>marker</w:t>
      </w:r>
      <w:proofErr w:type="gramEnd"/>
    </w:p>
    <w:p w14:paraId="3A642F09" w14:textId="77777777" w:rsidR="00762157" w:rsidRPr="00CE36E6" w:rsidRDefault="00762157" w:rsidP="00CE36E6">
      <w:pPr>
        <w:jc w:val="both"/>
        <w:rPr>
          <w:rFonts w:asciiTheme="majorBidi" w:hAnsiTheme="majorBidi" w:cstheme="majorBidi"/>
          <w:sz w:val="24"/>
          <w:szCs w:val="24"/>
        </w:rPr>
      </w:pPr>
      <w:r w:rsidRPr="00CE36E6">
        <w:rPr>
          <w:rFonts w:asciiTheme="majorBidi" w:hAnsiTheme="majorBidi" w:cstheme="majorBidi"/>
          <w:sz w:val="24"/>
          <w:szCs w:val="24"/>
        </w:rPr>
        <w:t>Information includes frequency and 2 other parameters.</w:t>
      </w:r>
    </w:p>
    <w:p w14:paraId="306D413D" w14:textId="77777777" w:rsidR="00762157" w:rsidRPr="00CE36E6" w:rsidRDefault="00762157" w:rsidP="00CE36E6">
      <w:pPr>
        <w:jc w:val="both"/>
        <w:rPr>
          <w:rFonts w:asciiTheme="majorBidi" w:hAnsiTheme="majorBidi" w:cstheme="majorBidi"/>
          <w:sz w:val="24"/>
          <w:szCs w:val="24"/>
        </w:rPr>
      </w:pPr>
      <w:r w:rsidRPr="00CE36E6">
        <w:rPr>
          <w:rFonts w:asciiTheme="majorBidi" w:hAnsiTheme="majorBidi" w:cstheme="majorBidi"/>
          <w:sz w:val="24"/>
          <w:szCs w:val="24"/>
        </w:rPr>
        <w:t>The diamond mark in front of the marker table indicates which is the active marker.</w:t>
      </w:r>
    </w:p>
    <w:p w14:paraId="6A6C9A3F" w14:textId="77777777" w:rsidR="00762157" w:rsidRPr="00CE36E6" w:rsidRDefault="00762157" w:rsidP="00CE36E6">
      <w:pPr>
        <w:jc w:val="both"/>
        <w:rPr>
          <w:rFonts w:asciiTheme="majorBidi" w:hAnsiTheme="majorBidi" w:cstheme="majorBidi"/>
          <w:sz w:val="24"/>
          <w:szCs w:val="24"/>
        </w:rPr>
      </w:pPr>
      <w:r w:rsidRPr="00CE36E6">
        <w:rPr>
          <w:rFonts w:asciiTheme="majorBidi" w:hAnsiTheme="majorBidi" w:cstheme="majorBidi"/>
          <w:sz w:val="24"/>
          <w:szCs w:val="24"/>
        </w:rPr>
        <w:t>You can open, select or close a marker by:</w:t>
      </w:r>
    </w:p>
    <w:p w14:paraId="636661F7" w14:textId="77777777" w:rsidR="00762157" w:rsidRPr="00CE36E6" w:rsidRDefault="00762157" w:rsidP="00CE36E6">
      <w:pPr>
        <w:jc w:val="both"/>
        <w:rPr>
          <w:rFonts w:asciiTheme="majorBidi" w:hAnsiTheme="majorBidi" w:cstheme="majorBidi"/>
          <w:sz w:val="24"/>
          <w:szCs w:val="24"/>
        </w:rPr>
      </w:pPr>
      <w:r w:rsidRPr="00CE36E6">
        <w:rPr>
          <w:rFonts w:asciiTheme="majorBidi" w:eastAsia="MS Gothic" w:hAnsiTheme="majorBidi" w:cstheme="majorBidi"/>
          <w:sz w:val="24"/>
          <w:szCs w:val="24"/>
        </w:rPr>
        <w:t>【</w:t>
      </w:r>
      <w:r w:rsidRPr="00CE36E6">
        <w:rPr>
          <w:rFonts w:asciiTheme="majorBidi" w:hAnsiTheme="majorBidi" w:cstheme="majorBidi"/>
          <w:sz w:val="24"/>
          <w:szCs w:val="24"/>
        </w:rPr>
        <w:t>MARKER</w:t>
      </w:r>
      <w:r w:rsidRPr="00CE36E6">
        <w:rPr>
          <w:rFonts w:asciiTheme="majorBidi" w:eastAsia="MS Gothic" w:hAnsiTheme="majorBidi" w:cstheme="majorBidi"/>
          <w:sz w:val="24"/>
          <w:szCs w:val="24"/>
        </w:rPr>
        <w:t>】</w:t>
      </w:r>
      <w:r w:rsidRPr="00CE36E6">
        <w:rPr>
          <w:rFonts w:asciiTheme="majorBidi" w:hAnsiTheme="majorBidi" w:cstheme="majorBidi"/>
          <w:sz w:val="24"/>
          <w:szCs w:val="24"/>
        </w:rPr>
        <w:t>→</w:t>
      </w:r>
      <w:r w:rsidRPr="00CE36E6">
        <w:rPr>
          <w:rFonts w:asciiTheme="majorBidi" w:eastAsia="MS Gothic" w:hAnsiTheme="majorBidi" w:cstheme="majorBidi"/>
          <w:sz w:val="24"/>
          <w:szCs w:val="24"/>
        </w:rPr>
        <w:t>【</w:t>
      </w:r>
      <w:r w:rsidRPr="00CE36E6">
        <w:rPr>
          <w:rFonts w:asciiTheme="majorBidi" w:hAnsiTheme="majorBidi" w:cstheme="majorBidi"/>
          <w:sz w:val="24"/>
          <w:szCs w:val="24"/>
        </w:rPr>
        <w:t>SELECT</w:t>
      </w:r>
      <w:r w:rsidRPr="00CE36E6">
        <w:rPr>
          <w:rFonts w:asciiTheme="majorBidi" w:eastAsia="MS Gothic" w:hAnsiTheme="majorBidi" w:cstheme="majorBidi"/>
          <w:sz w:val="24"/>
          <w:szCs w:val="24"/>
        </w:rPr>
        <w:t>】</w:t>
      </w:r>
      <w:r w:rsidRPr="00CE36E6">
        <w:rPr>
          <w:rFonts w:asciiTheme="majorBidi" w:hAnsiTheme="majorBidi" w:cstheme="majorBidi"/>
          <w:sz w:val="24"/>
          <w:szCs w:val="24"/>
        </w:rPr>
        <w:t>→</w:t>
      </w:r>
      <w:r w:rsidRPr="00CE36E6">
        <w:rPr>
          <w:rFonts w:asciiTheme="majorBidi" w:eastAsia="MS Gothic" w:hAnsiTheme="majorBidi" w:cstheme="majorBidi"/>
          <w:sz w:val="24"/>
          <w:szCs w:val="24"/>
        </w:rPr>
        <w:t>【</w:t>
      </w:r>
      <w:r w:rsidRPr="00CE36E6">
        <w:rPr>
          <w:rFonts w:asciiTheme="majorBidi" w:hAnsiTheme="majorBidi" w:cstheme="majorBidi"/>
          <w:sz w:val="24"/>
          <w:szCs w:val="24"/>
        </w:rPr>
        <w:t>MARKER</w:t>
      </w:r>
      <w:r w:rsidRPr="00CE36E6">
        <w:rPr>
          <w:rFonts w:asciiTheme="majorBidi" w:eastAsia="MS Gothic" w:hAnsiTheme="majorBidi" w:cstheme="majorBidi"/>
          <w:sz w:val="24"/>
          <w:szCs w:val="24"/>
        </w:rPr>
        <w:t>】</w:t>
      </w:r>
    </w:p>
    <w:p w14:paraId="69C91CF7" w14:textId="77777777" w:rsidR="00762157" w:rsidRPr="00CE36E6" w:rsidRDefault="00762157" w:rsidP="00CE36E6">
      <w:pPr>
        <w:jc w:val="both"/>
        <w:rPr>
          <w:rFonts w:asciiTheme="majorBidi" w:hAnsiTheme="majorBidi" w:cstheme="majorBidi"/>
          <w:sz w:val="24"/>
          <w:szCs w:val="24"/>
        </w:rPr>
      </w:pPr>
      <w:r w:rsidRPr="00CE36E6">
        <w:rPr>
          <w:rFonts w:asciiTheme="majorBidi" w:hAnsiTheme="majorBidi" w:cstheme="majorBidi"/>
          <w:sz w:val="24"/>
          <w:szCs w:val="24"/>
        </w:rPr>
        <w:t>To quickly activate a marker, you can tap on the frequency value region of the corresponding row</w:t>
      </w:r>
    </w:p>
    <w:p w14:paraId="63692092" w14:textId="77777777" w:rsidR="00762157" w:rsidRPr="00CE36E6" w:rsidRDefault="00762157" w:rsidP="00CE36E6">
      <w:pPr>
        <w:jc w:val="both"/>
        <w:rPr>
          <w:rFonts w:asciiTheme="majorBidi" w:hAnsiTheme="majorBidi" w:cstheme="majorBidi"/>
          <w:sz w:val="24"/>
          <w:szCs w:val="24"/>
        </w:rPr>
      </w:pPr>
      <w:r w:rsidRPr="00CE36E6">
        <w:rPr>
          <w:rFonts w:asciiTheme="majorBidi" w:hAnsiTheme="majorBidi" w:cstheme="majorBidi"/>
          <w:sz w:val="24"/>
          <w:szCs w:val="24"/>
        </w:rPr>
        <w:t>of the marker table (recommend to operate with a stylus).</w:t>
      </w:r>
    </w:p>
    <w:p w14:paraId="53137002" w14:textId="77777777" w:rsidR="00762157" w:rsidRPr="00CE36E6" w:rsidRDefault="00762157" w:rsidP="00CE36E6">
      <w:pPr>
        <w:jc w:val="both"/>
        <w:rPr>
          <w:rFonts w:asciiTheme="majorBidi" w:hAnsiTheme="majorBidi" w:cstheme="majorBidi"/>
          <w:sz w:val="24"/>
          <w:szCs w:val="24"/>
        </w:rPr>
      </w:pPr>
      <w:r w:rsidRPr="00CE36E6">
        <w:rPr>
          <w:rFonts w:asciiTheme="majorBidi" w:hAnsiTheme="majorBidi" w:cstheme="majorBidi"/>
          <w:sz w:val="24"/>
          <w:szCs w:val="24"/>
        </w:rPr>
        <w:t>It is possible to move the marker table up and down by:</w:t>
      </w:r>
    </w:p>
    <w:p w14:paraId="2BBCD6F1" w14:textId="77777777" w:rsidR="00762157" w:rsidRPr="00CE36E6" w:rsidRDefault="00762157" w:rsidP="00CE36E6">
      <w:pPr>
        <w:jc w:val="both"/>
        <w:rPr>
          <w:rFonts w:asciiTheme="majorBidi" w:hAnsiTheme="majorBidi" w:cstheme="majorBidi"/>
          <w:sz w:val="24"/>
          <w:szCs w:val="24"/>
        </w:rPr>
      </w:pPr>
      <w:r w:rsidRPr="00CE36E6">
        <w:rPr>
          <w:rFonts w:asciiTheme="majorBidi" w:eastAsia="MS Gothic" w:hAnsiTheme="majorBidi" w:cstheme="majorBidi"/>
          <w:sz w:val="24"/>
          <w:szCs w:val="24"/>
        </w:rPr>
        <w:t>【</w:t>
      </w:r>
      <w:r w:rsidRPr="00CE36E6">
        <w:rPr>
          <w:rFonts w:asciiTheme="majorBidi" w:hAnsiTheme="majorBidi" w:cstheme="majorBidi"/>
          <w:sz w:val="24"/>
          <w:szCs w:val="24"/>
        </w:rPr>
        <w:t>MARKER</w:t>
      </w:r>
      <w:r w:rsidRPr="00CE36E6">
        <w:rPr>
          <w:rFonts w:asciiTheme="majorBidi" w:eastAsia="MS Gothic" w:hAnsiTheme="majorBidi" w:cstheme="majorBidi"/>
          <w:sz w:val="24"/>
          <w:szCs w:val="24"/>
        </w:rPr>
        <w:t>】</w:t>
      </w:r>
      <w:r w:rsidRPr="00CE36E6">
        <w:rPr>
          <w:rFonts w:asciiTheme="majorBidi" w:hAnsiTheme="majorBidi" w:cstheme="majorBidi"/>
          <w:sz w:val="24"/>
          <w:szCs w:val="24"/>
        </w:rPr>
        <w:t>→</w:t>
      </w:r>
      <w:r w:rsidRPr="00CE36E6">
        <w:rPr>
          <w:rFonts w:asciiTheme="majorBidi" w:eastAsia="MS Gothic" w:hAnsiTheme="majorBidi" w:cstheme="majorBidi"/>
          <w:sz w:val="24"/>
          <w:szCs w:val="24"/>
        </w:rPr>
        <w:t>【</w:t>
      </w:r>
      <w:r w:rsidRPr="00CE36E6">
        <w:rPr>
          <w:rFonts w:asciiTheme="majorBidi" w:hAnsiTheme="majorBidi" w:cstheme="majorBidi"/>
          <w:sz w:val="24"/>
          <w:szCs w:val="24"/>
        </w:rPr>
        <w:t>SELECT</w:t>
      </w:r>
      <w:r w:rsidRPr="00CE36E6">
        <w:rPr>
          <w:rFonts w:asciiTheme="majorBidi" w:eastAsia="MS Gothic" w:hAnsiTheme="majorBidi" w:cstheme="majorBidi"/>
          <w:sz w:val="24"/>
          <w:szCs w:val="24"/>
        </w:rPr>
        <w:t>】</w:t>
      </w:r>
      <w:r w:rsidRPr="00CE36E6">
        <w:rPr>
          <w:rFonts w:asciiTheme="majorBidi" w:hAnsiTheme="majorBidi" w:cstheme="majorBidi"/>
          <w:sz w:val="24"/>
          <w:szCs w:val="24"/>
        </w:rPr>
        <w:t>→</w:t>
      </w:r>
      <w:r w:rsidRPr="00CE36E6">
        <w:rPr>
          <w:rFonts w:asciiTheme="majorBidi" w:eastAsia="MS Gothic" w:hAnsiTheme="majorBidi" w:cstheme="majorBidi"/>
          <w:sz w:val="24"/>
          <w:szCs w:val="24"/>
        </w:rPr>
        <w:t>【</w:t>
      </w:r>
      <w:r w:rsidRPr="00CE36E6">
        <w:rPr>
          <w:rFonts w:asciiTheme="majorBidi" w:hAnsiTheme="majorBidi" w:cstheme="majorBidi"/>
          <w:sz w:val="24"/>
          <w:szCs w:val="24"/>
        </w:rPr>
        <w:t>POSITION</w:t>
      </w:r>
      <w:r w:rsidRPr="00CE36E6">
        <w:rPr>
          <w:rFonts w:asciiTheme="majorBidi" w:eastAsia="MS Gothic" w:hAnsiTheme="majorBidi" w:cstheme="majorBidi"/>
          <w:sz w:val="24"/>
          <w:szCs w:val="24"/>
        </w:rPr>
        <w:t>】</w:t>
      </w:r>
    </w:p>
    <w:p w14:paraId="068EA9B4" w14:textId="77777777" w:rsidR="00762157" w:rsidRPr="00CE36E6" w:rsidRDefault="00762157" w:rsidP="00CE36E6">
      <w:pPr>
        <w:jc w:val="both"/>
        <w:rPr>
          <w:rFonts w:asciiTheme="majorBidi" w:hAnsiTheme="majorBidi" w:cstheme="majorBidi"/>
          <w:sz w:val="24"/>
          <w:szCs w:val="24"/>
        </w:rPr>
      </w:pPr>
      <w:r w:rsidRPr="00CE36E6">
        <w:rPr>
          <w:rFonts w:asciiTheme="majorBidi" w:hAnsiTheme="majorBidi" w:cstheme="majorBidi"/>
          <w:sz w:val="24"/>
          <w:szCs w:val="24"/>
        </w:rPr>
        <w:t>The marker table can be dragged when tap down and holding the measured value area of the</w:t>
      </w:r>
    </w:p>
    <w:p w14:paraId="2A11232D" w14:textId="77777777" w:rsidR="00762157" w:rsidRPr="00CE36E6" w:rsidRDefault="00762157" w:rsidP="00CE36E6">
      <w:pPr>
        <w:jc w:val="both"/>
        <w:rPr>
          <w:rFonts w:asciiTheme="majorBidi" w:hAnsiTheme="majorBidi" w:cstheme="majorBidi"/>
          <w:sz w:val="24"/>
          <w:szCs w:val="24"/>
        </w:rPr>
      </w:pPr>
      <w:r w:rsidRPr="00CE36E6">
        <w:rPr>
          <w:rFonts w:asciiTheme="majorBidi" w:hAnsiTheme="majorBidi" w:cstheme="majorBidi"/>
          <w:sz w:val="24"/>
          <w:szCs w:val="24"/>
        </w:rPr>
        <w:t>marker table for more than 0.5 seconds;</w:t>
      </w:r>
    </w:p>
    <w:p w14:paraId="6E7F4572" w14:textId="77777777" w:rsidR="00762157" w:rsidRPr="00CE36E6" w:rsidRDefault="00762157" w:rsidP="00CE36E6">
      <w:pPr>
        <w:jc w:val="both"/>
        <w:rPr>
          <w:rFonts w:asciiTheme="majorBidi" w:hAnsiTheme="majorBidi" w:cstheme="majorBidi"/>
          <w:sz w:val="24"/>
          <w:szCs w:val="24"/>
        </w:rPr>
      </w:pPr>
      <w:r w:rsidRPr="00CE36E6">
        <w:rPr>
          <w:rFonts w:asciiTheme="majorBidi" w:hAnsiTheme="majorBidi" w:cstheme="majorBidi"/>
          <w:sz w:val="24"/>
          <w:szCs w:val="24"/>
        </w:rPr>
        <w:t>If you want to save the setting of marker table display position, you can do it by:</w:t>
      </w:r>
    </w:p>
    <w:p w14:paraId="239806EC" w14:textId="77777777" w:rsidR="00762157" w:rsidRPr="00CE36E6" w:rsidRDefault="00762157" w:rsidP="00CE36E6">
      <w:pPr>
        <w:jc w:val="both"/>
        <w:rPr>
          <w:rFonts w:asciiTheme="majorBidi" w:hAnsiTheme="majorBidi" w:cstheme="majorBidi"/>
          <w:sz w:val="24"/>
          <w:szCs w:val="24"/>
        </w:rPr>
      </w:pPr>
      <w:r w:rsidRPr="00CE36E6">
        <w:rPr>
          <w:rFonts w:asciiTheme="majorBidi" w:eastAsia="MS Gothic" w:hAnsiTheme="majorBidi" w:cstheme="majorBidi"/>
          <w:sz w:val="24"/>
          <w:szCs w:val="24"/>
        </w:rPr>
        <w:t>【</w:t>
      </w:r>
      <w:r w:rsidRPr="00CE36E6">
        <w:rPr>
          <w:rFonts w:asciiTheme="majorBidi" w:hAnsiTheme="majorBidi" w:cstheme="majorBidi"/>
          <w:sz w:val="24"/>
          <w:szCs w:val="24"/>
        </w:rPr>
        <w:t>RECALL/SAVE</w:t>
      </w:r>
      <w:r w:rsidRPr="00CE36E6">
        <w:rPr>
          <w:rFonts w:asciiTheme="majorBidi" w:eastAsia="MS Gothic" w:hAnsiTheme="majorBidi" w:cstheme="majorBidi"/>
          <w:sz w:val="24"/>
          <w:szCs w:val="24"/>
        </w:rPr>
        <w:t>】</w:t>
      </w:r>
      <w:r w:rsidRPr="00CE36E6">
        <w:rPr>
          <w:rFonts w:asciiTheme="majorBidi" w:hAnsiTheme="majorBidi" w:cstheme="majorBidi"/>
          <w:sz w:val="24"/>
          <w:szCs w:val="24"/>
        </w:rPr>
        <w:t>→</w:t>
      </w:r>
      <w:r w:rsidRPr="00CE36E6">
        <w:rPr>
          <w:rFonts w:asciiTheme="majorBidi" w:eastAsia="MS Gothic" w:hAnsiTheme="majorBidi" w:cstheme="majorBidi"/>
          <w:sz w:val="24"/>
          <w:szCs w:val="24"/>
        </w:rPr>
        <w:t>【</w:t>
      </w:r>
      <w:r w:rsidRPr="00CE36E6">
        <w:rPr>
          <w:rFonts w:asciiTheme="majorBidi" w:hAnsiTheme="majorBidi" w:cstheme="majorBidi"/>
          <w:sz w:val="24"/>
          <w:szCs w:val="24"/>
        </w:rPr>
        <w:t>SAVE</w:t>
      </w:r>
      <w:r w:rsidRPr="00CE36E6">
        <w:rPr>
          <w:rFonts w:asciiTheme="majorBidi" w:eastAsia="MS Gothic" w:hAnsiTheme="majorBidi" w:cstheme="majorBidi"/>
          <w:sz w:val="24"/>
          <w:szCs w:val="24"/>
        </w:rPr>
        <w:t>】</w:t>
      </w:r>
      <w:r w:rsidRPr="00CE36E6">
        <w:rPr>
          <w:rFonts w:asciiTheme="majorBidi" w:hAnsiTheme="majorBidi" w:cstheme="majorBidi"/>
          <w:sz w:val="24"/>
          <w:szCs w:val="24"/>
        </w:rPr>
        <w:t>→</w:t>
      </w:r>
      <w:r w:rsidRPr="00CE36E6">
        <w:rPr>
          <w:rFonts w:asciiTheme="majorBidi" w:eastAsia="MS Gothic" w:hAnsiTheme="majorBidi" w:cstheme="majorBidi"/>
          <w:sz w:val="24"/>
          <w:szCs w:val="24"/>
        </w:rPr>
        <w:t>【</w:t>
      </w:r>
      <w:r w:rsidRPr="00CE36E6">
        <w:rPr>
          <w:rFonts w:asciiTheme="majorBidi" w:hAnsiTheme="majorBidi" w:cstheme="majorBidi"/>
          <w:sz w:val="24"/>
          <w:szCs w:val="24"/>
        </w:rPr>
        <w:t>SAVE n</w:t>
      </w:r>
      <w:r w:rsidRPr="00CE36E6">
        <w:rPr>
          <w:rFonts w:asciiTheme="majorBidi" w:eastAsia="MS Gothic" w:hAnsiTheme="majorBidi" w:cstheme="majorBidi"/>
          <w:sz w:val="24"/>
          <w:szCs w:val="24"/>
        </w:rPr>
        <w:t>】</w:t>
      </w:r>
    </w:p>
    <w:p w14:paraId="1A4E63C7" w14:textId="77777777" w:rsidR="00762157" w:rsidRPr="00CE36E6" w:rsidRDefault="00762157" w:rsidP="00CE36E6">
      <w:pPr>
        <w:pStyle w:val="ListParagraph"/>
        <w:numPr>
          <w:ilvl w:val="0"/>
          <w:numId w:val="12"/>
        </w:numPr>
        <w:spacing w:line="259" w:lineRule="auto"/>
        <w:jc w:val="both"/>
        <w:rPr>
          <w:rFonts w:asciiTheme="majorBidi" w:hAnsiTheme="majorBidi" w:cstheme="majorBidi"/>
          <w:sz w:val="24"/>
          <w:szCs w:val="24"/>
        </w:rPr>
      </w:pPr>
      <w:r w:rsidRPr="00CE36E6">
        <w:rPr>
          <w:rFonts w:asciiTheme="majorBidi" w:hAnsiTheme="majorBidi" w:cstheme="majorBidi"/>
          <w:sz w:val="24"/>
          <w:szCs w:val="24"/>
        </w:rPr>
        <w:t>Trace status box</w:t>
      </w:r>
    </w:p>
    <w:p w14:paraId="4C568D2D" w14:textId="77777777" w:rsidR="00762157" w:rsidRPr="00CE36E6" w:rsidRDefault="00762157" w:rsidP="00CE36E6">
      <w:pPr>
        <w:jc w:val="both"/>
        <w:rPr>
          <w:rFonts w:asciiTheme="majorBidi" w:hAnsiTheme="majorBidi" w:cstheme="majorBidi"/>
          <w:sz w:val="24"/>
          <w:szCs w:val="24"/>
        </w:rPr>
      </w:pPr>
      <w:r w:rsidRPr="00CE36E6">
        <w:rPr>
          <w:rFonts w:asciiTheme="majorBidi" w:hAnsiTheme="majorBidi" w:cstheme="majorBidi"/>
          <w:sz w:val="24"/>
          <w:szCs w:val="24"/>
        </w:rPr>
        <w:t>The status of each trace format and the value corresponding to the active marker are displayed.</w:t>
      </w:r>
    </w:p>
    <w:p w14:paraId="2F72E6EB" w14:textId="77777777" w:rsidR="00762157" w:rsidRPr="00CE36E6" w:rsidRDefault="00762157" w:rsidP="00CE36E6">
      <w:pPr>
        <w:jc w:val="both"/>
        <w:rPr>
          <w:rFonts w:asciiTheme="majorBidi" w:hAnsiTheme="majorBidi" w:cstheme="majorBidi"/>
          <w:sz w:val="24"/>
          <w:szCs w:val="24"/>
        </w:rPr>
      </w:pPr>
      <w:r w:rsidRPr="00CE36E6">
        <w:rPr>
          <w:rFonts w:asciiTheme="majorBidi" w:hAnsiTheme="majorBidi" w:cstheme="majorBidi"/>
          <w:sz w:val="24"/>
          <w:szCs w:val="24"/>
        </w:rPr>
        <w:t>For example, if the display is showing: S21 LOGMAG 10dB/ 0.03dB, read it as follows:</w:t>
      </w:r>
    </w:p>
    <w:p w14:paraId="66118A9A" w14:textId="77777777" w:rsidR="00762157" w:rsidRPr="00CE36E6" w:rsidRDefault="00762157" w:rsidP="00CE36E6">
      <w:pPr>
        <w:jc w:val="both"/>
        <w:rPr>
          <w:rFonts w:asciiTheme="majorBidi" w:hAnsiTheme="majorBidi" w:cstheme="majorBidi"/>
          <w:sz w:val="24"/>
          <w:szCs w:val="24"/>
        </w:rPr>
      </w:pPr>
      <w:r w:rsidRPr="00CE36E6">
        <w:rPr>
          <w:rFonts w:asciiTheme="majorBidi" w:hAnsiTheme="majorBidi" w:cstheme="majorBidi"/>
          <w:sz w:val="24"/>
          <w:szCs w:val="24"/>
        </w:rPr>
        <w:t>The cyan trace is currently active</w:t>
      </w:r>
    </w:p>
    <w:p w14:paraId="49FF2FDA" w14:textId="77777777" w:rsidR="00762157" w:rsidRPr="00CE36E6" w:rsidRDefault="00762157" w:rsidP="00CE36E6">
      <w:pPr>
        <w:jc w:val="both"/>
        <w:rPr>
          <w:rFonts w:asciiTheme="majorBidi" w:hAnsiTheme="majorBidi" w:cstheme="majorBidi"/>
          <w:sz w:val="24"/>
          <w:szCs w:val="24"/>
        </w:rPr>
      </w:pPr>
      <w:r w:rsidRPr="00CE36E6">
        <w:rPr>
          <w:rFonts w:asciiTheme="majorBidi" w:hAnsiTheme="majorBidi" w:cstheme="majorBidi"/>
          <w:sz w:val="24"/>
          <w:szCs w:val="24"/>
        </w:rPr>
        <w:lastRenderedPageBreak/>
        <w:t>Channel: PORT2 (transmission)</w:t>
      </w:r>
    </w:p>
    <w:p w14:paraId="5DDBAC57" w14:textId="77777777" w:rsidR="00762157" w:rsidRPr="00CE36E6" w:rsidRDefault="00762157" w:rsidP="00CE36E6">
      <w:pPr>
        <w:jc w:val="both"/>
        <w:rPr>
          <w:rFonts w:asciiTheme="majorBidi" w:hAnsiTheme="majorBidi" w:cstheme="majorBidi"/>
          <w:sz w:val="24"/>
          <w:szCs w:val="24"/>
        </w:rPr>
      </w:pPr>
      <w:r w:rsidRPr="00CE36E6">
        <w:rPr>
          <w:rFonts w:asciiTheme="majorBidi" w:hAnsiTheme="majorBidi" w:cstheme="majorBidi"/>
          <w:sz w:val="24"/>
          <w:szCs w:val="24"/>
        </w:rPr>
        <w:t>Format: LOGMAG</w:t>
      </w:r>
    </w:p>
    <w:p w14:paraId="4F6F5FE5" w14:textId="77777777" w:rsidR="00762157" w:rsidRPr="00CE36E6" w:rsidRDefault="00762157" w:rsidP="00CE36E6">
      <w:pPr>
        <w:jc w:val="both"/>
        <w:rPr>
          <w:rFonts w:asciiTheme="majorBidi" w:hAnsiTheme="majorBidi" w:cstheme="majorBidi"/>
          <w:sz w:val="24"/>
          <w:szCs w:val="24"/>
        </w:rPr>
      </w:pPr>
      <w:r w:rsidRPr="00CE36E6">
        <w:rPr>
          <w:rFonts w:asciiTheme="majorBidi" w:hAnsiTheme="majorBidi" w:cstheme="majorBidi"/>
          <w:sz w:val="24"/>
          <w:szCs w:val="24"/>
        </w:rPr>
        <w:t>Scale is 10dB/div</w:t>
      </w:r>
    </w:p>
    <w:p w14:paraId="7EBEA94E" w14:textId="77777777" w:rsidR="00762157" w:rsidRPr="00CE36E6" w:rsidRDefault="00762157" w:rsidP="00CE36E6">
      <w:pPr>
        <w:jc w:val="both"/>
        <w:rPr>
          <w:rFonts w:asciiTheme="majorBidi" w:hAnsiTheme="majorBidi" w:cstheme="majorBidi"/>
          <w:sz w:val="24"/>
          <w:szCs w:val="24"/>
        </w:rPr>
      </w:pPr>
      <w:r w:rsidRPr="00CE36E6">
        <w:rPr>
          <w:rFonts w:asciiTheme="majorBidi" w:hAnsiTheme="majorBidi" w:cstheme="majorBidi"/>
          <w:sz w:val="24"/>
          <w:szCs w:val="24"/>
        </w:rPr>
        <w:t>S21 value at current frequency is 0.03dB</w:t>
      </w:r>
    </w:p>
    <w:p w14:paraId="737222B9" w14:textId="77777777" w:rsidR="00762157" w:rsidRPr="00CE36E6" w:rsidRDefault="00762157" w:rsidP="00CE36E6">
      <w:pPr>
        <w:jc w:val="both"/>
        <w:rPr>
          <w:rFonts w:asciiTheme="majorBidi" w:hAnsiTheme="majorBidi" w:cstheme="majorBidi"/>
          <w:sz w:val="24"/>
          <w:szCs w:val="24"/>
        </w:rPr>
      </w:pPr>
      <w:r w:rsidRPr="00CE36E6">
        <w:rPr>
          <w:rFonts w:asciiTheme="majorBidi" w:hAnsiTheme="majorBidi" w:cstheme="majorBidi"/>
          <w:sz w:val="24"/>
          <w:szCs w:val="24"/>
        </w:rPr>
        <w:t>Tap on any set of trace status box will activate the corresponding trace.</w:t>
      </w:r>
    </w:p>
    <w:p w14:paraId="7CAB0A1D" w14:textId="77777777" w:rsidR="00762157" w:rsidRPr="00CE36E6" w:rsidRDefault="00762157" w:rsidP="00CE36E6">
      <w:pPr>
        <w:jc w:val="both"/>
        <w:rPr>
          <w:rFonts w:asciiTheme="majorBidi" w:hAnsiTheme="majorBidi" w:cstheme="majorBidi"/>
          <w:sz w:val="24"/>
          <w:szCs w:val="24"/>
        </w:rPr>
      </w:pPr>
      <w:r w:rsidRPr="00CE36E6">
        <w:rPr>
          <w:rFonts w:asciiTheme="majorBidi" w:hAnsiTheme="majorBidi" w:cstheme="majorBidi"/>
          <w:sz w:val="24"/>
          <w:szCs w:val="24"/>
        </w:rPr>
        <w:t>If the trace is active, tap on the specific region of the trace status box will trigger shortcuts</w:t>
      </w:r>
    </w:p>
    <w:p w14:paraId="48B004ED" w14:textId="77777777" w:rsidR="00762157" w:rsidRPr="00CE36E6" w:rsidRDefault="00762157" w:rsidP="00CE36E6">
      <w:pPr>
        <w:jc w:val="both"/>
        <w:rPr>
          <w:rFonts w:asciiTheme="majorBidi" w:hAnsiTheme="majorBidi" w:cstheme="majorBidi"/>
          <w:sz w:val="24"/>
          <w:szCs w:val="24"/>
        </w:rPr>
      </w:pPr>
    </w:p>
    <w:p w14:paraId="23B9E4D2" w14:textId="77777777" w:rsidR="00762157" w:rsidRPr="00CE36E6" w:rsidRDefault="00762157" w:rsidP="00CE36E6">
      <w:pPr>
        <w:jc w:val="both"/>
        <w:rPr>
          <w:rFonts w:asciiTheme="majorBidi" w:hAnsiTheme="majorBidi" w:cstheme="majorBidi"/>
          <w:sz w:val="24"/>
          <w:szCs w:val="24"/>
        </w:rPr>
      </w:pPr>
      <w:r w:rsidRPr="00CE36E6">
        <w:rPr>
          <w:rFonts w:asciiTheme="majorBidi" w:hAnsiTheme="majorBidi" w:cstheme="majorBidi"/>
          <w:sz w:val="24"/>
          <w:szCs w:val="24"/>
        </w:rPr>
        <w:t>Tap on “channel” region (e.g., S21) will quickly switch channel;</w:t>
      </w:r>
    </w:p>
    <w:p w14:paraId="2D8C1545" w14:textId="77777777" w:rsidR="00762157" w:rsidRPr="00CE36E6" w:rsidRDefault="00762157" w:rsidP="00CE36E6">
      <w:pPr>
        <w:jc w:val="both"/>
        <w:rPr>
          <w:rFonts w:asciiTheme="majorBidi" w:hAnsiTheme="majorBidi" w:cstheme="majorBidi"/>
          <w:sz w:val="24"/>
          <w:szCs w:val="24"/>
        </w:rPr>
      </w:pPr>
      <w:r w:rsidRPr="00CE36E6">
        <w:rPr>
          <w:rFonts w:asciiTheme="majorBidi" w:hAnsiTheme="majorBidi" w:cstheme="majorBidi"/>
          <w:sz w:val="24"/>
          <w:szCs w:val="24"/>
        </w:rPr>
        <w:t>Tap on “format” region (e.g., LOGMAG) will quickly open the FORMAT menu;</w:t>
      </w:r>
    </w:p>
    <w:p w14:paraId="7218CEC1" w14:textId="77777777" w:rsidR="00762157" w:rsidRPr="00CE36E6" w:rsidRDefault="00762157" w:rsidP="00CE36E6">
      <w:pPr>
        <w:jc w:val="both"/>
        <w:rPr>
          <w:rFonts w:asciiTheme="majorBidi" w:hAnsiTheme="majorBidi" w:cstheme="majorBidi"/>
          <w:sz w:val="24"/>
          <w:szCs w:val="24"/>
        </w:rPr>
      </w:pPr>
      <w:r w:rsidRPr="00CE36E6">
        <w:rPr>
          <w:rFonts w:asciiTheme="majorBidi" w:hAnsiTheme="majorBidi" w:cstheme="majorBidi"/>
          <w:sz w:val="24"/>
          <w:szCs w:val="24"/>
        </w:rPr>
        <w:t>Tap on “scale” region (e.g., 10dB/) will quickly open SCALE and REFERENCE POSITION menu.</w:t>
      </w:r>
    </w:p>
    <w:p w14:paraId="3CC0C863" w14:textId="77777777" w:rsidR="00762157" w:rsidRPr="00CE36E6" w:rsidRDefault="00762157" w:rsidP="00CE36E6">
      <w:pPr>
        <w:jc w:val="both"/>
        <w:rPr>
          <w:rFonts w:asciiTheme="majorBidi" w:hAnsiTheme="majorBidi" w:cstheme="majorBidi"/>
          <w:sz w:val="24"/>
          <w:szCs w:val="24"/>
        </w:rPr>
      </w:pPr>
      <w:r w:rsidRPr="00CE36E6">
        <w:rPr>
          <w:rFonts w:asciiTheme="majorBidi" w:hAnsiTheme="majorBidi" w:cstheme="majorBidi"/>
          <w:noProof/>
          <w:sz w:val="24"/>
          <w:szCs w:val="24"/>
        </w:rPr>
        <w:drawing>
          <wp:inline distT="0" distB="0" distL="0" distR="0" wp14:anchorId="4063B64A" wp14:editId="4C55189D">
            <wp:extent cx="5037257" cy="1493649"/>
            <wp:effectExtent l="0" t="0" r="0" b="0"/>
            <wp:docPr id="21374041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7404134" name=""/>
                    <pic:cNvPicPr/>
                  </pic:nvPicPr>
                  <pic:blipFill>
                    <a:blip r:embed="rId100"/>
                    <a:stretch>
                      <a:fillRect/>
                    </a:stretch>
                  </pic:blipFill>
                  <pic:spPr>
                    <a:xfrm>
                      <a:off x="0" y="0"/>
                      <a:ext cx="5037257" cy="1493649"/>
                    </a:xfrm>
                    <a:prstGeom prst="rect">
                      <a:avLst/>
                    </a:prstGeom>
                  </pic:spPr>
                </pic:pic>
              </a:graphicData>
            </a:graphic>
          </wp:inline>
        </w:drawing>
      </w:r>
    </w:p>
    <w:p w14:paraId="4AD4449F" w14:textId="77777777" w:rsidR="00762157" w:rsidRPr="00CE36E6" w:rsidRDefault="00762157" w:rsidP="00CE36E6">
      <w:pPr>
        <w:jc w:val="both"/>
        <w:rPr>
          <w:rFonts w:asciiTheme="majorBidi" w:hAnsiTheme="majorBidi" w:cstheme="majorBidi"/>
          <w:sz w:val="18"/>
          <w:szCs w:val="18"/>
        </w:rPr>
      </w:pPr>
      <w:r w:rsidRPr="00CE36E6">
        <w:rPr>
          <w:rFonts w:asciiTheme="majorBidi" w:hAnsiTheme="majorBidi" w:cstheme="majorBidi"/>
          <w:sz w:val="18"/>
          <w:szCs w:val="18"/>
        </w:rPr>
        <w:t>Figure 5-21: Main screen</w:t>
      </w:r>
    </w:p>
    <w:p w14:paraId="4C596C9D" w14:textId="77777777" w:rsidR="00762157" w:rsidRPr="00CE36E6" w:rsidRDefault="00762157" w:rsidP="00CE36E6">
      <w:pPr>
        <w:jc w:val="both"/>
        <w:rPr>
          <w:rFonts w:asciiTheme="majorBidi" w:hAnsiTheme="majorBidi" w:cstheme="majorBidi"/>
          <w:sz w:val="24"/>
          <w:szCs w:val="24"/>
        </w:rPr>
      </w:pPr>
    </w:p>
    <w:p w14:paraId="1DA8AF9C" w14:textId="77777777" w:rsidR="00762157" w:rsidRPr="00CE36E6" w:rsidRDefault="00762157" w:rsidP="00CE36E6">
      <w:pPr>
        <w:jc w:val="both"/>
        <w:rPr>
          <w:rFonts w:asciiTheme="majorBidi" w:hAnsiTheme="majorBidi" w:cstheme="majorBidi"/>
          <w:sz w:val="24"/>
          <w:szCs w:val="24"/>
        </w:rPr>
      </w:pPr>
      <w:r w:rsidRPr="00CE36E6">
        <w:rPr>
          <w:rFonts w:asciiTheme="majorBidi" w:hAnsiTheme="majorBidi" w:cstheme="majorBidi"/>
          <w:sz w:val="24"/>
          <w:szCs w:val="24"/>
        </w:rPr>
        <w:t>Battery voltage: The voltage of the built-in lithium battery is shown here. If the battery voltage is lower than 3.3V,</w:t>
      </w:r>
    </w:p>
    <w:p w14:paraId="6B65AEB7" w14:textId="77777777" w:rsidR="00762157" w:rsidRPr="00CE36E6" w:rsidRDefault="00762157" w:rsidP="00CE36E6">
      <w:pPr>
        <w:jc w:val="both"/>
        <w:rPr>
          <w:rFonts w:asciiTheme="majorBidi" w:hAnsiTheme="majorBidi" w:cstheme="majorBidi"/>
          <w:sz w:val="24"/>
          <w:szCs w:val="24"/>
        </w:rPr>
      </w:pPr>
      <w:r w:rsidRPr="00CE36E6">
        <w:rPr>
          <w:rFonts w:asciiTheme="majorBidi" w:hAnsiTheme="majorBidi" w:cstheme="majorBidi"/>
          <w:sz w:val="24"/>
          <w:szCs w:val="24"/>
        </w:rPr>
        <w:t>Please charge the device.</w:t>
      </w:r>
    </w:p>
    <w:p w14:paraId="36EC816A" w14:textId="77777777" w:rsidR="00762157" w:rsidRPr="00CE36E6" w:rsidRDefault="00762157" w:rsidP="00CE36E6">
      <w:pPr>
        <w:pStyle w:val="ListParagraph"/>
        <w:numPr>
          <w:ilvl w:val="0"/>
          <w:numId w:val="12"/>
        </w:numPr>
        <w:spacing w:line="259" w:lineRule="auto"/>
        <w:jc w:val="both"/>
        <w:rPr>
          <w:rFonts w:asciiTheme="majorBidi" w:hAnsiTheme="majorBidi" w:cstheme="majorBidi"/>
          <w:sz w:val="24"/>
          <w:szCs w:val="24"/>
        </w:rPr>
      </w:pPr>
      <w:r w:rsidRPr="00CE36E6">
        <w:rPr>
          <w:rFonts w:asciiTheme="majorBidi" w:hAnsiTheme="majorBidi" w:cstheme="majorBidi"/>
          <w:sz w:val="24"/>
          <w:szCs w:val="24"/>
        </w:rPr>
        <w:t xml:space="preserve">Left ordinate: The left ordinate always shows the scale label of trace </w:t>
      </w:r>
      <w:proofErr w:type="gramStart"/>
      <w:r w:rsidRPr="00CE36E6">
        <w:rPr>
          <w:rFonts w:asciiTheme="majorBidi" w:hAnsiTheme="majorBidi" w:cstheme="majorBidi"/>
          <w:sz w:val="24"/>
          <w:szCs w:val="24"/>
        </w:rPr>
        <w:t>0.Tap</w:t>
      </w:r>
      <w:proofErr w:type="gramEnd"/>
      <w:r w:rsidRPr="00CE36E6">
        <w:rPr>
          <w:rFonts w:asciiTheme="majorBidi" w:hAnsiTheme="majorBidi" w:cstheme="majorBidi"/>
          <w:sz w:val="24"/>
          <w:szCs w:val="24"/>
        </w:rPr>
        <w:t xml:space="preserve"> on the area of left ordinate to quickly set the scale of trace to 0.</w:t>
      </w:r>
    </w:p>
    <w:p w14:paraId="2A2D9EBE" w14:textId="77777777" w:rsidR="00762157" w:rsidRPr="00CE36E6" w:rsidRDefault="00762157" w:rsidP="00CE36E6">
      <w:pPr>
        <w:pStyle w:val="ListParagraph"/>
        <w:numPr>
          <w:ilvl w:val="0"/>
          <w:numId w:val="12"/>
        </w:numPr>
        <w:spacing w:line="259" w:lineRule="auto"/>
        <w:jc w:val="both"/>
        <w:rPr>
          <w:rFonts w:asciiTheme="majorBidi" w:hAnsiTheme="majorBidi" w:cstheme="majorBidi"/>
          <w:sz w:val="24"/>
          <w:szCs w:val="24"/>
        </w:rPr>
      </w:pPr>
      <w:r w:rsidRPr="00CE36E6">
        <w:rPr>
          <w:rFonts w:asciiTheme="majorBidi" w:hAnsiTheme="majorBidi" w:cstheme="majorBidi"/>
          <w:sz w:val="24"/>
          <w:szCs w:val="24"/>
        </w:rPr>
        <w:t>Right ordinate: The right ordinate always shows the scale label of current active trace. Tap on the area of the right ordinate to quickly set the scale of current active trace.</w:t>
      </w:r>
    </w:p>
    <w:p w14:paraId="332FB3B2" w14:textId="77777777" w:rsidR="00762157" w:rsidRPr="00CE36E6" w:rsidRDefault="00762157" w:rsidP="00CE36E6">
      <w:pPr>
        <w:pStyle w:val="ListParagraph"/>
        <w:numPr>
          <w:ilvl w:val="0"/>
          <w:numId w:val="12"/>
        </w:numPr>
        <w:spacing w:line="259" w:lineRule="auto"/>
        <w:jc w:val="both"/>
        <w:rPr>
          <w:rFonts w:asciiTheme="majorBidi" w:hAnsiTheme="majorBidi" w:cstheme="majorBidi"/>
          <w:sz w:val="24"/>
          <w:szCs w:val="24"/>
        </w:rPr>
      </w:pPr>
      <w:r w:rsidRPr="00CE36E6">
        <w:rPr>
          <w:rFonts w:asciiTheme="majorBidi" w:hAnsiTheme="majorBidi" w:cstheme="majorBidi"/>
          <w:sz w:val="24"/>
          <w:szCs w:val="24"/>
        </w:rPr>
        <w:t>Sweep points: Show sweep points</w:t>
      </w:r>
    </w:p>
    <w:p w14:paraId="480D70E1" w14:textId="77777777" w:rsidR="00762157" w:rsidRPr="00CE36E6" w:rsidRDefault="00762157" w:rsidP="00CE36E6">
      <w:pPr>
        <w:jc w:val="both"/>
        <w:rPr>
          <w:rFonts w:asciiTheme="majorBidi" w:eastAsia="MS Gothic" w:hAnsiTheme="majorBidi" w:cstheme="majorBidi"/>
          <w:sz w:val="24"/>
          <w:szCs w:val="24"/>
        </w:rPr>
      </w:pPr>
      <w:r w:rsidRPr="00CE36E6">
        <w:rPr>
          <w:rFonts w:asciiTheme="majorBidi" w:eastAsia="MS Gothic" w:hAnsiTheme="majorBidi" w:cstheme="majorBidi"/>
          <w:sz w:val="24"/>
          <w:szCs w:val="24"/>
        </w:rPr>
        <w:t>(</w:t>
      </w:r>
      <w:r w:rsidRPr="00CE36E6">
        <w:rPr>
          <w:rFonts w:asciiTheme="majorBidi" w:hAnsiTheme="majorBidi" w:cstheme="majorBidi"/>
          <w:sz w:val="24"/>
          <w:szCs w:val="24"/>
        </w:rPr>
        <w:t>CALIBRATE</w:t>
      </w:r>
      <w:r w:rsidRPr="00CE36E6">
        <w:rPr>
          <w:rFonts w:asciiTheme="majorBidi" w:eastAsia="MS Gothic" w:hAnsiTheme="majorBidi" w:cstheme="majorBidi"/>
          <w:sz w:val="24"/>
          <w:szCs w:val="24"/>
        </w:rPr>
        <w:t>)</w:t>
      </w:r>
      <w:r w:rsidRPr="00CE36E6">
        <w:rPr>
          <w:rFonts w:asciiTheme="majorBidi" w:eastAsia="MS Gothic" w:hAnsiTheme="majorBidi" w:cstheme="majorBidi"/>
          <w:sz w:val="24"/>
          <w:szCs w:val="24"/>
          <w:rtl/>
        </w:rPr>
        <w:t>:</w:t>
      </w:r>
      <w:r w:rsidRPr="00CE36E6">
        <w:rPr>
          <w:rFonts w:asciiTheme="majorBidi" w:hAnsiTheme="majorBidi" w:cstheme="majorBidi"/>
          <w:sz w:val="24"/>
          <w:szCs w:val="24"/>
        </w:rPr>
        <w:t xml:space="preserve"> </w:t>
      </w:r>
      <w:r w:rsidRPr="00CE36E6">
        <w:rPr>
          <w:rFonts w:asciiTheme="majorBidi" w:eastAsia="MS Gothic" w:hAnsiTheme="majorBidi" w:cstheme="majorBidi"/>
          <w:sz w:val="24"/>
          <w:szCs w:val="24"/>
        </w:rPr>
        <w:t>Tap on (CALIBRATE) to enter the calibration interface, and perform the calibration accordingly</w:t>
      </w:r>
    </w:p>
    <w:p w14:paraId="46B050F0" w14:textId="77777777" w:rsidR="00762157" w:rsidRPr="00CE36E6" w:rsidRDefault="00762157" w:rsidP="00CE36E6">
      <w:pPr>
        <w:jc w:val="both"/>
        <w:rPr>
          <w:rFonts w:asciiTheme="majorBidi" w:eastAsia="MS Gothic" w:hAnsiTheme="majorBidi" w:cstheme="majorBidi"/>
          <w:sz w:val="24"/>
          <w:szCs w:val="24"/>
          <w:rtl/>
        </w:rPr>
      </w:pPr>
      <w:r w:rsidRPr="00CE36E6">
        <w:rPr>
          <w:rFonts w:asciiTheme="majorBidi" w:eastAsia="MS Gothic" w:hAnsiTheme="majorBidi" w:cstheme="majorBidi"/>
          <w:sz w:val="24"/>
          <w:szCs w:val="24"/>
        </w:rPr>
        <w:lastRenderedPageBreak/>
        <w:t>to the following steps</w:t>
      </w:r>
      <w:r w:rsidRPr="00CE36E6">
        <w:rPr>
          <w:rFonts w:asciiTheme="majorBidi" w:eastAsia="MS Gothic" w:hAnsiTheme="majorBidi" w:cstheme="majorBidi"/>
          <w:sz w:val="24"/>
          <w:szCs w:val="24"/>
          <w:rtl/>
        </w:rPr>
        <w:t xml:space="preserve"> </w:t>
      </w:r>
    </w:p>
    <w:p w14:paraId="751DE1EC" w14:textId="77777777" w:rsidR="00762157" w:rsidRPr="00CE36E6" w:rsidRDefault="00762157" w:rsidP="00CE36E6">
      <w:pPr>
        <w:jc w:val="both"/>
        <w:rPr>
          <w:rFonts w:asciiTheme="majorBidi" w:hAnsiTheme="majorBidi" w:cstheme="majorBidi"/>
          <w:sz w:val="24"/>
          <w:szCs w:val="24"/>
        </w:rPr>
      </w:pPr>
      <w:r w:rsidRPr="00CE36E6">
        <w:rPr>
          <w:rFonts w:asciiTheme="majorBidi" w:hAnsiTheme="majorBidi" w:cstheme="majorBidi"/>
          <w:sz w:val="24"/>
          <w:szCs w:val="24"/>
        </w:rPr>
        <w:t>STEP 1: Connect the OPEN kit to PORT1 or the end of the cable connected to PORT1, as shown in the figure below:</w:t>
      </w:r>
    </w:p>
    <w:p w14:paraId="7B87D4C2" w14:textId="77777777" w:rsidR="00762157" w:rsidRPr="00CE36E6" w:rsidRDefault="00762157" w:rsidP="00CE36E6">
      <w:pPr>
        <w:jc w:val="both"/>
        <w:rPr>
          <w:rFonts w:asciiTheme="majorBidi" w:hAnsiTheme="majorBidi" w:cstheme="majorBidi"/>
          <w:sz w:val="24"/>
          <w:szCs w:val="24"/>
          <w:rtl/>
        </w:rPr>
      </w:pPr>
    </w:p>
    <w:p w14:paraId="167119AA" w14:textId="77777777" w:rsidR="00762157" w:rsidRPr="00CE36E6" w:rsidRDefault="00762157" w:rsidP="00CE36E6">
      <w:pPr>
        <w:jc w:val="both"/>
        <w:rPr>
          <w:rFonts w:asciiTheme="majorBidi" w:hAnsiTheme="majorBidi" w:cstheme="majorBidi"/>
          <w:sz w:val="24"/>
          <w:szCs w:val="24"/>
        </w:rPr>
      </w:pPr>
      <w:r w:rsidRPr="00CE36E6">
        <w:rPr>
          <w:rFonts w:asciiTheme="majorBidi" w:hAnsiTheme="majorBidi" w:cstheme="majorBidi"/>
          <w:noProof/>
          <w:sz w:val="24"/>
          <w:szCs w:val="24"/>
        </w:rPr>
        <w:drawing>
          <wp:inline distT="0" distB="0" distL="0" distR="0" wp14:anchorId="779E0FCE" wp14:editId="05D14AB3">
            <wp:extent cx="3353091" cy="1005927"/>
            <wp:effectExtent l="0" t="0" r="0" b="3810"/>
            <wp:docPr id="18004791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0479136" name=""/>
                    <pic:cNvPicPr/>
                  </pic:nvPicPr>
                  <pic:blipFill>
                    <a:blip r:embed="rId101"/>
                    <a:stretch>
                      <a:fillRect/>
                    </a:stretch>
                  </pic:blipFill>
                  <pic:spPr>
                    <a:xfrm>
                      <a:off x="0" y="0"/>
                      <a:ext cx="3353091" cy="1005927"/>
                    </a:xfrm>
                    <a:prstGeom prst="rect">
                      <a:avLst/>
                    </a:prstGeom>
                  </pic:spPr>
                </pic:pic>
              </a:graphicData>
            </a:graphic>
          </wp:inline>
        </w:drawing>
      </w:r>
    </w:p>
    <w:p w14:paraId="0BF25D36" w14:textId="77777777" w:rsidR="00762157" w:rsidRPr="00CE36E6" w:rsidRDefault="00762157" w:rsidP="00CE36E6">
      <w:pPr>
        <w:jc w:val="both"/>
        <w:rPr>
          <w:rFonts w:asciiTheme="majorBidi" w:hAnsiTheme="majorBidi" w:cstheme="majorBidi"/>
          <w:sz w:val="24"/>
          <w:szCs w:val="24"/>
          <w:rtl/>
        </w:rPr>
      </w:pPr>
      <w:r w:rsidRPr="00CE36E6">
        <w:rPr>
          <w:rFonts w:asciiTheme="majorBidi" w:hAnsiTheme="majorBidi" w:cstheme="majorBidi"/>
          <w:sz w:val="18"/>
          <w:szCs w:val="18"/>
        </w:rPr>
        <w:t>Figure 5-22:</w:t>
      </w:r>
    </w:p>
    <w:p w14:paraId="6BEE9AE9" w14:textId="77777777" w:rsidR="00762157" w:rsidRPr="00CE36E6" w:rsidRDefault="00762157" w:rsidP="00CE36E6">
      <w:pPr>
        <w:jc w:val="both"/>
        <w:rPr>
          <w:rFonts w:asciiTheme="majorBidi" w:hAnsiTheme="majorBidi" w:cstheme="majorBidi"/>
          <w:sz w:val="24"/>
          <w:szCs w:val="24"/>
        </w:rPr>
      </w:pPr>
      <w:r w:rsidRPr="00CE36E6">
        <w:rPr>
          <w:rFonts w:asciiTheme="majorBidi" w:hAnsiTheme="majorBidi" w:cstheme="majorBidi"/>
          <w:sz w:val="24"/>
          <w:szCs w:val="24"/>
        </w:rPr>
        <w:t xml:space="preserve">STEP 2: Connect the SHORT kit to PORT1 or the end of the cable connected to PORT1, tap on </w:t>
      </w:r>
      <w:r w:rsidRPr="00CE36E6">
        <w:rPr>
          <w:rFonts w:asciiTheme="majorBidi" w:eastAsia="MS Gothic" w:hAnsiTheme="majorBidi" w:cstheme="majorBidi"/>
          <w:sz w:val="24"/>
          <w:szCs w:val="24"/>
        </w:rPr>
        <w:t>(</w:t>
      </w:r>
      <w:r w:rsidRPr="00CE36E6">
        <w:rPr>
          <w:rFonts w:asciiTheme="majorBidi" w:hAnsiTheme="majorBidi" w:cstheme="majorBidi"/>
          <w:sz w:val="24"/>
          <w:szCs w:val="24"/>
        </w:rPr>
        <w:t>SHORT</w:t>
      </w:r>
      <w:r w:rsidRPr="00CE36E6">
        <w:rPr>
          <w:rFonts w:asciiTheme="majorBidi" w:eastAsia="MS Gothic" w:hAnsiTheme="majorBidi" w:cstheme="majorBidi"/>
          <w:sz w:val="24"/>
          <w:szCs w:val="24"/>
        </w:rPr>
        <w:t>)</w:t>
      </w:r>
    </w:p>
    <w:p w14:paraId="3BB9C29F" w14:textId="77777777" w:rsidR="00762157" w:rsidRPr="00CE36E6" w:rsidRDefault="00762157" w:rsidP="00CE36E6">
      <w:pPr>
        <w:jc w:val="both"/>
        <w:rPr>
          <w:rFonts w:asciiTheme="majorBidi" w:hAnsiTheme="majorBidi" w:cstheme="majorBidi"/>
          <w:sz w:val="24"/>
          <w:szCs w:val="24"/>
          <w:rtl/>
        </w:rPr>
      </w:pPr>
      <w:r w:rsidRPr="00CE36E6">
        <w:rPr>
          <w:rFonts w:asciiTheme="majorBidi" w:hAnsiTheme="majorBidi" w:cstheme="majorBidi"/>
          <w:sz w:val="24"/>
          <w:szCs w:val="24"/>
        </w:rPr>
        <w:t>to complete the short calibration</w:t>
      </w:r>
    </w:p>
    <w:p w14:paraId="606C2FD7" w14:textId="77777777" w:rsidR="00762157" w:rsidRPr="00CE36E6" w:rsidRDefault="00762157" w:rsidP="00CE36E6">
      <w:pPr>
        <w:jc w:val="both"/>
        <w:rPr>
          <w:rFonts w:asciiTheme="majorBidi" w:hAnsiTheme="majorBidi" w:cstheme="majorBidi"/>
          <w:sz w:val="24"/>
          <w:szCs w:val="24"/>
        </w:rPr>
      </w:pPr>
      <w:r w:rsidRPr="00CE36E6">
        <w:rPr>
          <w:rFonts w:asciiTheme="majorBidi" w:hAnsiTheme="majorBidi" w:cstheme="majorBidi"/>
          <w:sz w:val="24"/>
          <w:szCs w:val="24"/>
        </w:rPr>
        <w:t xml:space="preserve">STEP 3: Connect the LOAD kit to PORT1 or the end of the cable connected to PORT1, tap on </w:t>
      </w:r>
      <w:r w:rsidRPr="00CE36E6">
        <w:rPr>
          <w:rFonts w:asciiTheme="majorBidi" w:eastAsia="MS Gothic" w:hAnsiTheme="majorBidi" w:cstheme="majorBidi"/>
          <w:sz w:val="24"/>
          <w:szCs w:val="24"/>
        </w:rPr>
        <w:t>(</w:t>
      </w:r>
      <w:r w:rsidRPr="00CE36E6">
        <w:rPr>
          <w:rFonts w:asciiTheme="majorBidi" w:hAnsiTheme="majorBidi" w:cstheme="majorBidi"/>
          <w:sz w:val="24"/>
          <w:szCs w:val="24"/>
        </w:rPr>
        <w:t>LOAD</w:t>
      </w:r>
      <w:r w:rsidRPr="00CE36E6">
        <w:rPr>
          <w:rFonts w:asciiTheme="majorBidi" w:eastAsia="MS Gothic" w:hAnsiTheme="majorBidi" w:cstheme="majorBidi"/>
          <w:sz w:val="24"/>
          <w:szCs w:val="24"/>
        </w:rPr>
        <w:t xml:space="preserve">) </w:t>
      </w:r>
      <w:r w:rsidRPr="00CE36E6">
        <w:rPr>
          <w:rFonts w:asciiTheme="majorBidi" w:hAnsiTheme="majorBidi" w:cstheme="majorBidi"/>
          <w:sz w:val="24"/>
          <w:szCs w:val="24"/>
        </w:rPr>
        <w:t>to complete the load calibration.</w:t>
      </w:r>
    </w:p>
    <w:p w14:paraId="31744264" w14:textId="77777777" w:rsidR="00762157" w:rsidRPr="00CE36E6" w:rsidRDefault="00762157" w:rsidP="00CE36E6">
      <w:pPr>
        <w:jc w:val="both"/>
        <w:rPr>
          <w:rFonts w:asciiTheme="majorBidi" w:hAnsiTheme="majorBidi" w:cstheme="majorBidi"/>
          <w:sz w:val="24"/>
          <w:szCs w:val="24"/>
          <w:rtl/>
        </w:rPr>
      </w:pPr>
      <w:r w:rsidRPr="00CE36E6">
        <w:rPr>
          <w:rFonts w:asciiTheme="majorBidi" w:hAnsiTheme="majorBidi" w:cstheme="majorBidi"/>
          <w:sz w:val="24"/>
          <w:szCs w:val="24"/>
        </w:rPr>
        <w:t xml:space="preserve">STEP 4: Connect PORT1 and PORT2 with cable and adapter (optional), as shown in the figure below, then tap on </w:t>
      </w:r>
      <w:r w:rsidRPr="00CE36E6">
        <w:rPr>
          <w:rFonts w:asciiTheme="majorBidi" w:eastAsia="MS Gothic" w:hAnsiTheme="majorBidi" w:cstheme="majorBidi"/>
          <w:sz w:val="24"/>
          <w:szCs w:val="24"/>
        </w:rPr>
        <w:t>(</w:t>
      </w:r>
      <w:r w:rsidRPr="00CE36E6">
        <w:rPr>
          <w:rFonts w:asciiTheme="majorBidi" w:hAnsiTheme="majorBidi" w:cstheme="majorBidi"/>
          <w:sz w:val="24"/>
          <w:szCs w:val="24"/>
        </w:rPr>
        <w:t>THROUGH</w:t>
      </w:r>
      <w:r w:rsidRPr="00CE36E6">
        <w:rPr>
          <w:rFonts w:asciiTheme="majorBidi" w:eastAsia="MS Gothic" w:hAnsiTheme="majorBidi" w:cstheme="majorBidi"/>
          <w:sz w:val="24"/>
          <w:szCs w:val="24"/>
        </w:rPr>
        <w:t xml:space="preserve">) </w:t>
      </w:r>
      <w:r w:rsidRPr="00CE36E6">
        <w:rPr>
          <w:rFonts w:asciiTheme="majorBidi" w:hAnsiTheme="majorBidi" w:cstheme="majorBidi"/>
          <w:sz w:val="24"/>
          <w:szCs w:val="24"/>
        </w:rPr>
        <w:t>to complete the through calibration.</w:t>
      </w:r>
    </w:p>
    <w:p w14:paraId="5423D6C3" w14:textId="77777777" w:rsidR="00762157" w:rsidRPr="00CE36E6" w:rsidRDefault="00762157" w:rsidP="00CE36E6">
      <w:pPr>
        <w:jc w:val="both"/>
        <w:rPr>
          <w:rFonts w:asciiTheme="majorBidi" w:hAnsiTheme="majorBidi" w:cstheme="majorBidi"/>
          <w:sz w:val="24"/>
          <w:szCs w:val="24"/>
        </w:rPr>
      </w:pPr>
      <w:r w:rsidRPr="00CE36E6">
        <w:rPr>
          <w:rFonts w:asciiTheme="majorBidi" w:hAnsiTheme="majorBidi" w:cstheme="majorBidi"/>
          <w:noProof/>
          <w:sz w:val="24"/>
          <w:szCs w:val="24"/>
        </w:rPr>
        <w:drawing>
          <wp:inline distT="0" distB="0" distL="0" distR="0" wp14:anchorId="492B680E" wp14:editId="2143AF50">
            <wp:extent cx="2972058" cy="937341"/>
            <wp:effectExtent l="0" t="0" r="0" b="0"/>
            <wp:docPr id="9889683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896833" name=""/>
                    <pic:cNvPicPr/>
                  </pic:nvPicPr>
                  <pic:blipFill>
                    <a:blip r:embed="rId102"/>
                    <a:stretch>
                      <a:fillRect/>
                    </a:stretch>
                  </pic:blipFill>
                  <pic:spPr>
                    <a:xfrm>
                      <a:off x="0" y="0"/>
                      <a:ext cx="2972058" cy="937341"/>
                    </a:xfrm>
                    <a:prstGeom prst="rect">
                      <a:avLst/>
                    </a:prstGeom>
                  </pic:spPr>
                </pic:pic>
              </a:graphicData>
            </a:graphic>
          </wp:inline>
        </w:drawing>
      </w:r>
    </w:p>
    <w:p w14:paraId="7DF2C7E9" w14:textId="77777777" w:rsidR="00762157" w:rsidRPr="00CE36E6" w:rsidRDefault="00762157" w:rsidP="00CE36E6">
      <w:pPr>
        <w:jc w:val="both"/>
        <w:rPr>
          <w:rFonts w:asciiTheme="majorBidi" w:hAnsiTheme="majorBidi" w:cstheme="majorBidi"/>
          <w:sz w:val="24"/>
          <w:szCs w:val="24"/>
          <w:rtl/>
        </w:rPr>
      </w:pPr>
      <w:r w:rsidRPr="00CE36E6">
        <w:rPr>
          <w:rFonts w:asciiTheme="majorBidi" w:hAnsiTheme="majorBidi" w:cstheme="majorBidi"/>
          <w:sz w:val="18"/>
          <w:szCs w:val="18"/>
        </w:rPr>
        <w:t>Figure 5-23:</w:t>
      </w:r>
    </w:p>
    <w:p w14:paraId="65EC2403" w14:textId="77777777" w:rsidR="00762157" w:rsidRPr="00CE36E6" w:rsidRDefault="00762157" w:rsidP="00CE36E6">
      <w:pPr>
        <w:jc w:val="both"/>
        <w:rPr>
          <w:rFonts w:asciiTheme="majorBidi" w:hAnsiTheme="majorBidi" w:cstheme="majorBidi"/>
          <w:sz w:val="24"/>
          <w:szCs w:val="24"/>
          <w:rtl/>
        </w:rPr>
      </w:pPr>
    </w:p>
    <w:p w14:paraId="2F2E765C" w14:textId="77777777" w:rsidR="00762157" w:rsidRPr="00CE36E6" w:rsidRDefault="00762157" w:rsidP="00CE36E6">
      <w:pPr>
        <w:jc w:val="both"/>
        <w:rPr>
          <w:rFonts w:asciiTheme="majorBidi" w:hAnsiTheme="majorBidi" w:cstheme="majorBidi"/>
          <w:sz w:val="24"/>
          <w:szCs w:val="24"/>
        </w:rPr>
      </w:pPr>
      <w:r w:rsidRPr="00CE36E6">
        <w:rPr>
          <w:rFonts w:asciiTheme="majorBidi" w:hAnsiTheme="majorBidi" w:cstheme="majorBidi"/>
          <w:noProof/>
          <w:sz w:val="24"/>
          <w:szCs w:val="24"/>
        </w:rPr>
        <w:lastRenderedPageBreak/>
        <w:drawing>
          <wp:inline distT="0" distB="0" distL="0" distR="0" wp14:anchorId="3CA95BD1" wp14:editId="552C48C2">
            <wp:extent cx="3803650" cy="2194857"/>
            <wp:effectExtent l="0" t="0" r="0" b="0"/>
            <wp:docPr id="9037394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3819656" cy="2204093"/>
                    </a:xfrm>
                    <a:prstGeom prst="rect">
                      <a:avLst/>
                    </a:prstGeom>
                    <a:noFill/>
                  </pic:spPr>
                </pic:pic>
              </a:graphicData>
            </a:graphic>
          </wp:inline>
        </w:drawing>
      </w:r>
    </w:p>
    <w:p w14:paraId="247F7726" w14:textId="6B102139" w:rsidR="00762157" w:rsidRPr="00CE36E6" w:rsidRDefault="00762157" w:rsidP="00CE36E6">
      <w:pPr>
        <w:jc w:val="both"/>
        <w:rPr>
          <w:rFonts w:asciiTheme="majorBidi" w:hAnsiTheme="majorBidi" w:cstheme="majorBidi"/>
          <w:sz w:val="24"/>
          <w:szCs w:val="24"/>
          <w:rtl/>
        </w:rPr>
      </w:pPr>
      <w:r w:rsidRPr="00CE36E6">
        <w:rPr>
          <w:rFonts w:asciiTheme="majorBidi" w:hAnsiTheme="majorBidi" w:cstheme="majorBidi"/>
          <w:sz w:val="18"/>
          <w:szCs w:val="18"/>
        </w:rPr>
        <w:t>Figure 5-24:</w:t>
      </w:r>
      <w:r w:rsidR="004B6547" w:rsidRPr="004B6547">
        <w:t xml:space="preserve"> </w:t>
      </w:r>
      <w:r w:rsidR="004B6547" w:rsidRPr="004B6547">
        <w:rPr>
          <w:rFonts w:asciiTheme="majorBidi" w:hAnsiTheme="majorBidi" w:cstheme="majorBidi"/>
          <w:sz w:val="18"/>
          <w:szCs w:val="18"/>
        </w:rPr>
        <w:t>Display screen of the VNA</w:t>
      </w:r>
      <w:r w:rsidR="004B6547">
        <w:rPr>
          <w:rFonts w:asciiTheme="majorBidi" w:hAnsiTheme="majorBidi" w:cstheme="majorBidi"/>
          <w:sz w:val="18"/>
          <w:szCs w:val="18"/>
        </w:rPr>
        <w:t>.</w:t>
      </w:r>
    </w:p>
    <w:p w14:paraId="490AAA78" w14:textId="77777777" w:rsidR="00762157" w:rsidRPr="00CE36E6" w:rsidRDefault="00762157" w:rsidP="00CE36E6">
      <w:pPr>
        <w:jc w:val="both"/>
        <w:rPr>
          <w:rFonts w:asciiTheme="majorBidi" w:hAnsiTheme="majorBidi" w:cstheme="majorBidi"/>
          <w:sz w:val="24"/>
          <w:szCs w:val="24"/>
          <w:rtl/>
        </w:rPr>
      </w:pPr>
    </w:p>
    <w:p w14:paraId="393AAA3E" w14:textId="77777777" w:rsidR="00762157" w:rsidRPr="00CE36E6" w:rsidRDefault="00762157" w:rsidP="00CE36E6">
      <w:pPr>
        <w:jc w:val="both"/>
        <w:rPr>
          <w:rFonts w:asciiTheme="majorBidi" w:hAnsiTheme="majorBidi" w:cstheme="majorBidi"/>
          <w:sz w:val="24"/>
          <w:szCs w:val="24"/>
          <w:rtl/>
        </w:rPr>
      </w:pPr>
      <w:proofErr w:type="gramStart"/>
      <w:r w:rsidRPr="00CE36E6">
        <w:rPr>
          <w:rFonts w:asciiTheme="majorBidi" w:hAnsiTheme="majorBidi" w:cstheme="majorBidi"/>
          <w:sz w:val="24"/>
          <w:szCs w:val="24"/>
        </w:rPr>
        <w:t>Usually</w:t>
      </w:r>
      <w:proofErr w:type="gramEnd"/>
      <w:r w:rsidRPr="00CE36E6">
        <w:rPr>
          <w:rFonts w:asciiTheme="majorBidi" w:hAnsiTheme="majorBidi" w:cstheme="majorBidi"/>
          <w:sz w:val="24"/>
          <w:szCs w:val="24"/>
        </w:rPr>
        <w:t xml:space="preserve"> we need to connect the DUT to VNA with cables, at this time, the cable becomes a part of the measurement system, and the end of the cable should be treated as the VNA port during calibration Nano VNA-F V2 supports automatic calculation of L/C matching parameters, matching the load impedance to the source 50ohm impedance</w:t>
      </w:r>
    </w:p>
    <w:p w14:paraId="1AA1CE8A" w14:textId="77777777" w:rsidR="00762157" w:rsidRPr="00CE36E6" w:rsidRDefault="00762157" w:rsidP="00CE36E6">
      <w:pPr>
        <w:jc w:val="both"/>
        <w:rPr>
          <w:rFonts w:asciiTheme="majorBidi" w:hAnsiTheme="majorBidi" w:cstheme="majorBidi"/>
          <w:sz w:val="24"/>
          <w:szCs w:val="24"/>
          <w:rtl/>
        </w:rPr>
      </w:pPr>
    </w:p>
    <w:p w14:paraId="4C7D3895" w14:textId="77777777" w:rsidR="00762157" w:rsidRPr="00CE36E6" w:rsidRDefault="00762157" w:rsidP="00CE36E6">
      <w:pPr>
        <w:jc w:val="both"/>
        <w:rPr>
          <w:rFonts w:asciiTheme="majorBidi" w:hAnsiTheme="majorBidi" w:cstheme="majorBidi"/>
          <w:sz w:val="24"/>
          <w:szCs w:val="24"/>
          <w:rtl/>
        </w:rPr>
      </w:pPr>
      <w:r w:rsidRPr="00CE36E6">
        <w:rPr>
          <w:rFonts w:asciiTheme="majorBidi" w:hAnsiTheme="majorBidi" w:cstheme="majorBidi"/>
          <w:sz w:val="24"/>
          <w:szCs w:val="24"/>
        </w:rPr>
        <w:t>The structure of L/C matching network is shown in the figure below: Series</w:t>
      </w:r>
      <w:r w:rsidRPr="00CE36E6">
        <w:rPr>
          <w:rFonts w:asciiTheme="majorBidi" w:hAnsiTheme="majorBidi" w:cstheme="majorBidi"/>
          <w:sz w:val="24"/>
          <w:szCs w:val="24"/>
          <w:rtl/>
        </w:rPr>
        <w:t>:</w:t>
      </w:r>
    </w:p>
    <w:p w14:paraId="7AF08BA9" w14:textId="77777777" w:rsidR="00762157" w:rsidRPr="00CE36E6" w:rsidRDefault="00762157" w:rsidP="00CE36E6">
      <w:pPr>
        <w:jc w:val="both"/>
        <w:rPr>
          <w:rFonts w:asciiTheme="majorBidi" w:hAnsiTheme="majorBidi" w:cstheme="majorBidi"/>
          <w:sz w:val="24"/>
          <w:szCs w:val="24"/>
          <w:rtl/>
        </w:rPr>
      </w:pPr>
    </w:p>
    <w:p w14:paraId="792AC2EF" w14:textId="77777777" w:rsidR="00762157" w:rsidRPr="00CE36E6" w:rsidRDefault="00762157" w:rsidP="00CE36E6">
      <w:pPr>
        <w:jc w:val="both"/>
        <w:rPr>
          <w:rFonts w:asciiTheme="majorBidi" w:hAnsiTheme="majorBidi" w:cstheme="majorBidi"/>
          <w:sz w:val="24"/>
          <w:szCs w:val="24"/>
        </w:rPr>
      </w:pPr>
      <w:r w:rsidRPr="00CE36E6">
        <w:rPr>
          <w:rFonts w:asciiTheme="majorBidi" w:hAnsiTheme="majorBidi" w:cstheme="majorBidi"/>
          <w:sz w:val="24"/>
          <w:szCs w:val="24"/>
          <w:rtl/>
        </w:rPr>
        <w:t xml:space="preserve">     </w:t>
      </w:r>
      <w:r w:rsidRPr="00CE36E6">
        <w:rPr>
          <w:rFonts w:asciiTheme="majorBidi" w:hAnsiTheme="majorBidi" w:cstheme="majorBidi"/>
          <w:noProof/>
          <w:sz w:val="24"/>
          <w:szCs w:val="24"/>
          <w:rtl/>
        </w:rPr>
        <w:drawing>
          <wp:inline distT="0" distB="0" distL="0" distR="0" wp14:anchorId="14AB7ACE" wp14:editId="1192DEFF">
            <wp:extent cx="3681095" cy="1066800"/>
            <wp:effectExtent l="0" t="0" r="0" b="0"/>
            <wp:docPr id="109038453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3681095" cy="1066800"/>
                    </a:xfrm>
                    <a:prstGeom prst="rect">
                      <a:avLst/>
                    </a:prstGeom>
                    <a:noFill/>
                  </pic:spPr>
                </pic:pic>
              </a:graphicData>
            </a:graphic>
          </wp:inline>
        </w:drawing>
      </w:r>
    </w:p>
    <w:p w14:paraId="7885446E" w14:textId="77777777" w:rsidR="00762157" w:rsidRPr="00CE36E6" w:rsidRDefault="00762157" w:rsidP="00CE36E6">
      <w:pPr>
        <w:jc w:val="both"/>
        <w:rPr>
          <w:rFonts w:asciiTheme="majorBidi" w:hAnsiTheme="majorBidi" w:cstheme="majorBidi"/>
          <w:sz w:val="18"/>
          <w:szCs w:val="18"/>
          <w:rtl/>
        </w:rPr>
      </w:pPr>
      <w:r w:rsidRPr="00CE36E6">
        <w:rPr>
          <w:rFonts w:asciiTheme="majorBidi" w:hAnsiTheme="majorBidi" w:cstheme="majorBidi"/>
          <w:sz w:val="18"/>
          <w:szCs w:val="18"/>
        </w:rPr>
        <w:t>Figure 5-25: The structure of L/C matching network</w:t>
      </w:r>
    </w:p>
    <w:p w14:paraId="6BE2ABAB" w14:textId="77777777" w:rsidR="00762157" w:rsidRPr="00CE36E6" w:rsidRDefault="00762157" w:rsidP="00CE36E6">
      <w:pPr>
        <w:jc w:val="both"/>
        <w:rPr>
          <w:rFonts w:asciiTheme="majorBidi" w:hAnsiTheme="majorBidi" w:cstheme="majorBidi"/>
          <w:sz w:val="24"/>
          <w:szCs w:val="24"/>
        </w:rPr>
      </w:pPr>
    </w:p>
    <w:p w14:paraId="439CC89B" w14:textId="77777777" w:rsidR="00762157" w:rsidRPr="00CE36E6" w:rsidRDefault="00762157" w:rsidP="00CE36E6">
      <w:pPr>
        <w:jc w:val="both"/>
        <w:rPr>
          <w:rFonts w:asciiTheme="majorBidi" w:hAnsiTheme="majorBidi" w:cstheme="majorBidi"/>
          <w:sz w:val="24"/>
          <w:szCs w:val="24"/>
        </w:rPr>
      </w:pPr>
    </w:p>
    <w:p w14:paraId="71E0B98D" w14:textId="77777777" w:rsidR="00762157" w:rsidRPr="00CE36E6" w:rsidRDefault="00762157" w:rsidP="00CE36E6">
      <w:pPr>
        <w:jc w:val="both"/>
        <w:rPr>
          <w:rFonts w:asciiTheme="majorBidi" w:hAnsiTheme="majorBidi" w:cstheme="majorBidi"/>
          <w:b/>
          <w:bCs/>
          <w:sz w:val="24"/>
          <w:szCs w:val="24"/>
          <w:rtl/>
        </w:rPr>
      </w:pPr>
      <w:r w:rsidRPr="00CE36E6">
        <w:rPr>
          <w:rFonts w:asciiTheme="majorBidi" w:hAnsiTheme="majorBidi" w:cstheme="majorBidi"/>
          <w:b/>
          <w:bCs/>
          <w:sz w:val="24"/>
          <w:szCs w:val="24"/>
        </w:rPr>
        <w:t>Specifications</w:t>
      </w:r>
      <w:r w:rsidRPr="00CE36E6">
        <w:rPr>
          <w:rFonts w:asciiTheme="majorBidi" w:hAnsiTheme="majorBidi" w:cstheme="majorBidi"/>
          <w:b/>
          <w:bCs/>
          <w:sz w:val="24"/>
          <w:szCs w:val="24"/>
          <w:rtl/>
        </w:rPr>
        <w:t>:</w:t>
      </w:r>
      <w:r w:rsidRPr="00CE36E6">
        <w:rPr>
          <w:rFonts w:asciiTheme="majorBidi" w:hAnsiTheme="majorBidi" w:cstheme="majorBidi"/>
          <w:b/>
          <w:bCs/>
          <w:noProof/>
          <w:sz w:val="24"/>
          <w:szCs w:val="24"/>
        </w:rPr>
        <w:t xml:space="preserve"> </w:t>
      </w:r>
    </w:p>
    <w:p w14:paraId="553B4EEE" w14:textId="77777777" w:rsidR="00762157" w:rsidRPr="00CE36E6" w:rsidRDefault="00762157" w:rsidP="00CE36E6">
      <w:pPr>
        <w:jc w:val="both"/>
        <w:rPr>
          <w:rFonts w:asciiTheme="majorBidi" w:hAnsiTheme="majorBidi" w:cstheme="majorBidi"/>
          <w:noProof/>
          <w:sz w:val="24"/>
          <w:szCs w:val="24"/>
          <w:rtl/>
        </w:rPr>
      </w:pPr>
    </w:p>
    <w:tbl>
      <w:tblPr>
        <w:tblW w:w="10650" w:type="dxa"/>
        <w:tblInd w:w="-823" w:type="dxa"/>
        <w:tblBorders>
          <w:top w:val="single" w:sz="6" w:space="0" w:color="999999"/>
          <w:left w:val="single" w:sz="6" w:space="0" w:color="999999"/>
          <w:bottom w:val="single" w:sz="6" w:space="0" w:color="999999"/>
          <w:right w:val="single" w:sz="6" w:space="0" w:color="999999"/>
        </w:tblBorders>
        <w:tblCellMar>
          <w:left w:w="0" w:type="dxa"/>
          <w:right w:w="0" w:type="dxa"/>
        </w:tblCellMar>
        <w:tblLook w:val="04A0" w:firstRow="1" w:lastRow="0" w:firstColumn="1" w:lastColumn="0" w:noHBand="0" w:noVBand="1"/>
      </w:tblPr>
      <w:tblGrid>
        <w:gridCol w:w="2848"/>
        <w:gridCol w:w="1898"/>
        <w:gridCol w:w="3250"/>
        <w:gridCol w:w="2654"/>
      </w:tblGrid>
      <w:tr w:rsidR="00762157" w:rsidRPr="00CE36E6" w14:paraId="0287B8A5" w14:textId="77777777" w:rsidTr="00061272">
        <w:trPr>
          <w:tblHeader/>
        </w:trPr>
        <w:tc>
          <w:tcPr>
            <w:tcW w:w="2848" w:type="dxa"/>
            <w:tcBorders>
              <w:top w:val="single" w:sz="6" w:space="0" w:color="999999"/>
              <w:left w:val="single" w:sz="6" w:space="0" w:color="999999"/>
              <w:bottom w:val="single" w:sz="6" w:space="0" w:color="999999"/>
              <w:right w:val="single" w:sz="6" w:space="0" w:color="999999"/>
            </w:tcBorders>
            <w:shd w:val="clear" w:color="auto" w:fill="CCCCFF"/>
            <w:tcMar>
              <w:top w:w="45" w:type="dxa"/>
              <w:left w:w="90" w:type="dxa"/>
              <w:bottom w:w="45" w:type="dxa"/>
              <w:right w:w="90" w:type="dxa"/>
            </w:tcMar>
            <w:vAlign w:val="center"/>
            <w:hideMark/>
          </w:tcPr>
          <w:p w14:paraId="5F4FF247" w14:textId="77777777" w:rsidR="00762157" w:rsidRPr="00CE36E6" w:rsidRDefault="00762157" w:rsidP="00CE36E6">
            <w:pPr>
              <w:jc w:val="both"/>
              <w:rPr>
                <w:rFonts w:asciiTheme="majorBidi" w:hAnsiTheme="majorBidi" w:cstheme="majorBidi"/>
                <w:b/>
                <w:bCs/>
                <w:noProof/>
                <w:sz w:val="24"/>
                <w:szCs w:val="24"/>
              </w:rPr>
            </w:pPr>
            <w:r w:rsidRPr="00CE36E6">
              <w:rPr>
                <w:rFonts w:asciiTheme="majorBidi" w:hAnsiTheme="majorBidi" w:cstheme="majorBidi"/>
                <w:b/>
                <w:bCs/>
                <w:noProof/>
                <w:sz w:val="24"/>
                <w:szCs w:val="24"/>
              </w:rPr>
              <w:t>Parameter</w:t>
            </w:r>
          </w:p>
        </w:tc>
        <w:tc>
          <w:tcPr>
            <w:tcW w:w="1898" w:type="dxa"/>
            <w:tcBorders>
              <w:top w:val="single" w:sz="6" w:space="0" w:color="999999"/>
              <w:left w:val="single" w:sz="6" w:space="0" w:color="999999"/>
              <w:bottom w:val="single" w:sz="6" w:space="0" w:color="999999"/>
              <w:right w:val="single" w:sz="6" w:space="0" w:color="999999"/>
            </w:tcBorders>
            <w:shd w:val="clear" w:color="auto" w:fill="CCCCFF"/>
            <w:tcMar>
              <w:top w:w="45" w:type="dxa"/>
              <w:left w:w="90" w:type="dxa"/>
              <w:bottom w:w="45" w:type="dxa"/>
              <w:right w:w="90" w:type="dxa"/>
            </w:tcMar>
            <w:vAlign w:val="center"/>
            <w:hideMark/>
          </w:tcPr>
          <w:p w14:paraId="190E6443" w14:textId="77777777" w:rsidR="00762157" w:rsidRPr="00CE36E6" w:rsidRDefault="00762157" w:rsidP="00CE36E6">
            <w:pPr>
              <w:jc w:val="both"/>
              <w:rPr>
                <w:rFonts w:asciiTheme="majorBidi" w:hAnsiTheme="majorBidi" w:cstheme="majorBidi"/>
                <w:b/>
                <w:bCs/>
                <w:noProof/>
                <w:sz w:val="24"/>
                <w:szCs w:val="24"/>
              </w:rPr>
            </w:pPr>
            <w:r w:rsidRPr="00CE36E6">
              <w:rPr>
                <w:rFonts w:asciiTheme="majorBidi" w:hAnsiTheme="majorBidi" w:cstheme="majorBidi"/>
                <w:b/>
                <w:bCs/>
                <w:noProof/>
                <w:sz w:val="24"/>
                <w:szCs w:val="24"/>
              </w:rPr>
              <w:t>Board version</w:t>
            </w:r>
          </w:p>
        </w:tc>
        <w:tc>
          <w:tcPr>
            <w:tcW w:w="3250" w:type="dxa"/>
            <w:tcBorders>
              <w:top w:val="single" w:sz="6" w:space="0" w:color="999999"/>
              <w:left w:val="single" w:sz="6" w:space="0" w:color="999999"/>
              <w:bottom w:val="single" w:sz="6" w:space="0" w:color="999999"/>
              <w:right w:val="single" w:sz="6" w:space="0" w:color="999999"/>
            </w:tcBorders>
            <w:shd w:val="clear" w:color="auto" w:fill="CCCCFF"/>
            <w:tcMar>
              <w:top w:w="45" w:type="dxa"/>
              <w:left w:w="90" w:type="dxa"/>
              <w:bottom w:w="45" w:type="dxa"/>
              <w:right w:w="90" w:type="dxa"/>
            </w:tcMar>
            <w:vAlign w:val="center"/>
            <w:hideMark/>
          </w:tcPr>
          <w:p w14:paraId="58292958" w14:textId="77777777" w:rsidR="00762157" w:rsidRPr="00CE36E6" w:rsidRDefault="00762157" w:rsidP="00CE36E6">
            <w:pPr>
              <w:jc w:val="both"/>
              <w:rPr>
                <w:rFonts w:asciiTheme="majorBidi" w:hAnsiTheme="majorBidi" w:cstheme="majorBidi"/>
                <w:b/>
                <w:bCs/>
                <w:noProof/>
                <w:sz w:val="24"/>
                <w:szCs w:val="24"/>
              </w:rPr>
            </w:pPr>
            <w:r w:rsidRPr="00CE36E6">
              <w:rPr>
                <w:rFonts w:asciiTheme="majorBidi" w:hAnsiTheme="majorBidi" w:cstheme="majorBidi"/>
                <w:b/>
                <w:bCs/>
                <w:noProof/>
                <w:sz w:val="24"/>
                <w:szCs w:val="24"/>
              </w:rPr>
              <w:t>Specification</w:t>
            </w:r>
          </w:p>
        </w:tc>
        <w:tc>
          <w:tcPr>
            <w:tcW w:w="2654"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3E23E7FD" w14:textId="77777777" w:rsidR="00762157" w:rsidRPr="00CE36E6" w:rsidRDefault="00762157" w:rsidP="00CE36E6">
            <w:pPr>
              <w:jc w:val="both"/>
              <w:rPr>
                <w:rFonts w:asciiTheme="majorBidi" w:hAnsiTheme="majorBidi" w:cstheme="majorBidi"/>
                <w:b/>
                <w:bCs/>
                <w:noProof/>
                <w:sz w:val="24"/>
                <w:szCs w:val="24"/>
              </w:rPr>
            </w:pPr>
            <w:r w:rsidRPr="00CE36E6">
              <w:rPr>
                <w:rFonts w:asciiTheme="majorBidi" w:hAnsiTheme="majorBidi" w:cstheme="majorBidi"/>
                <w:b/>
                <w:bCs/>
                <w:noProof/>
                <w:sz w:val="24"/>
                <w:szCs w:val="24"/>
              </w:rPr>
              <w:t>Conditions</w:t>
            </w:r>
          </w:p>
        </w:tc>
      </w:tr>
      <w:tr w:rsidR="00762157" w:rsidRPr="00CE36E6" w14:paraId="72FC18B5" w14:textId="77777777" w:rsidTr="00061272">
        <w:tc>
          <w:tcPr>
            <w:tcW w:w="2848" w:type="dxa"/>
            <w:vMerge w:val="restart"/>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2BC33C5A"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Frequency range</w:t>
            </w:r>
          </w:p>
        </w:tc>
        <w:tc>
          <w:tcPr>
            <w:tcW w:w="1898"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7BEF1B31"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V2_2, V2 Plus</w:t>
            </w:r>
          </w:p>
        </w:tc>
        <w:tc>
          <w:tcPr>
            <w:tcW w:w="3250"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1EF3171F"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50kHz - 3GHz</w:t>
            </w:r>
          </w:p>
        </w:tc>
        <w:tc>
          <w:tcPr>
            <w:tcW w:w="2654"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6ECABE86"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w:t>
            </w:r>
          </w:p>
        </w:tc>
      </w:tr>
      <w:tr w:rsidR="00762157" w:rsidRPr="00CE36E6" w14:paraId="79133AE2" w14:textId="77777777" w:rsidTr="00061272">
        <w:tc>
          <w:tcPr>
            <w:tcW w:w="0" w:type="auto"/>
            <w:vMerge/>
            <w:tcBorders>
              <w:top w:val="single" w:sz="6" w:space="0" w:color="999999"/>
              <w:left w:val="single" w:sz="6" w:space="0" w:color="999999"/>
              <w:bottom w:val="single" w:sz="6" w:space="0" w:color="999999"/>
              <w:right w:val="single" w:sz="6" w:space="0" w:color="999999"/>
            </w:tcBorders>
            <w:shd w:val="clear" w:color="auto" w:fill="auto"/>
            <w:vAlign w:val="bottom"/>
            <w:hideMark/>
          </w:tcPr>
          <w:p w14:paraId="4C4CC5AC" w14:textId="77777777" w:rsidR="00762157" w:rsidRPr="00CE36E6" w:rsidRDefault="00762157" w:rsidP="00CE36E6">
            <w:pPr>
              <w:jc w:val="both"/>
              <w:rPr>
                <w:rFonts w:asciiTheme="majorBidi" w:hAnsiTheme="majorBidi" w:cstheme="majorBidi"/>
                <w:noProof/>
                <w:sz w:val="24"/>
                <w:szCs w:val="24"/>
              </w:rPr>
            </w:pPr>
          </w:p>
        </w:tc>
        <w:tc>
          <w:tcPr>
            <w:tcW w:w="1898"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3848434F"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b/>
                <w:bCs/>
                <w:noProof/>
                <w:sz w:val="24"/>
                <w:szCs w:val="24"/>
              </w:rPr>
              <w:t>V2 Plus4,</w:t>
            </w:r>
            <w:r w:rsidRPr="00CE36E6">
              <w:rPr>
                <w:rFonts w:asciiTheme="majorBidi" w:hAnsiTheme="majorBidi" w:cstheme="majorBidi"/>
                <w:b/>
                <w:bCs/>
                <w:noProof/>
                <w:sz w:val="24"/>
                <w:szCs w:val="24"/>
              </w:rPr>
              <w:br/>
              <w:t>V2 Plus4 Pro</w:t>
            </w:r>
          </w:p>
        </w:tc>
        <w:tc>
          <w:tcPr>
            <w:tcW w:w="3250"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474AEFC9"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b/>
                <w:bCs/>
                <w:noProof/>
                <w:sz w:val="24"/>
                <w:szCs w:val="24"/>
              </w:rPr>
              <w:t>50kHz – 4.4GHz</w:t>
            </w:r>
          </w:p>
        </w:tc>
        <w:tc>
          <w:tcPr>
            <w:tcW w:w="2654"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20DDD3CE"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b/>
                <w:bCs/>
                <w:noProof/>
                <w:sz w:val="24"/>
                <w:szCs w:val="24"/>
              </w:rPr>
              <w:t>-</w:t>
            </w:r>
          </w:p>
        </w:tc>
      </w:tr>
      <w:tr w:rsidR="00762157" w:rsidRPr="00CE36E6" w14:paraId="3897DB24" w14:textId="77777777" w:rsidTr="00061272">
        <w:tc>
          <w:tcPr>
            <w:tcW w:w="2848"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71C6E104"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Frequency resolution</w:t>
            </w:r>
          </w:p>
        </w:tc>
        <w:tc>
          <w:tcPr>
            <w:tcW w:w="1898"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75B34C76"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All</w:t>
            </w:r>
          </w:p>
        </w:tc>
        <w:tc>
          <w:tcPr>
            <w:tcW w:w="3250"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7A894E5D"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0.01MHz</w:t>
            </w:r>
          </w:p>
        </w:tc>
        <w:tc>
          <w:tcPr>
            <w:tcW w:w="2654"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00903D9A"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w:t>
            </w:r>
          </w:p>
        </w:tc>
      </w:tr>
      <w:tr w:rsidR="00762157" w:rsidRPr="00CE36E6" w14:paraId="53268E95" w14:textId="77777777" w:rsidTr="00061272">
        <w:tc>
          <w:tcPr>
            <w:tcW w:w="2848" w:type="dxa"/>
            <w:vMerge w:val="restart"/>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34BED5A3"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System dynamic range</w:t>
            </w:r>
            <w:r w:rsidRPr="00CE36E6">
              <w:rPr>
                <w:rFonts w:asciiTheme="majorBidi" w:hAnsiTheme="majorBidi" w:cstheme="majorBidi"/>
                <w:noProof/>
                <w:sz w:val="24"/>
                <w:szCs w:val="24"/>
              </w:rPr>
              <w:br/>
              <w:t>(calibrated)</w:t>
            </w:r>
          </w:p>
        </w:tc>
        <w:tc>
          <w:tcPr>
            <w:tcW w:w="1898"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1816A030"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V2_2, V2 Plus</w:t>
            </w:r>
          </w:p>
        </w:tc>
        <w:tc>
          <w:tcPr>
            <w:tcW w:w="3250"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370C2056"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60dB</w:t>
            </w:r>
          </w:p>
        </w:tc>
        <w:tc>
          <w:tcPr>
            <w:tcW w:w="2654"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67416758" w14:textId="77777777" w:rsidR="00762157" w:rsidRPr="00CE36E6" w:rsidRDefault="00762157" w:rsidP="00CE36E6">
            <w:pPr>
              <w:jc w:val="both"/>
              <w:rPr>
                <w:rFonts w:asciiTheme="majorBidi" w:hAnsiTheme="majorBidi" w:cstheme="majorBidi"/>
                <w:noProof/>
                <w:sz w:val="24"/>
                <w:szCs w:val="24"/>
              </w:rPr>
            </w:pPr>
          </w:p>
        </w:tc>
      </w:tr>
      <w:tr w:rsidR="00762157" w:rsidRPr="00CE36E6" w14:paraId="52DA0475" w14:textId="77777777" w:rsidTr="00061272">
        <w:tc>
          <w:tcPr>
            <w:tcW w:w="0" w:type="auto"/>
            <w:vMerge/>
            <w:tcBorders>
              <w:top w:val="single" w:sz="6" w:space="0" w:color="999999"/>
              <w:left w:val="single" w:sz="6" w:space="0" w:color="999999"/>
              <w:bottom w:val="single" w:sz="6" w:space="0" w:color="999999"/>
              <w:right w:val="single" w:sz="6" w:space="0" w:color="999999"/>
            </w:tcBorders>
            <w:shd w:val="clear" w:color="auto" w:fill="auto"/>
            <w:vAlign w:val="bottom"/>
            <w:hideMark/>
          </w:tcPr>
          <w:p w14:paraId="0938CE63" w14:textId="77777777" w:rsidR="00762157" w:rsidRPr="00CE36E6" w:rsidRDefault="00762157" w:rsidP="00CE36E6">
            <w:pPr>
              <w:jc w:val="both"/>
              <w:rPr>
                <w:rFonts w:asciiTheme="majorBidi" w:hAnsiTheme="majorBidi" w:cstheme="majorBidi"/>
                <w:noProof/>
                <w:sz w:val="24"/>
                <w:szCs w:val="24"/>
              </w:rPr>
            </w:pPr>
          </w:p>
        </w:tc>
        <w:tc>
          <w:tcPr>
            <w:tcW w:w="1898"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635260CA"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b/>
                <w:bCs/>
                <w:noProof/>
                <w:sz w:val="24"/>
                <w:szCs w:val="24"/>
              </w:rPr>
              <w:t>V2 Plus4</w:t>
            </w:r>
          </w:p>
        </w:tc>
        <w:tc>
          <w:tcPr>
            <w:tcW w:w="3250"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6A580164"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b/>
                <w:bCs/>
                <w:noProof/>
                <w:sz w:val="24"/>
                <w:szCs w:val="24"/>
              </w:rPr>
              <w:t>90dB</w:t>
            </w:r>
          </w:p>
        </w:tc>
        <w:tc>
          <w:tcPr>
            <w:tcW w:w="2654"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4D3A5BA1"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AVG=20, 1GHz</w:t>
            </w:r>
          </w:p>
        </w:tc>
      </w:tr>
      <w:tr w:rsidR="00762157" w:rsidRPr="00CE36E6" w14:paraId="79342AB8" w14:textId="77777777" w:rsidTr="00061272">
        <w:tc>
          <w:tcPr>
            <w:tcW w:w="0" w:type="auto"/>
            <w:vMerge/>
            <w:tcBorders>
              <w:top w:val="single" w:sz="6" w:space="0" w:color="999999"/>
              <w:left w:val="single" w:sz="6" w:space="0" w:color="999999"/>
              <w:bottom w:val="single" w:sz="6" w:space="0" w:color="999999"/>
              <w:right w:val="single" w:sz="6" w:space="0" w:color="999999"/>
            </w:tcBorders>
            <w:shd w:val="clear" w:color="auto" w:fill="auto"/>
            <w:vAlign w:val="bottom"/>
            <w:hideMark/>
          </w:tcPr>
          <w:p w14:paraId="10E9D599" w14:textId="77777777" w:rsidR="00762157" w:rsidRPr="00CE36E6" w:rsidRDefault="00762157" w:rsidP="00CE36E6">
            <w:pPr>
              <w:jc w:val="both"/>
              <w:rPr>
                <w:rFonts w:asciiTheme="majorBidi" w:hAnsiTheme="majorBidi" w:cstheme="majorBidi"/>
                <w:noProof/>
                <w:sz w:val="24"/>
                <w:szCs w:val="24"/>
              </w:rPr>
            </w:pPr>
          </w:p>
        </w:tc>
        <w:tc>
          <w:tcPr>
            <w:tcW w:w="1898" w:type="dxa"/>
            <w:vMerge w:val="restart"/>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75B400EE"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b/>
                <w:bCs/>
                <w:noProof/>
                <w:sz w:val="24"/>
                <w:szCs w:val="24"/>
              </w:rPr>
              <w:t>V2 Plus4 Pro</w:t>
            </w:r>
          </w:p>
        </w:tc>
        <w:tc>
          <w:tcPr>
            <w:tcW w:w="3250"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1594AD10"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b/>
                <w:bCs/>
                <w:noProof/>
                <w:sz w:val="24"/>
                <w:szCs w:val="24"/>
              </w:rPr>
              <w:t>90dB</w:t>
            </w:r>
          </w:p>
        </w:tc>
        <w:tc>
          <w:tcPr>
            <w:tcW w:w="2654"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03C0095F"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BW=1.6kHz, AVG=5, 1GHz</w:t>
            </w:r>
          </w:p>
        </w:tc>
      </w:tr>
      <w:tr w:rsidR="00762157" w:rsidRPr="00CE36E6" w14:paraId="6F235CB6" w14:textId="77777777" w:rsidTr="00061272">
        <w:tc>
          <w:tcPr>
            <w:tcW w:w="0" w:type="auto"/>
            <w:vMerge/>
            <w:tcBorders>
              <w:top w:val="single" w:sz="6" w:space="0" w:color="999999"/>
              <w:left w:val="single" w:sz="6" w:space="0" w:color="999999"/>
              <w:bottom w:val="single" w:sz="6" w:space="0" w:color="999999"/>
              <w:right w:val="single" w:sz="6" w:space="0" w:color="999999"/>
            </w:tcBorders>
            <w:shd w:val="clear" w:color="auto" w:fill="auto"/>
            <w:vAlign w:val="bottom"/>
            <w:hideMark/>
          </w:tcPr>
          <w:p w14:paraId="6157D14C" w14:textId="77777777" w:rsidR="00762157" w:rsidRPr="00CE36E6" w:rsidRDefault="00762157" w:rsidP="00CE36E6">
            <w:pPr>
              <w:jc w:val="both"/>
              <w:rPr>
                <w:rFonts w:asciiTheme="majorBidi" w:hAnsiTheme="majorBidi" w:cstheme="majorBidi"/>
                <w:noProof/>
                <w:sz w:val="24"/>
                <w:szCs w:val="24"/>
              </w:rPr>
            </w:pPr>
          </w:p>
        </w:tc>
        <w:tc>
          <w:tcPr>
            <w:tcW w:w="0" w:type="auto"/>
            <w:vMerge/>
            <w:tcBorders>
              <w:top w:val="single" w:sz="6" w:space="0" w:color="999999"/>
              <w:left w:val="single" w:sz="6" w:space="0" w:color="999999"/>
              <w:bottom w:val="single" w:sz="6" w:space="0" w:color="999999"/>
              <w:right w:val="single" w:sz="6" w:space="0" w:color="999999"/>
            </w:tcBorders>
            <w:shd w:val="clear" w:color="auto" w:fill="auto"/>
            <w:vAlign w:val="bottom"/>
            <w:hideMark/>
          </w:tcPr>
          <w:p w14:paraId="01054594" w14:textId="77777777" w:rsidR="00762157" w:rsidRPr="00CE36E6" w:rsidRDefault="00762157" w:rsidP="00CE36E6">
            <w:pPr>
              <w:jc w:val="both"/>
              <w:rPr>
                <w:rFonts w:asciiTheme="majorBidi" w:hAnsiTheme="majorBidi" w:cstheme="majorBidi"/>
                <w:noProof/>
                <w:sz w:val="24"/>
                <w:szCs w:val="24"/>
              </w:rPr>
            </w:pPr>
          </w:p>
        </w:tc>
        <w:tc>
          <w:tcPr>
            <w:tcW w:w="3250"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424AE0A2"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b/>
                <w:bCs/>
                <w:noProof/>
                <w:sz w:val="24"/>
                <w:szCs w:val="24"/>
              </w:rPr>
              <w:t>96dB</w:t>
            </w:r>
          </w:p>
        </w:tc>
        <w:tc>
          <w:tcPr>
            <w:tcW w:w="2654"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4D988496"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BW=1.6kHz, AVG=20, 1GHz</w:t>
            </w:r>
          </w:p>
        </w:tc>
      </w:tr>
      <w:tr w:rsidR="00762157" w:rsidRPr="00CE36E6" w14:paraId="5C2FCE65" w14:textId="77777777" w:rsidTr="00061272">
        <w:tc>
          <w:tcPr>
            <w:tcW w:w="2848" w:type="dxa"/>
            <w:vMerge w:val="restart"/>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3AA89360"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S11 noise floor</w:t>
            </w:r>
            <w:r w:rsidRPr="00CE36E6">
              <w:rPr>
                <w:rFonts w:asciiTheme="majorBidi" w:hAnsiTheme="majorBidi" w:cstheme="majorBidi"/>
                <w:noProof/>
                <w:sz w:val="24"/>
                <w:szCs w:val="24"/>
              </w:rPr>
              <w:br/>
              <w:t>(calibrated)</w:t>
            </w:r>
          </w:p>
        </w:tc>
        <w:tc>
          <w:tcPr>
            <w:tcW w:w="1898" w:type="dxa"/>
            <w:vMerge w:val="restart"/>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702A9B05"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All</w:t>
            </w:r>
          </w:p>
        </w:tc>
        <w:tc>
          <w:tcPr>
            <w:tcW w:w="3250"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2D8A0428"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-50dB</w:t>
            </w:r>
          </w:p>
        </w:tc>
        <w:tc>
          <w:tcPr>
            <w:tcW w:w="2654"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22CE3764"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f &lt; 1.5GHz</w:t>
            </w:r>
          </w:p>
        </w:tc>
      </w:tr>
      <w:tr w:rsidR="00762157" w:rsidRPr="00CE36E6" w14:paraId="72B16238" w14:textId="77777777" w:rsidTr="00061272">
        <w:tc>
          <w:tcPr>
            <w:tcW w:w="0" w:type="auto"/>
            <w:vMerge/>
            <w:tcBorders>
              <w:top w:val="single" w:sz="6" w:space="0" w:color="999999"/>
              <w:left w:val="single" w:sz="6" w:space="0" w:color="999999"/>
              <w:bottom w:val="single" w:sz="6" w:space="0" w:color="999999"/>
              <w:right w:val="single" w:sz="6" w:space="0" w:color="999999"/>
            </w:tcBorders>
            <w:shd w:val="clear" w:color="auto" w:fill="auto"/>
            <w:vAlign w:val="bottom"/>
            <w:hideMark/>
          </w:tcPr>
          <w:p w14:paraId="310DD514" w14:textId="77777777" w:rsidR="00762157" w:rsidRPr="00CE36E6" w:rsidRDefault="00762157" w:rsidP="00CE36E6">
            <w:pPr>
              <w:jc w:val="both"/>
              <w:rPr>
                <w:rFonts w:asciiTheme="majorBidi" w:hAnsiTheme="majorBidi" w:cstheme="majorBidi"/>
                <w:noProof/>
                <w:sz w:val="24"/>
                <w:szCs w:val="24"/>
              </w:rPr>
            </w:pPr>
          </w:p>
        </w:tc>
        <w:tc>
          <w:tcPr>
            <w:tcW w:w="0" w:type="auto"/>
            <w:vMerge/>
            <w:tcBorders>
              <w:top w:val="single" w:sz="6" w:space="0" w:color="999999"/>
              <w:left w:val="single" w:sz="6" w:space="0" w:color="999999"/>
              <w:bottom w:val="single" w:sz="6" w:space="0" w:color="999999"/>
              <w:right w:val="single" w:sz="6" w:space="0" w:color="999999"/>
            </w:tcBorders>
            <w:shd w:val="clear" w:color="auto" w:fill="auto"/>
            <w:vAlign w:val="bottom"/>
            <w:hideMark/>
          </w:tcPr>
          <w:p w14:paraId="7AB438AE" w14:textId="77777777" w:rsidR="00762157" w:rsidRPr="00CE36E6" w:rsidRDefault="00762157" w:rsidP="00CE36E6">
            <w:pPr>
              <w:jc w:val="both"/>
              <w:rPr>
                <w:rFonts w:asciiTheme="majorBidi" w:hAnsiTheme="majorBidi" w:cstheme="majorBidi"/>
                <w:noProof/>
                <w:sz w:val="24"/>
                <w:szCs w:val="24"/>
              </w:rPr>
            </w:pPr>
          </w:p>
        </w:tc>
        <w:tc>
          <w:tcPr>
            <w:tcW w:w="3250"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6EEF51EF"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-40dB</w:t>
            </w:r>
          </w:p>
        </w:tc>
        <w:tc>
          <w:tcPr>
            <w:tcW w:w="2654"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6E273F39"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f &lt; 3GHz</w:t>
            </w:r>
          </w:p>
        </w:tc>
      </w:tr>
      <w:tr w:rsidR="00762157" w:rsidRPr="00CE36E6" w14:paraId="215033E2" w14:textId="77777777" w:rsidTr="00061272">
        <w:tc>
          <w:tcPr>
            <w:tcW w:w="2848"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1A11E992"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Sweep points</w:t>
            </w:r>
          </w:p>
        </w:tc>
        <w:tc>
          <w:tcPr>
            <w:tcW w:w="1898"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3C3A36D1"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V2 Plus4</w:t>
            </w:r>
          </w:p>
        </w:tc>
        <w:tc>
          <w:tcPr>
            <w:tcW w:w="3250"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2055D348"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1 – 1024 points (with NanoVNA-QT software). More points (up to 65535) are possible depending on the performance of your PC.</w:t>
            </w:r>
          </w:p>
        </w:tc>
        <w:tc>
          <w:tcPr>
            <w:tcW w:w="2654"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17974574"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w:t>
            </w:r>
          </w:p>
        </w:tc>
      </w:tr>
      <w:tr w:rsidR="00762157" w:rsidRPr="00CE36E6" w14:paraId="7D03FFB7" w14:textId="77777777" w:rsidTr="00061272">
        <w:tc>
          <w:tcPr>
            <w:tcW w:w="2848" w:type="dxa"/>
            <w:vMerge w:val="restart"/>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1CE3162F"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Sweep time</w:t>
            </w:r>
          </w:p>
        </w:tc>
        <w:tc>
          <w:tcPr>
            <w:tcW w:w="1898"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4ED6BB93"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V2 Plus4</w:t>
            </w:r>
          </w:p>
        </w:tc>
        <w:tc>
          <w:tcPr>
            <w:tcW w:w="3250"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1EE6E094"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0.25s</w:t>
            </w:r>
          </w:p>
        </w:tc>
        <w:tc>
          <w:tcPr>
            <w:tcW w:w="2654"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1A425001"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Default sweep settings</w:t>
            </w:r>
          </w:p>
        </w:tc>
      </w:tr>
      <w:tr w:rsidR="00762157" w:rsidRPr="00CE36E6" w14:paraId="1C144623" w14:textId="77777777" w:rsidTr="00061272">
        <w:tc>
          <w:tcPr>
            <w:tcW w:w="0" w:type="auto"/>
            <w:vMerge/>
            <w:tcBorders>
              <w:top w:val="single" w:sz="6" w:space="0" w:color="999999"/>
              <w:left w:val="single" w:sz="6" w:space="0" w:color="999999"/>
              <w:bottom w:val="single" w:sz="6" w:space="0" w:color="999999"/>
              <w:right w:val="single" w:sz="6" w:space="0" w:color="999999"/>
            </w:tcBorders>
            <w:shd w:val="clear" w:color="auto" w:fill="auto"/>
            <w:vAlign w:val="bottom"/>
            <w:hideMark/>
          </w:tcPr>
          <w:p w14:paraId="1D760904" w14:textId="77777777" w:rsidR="00762157" w:rsidRPr="00CE36E6" w:rsidRDefault="00762157" w:rsidP="00CE36E6">
            <w:pPr>
              <w:jc w:val="both"/>
              <w:rPr>
                <w:rFonts w:asciiTheme="majorBidi" w:hAnsiTheme="majorBidi" w:cstheme="majorBidi"/>
                <w:noProof/>
                <w:sz w:val="24"/>
                <w:szCs w:val="24"/>
              </w:rPr>
            </w:pPr>
          </w:p>
        </w:tc>
        <w:tc>
          <w:tcPr>
            <w:tcW w:w="1898"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5444A9E8"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V2 Plus4 Pro</w:t>
            </w:r>
          </w:p>
        </w:tc>
        <w:tc>
          <w:tcPr>
            <w:tcW w:w="3250"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6936FFBF"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0.16s</w:t>
            </w:r>
          </w:p>
        </w:tc>
        <w:tc>
          <w:tcPr>
            <w:tcW w:w="2654"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7DFE33C0"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Default sweep settings</w:t>
            </w:r>
            <w:r w:rsidRPr="00CE36E6">
              <w:rPr>
                <w:rFonts w:asciiTheme="majorBidi" w:hAnsiTheme="majorBidi" w:cstheme="majorBidi"/>
                <w:noProof/>
                <w:sz w:val="24"/>
                <w:szCs w:val="24"/>
              </w:rPr>
              <w:br/>
              <w:t>BW=10kHz</w:t>
            </w:r>
          </w:p>
        </w:tc>
      </w:tr>
      <w:tr w:rsidR="00762157" w:rsidRPr="00CE36E6" w14:paraId="4A289A69" w14:textId="77777777" w:rsidTr="00061272">
        <w:tc>
          <w:tcPr>
            <w:tcW w:w="2848"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50D36A15"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Power supply</w:t>
            </w:r>
          </w:p>
        </w:tc>
        <w:tc>
          <w:tcPr>
            <w:tcW w:w="1898"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59997866"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All</w:t>
            </w:r>
          </w:p>
        </w:tc>
        <w:tc>
          <w:tcPr>
            <w:tcW w:w="3250"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6FACD9E9"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USB, 4.6V – 5.5V</w:t>
            </w:r>
          </w:p>
        </w:tc>
        <w:tc>
          <w:tcPr>
            <w:tcW w:w="2654"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5530BF52"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w:t>
            </w:r>
          </w:p>
        </w:tc>
      </w:tr>
      <w:tr w:rsidR="00762157" w:rsidRPr="00CE36E6" w14:paraId="53A1D35B" w14:textId="77777777" w:rsidTr="00061272">
        <w:tc>
          <w:tcPr>
            <w:tcW w:w="2848"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12B87E05"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lastRenderedPageBreak/>
              <w:t>Supply current</w:t>
            </w:r>
          </w:p>
        </w:tc>
        <w:tc>
          <w:tcPr>
            <w:tcW w:w="1898"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4AC7516B"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All</w:t>
            </w:r>
          </w:p>
        </w:tc>
        <w:tc>
          <w:tcPr>
            <w:tcW w:w="3250"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5B8B5A46"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500mA typ</w:t>
            </w:r>
          </w:p>
        </w:tc>
        <w:tc>
          <w:tcPr>
            <w:tcW w:w="2654"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0C13188F"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No charging</w:t>
            </w:r>
          </w:p>
        </w:tc>
      </w:tr>
      <w:tr w:rsidR="00762157" w:rsidRPr="00CE36E6" w14:paraId="360B97CA" w14:textId="77777777" w:rsidTr="00061272">
        <w:tc>
          <w:tcPr>
            <w:tcW w:w="2848"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023626C0"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Battery current, charging</w:t>
            </w:r>
          </w:p>
        </w:tc>
        <w:tc>
          <w:tcPr>
            <w:tcW w:w="1898"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72793B4F"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All</w:t>
            </w:r>
          </w:p>
        </w:tc>
        <w:tc>
          <w:tcPr>
            <w:tcW w:w="3250"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2FE5424F"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1.2A typ</w:t>
            </w:r>
          </w:p>
        </w:tc>
        <w:tc>
          <w:tcPr>
            <w:tcW w:w="2654"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092D9DCE"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w:t>
            </w:r>
          </w:p>
        </w:tc>
      </w:tr>
      <w:tr w:rsidR="00762157" w:rsidRPr="00CE36E6" w14:paraId="5E50093F" w14:textId="77777777" w:rsidTr="00061272">
        <w:tc>
          <w:tcPr>
            <w:tcW w:w="2848"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75CB03CF"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Battery capacity</w:t>
            </w:r>
          </w:p>
        </w:tc>
        <w:tc>
          <w:tcPr>
            <w:tcW w:w="1898"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085E1DD4"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V2 Plus4,</w:t>
            </w:r>
            <w:r w:rsidRPr="00CE36E6">
              <w:rPr>
                <w:rFonts w:asciiTheme="majorBidi" w:hAnsiTheme="majorBidi" w:cstheme="majorBidi"/>
                <w:noProof/>
                <w:sz w:val="24"/>
                <w:szCs w:val="24"/>
              </w:rPr>
              <w:br/>
              <w:t>V2 Plus4 Pro</w:t>
            </w:r>
          </w:p>
        </w:tc>
        <w:tc>
          <w:tcPr>
            <w:tcW w:w="3250"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1DAB0AC9"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3200mAh</w:t>
            </w:r>
          </w:p>
        </w:tc>
        <w:tc>
          <w:tcPr>
            <w:tcW w:w="2654"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45C98069"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b/>
                <w:bCs/>
                <w:noProof/>
                <w:sz w:val="24"/>
                <w:szCs w:val="24"/>
              </w:rPr>
              <w:t>-</w:t>
            </w:r>
          </w:p>
        </w:tc>
      </w:tr>
      <w:tr w:rsidR="00762157" w:rsidRPr="00CE36E6" w14:paraId="5704F148" w14:textId="77777777" w:rsidTr="00061272">
        <w:tc>
          <w:tcPr>
            <w:tcW w:w="2848"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3F7F8C34"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Operation ambient temperature</w:t>
            </w:r>
          </w:p>
        </w:tc>
        <w:tc>
          <w:tcPr>
            <w:tcW w:w="1898"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1B328A53"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All</w:t>
            </w:r>
          </w:p>
        </w:tc>
        <w:tc>
          <w:tcPr>
            <w:tcW w:w="3250"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7CF1470C"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0℃ - 45℃ *</w:t>
            </w:r>
          </w:p>
        </w:tc>
        <w:tc>
          <w:tcPr>
            <w:tcW w:w="2654"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4F3FA0B4"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 by design, not tested in production</w:t>
            </w:r>
          </w:p>
        </w:tc>
      </w:tr>
      <w:tr w:rsidR="00762157" w:rsidRPr="00CE36E6" w14:paraId="708E14F2" w14:textId="77777777" w:rsidTr="00061272">
        <w:tc>
          <w:tcPr>
            <w:tcW w:w="2848"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73A93377"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Ambient temperature during battery charging</w:t>
            </w:r>
          </w:p>
        </w:tc>
        <w:tc>
          <w:tcPr>
            <w:tcW w:w="1898"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3D28540B"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All</w:t>
            </w:r>
          </w:p>
        </w:tc>
        <w:tc>
          <w:tcPr>
            <w:tcW w:w="3250"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4F2CEE8E"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10℃ - 45℃</w:t>
            </w:r>
          </w:p>
        </w:tc>
        <w:tc>
          <w:tcPr>
            <w:tcW w:w="2654" w:type="dxa"/>
            <w:tcBorders>
              <w:top w:val="single" w:sz="6" w:space="0" w:color="999999"/>
              <w:left w:val="single" w:sz="6" w:space="0" w:color="999999"/>
              <w:bottom w:val="single" w:sz="6" w:space="0" w:color="999999"/>
              <w:right w:val="single" w:sz="6" w:space="0" w:color="999999"/>
            </w:tcBorders>
            <w:shd w:val="clear" w:color="auto" w:fill="auto"/>
            <w:tcMar>
              <w:top w:w="45" w:type="dxa"/>
              <w:left w:w="90" w:type="dxa"/>
              <w:bottom w:w="45" w:type="dxa"/>
              <w:right w:w="90" w:type="dxa"/>
            </w:tcMar>
            <w:vAlign w:val="center"/>
            <w:hideMark/>
          </w:tcPr>
          <w:p w14:paraId="09C89F25" w14:textId="77777777" w:rsidR="00762157" w:rsidRPr="00CE36E6" w:rsidRDefault="00762157" w:rsidP="00CE36E6">
            <w:pPr>
              <w:jc w:val="both"/>
              <w:rPr>
                <w:rFonts w:asciiTheme="majorBidi" w:hAnsiTheme="majorBidi" w:cstheme="majorBidi"/>
                <w:noProof/>
                <w:sz w:val="24"/>
                <w:szCs w:val="24"/>
              </w:rPr>
            </w:pPr>
            <w:r w:rsidRPr="00CE36E6">
              <w:rPr>
                <w:rFonts w:asciiTheme="majorBidi" w:hAnsiTheme="majorBidi" w:cstheme="majorBidi"/>
                <w:noProof/>
                <w:sz w:val="24"/>
                <w:szCs w:val="24"/>
              </w:rPr>
              <w:t>-</w:t>
            </w:r>
          </w:p>
        </w:tc>
      </w:tr>
    </w:tbl>
    <w:p w14:paraId="33AFA7E6" w14:textId="77777777" w:rsidR="00762157" w:rsidRPr="00CE36E6" w:rsidRDefault="00762157" w:rsidP="00CE36E6">
      <w:pPr>
        <w:jc w:val="both"/>
        <w:rPr>
          <w:rFonts w:asciiTheme="majorBidi" w:hAnsiTheme="majorBidi" w:cstheme="majorBidi"/>
          <w:b/>
          <w:bCs/>
          <w:sz w:val="24"/>
          <w:szCs w:val="24"/>
        </w:rPr>
      </w:pPr>
    </w:p>
    <w:p w14:paraId="436213E9" w14:textId="77777777" w:rsidR="00762157" w:rsidRPr="00CE36E6" w:rsidRDefault="00762157" w:rsidP="00CE36E6">
      <w:pPr>
        <w:jc w:val="both"/>
        <w:rPr>
          <w:rFonts w:asciiTheme="majorBidi" w:hAnsiTheme="majorBidi" w:cstheme="majorBidi"/>
          <w:b/>
          <w:bCs/>
          <w:sz w:val="24"/>
          <w:szCs w:val="24"/>
          <w:rtl/>
        </w:rPr>
      </w:pPr>
      <w:r w:rsidRPr="00CE36E6">
        <w:rPr>
          <w:rFonts w:asciiTheme="majorBidi" w:hAnsiTheme="majorBidi" w:cstheme="majorBidi"/>
          <w:b/>
          <w:bCs/>
          <w:sz w:val="24"/>
          <w:szCs w:val="24"/>
        </w:rPr>
        <w:t>Hardware Architecture</w:t>
      </w:r>
      <w:r w:rsidRPr="00CE36E6">
        <w:rPr>
          <w:rFonts w:asciiTheme="majorBidi" w:hAnsiTheme="majorBidi" w:cstheme="majorBidi"/>
          <w:b/>
          <w:bCs/>
          <w:sz w:val="24"/>
          <w:szCs w:val="24"/>
          <w:rtl/>
        </w:rPr>
        <w:t>:</w:t>
      </w:r>
    </w:p>
    <w:p w14:paraId="100F606B" w14:textId="77777777" w:rsidR="00762157" w:rsidRPr="00CE36E6" w:rsidRDefault="00762157" w:rsidP="00CE36E6">
      <w:pPr>
        <w:jc w:val="both"/>
        <w:rPr>
          <w:rFonts w:asciiTheme="majorBidi" w:hAnsiTheme="majorBidi" w:cstheme="majorBidi"/>
          <w:sz w:val="24"/>
          <w:szCs w:val="24"/>
          <w:rtl/>
        </w:rPr>
      </w:pPr>
    </w:p>
    <w:p w14:paraId="38F2B2C0" w14:textId="77777777" w:rsidR="00762157" w:rsidRPr="00CE36E6" w:rsidRDefault="00762157" w:rsidP="00CE36E6">
      <w:pPr>
        <w:jc w:val="both"/>
        <w:rPr>
          <w:rFonts w:asciiTheme="majorBidi" w:hAnsiTheme="majorBidi" w:cstheme="majorBidi"/>
          <w:noProof/>
          <w:sz w:val="24"/>
          <w:szCs w:val="24"/>
          <w:rtl/>
        </w:rPr>
      </w:pPr>
      <w:r w:rsidRPr="00CE36E6">
        <w:rPr>
          <w:rFonts w:asciiTheme="majorBidi" w:hAnsiTheme="majorBidi" w:cstheme="majorBidi"/>
          <w:noProof/>
          <w:sz w:val="24"/>
          <w:szCs w:val="24"/>
        </w:rPr>
        <w:drawing>
          <wp:inline distT="0" distB="0" distL="0" distR="0" wp14:anchorId="5963B10F" wp14:editId="70A9695E">
            <wp:extent cx="3242169" cy="3039534"/>
            <wp:effectExtent l="0" t="0" r="0" b="0"/>
            <wp:docPr id="13440559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4055951" name=""/>
                    <pic:cNvPicPr/>
                  </pic:nvPicPr>
                  <pic:blipFill>
                    <a:blip r:embed="rId105"/>
                    <a:stretch>
                      <a:fillRect/>
                    </a:stretch>
                  </pic:blipFill>
                  <pic:spPr>
                    <a:xfrm>
                      <a:off x="0" y="0"/>
                      <a:ext cx="3274338" cy="3069692"/>
                    </a:xfrm>
                    <a:prstGeom prst="rect">
                      <a:avLst/>
                    </a:prstGeom>
                  </pic:spPr>
                </pic:pic>
              </a:graphicData>
            </a:graphic>
          </wp:inline>
        </w:drawing>
      </w:r>
    </w:p>
    <w:p w14:paraId="51C04D56" w14:textId="77777777" w:rsidR="00762157" w:rsidRDefault="00762157" w:rsidP="00CE36E6">
      <w:pPr>
        <w:jc w:val="both"/>
        <w:rPr>
          <w:rFonts w:asciiTheme="majorBidi" w:hAnsiTheme="majorBidi" w:cstheme="majorBidi"/>
          <w:sz w:val="18"/>
          <w:szCs w:val="18"/>
        </w:rPr>
      </w:pPr>
      <w:r w:rsidRPr="00CE36E6">
        <w:rPr>
          <w:rFonts w:asciiTheme="majorBidi" w:hAnsiTheme="majorBidi" w:cstheme="majorBidi"/>
          <w:sz w:val="18"/>
          <w:szCs w:val="18"/>
        </w:rPr>
        <w:t>Figure 5-26: Hardware Architecture</w:t>
      </w:r>
    </w:p>
    <w:p w14:paraId="78116E74" w14:textId="4FC747DC" w:rsidR="00D00EBA" w:rsidRDefault="004B6547" w:rsidP="00D00EBA">
      <w:pPr>
        <w:spacing w:line="257" w:lineRule="auto"/>
        <w:jc w:val="both"/>
        <w:outlineLvl w:val="2"/>
        <w:rPr>
          <w:rFonts w:asciiTheme="majorBidi" w:hAnsiTheme="majorBidi" w:cstheme="majorBidi"/>
          <w:b/>
          <w:bCs/>
          <w:sz w:val="28"/>
          <w:szCs w:val="28"/>
        </w:rPr>
      </w:pPr>
      <w:bookmarkStart w:id="39" w:name="_Toc170250696"/>
      <w:r w:rsidRPr="004B6547">
        <w:rPr>
          <w:rFonts w:asciiTheme="majorBidi" w:hAnsiTheme="majorBidi" w:cstheme="majorBidi"/>
          <w:b/>
          <w:bCs/>
          <w:sz w:val="28"/>
          <w:szCs w:val="28"/>
        </w:rPr>
        <w:t>Power source for the device</w:t>
      </w:r>
      <w:r>
        <w:rPr>
          <w:rFonts w:asciiTheme="majorBidi" w:hAnsiTheme="majorBidi" w:cstheme="majorBidi"/>
          <w:b/>
          <w:bCs/>
          <w:sz w:val="28"/>
          <w:szCs w:val="28"/>
        </w:rPr>
        <w:t>:</w:t>
      </w:r>
      <w:bookmarkEnd w:id="39"/>
    </w:p>
    <w:p w14:paraId="02B9C1E5" w14:textId="7E301AD1" w:rsidR="00D00EBA" w:rsidRDefault="00D00EBA" w:rsidP="00D00EBA">
      <w:pPr>
        <w:spacing w:line="257" w:lineRule="auto"/>
        <w:jc w:val="both"/>
        <w:rPr>
          <w:rFonts w:asciiTheme="majorBidi" w:hAnsiTheme="majorBidi" w:cstheme="majorBidi"/>
          <w:sz w:val="28"/>
          <w:szCs w:val="28"/>
        </w:rPr>
      </w:pPr>
      <w:r w:rsidRPr="00D00EBA">
        <w:rPr>
          <w:rFonts w:asciiTheme="majorBidi" w:hAnsiTheme="majorBidi" w:cstheme="majorBidi"/>
          <w:sz w:val="28"/>
          <w:szCs w:val="28"/>
        </w:rPr>
        <w:t xml:space="preserve">For my graduation project, the NIR-based blood glucose measurement device will be powered </w:t>
      </w:r>
      <w:r w:rsidR="001620B0" w:rsidRPr="001620B0">
        <w:rPr>
          <w:rFonts w:asciiTheme="majorBidi" w:hAnsiTheme="majorBidi" w:cstheme="majorBidi"/>
          <w:sz w:val="28"/>
          <w:szCs w:val="28"/>
        </w:rPr>
        <w:t>using a 2 Amp, 12 Volt power adapter</w:t>
      </w:r>
      <w:r w:rsidRPr="00D00EBA">
        <w:rPr>
          <w:rFonts w:asciiTheme="majorBidi" w:hAnsiTheme="majorBidi" w:cstheme="majorBidi"/>
          <w:sz w:val="28"/>
          <w:szCs w:val="28"/>
        </w:rPr>
        <w:t xml:space="preserve">. This adapter ensures a stable and sufficient power supply to the device, facilitating </w:t>
      </w:r>
      <w:r w:rsidRPr="00D00EBA">
        <w:rPr>
          <w:rFonts w:asciiTheme="majorBidi" w:hAnsiTheme="majorBidi" w:cstheme="majorBidi"/>
          <w:sz w:val="28"/>
          <w:szCs w:val="28"/>
        </w:rPr>
        <w:lastRenderedPageBreak/>
        <w:t xml:space="preserve">accurate and reliable operation. By providing consistent power, the 2 Amp adapter helps maintain the optimal performance of the NIR-spectroscopy </w:t>
      </w:r>
      <w:proofErr w:type="spellStart"/>
      <w:r w:rsidRPr="00D00EBA">
        <w:rPr>
          <w:rFonts w:asciiTheme="majorBidi" w:hAnsiTheme="majorBidi" w:cstheme="majorBidi"/>
          <w:sz w:val="28"/>
          <w:szCs w:val="28"/>
        </w:rPr>
        <w:t>swnsor</w:t>
      </w:r>
      <w:proofErr w:type="spellEnd"/>
      <w:r w:rsidRPr="00D00EBA">
        <w:rPr>
          <w:rFonts w:asciiTheme="majorBidi" w:hAnsiTheme="majorBidi" w:cstheme="majorBidi"/>
          <w:sz w:val="28"/>
          <w:szCs w:val="28"/>
        </w:rPr>
        <w:t xml:space="preserve"> and the associated electronic components, ensuring precise measurement of glucose levels in the blood.</w:t>
      </w:r>
    </w:p>
    <w:p w14:paraId="213425F5" w14:textId="77777777" w:rsidR="00D00EBA" w:rsidRDefault="00D00EBA" w:rsidP="00D00EBA">
      <w:pPr>
        <w:spacing w:line="257" w:lineRule="auto"/>
        <w:jc w:val="both"/>
        <w:rPr>
          <w:rFonts w:asciiTheme="majorBidi" w:hAnsiTheme="majorBidi" w:cstheme="majorBidi"/>
          <w:sz w:val="28"/>
          <w:szCs w:val="28"/>
        </w:rPr>
      </w:pPr>
    </w:p>
    <w:p w14:paraId="69B7A241" w14:textId="0A6C4B25" w:rsidR="00D00EBA" w:rsidRDefault="00D00EBA" w:rsidP="00D00EBA">
      <w:pPr>
        <w:spacing w:line="257" w:lineRule="auto"/>
        <w:jc w:val="both"/>
        <w:rPr>
          <w:rFonts w:asciiTheme="majorBidi" w:hAnsiTheme="majorBidi" w:cstheme="majorBidi"/>
          <w:sz w:val="28"/>
          <w:szCs w:val="28"/>
        </w:rPr>
      </w:pPr>
      <w:r>
        <w:rPr>
          <w:rFonts w:asciiTheme="majorBidi" w:hAnsiTheme="majorBidi" w:cstheme="majorBidi"/>
          <w:noProof/>
          <w:sz w:val="28"/>
          <w:szCs w:val="28"/>
        </w:rPr>
        <w:drawing>
          <wp:inline distT="0" distB="0" distL="0" distR="0" wp14:anchorId="6C0886F2" wp14:editId="6678EE8D">
            <wp:extent cx="2138083" cy="2138083"/>
            <wp:effectExtent l="0" t="0" r="0" b="0"/>
            <wp:docPr id="10839410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flipH="1" flipV="1">
                      <a:off x="0" y="0"/>
                      <a:ext cx="2178221" cy="2178221"/>
                    </a:xfrm>
                    <a:prstGeom prst="rect">
                      <a:avLst/>
                    </a:prstGeom>
                    <a:noFill/>
                    <a:ln>
                      <a:noFill/>
                    </a:ln>
                  </pic:spPr>
                </pic:pic>
              </a:graphicData>
            </a:graphic>
          </wp:inline>
        </w:drawing>
      </w:r>
    </w:p>
    <w:p w14:paraId="59525928" w14:textId="4EE2F10C" w:rsidR="00D00EBA" w:rsidRPr="00D00EBA" w:rsidRDefault="00D00EBA" w:rsidP="00D00EBA">
      <w:pPr>
        <w:spacing w:line="257" w:lineRule="auto"/>
        <w:jc w:val="both"/>
        <w:rPr>
          <w:rFonts w:asciiTheme="majorBidi" w:hAnsiTheme="majorBidi" w:cstheme="majorBidi"/>
          <w:sz w:val="18"/>
          <w:szCs w:val="18"/>
          <w:rtl/>
        </w:rPr>
      </w:pPr>
      <w:r w:rsidRPr="00CE36E6">
        <w:rPr>
          <w:rFonts w:asciiTheme="majorBidi" w:hAnsiTheme="majorBidi" w:cstheme="majorBidi"/>
          <w:sz w:val="18"/>
          <w:szCs w:val="18"/>
        </w:rPr>
        <w:t>Figure 5-2</w:t>
      </w:r>
      <w:r>
        <w:rPr>
          <w:rFonts w:asciiTheme="majorBidi" w:hAnsiTheme="majorBidi" w:cstheme="majorBidi"/>
          <w:sz w:val="18"/>
          <w:szCs w:val="18"/>
        </w:rPr>
        <w:t>7</w:t>
      </w:r>
      <w:r w:rsidRPr="00CE36E6">
        <w:rPr>
          <w:rFonts w:asciiTheme="majorBidi" w:hAnsiTheme="majorBidi" w:cstheme="majorBidi"/>
          <w:sz w:val="18"/>
          <w:szCs w:val="18"/>
        </w:rPr>
        <w:t>:</w:t>
      </w:r>
      <w:r w:rsidRPr="00D00EBA">
        <w:t xml:space="preserve"> </w:t>
      </w:r>
      <w:r w:rsidRPr="00D00EBA">
        <w:rPr>
          <w:rFonts w:asciiTheme="majorBidi" w:hAnsiTheme="majorBidi" w:cstheme="majorBidi"/>
          <w:sz w:val="18"/>
          <w:szCs w:val="18"/>
        </w:rPr>
        <w:t>12 Volt 2 Amp AC Adaptor</w:t>
      </w:r>
      <w:r>
        <w:rPr>
          <w:rFonts w:asciiTheme="majorBidi" w:hAnsiTheme="majorBidi" w:cstheme="majorBidi"/>
          <w:sz w:val="18"/>
          <w:szCs w:val="18"/>
        </w:rPr>
        <w:t>.</w:t>
      </w:r>
    </w:p>
    <w:p w14:paraId="51D7EB86" w14:textId="77777777" w:rsidR="00D00EBA" w:rsidRDefault="004B6547" w:rsidP="004B6547">
      <w:pPr>
        <w:spacing w:line="257" w:lineRule="auto"/>
        <w:jc w:val="both"/>
        <w:outlineLvl w:val="0"/>
        <w:rPr>
          <w:rFonts w:asciiTheme="majorBidi" w:hAnsiTheme="majorBidi" w:cstheme="majorBidi"/>
          <w:b/>
          <w:bCs/>
          <w:sz w:val="28"/>
          <w:szCs w:val="28"/>
        </w:rPr>
      </w:pPr>
      <w:bookmarkStart w:id="40" w:name="_Toc170250697"/>
      <w:r w:rsidRPr="004B6547">
        <w:rPr>
          <w:rFonts w:asciiTheme="majorBidi" w:hAnsiTheme="majorBidi" w:cstheme="majorBidi"/>
          <w:b/>
          <w:bCs/>
          <w:sz w:val="28"/>
          <w:szCs w:val="28"/>
        </w:rPr>
        <w:t>Chapter</w:t>
      </w:r>
      <w:r w:rsidRPr="004B6547">
        <w:rPr>
          <w:rFonts w:asciiTheme="majorBidi" w:hAnsiTheme="majorBidi" w:cstheme="majorBidi"/>
          <w:b/>
          <w:bCs/>
          <w:sz w:val="28"/>
          <w:szCs w:val="28"/>
          <w:rtl/>
        </w:rPr>
        <w:t>6</w:t>
      </w:r>
      <w:r w:rsidRPr="004B6547">
        <w:rPr>
          <w:rFonts w:asciiTheme="majorBidi" w:hAnsiTheme="majorBidi" w:cstheme="majorBidi"/>
          <w:b/>
          <w:bCs/>
          <w:sz w:val="28"/>
          <w:szCs w:val="28"/>
        </w:rPr>
        <w:t>:</w:t>
      </w:r>
      <w:bookmarkEnd w:id="40"/>
      <w:r>
        <w:rPr>
          <w:rFonts w:asciiTheme="majorBidi" w:hAnsiTheme="majorBidi" w:cstheme="majorBidi"/>
          <w:b/>
          <w:bCs/>
          <w:sz w:val="28"/>
          <w:szCs w:val="28"/>
        </w:rPr>
        <w:t xml:space="preserve"> </w:t>
      </w:r>
    </w:p>
    <w:p w14:paraId="1E209810" w14:textId="2D24A2EC" w:rsidR="000B0208" w:rsidRPr="004B6547" w:rsidRDefault="004B6547" w:rsidP="004B6547">
      <w:pPr>
        <w:spacing w:line="257" w:lineRule="auto"/>
        <w:jc w:val="both"/>
        <w:outlineLvl w:val="0"/>
        <w:rPr>
          <w:rFonts w:asciiTheme="majorBidi" w:hAnsiTheme="majorBidi" w:cstheme="majorBidi"/>
          <w:b/>
          <w:bCs/>
          <w:sz w:val="28"/>
          <w:szCs w:val="28"/>
        </w:rPr>
      </w:pPr>
      <w:bookmarkStart w:id="41" w:name="_Toc170250698"/>
      <w:r w:rsidRPr="004B6547">
        <w:rPr>
          <w:rFonts w:asciiTheme="majorBidi" w:hAnsiTheme="majorBidi" w:cstheme="majorBidi"/>
          <w:b/>
          <w:bCs/>
          <w:sz w:val="28"/>
          <w:szCs w:val="28"/>
        </w:rPr>
        <w:t>Experimental setup</w:t>
      </w:r>
      <w:r>
        <w:rPr>
          <w:rFonts w:asciiTheme="majorBidi" w:hAnsiTheme="majorBidi" w:cstheme="majorBidi"/>
          <w:b/>
          <w:bCs/>
          <w:sz w:val="28"/>
          <w:szCs w:val="28"/>
        </w:rPr>
        <w:t>:</w:t>
      </w:r>
      <w:bookmarkEnd w:id="41"/>
    </w:p>
    <w:p w14:paraId="335256ED" w14:textId="77777777" w:rsidR="004B6547" w:rsidRDefault="004B6547" w:rsidP="004B6547">
      <w:pPr>
        <w:pStyle w:val="ListParagraph"/>
        <w:numPr>
          <w:ilvl w:val="0"/>
          <w:numId w:val="17"/>
        </w:numPr>
        <w:spacing w:line="257" w:lineRule="auto"/>
        <w:jc w:val="both"/>
        <w:outlineLvl w:val="1"/>
        <w:rPr>
          <w:rFonts w:asciiTheme="majorBidi" w:hAnsiTheme="majorBidi" w:cstheme="majorBidi"/>
          <w:b/>
          <w:bCs/>
          <w:sz w:val="28"/>
          <w:szCs w:val="28"/>
        </w:rPr>
      </w:pPr>
      <w:bookmarkStart w:id="42" w:name="_Toc170250699"/>
      <w:r w:rsidRPr="004B6547">
        <w:rPr>
          <w:rFonts w:asciiTheme="majorBidi" w:hAnsiTheme="majorBidi" w:cstheme="majorBidi"/>
          <w:b/>
          <w:bCs/>
          <w:sz w:val="28"/>
          <w:szCs w:val="28"/>
        </w:rPr>
        <w:t xml:space="preserve">Experimental setup OF non-invasive glucose monitoring system </w:t>
      </w:r>
      <w:proofErr w:type="spellStart"/>
      <w:r w:rsidRPr="004B6547">
        <w:rPr>
          <w:rFonts w:asciiTheme="majorBidi" w:hAnsiTheme="majorBidi" w:cstheme="majorBidi"/>
          <w:b/>
          <w:bCs/>
          <w:sz w:val="28"/>
          <w:szCs w:val="28"/>
        </w:rPr>
        <w:t>base</w:t>
      </w:r>
      <w:proofErr w:type="spellEnd"/>
      <w:r w:rsidRPr="004B6547">
        <w:rPr>
          <w:rFonts w:asciiTheme="majorBidi" w:hAnsiTheme="majorBidi" w:cstheme="majorBidi"/>
          <w:b/>
          <w:bCs/>
          <w:sz w:val="28"/>
          <w:szCs w:val="28"/>
        </w:rPr>
        <w:t xml:space="preserve"> on NIR spectroscopy</w:t>
      </w:r>
      <w:r>
        <w:rPr>
          <w:rFonts w:asciiTheme="majorBidi" w:hAnsiTheme="majorBidi" w:cstheme="majorBidi"/>
          <w:b/>
          <w:bCs/>
          <w:sz w:val="28"/>
          <w:szCs w:val="28"/>
        </w:rPr>
        <w:t>:</w:t>
      </w:r>
      <w:bookmarkEnd w:id="42"/>
    </w:p>
    <w:p w14:paraId="47D894C6" w14:textId="22BE5416" w:rsidR="001620B0" w:rsidRDefault="0026688D" w:rsidP="001620B0">
      <w:pPr>
        <w:spacing w:line="257" w:lineRule="auto"/>
        <w:jc w:val="both"/>
        <w:rPr>
          <w:rFonts w:asciiTheme="majorBidi" w:hAnsiTheme="majorBidi" w:cstheme="majorBidi"/>
          <w:sz w:val="24"/>
          <w:szCs w:val="24"/>
        </w:rPr>
      </w:pPr>
      <w:r w:rsidRPr="0026688D">
        <w:rPr>
          <w:rFonts w:asciiTheme="majorBidi" w:hAnsiTheme="majorBidi" w:cstheme="majorBidi"/>
          <w:noProof/>
          <w:sz w:val="24"/>
          <w:szCs w:val="24"/>
        </w:rPr>
        <w:drawing>
          <wp:inline distT="0" distB="0" distL="0" distR="0" wp14:anchorId="7AACA28F" wp14:editId="6E8B5B72">
            <wp:extent cx="1926167" cy="2713947"/>
            <wp:effectExtent l="0" t="0" r="0" b="0"/>
            <wp:docPr id="13386809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8680959" name=""/>
                    <pic:cNvPicPr/>
                  </pic:nvPicPr>
                  <pic:blipFill>
                    <a:blip r:embed="rId107"/>
                    <a:stretch>
                      <a:fillRect/>
                    </a:stretch>
                  </pic:blipFill>
                  <pic:spPr>
                    <a:xfrm>
                      <a:off x="0" y="0"/>
                      <a:ext cx="1951349" cy="2749429"/>
                    </a:xfrm>
                    <a:prstGeom prst="rect">
                      <a:avLst/>
                    </a:prstGeom>
                  </pic:spPr>
                </pic:pic>
              </a:graphicData>
            </a:graphic>
          </wp:inline>
        </w:drawing>
      </w:r>
    </w:p>
    <w:p w14:paraId="17A21E04" w14:textId="20D3CE6A" w:rsidR="00E94569" w:rsidRPr="00E94569" w:rsidRDefault="00E94569" w:rsidP="001620B0">
      <w:pPr>
        <w:spacing w:line="257" w:lineRule="auto"/>
        <w:jc w:val="both"/>
        <w:rPr>
          <w:rFonts w:asciiTheme="majorBidi" w:hAnsiTheme="majorBidi" w:cstheme="majorBidi"/>
          <w:sz w:val="18"/>
          <w:szCs w:val="18"/>
        </w:rPr>
      </w:pPr>
      <w:r w:rsidRPr="00E94569">
        <w:rPr>
          <w:rFonts w:asciiTheme="majorBidi" w:hAnsiTheme="majorBidi" w:cstheme="majorBidi"/>
          <w:sz w:val="18"/>
          <w:szCs w:val="18"/>
        </w:rPr>
        <w:t>Figure6-</w:t>
      </w:r>
      <w:proofErr w:type="gramStart"/>
      <w:r w:rsidRPr="00E94569">
        <w:rPr>
          <w:rFonts w:asciiTheme="majorBidi" w:hAnsiTheme="majorBidi" w:cstheme="majorBidi"/>
          <w:sz w:val="18"/>
          <w:szCs w:val="18"/>
        </w:rPr>
        <w:t>1:the</w:t>
      </w:r>
      <w:proofErr w:type="gramEnd"/>
      <w:r w:rsidRPr="00E94569">
        <w:rPr>
          <w:rFonts w:asciiTheme="majorBidi" w:hAnsiTheme="majorBidi" w:cstheme="majorBidi"/>
          <w:sz w:val="18"/>
          <w:szCs w:val="18"/>
        </w:rPr>
        <w:t xml:space="preserve"> setup of the non-invasive glucose monitoring system</w:t>
      </w:r>
    </w:p>
    <w:p w14:paraId="517C2A10" w14:textId="6AA57561" w:rsidR="00E94569" w:rsidRDefault="00E94569" w:rsidP="001620B0">
      <w:pPr>
        <w:spacing w:line="257" w:lineRule="auto"/>
        <w:jc w:val="both"/>
        <w:rPr>
          <w:rFonts w:asciiTheme="majorBidi" w:hAnsiTheme="majorBidi" w:cstheme="majorBidi"/>
          <w:sz w:val="24"/>
          <w:szCs w:val="24"/>
        </w:rPr>
      </w:pPr>
      <w:r w:rsidRPr="00E94569">
        <w:rPr>
          <w:rFonts w:asciiTheme="majorBidi" w:hAnsiTheme="majorBidi" w:cstheme="majorBidi"/>
          <w:sz w:val="24"/>
          <w:szCs w:val="24"/>
        </w:rPr>
        <w:lastRenderedPageBreak/>
        <w:t xml:space="preserve">the setup of the non-invasive glucose monitoring system based on NIR spectroscopy depicted in </w:t>
      </w:r>
      <w:proofErr w:type="gramStart"/>
      <w:r w:rsidRPr="00E94569">
        <w:rPr>
          <w:rFonts w:asciiTheme="majorBidi" w:hAnsiTheme="majorBidi" w:cstheme="majorBidi"/>
          <w:sz w:val="24"/>
          <w:szCs w:val="24"/>
        </w:rPr>
        <w:t>figure  6</w:t>
      </w:r>
      <w:proofErr w:type="gramEnd"/>
      <w:r w:rsidRPr="00E94569">
        <w:rPr>
          <w:rFonts w:asciiTheme="majorBidi" w:hAnsiTheme="majorBidi" w:cstheme="majorBidi"/>
          <w:sz w:val="24"/>
          <w:szCs w:val="24"/>
        </w:rPr>
        <w:t>-1</w:t>
      </w:r>
      <w:r>
        <w:rPr>
          <w:rFonts w:asciiTheme="majorBidi" w:hAnsiTheme="majorBidi" w:cstheme="majorBidi"/>
          <w:sz w:val="24"/>
          <w:szCs w:val="24"/>
        </w:rPr>
        <w:t>.</w:t>
      </w:r>
    </w:p>
    <w:p w14:paraId="381B2FA3" w14:textId="1B6552CB" w:rsidR="00E94569" w:rsidRPr="001620B0" w:rsidRDefault="00A47896" w:rsidP="001620B0">
      <w:pPr>
        <w:spacing w:line="257" w:lineRule="auto"/>
        <w:jc w:val="both"/>
        <w:rPr>
          <w:rFonts w:asciiTheme="majorBidi" w:hAnsiTheme="majorBidi" w:cstheme="majorBidi"/>
          <w:sz w:val="24"/>
          <w:szCs w:val="24"/>
        </w:rPr>
      </w:pPr>
      <w:r w:rsidRPr="00A47896">
        <w:rPr>
          <w:rFonts w:asciiTheme="majorBidi" w:hAnsiTheme="majorBidi" w:cstheme="majorBidi"/>
          <w:sz w:val="24"/>
          <w:szCs w:val="24"/>
        </w:rPr>
        <w:t xml:space="preserve">The figure shows the </w:t>
      </w:r>
      <w:proofErr w:type="spellStart"/>
      <w:r w:rsidRPr="00A47896">
        <w:rPr>
          <w:rFonts w:asciiTheme="majorBidi" w:hAnsiTheme="majorBidi" w:cstheme="majorBidi"/>
          <w:sz w:val="24"/>
          <w:szCs w:val="24"/>
        </w:rPr>
        <w:t>arduino</w:t>
      </w:r>
      <w:proofErr w:type="spellEnd"/>
      <w:r w:rsidRPr="00A47896">
        <w:rPr>
          <w:rFonts w:asciiTheme="majorBidi" w:hAnsiTheme="majorBidi" w:cstheme="majorBidi"/>
          <w:sz w:val="24"/>
          <w:szCs w:val="24"/>
        </w:rPr>
        <w:t xml:space="preserve"> connected to the </w:t>
      </w:r>
      <w:proofErr w:type="spellStart"/>
      <w:r w:rsidRPr="00A47896">
        <w:rPr>
          <w:rFonts w:asciiTheme="majorBidi" w:hAnsiTheme="majorBidi" w:cstheme="majorBidi"/>
          <w:sz w:val="24"/>
          <w:szCs w:val="24"/>
        </w:rPr>
        <w:t>gsm</w:t>
      </w:r>
      <w:proofErr w:type="spellEnd"/>
      <w:r w:rsidRPr="00A47896">
        <w:rPr>
          <w:rFonts w:asciiTheme="majorBidi" w:hAnsiTheme="majorBidi" w:cstheme="majorBidi"/>
          <w:sz w:val="24"/>
          <w:szCs w:val="24"/>
        </w:rPr>
        <w:t xml:space="preserve"> module and the as7265x sensor and fed through a step-down convertor that is fed using a power adapter</w:t>
      </w:r>
      <w:r w:rsidRPr="00A47896">
        <w:rPr>
          <w:rFonts w:asciiTheme="majorBidi" w:hAnsiTheme="majorBidi" w:cs="Times New Roman"/>
          <w:sz w:val="24"/>
          <w:szCs w:val="24"/>
          <w:rtl/>
        </w:rPr>
        <w:t>و</w:t>
      </w:r>
      <w:r w:rsidRPr="00A47896">
        <w:rPr>
          <w:rFonts w:asciiTheme="majorBidi" w:hAnsiTheme="majorBidi" w:cstheme="majorBidi"/>
          <w:sz w:val="24"/>
          <w:szCs w:val="24"/>
        </w:rPr>
        <w:t xml:space="preserve">The GSM module is also fed directly </w:t>
      </w:r>
      <w:proofErr w:type="gramStart"/>
      <w:r w:rsidRPr="00A47896">
        <w:rPr>
          <w:rFonts w:asciiTheme="majorBidi" w:hAnsiTheme="majorBidi" w:cstheme="majorBidi"/>
          <w:sz w:val="24"/>
          <w:szCs w:val="24"/>
        </w:rPr>
        <w:t>from  power</w:t>
      </w:r>
      <w:proofErr w:type="gramEnd"/>
      <w:r w:rsidRPr="00A47896">
        <w:rPr>
          <w:rFonts w:asciiTheme="majorBidi" w:hAnsiTheme="majorBidi" w:cstheme="majorBidi"/>
          <w:sz w:val="24"/>
          <w:szCs w:val="24"/>
        </w:rPr>
        <w:t xml:space="preserve"> adapter</w:t>
      </w:r>
      <w:r>
        <w:rPr>
          <w:rFonts w:asciiTheme="majorBidi" w:hAnsiTheme="majorBidi" w:cstheme="majorBidi"/>
          <w:sz w:val="24"/>
          <w:szCs w:val="24"/>
        </w:rPr>
        <w:t>.</w:t>
      </w:r>
    </w:p>
    <w:p w14:paraId="6DDE6B77" w14:textId="677D7D3E" w:rsidR="006F35C9" w:rsidRPr="006F35C9" w:rsidRDefault="001620B0" w:rsidP="006F35C9">
      <w:pPr>
        <w:pStyle w:val="ListParagraph"/>
        <w:numPr>
          <w:ilvl w:val="0"/>
          <w:numId w:val="17"/>
        </w:numPr>
        <w:spacing w:line="257" w:lineRule="auto"/>
        <w:jc w:val="both"/>
        <w:outlineLvl w:val="1"/>
        <w:rPr>
          <w:rFonts w:asciiTheme="majorBidi" w:hAnsiTheme="majorBidi" w:cstheme="majorBidi"/>
          <w:b/>
          <w:bCs/>
          <w:sz w:val="28"/>
          <w:szCs w:val="28"/>
        </w:rPr>
      </w:pPr>
      <w:bookmarkStart w:id="43" w:name="_Toc170250700"/>
      <w:r w:rsidRPr="004B6547">
        <w:rPr>
          <w:rFonts w:asciiTheme="majorBidi" w:hAnsiTheme="majorBidi" w:cstheme="majorBidi"/>
          <w:b/>
          <w:bCs/>
          <w:sz w:val="28"/>
          <w:szCs w:val="28"/>
        </w:rPr>
        <w:t xml:space="preserve">Experimental setup OF non-invasive glucose monitoring system </w:t>
      </w:r>
      <w:proofErr w:type="spellStart"/>
      <w:r w:rsidRPr="004B6547">
        <w:rPr>
          <w:rFonts w:asciiTheme="majorBidi" w:hAnsiTheme="majorBidi" w:cstheme="majorBidi"/>
          <w:b/>
          <w:bCs/>
          <w:sz w:val="28"/>
          <w:szCs w:val="28"/>
        </w:rPr>
        <w:t>base</w:t>
      </w:r>
      <w:proofErr w:type="spellEnd"/>
      <w:r w:rsidRPr="004B6547">
        <w:rPr>
          <w:rFonts w:asciiTheme="majorBidi" w:hAnsiTheme="majorBidi" w:cstheme="majorBidi"/>
          <w:b/>
          <w:bCs/>
          <w:sz w:val="28"/>
          <w:szCs w:val="28"/>
        </w:rPr>
        <w:t xml:space="preserve"> on</w:t>
      </w:r>
      <w:r w:rsidRPr="00CE36E6">
        <w:rPr>
          <w:rFonts w:asciiTheme="majorBidi" w:hAnsiTheme="majorBidi" w:cstheme="majorBidi"/>
          <w:b/>
          <w:bCs/>
          <w:sz w:val="28"/>
          <w:szCs w:val="28"/>
        </w:rPr>
        <w:t xml:space="preserve"> Microstrip resonator</w:t>
      </w:r>
      <w:bookmarkEnd w:id="43"/>
    </w:p>
    <w:p w14:paraId="7C153952" w14:textId="6BEE5BA4" w:rsidR="004B6547" w:rsidRDefault="00A47896" w:rsidP="00CE36E6">
      <w:pPr>
        <w:jc w:val="both"/>
        <w:rPr>
          <w:rFonts w:asciiTheme="majorBidi" w:hAnsiTheme="majorBidi" w:cstheme="majorBidi"/>
          <w:sz w:val="24"/>
          <w:szCs w:val="24"/>
        </w:rPr>
      </w:pPr>
      <w:r w:rsidRPr="00A47896">
        <w:rPr>
          <w:rFonts w:asciiTheme="majorBidi" w:hAnsiTheme="majorBidi" w:cstheme="majorBidi"/>
          <w:noProof/>
          <w:sz w:val="24"/>
          <w:szCs w:val="24"/>
        </w:rPr>
        <w:drawing>
          <wp:inline distT="0" distB="0" distL="0" distR="0" wp14:anchorId="323E9691" wp14:editId="3D56345A">
            <wp:extent cx="2919917" cy="3290048"/>
            <wp:effectExtent l="190500" t="0" r="166370" b="0"/>
            <wp:docPr id="4690015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9001531" name=""/>
                    <pic:cNvPicPr/>
                  </pic:nvPicPr>
                  <pic:blipFill>
                    <a:blip r:embed="rId108"/>
                    <a:stretch>
                      <a:fillRect/>
                    </a:stretch>
                  </pic:blipFill>
                  <pic:spPr>
                    <a:xfrm>
                      <a:off x="0" y="0"/>
                      <a:ext cx="2930457" cy="3301924"/>
                    </a:xfrm>
                    <a:prstGeom prst="rect">
                      <a:avLst/>
                    </a:prstGeom>
                  </pic:spPr>
                </pic:pic>
              </a:graphicData>
            </a:graphic>
          </wp:inline>
        </w:drawing>
      </w:r>
    </w:p>
    <w:p w14:paraId="43AA34A8" w14:textId="1C185C13" w:rsidR="00A47896" w:rsidRPr="00CE36E6" w:rsidRDefault="00A47896" w:rsidP="00CE36E6">
      <w:pPr>
        <w:jc w:val="both"/>
        <w:rPr>
          <w:rFonts w:asciiTheme="majorBidi" w:hAnsiTheme="majorBidi" w:cstheme="majorBidi"/>
          <w:sz w:val="24"/>
          <w:szCs w:val="24"/>
        </w:rPr>
      </w:pPr>
      <w:r w:rsidRPr="00E94569">
        <w:rPr>
          <w:rFonts w:asciiTheme="majorBidi" w:hAnsiTheme="majorBidi" w:cstheme="majorBidi"/>
          <w:sz w:val="18"/>
          <w:szCs w:val="18"/>
        </w:rPr>
        <w:t>Figure6-</w:t>
      </w:r>
      <w:proofErr w:type="gramStart"/>
      <w:r w:rsidR="006F35C9">
        <w:rPr>
          <w:rFonts w:asciiTheme="majorBidi" w:hAnsiTheme="majorBidi" w:cstheme="majorBidi"/>
          <w:sz w:val="18"/>
          <w:szCs w:val="18"/>
        </w:rPr>
        <w:t>2</w:t>
      </w:r>
      <w:r w:rsidRPr="00E94569">
        <w:rPr>
          <w:rFonts w:asciiTheme="majorBidi" w:hAnsiTheme="majorBidi" w:cstheme="majorBidi"/>
          <w:sz w:val="18"/>
          <w:szCs w:val="18"/>
        </w:rPr>
        <w:t>:the</w:t>
      </w:r>
      <w:proofErr w:type="gramEnd"/>
      <w:r w:rsidRPr="00E94569">
        <w:rPr>
          <w:rFonts w:asciiTheme="majorBidi" w:hAnsiTheme="majorBidi" w:cstheme="majorBidi"/>
          <w:sz w:val="18"/>
          <w:szCs w:val="18"/>
        </w:rPr>
        <w:t xml:space="preserve"> setup of</w:t>
      </w:r>
      <w:r w:rsidR="00F05456">
        <w:rPr>
          <w:rFonts w:asciiTheme="majorBidi" w:hAnsiTheme="majorBidi" w:cstheme="majorBidi"/>
          <w:sz w:val="18"/>
          <w:szCs w:val="18"/>
        </w:rPr>
        <w:t xml:space="preserve"> </w:t>
      </w:r>
      <w:r w:rsidR="00F05456" w:rsidRPr="00F05456">
        <w:rPr>
          <w:rFonts w:asciiTheme="majorBidi" w:hAnsiTheme="majorBidi" w:cstheme="majorBidi"/>
          <w:sz w:val="18"/>
          <w:szCs w:val="18"/>
        </w:rPr>
        <w:t xml:space="preserve">non-invasive glucose monitoring system </w:t>
      </w:r>
      <w:proofErr w:type="spellStart"/>
      <w:r w:rsidR="00F05456" w:rsidRPr="00F05456">
        <w:rPr>
          <w:rFonts w:asciiTheme="majorBidi" w:hAnsiTheme="majorBidi" w:cstheme="majorBidi"/>
          <w:sz w:val="18"/>
          <w:szCs w:val="18"/>
        </w:rPr>
        <w:t>base</w:t>
      </w:r>
      <w:proofErr w:type="spellEnd"/>
      <w:r w:rsidR="00F05456" w:rsidRPr="00F05456">
        <w:rPr>
          <w:rFonts w:asciiTheme="majorBidi" w:hAnsiTheme="majorBidi" w:cstheme="majorBidi"/>
          <w:sz w:val="18"/>
          <w:szCs w:val="18"/>
        </w:rPr>
        <w:t xml:space="preserve"> on Microstrip resonator</w:t>
      </w:r>
      <w:r w:rsidR="00F05456">
        <w:rPr>
          <w:rFonts w:asciiTheme="majorBidi" w:hAnsiTheme="majorBidi" w:cstheme="majorBidi"/>
          <w:sz w:val="18"/>
          <w:szCs w:val="18"/>
        </w:rPr>
        <w:t>.</w:t>
      </w:r>
    </w:p>
    <w:p w14:paraId="7ADFA112" w14:textId="77777777" w:rsidR="00D00EBA" w:rsidRDefault="0075177A" w:rsidP="00CE36E6">
      <w:pPr>
        <w:spacing w:line="257" w:lineRule="auto"/>
        <w:jc w:val="both"/>
        <w:outlineLvl w:val="0"/>
        <w:rPr>
          <w:rFonts w:asciiTheme="majorBidi" w:hAnsiTheme="majorBidi" w:cstheme="majorBidi"/>
          <w:b/>
          <w:bCs/>
          <w:sz w:val="28"/>
          <w:szCs w:val="28"/>
        </w:rPr>
      </w:pPr>
      <w:bookmarkStart w:id="44" w:name="_Toc170250701"/>
      <w:r w:rsidRPr="00CE36E6">
        <w:rPr>
          <w:rFonts w:asciiTheme="majorBidi" w:hAnsiTheme="majorBidi" w:cstheme="majorBidi"/>
          <w:b/>
          <w:bCs/>
          <w:sz w:val="28"/>
          <w:szCs w:val="28"/>
        </w:rPr>
        <w:t>Chapter</w:t>
      </w:r>
      <w:r w:rsidR="004B6547">
        <w:rPr>
          <w:rFonts w:asciiTheme="majorBidi" w:hAnsiTheme="majorBidi" w:cstheme="majorBidi"/>
          <w:b/>
          <w:bCs/>
          <w:sz w:val="28"/>
          <w:szCs w:val="28"/>
        </w:rPr>
        <w:t>7</w:t>
      </w:r>
      <w:r w:rsidRPr="00CE36E6">
        <w:rPr>
          <w:rFonts w:asciiTheme="majorBidi" w:hAnsiTheme="majorBidi" w:cstheme="majorBidi"/>
          <w:b/>
          <w:bCs/>
          <w:sz w:val="28"/>
          <w:szCs w:val="28"/>
        </w:rPr>
        <w:t>:</w:t>
      </w:r>
      <w:bookmarkEnd w:id="44"/>
      <w:r w:rsidRPr="00CE36E6">
        <w:rPr>
          <w:rFonts w:asciiTheme="majorBidi" w:hAnsiTheme="majorBidi" w:cstheme="majorBidi"/>
          <w:b/>
          <w:bCs/>
          <w:sz w:val="28"/>
          <w:szCs w:val="28"/>
        </w:rPr>
        <w:t xml:space="preserve"> </w:t>
      </w:r>
    </w:p>
    <w:p w14:paraId="782B4DD5" w14:textId="0BCE0D44" w:rsidR="00B77A8A" w:rsidRPr="00CE36E6" w:rsidRDefault="0075177A" w:rsidP="00CE36E6">
      <w:pPr>
        <w:spacing w:line="257" w:lineRule="auto"/>
        <w:jc w:val="both"/>
        <w:outlineLvl w:val="0"/>
        <w:rPr>
          <w:rFonts w:asciiTheme="majorBidi" w:hAnsiTheme="majorBidi" w:cstheme="majorBidi"/>
          <w:b/>
          <w:bCs/>
        </w:rPr>
      </w:pPr>
      <w:bookmarkStart w:id="45" w:name="_Toc170250702"/>
      <w:r w:rsidRPr="00CE36E6">
        <w:rPr>
          <w:rFonts w:asciiTheme="majorBidi" w:hAnsiTheme="majorBidi" w:cstheme="majorBidi"/>
          <w:b/>
          <w:bCs/>
          <w:sz w:val="28"/>
          <w:szCs w:val="28"/>
        </w:rPr>
        <w:t>Results</w:t>
      </w:r>
      <w:bookmarkEnd w:id="45"/>
      <w:r w:rsidRPr="00CE36E6">
        <w:rPr>
          <w:rFonts w:asciiTheme="majorBidi" w:hAnsiTheme="majorBidi" w:cstheme="majorBidi"/>
          <w:b/>
          <w:bCs/>
        </w:rPr>
        <w:t xml:space="preserve"> </w:t>
      </w:r>
    </w:p>
    <w:p w14:paraId="7E4FD2DC" w14:textId="23D86295" w:rsidR="0075177A" w:rsidRPr="00CE36E6" w:rsidRDefault="00B77A8A" w:rsidP="00CE36E6">
      <w:pPr>
        <w:spacing w:line="257" w:lineRule="auto"/>
        <w:jc w:val="both"/>
        <w:outlineLvl w:val="1"/>
        <w:rPr>
          <w:rFonts w:asciiTheme="majorBidi" w:hAnsiTheme="majorBidi" w:cstheme="majorBidi"/>
          <w:b/>
          <w:bCs/>
          <w:sz w:val="28"/>
          <w:szCs w:val="28"/>
        </w:rPr>
      </w:pPr>
      <w:bookmarkStart w:id="46" w:name="_Toc170250703"/>
      <w:r w:rsidRPr="00CE36E6">
        <w:rPr>
          <w:rFonts w:asciiTheme="majorBidi" w:hAnsiTheme="majorBidi" w:cstheme="majorBidi"/>
          <w:b/>
          <w:bCs/>
          <w:sz w:val="28"/>
          <w:szCs w:val="28"/>
        </w:rPr>
        <w:t>NIR spectroscopy results:</w:t>
      </w:r>
      <w:bookmarkEnd w:id="46"/>
      <w:r w:rsidR="0075177A" w:rsidRPr="00CE36E6">
        <w:rPr>
          <w:rFonts w:asciiTheme="majorBidi" w:hAnsiTheme="majorBidi" w:cstheme="majorBidi"/>
          <w:b/>
          <w:bCs/>
          <w:sz w:val="28"/>
          <w:szCs w:val="28"/>
        </w:rPr>
        <w:t xml:space="preserve"> </w:t>
      </w:r>
    </w:p>
    <w:p w14:paraId="019CD43D" w14:textId="7C1AECE1" w:rsidR="004B6547" w:rsidRDefault="00F05456" w:rsidP="004B6547">
      <w:pPr>
        <w:spacing w:line="257" w:lineRule="auto"/>
        <w:ind w:left="360"/>
        <w:jc w:val="both"/>
        <w:rPr>
          <w:rFonts w:asciiTheme="majorBidi" w:hAnsiTheme="majorBidi" w:cstheme="majorBidi"/>
          <w:sz w:val="24"/>
          <w:szCs w:val="24"/>
        </w:rPr>
      </w:pPr>
      <w:r w:rsidRPr="00F05456">
        <w:rPr>
          <w:rFonts w:asciiTheme="majorBidi" w:hAnsiTheme="majorBidi" w:cstheme="majorBidi"/>
          <w:sz w:val="24"/>
          <w:szCs w:val="24"/>
        </w:rPr>
        <w:t>We took samples using a traditional blood sugar testing device, then compared them to the results of a non-invasive glucose monitoring system based on NIR spectroscopy. The results are as shown in the following table.</w:t>
      </w:r>
    </w:p>
    <w:p w14:paraId="7C643503" w14:textId="45B26D31" w:rsidR="00C651F4" w:rsidRDefault="00C651F4" w:rsidP="004B6547">
      <w:pPr>
        <w:spacing w:line="257" w:lineRule="auto"/>
        <w:ind w:left="360"/>
        <w:jc w:val="both"/>
        <w:rPr>
          <w:rFonts w:asciiTheme="majorBidi" w:hAnsiTheme="majorBidi" w:cstheme="majorBidi"/>
          <w:sz w:val="24"/>
          <w:szCs w:val="24"/>
          <w:rtl/>
        </w:rPr>
      </w:pPr>
      <w:r w:rsidRPr="00F05456">
        <w:rPr>
          <w:rFonts w:asciiTheme="majorBidi" w:hAnsiTheme="majorBidi" w:cstheme="majorBidi"/>
          <w:sz w:val="24"/>
          <w:szCs w:val="24"/>
        </w:rPr>
        <w:t>Table</w:t>
      </w:r>
      <w:r>
        <w:rPr>
          <w:rFonts w:asciiTheme="majorBidi" w:hAnsiTheme="majorBidi" w:cstheme="majorBidi"/>
          <w:sz w:val="24"/>
          <w:szCs w:val="24"/>
        </w:rPr>
        <w:t>7-1:</w:t>
      </w:r>
    </w:p>
    <w:tbl>
      <w:tblPr>
        <w:tblStyle w:val="TableGrid"/>
        <w:tblW w:w="9558" w:type="dxa"/>
        <w:tblInd w:w="360" w:type="dxa"/>
        <w:tblLook w:val="04A0" w:firstRow="1" w:lastRow="0" w:firstColumn="1" w:lastColumn="0" w:noHBand="0" w:noVBand="1"/>
      </w:tblPr>
      <w:tblGrid>
        <w:gridCol w:w="1818"/>
        <w:gridCol w:w="1530"/>
        <w:gridCol w:w="1530"/>
        <w:gridCol w:w="1530"/>
        <w:gridCol w:w="3150"/>
      </w:tblGrid>
      <w:tr w:rsidR="00F05456" w14:paraId="54D8B7AC" w14:textId="77777777" w:rsidTr="00610854">
        <w:tc>
          <w:tcPr>
            <w:tcW w:w="1818" w:type="dxa"/>
          </w:tcPr>
          <w:p w14:paraId="42EFEB99" w14:textId="4D5014AD" w:rsidR="00F05456" w:rsidRDefault="00F05456" w:rsidP="004B6547">
            <w:pPr>
              <w:spacing w:line="257" w:lineRule="auto"/>
              <w:jc w:val="both"/>
              <w:rPr>
                <w:rFonts w:asciiTheme="majorBidi" w:hAnsiTheme="majorBidi" w:cstheme="majorBidi"/>
                <w:sz w:val="24"/>
                <w:szCs w:val="24"/>
              </w:rPr>
            </w:pPr>
            <w:r w:rsidRPr="00F05456">
              <w:rPr>
                <w:rFonts w:asciiTheme="majorBidi" w:hAnsiTheme="majorBidi" w:cstheme="majorBidi"/>
                <w:sz w:val="24"/>
                <w:szCs w:val="24"/>
              </w:rPr>
              <w:t>Sample number</w:t>
            </w:r>
          </w:p>
        </w:tc>
        <w:tc>
          <w:tcPr>
            <w:tcW w:w="1530" w:type="dxa"/>
          </w:tcPr>
          <w:p w14:paraId="092E2F1E" w14:textId="5F9390D5" w:rsidR="00F05456" w:rsidRPr="00F05456" w:rsidRDefault="00F05456" w:rsidP="004B6547">
            <w:pPr>
              <w:spacing w:line="257" w:lineRule="auto"/>
              <w:jc w:val="both"/>
              <w:rPr>
                <w:rFonts w:asciiTheme="majorBidi" w:hAnsiTheme="majorBidi" w:cstheme="majorBidi"/>
                <w:sz w:val="24"/>
                <w:szCs w:val="24"/>
                <w:lang w:val="en-US"/>
              </w:rPr>
            </w:pPr>
            <w:r>
              <w:rPr>
                <w:rFonts w:asciiTheme="majorBidi" w:hAnsiTheme="majorBidi" w:cstheme="majorBidi" w:hint="cs"/>
                <w:sz w:val="24"/>
                <w:szCs w:val="24"/>
                <w:rtl/>
              </w:rPr>
              <w:t>645</w:t>
            </w:r>
            <w:r>
              <w:rPr>
                <w:rFonts w:asciiTheme="majorBidi" w:hAnsiTheme="majorBidi" w:cstheme="majorBidi"/>
                <w:sz w:val="24"/>
                <w:szCs w:val="24"/>
                <w:lang w:val="en-US"/>
              </w:rPr>
              <w:t xml:space="preserve">nm </w:t>
            </w:r>
            <w:r w:rsidRPr="00F05456">
              <w:rPr>
                <w:rFonts w:asciiTheme="majorBidi" w:hAnsiTheme="majorBidi" w:cstheme="majorBidi"/>
                <w:sz w:val="24"/>
                <w:szCs w:val="24"/>
              </w:rPr>
              <w:t>result</w:t>
            </w:r>
          </w:p>
        </w:tc>
        <w:tc>
          <w:tcPr>
            <w:tcW w:w="1530" w:type="dxa"/>
          </w:tcPr>
          <w:p w14:paraId="4BD23FE7" w14:textId="47B41482"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sz w:val="24"/>
                <w:szCs w:val="24"/>
              </w:rPr>
              <w:t>860</w:t>
            </w:r>
            <w:r>
              <w:rPr>
                <w:rFonts w:asciiTheme="majorBidi" w:hAnsiTheme="majorBidi" w:cstheme="majorBidi"/>
                <w:sz w:val="24"/>
                <w:szCs w:val="24"/>
                <w:lang w:val="en-US"/>
              </w:rPr>
              <w:t xml:space="preserve">nm </w:t>
            </w:r>
            <w:r w:rsidRPr="00F05456">
              <w:rPr>
                <w:rFonts w:asciiTheme="majorBidi" w:hAnsiTheme="majorBidi" w:cstheme="majorBidi"/>
                <w:sz w:val="24"/>
                <w:szCs w:val="24"/>
              </w:rPr>
              <w:t>result</w:t>
            </w:r>
          </w:p>
        </w:tc>
        <w:tc>
          <w:tcPr>
            <w:tcW w:w="1530" w:type="dxa"/>
          </w:tcPr>
          <w:p w14:paraId="5BEA6EFC" w14:textId="2C236AB5"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sz w:val="24"/>
                <w:szCs w:val="24"/>
              </w:rPr>
              <w:t>940</w:t>
            </w:r>
            <w:r>
              <w:rPr>
                <w:rFonts w:asciiTheme="majorBidi" w:hAnsiTheme="majorBidi" w:cstheme="majorBidi"/>
                <w:sz w:val="24"/>
                <w:szCs w:val="24"/>
                <w:lang w:val="en-US"/>
              </w:rPr>
              <w:t xml:space="preserve">nm </w:t>
            </w:r>
            <w:r w:rsidRPr="00F05456">
              <w:rPr>
                <w:rFonts w:asciiTheme="majorBidi" w:hAnsiTheme="majorBidi" w:cstheme="majorBidi"/>
                <w:sz w:val="24"/>
                <w:szCs w:val="24"/>
              </w:rPr>
              <w:t>result</w:t>
            </w:r>
          </w:p>
        </w:tc>
        <w:tc>
          <w:tcPr>
            <w:tcW w:w="3150" w:type="dxa"/>
          </w:tcPr>
          <w:p w14:paraId="4BB0B33B" w14:textId="23D32765" w:rsidR="00F05456" w:rsidRPr="00A47306" w:rsidRDefault="00610854" w:rsidP="004B6547">
            <w:pPr>
              <w:spacing w:line="257" w:lineRule="auto"/>
              <w:jc w:val="both"/>
              <w:rPr>
                <w:rFonts w:asciiTheme="majorBidi" w:hAnsiTheme="majorBidi" w:cstheme="majorBidi"/>
                <w:sz w:val="24"/>
                <w:szCs w:val="24"/>
                <w:rtl/>
                <w:lang w:val="en-US"/>
              </w:rPr>
            </w:pPr>
            <w:r w:rsidRPr="00610854">
              <w:rPr>
                <w:rFonts w:asciiTheme="majorBidi" w:hAnsiTheme="majorBidi" w:cstheme="majorBidi"/>
                <w:sz w:val="24"/>
                <w:szCs w:val="24"/>
              </w:rPr>
              <w:t>The</w:t>
            </w:r>
            <w:r>
              <w:rPr>
                <w:rFonts w:asciiTheme="majorBidi" w:hAnsiTheme="majorBidi" w:cstheme="majorBidi" w:hint="cs"/>
                <w:sz w:val="24"/>
                <w:szCs w:val="24"/>
                <w:rtl/>
              </w:rPr>
              <w:t xml:space="preserve"> </w:t>
            </w:r>
            <w:r w:rsidRPr="00610854">
              <w:rPr>
                <w:rFonts w:asciiTheme="majorBidi" w:hAnsiTheme="majorBidi" w:cstheme="majorBidi"/>
                <w:sz w:val="24"/>
                <w:szCs w:val="24"/>
              </w:rPr>
              <w:t>result</w:t>
            </w:r>
            <w:r>
              <w:rPr>
                <w:rFonts w:asciiTheme="majorBidi" w:hAnsiTheme="majorBidi" w:cstheme="majorBidi" w:hint="cs"/>
                <w:sz w:val="24"/>
                <w:szCs w:val="24"/>
                <w:rtl/>
              </w:rPr>
              <w:t xml:space="preserve"> </w:t>
            </w:r>
            <w:r w:rsidRPr="00610854">
              <w:rPr>
                <w:rFonts w:asciiTheme="majorBidi" w:hAnsiTheme="majorBidi" w:cstheme="majorBidi"/>
                <w:sz w:val="24"/>
                <w:szCs w:val="24"/>
              </w:rPr>
              <w:t>of the</w:t>
            </w:r>
            <w:r>
              <w:rPr>
                <w:rFonts w:asciiTheme="majorBidi" w:hAnsiTheme="majorBidi" w:cstheme="majorBidi" w:hint="cs"/>
                <w:sz w:val="24"/>
                <w:szCs w:val="24"/>
                <w:rtl/>
              </w:rPr>
              <w:t xml:space="preserve"> </w:t>
            </w:r>
            <w:r w:rsidRPr="00610854">
              <w:rPr>
                <w:rFonts w:asciiTheme="majorBidi" w:hAnsiTheme="majorBidi" w:cstheme="majorBidi"/>
                <w:sz w:val="24"/>
                <w:szCs w:val="24"/>
              </w:rPr>
              <w:t>traditional diabetic device</w:t>
            </w:r>
            <w:r w:rsidR="00A47306">
              <w:rPr>
                <w:rFonts w:asciiTheme="majorBidi" w:hAnsiTheme="majorBidi" w:cstheme="majorBidi"/>
                <w:sz w:val="24"/>
                <w:szCs w:val="24"/>
                <w:lang w:val="en-US"/>
              </w:rPr>
              <w:t>(mg/dL)</w:t>
            </w:r>
          </w:p>
        </w:tc>
      </w:tr>
      <w:tr w:rsidR="00F05456" w14:paraId="366DE5D9" w14:textId="77777777" w:rsidTr="00610854">
        <w:tc>
          <w:tcPr>
            <w:tcW w:w="1818" w:type="dxa"/>
          </w:tcPr>
          <w:p w14:paraId="190B2824" w14:textId="7353D109"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1</w:t>
            </w:r>
          </w:p>
        </w:tc>
        <w:tc>
          <w:tcPr>
            <w:tcW w:w="1530" w:type="dxa"/>
          </w:tcPr>
          <w:p w14:paraId="5C0F9AB5" w14:textId="13712F6F"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12.2</w:t>
            </w:r>
          </w:p>
        </w:tc>
        <w:tc>
          <w:tcPr>
            <w:tcW w:w="1530" w:type="dxa"/>
          </w:tcPr>
          <w:p w14:paraId="5DAF0358" w14:textId="1FBB37A7"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36.9</w:t>
            </w:r>
          </w:p>
        </w:tc>
        <w:tc>
          <w:tcPr>
            <w:tcW w:w="1530" w:type="dxa"/>
          </w:tcPr>
          <w:p w14:paraId="1E202EE6" w14:textId="52D35067"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313.15</w:t>
            </w:r>
          </w:p>
        </w:tc>
        <w:tc>
          <w:tcPr>
            <w:tcW w:w="3150" w:type="dxa"/>
          </w:tcPr>
          <w:p w14:paraId="53B3DE8F" w14:textId="64CE6698" w:rsidR="00F05456" w:rsidRDefault="00A47306"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310</w:t>
            </w:r>
          </w:p>
        </w:tc>
      </w:tr>
      <w:tr w:rsidR="00F05456" w14:paraId="35AAA462" w14:textId="77777777" w:rsidTr="00610854">
        <w:tc>
          <w:tcPr>
            <w:tcW w:w="1818" w:type="dxa"/>
          </w:tcPr>
          <w:p w14:paraId="31177DC4" w14:textId="3E8CDA4F"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lastRenderedPageBreak/>
              <w:t>2</w:t>
            </w:r>
          </w:p>
        </w:tc>
        <w:tc>
          <w:tcPr>
            <w:tcW w:w="1530" w:type="dxa"/>
          </w:tcPr>
          <w:p w14:paraId="6D408A10" w14:textId="41024C8B"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17.6</w:t>
            </w:r>
          </w:p>
        </w:tc>
        <w:tc>
          <w:tcPr>
            <w:tcW w:w="1530" w:type="dxa"/>
          </w:tcPr>
          <w:p w14:paraId="5FFD7B0D" w14:textId="04FBCB98"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34.2</w:t>
            </w:r>
          </w:p>
        </w:tc>
        <w:tc>
          <w:tcPr>
            <w:tcW w:w="1530" w:type="dxa"/>
          </w:tcPr>
          <w:p w14:paraId="1A6689A7" w14:textId="2C724923"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393.64</w:t>
            </w:r>
          </w:p>
        </w:tc>
        <w:tc>
          <w:tcPr>
            <w:tcW w:w="3150" w:type="dxa"/>
          </w:tcPr>
          <w:p w14:paraId="6ABB7CAB" w14:textId="675A8C9F" w:rsidR="00F05456" w:rsidRDefault="00A47306" w:rsidP="004B6547">
            <w:pPr>
              <w:spacing w:line="257" w:lineRule="auto"/>
              <w:jc w:val="both"/>
              <w:rPr>
                <w:rFonts w:asciiTheme="majorBidi" w:hAnsiTheme="majorBidi" w:cstheme="majorBidi"/>
                <w:sz w:val="24"/>
                <w:szCs w:val="24"/>
              </w:rPr>
            </w:pPr>
            <w:r>
              <w:rPr>
                <w:rFonts w:asciiTheme="majorBidi" w:hAnsiTheme="majorBidi" w:cstheme="majorBidi"/>
                <w:sz w:val="24"/>
                <w:szCs w:val="24"/>
              </w:rPr>
              <w:t>277</w:t>
            </w:r>
          </w:p>
        </w:tc>
      </w:tr>
      <w:tr w:rsidR="00F05456" w14:paraId="50C7847A" w14:textId="77777777" w:rsidTr="00610854">
        <w:tc>
          <w:tcPr>
            <w:tcW w:w="1818" w:type="dxa"/>
          </w:tcPr>
          <w:p w14:paraId="6E710B88" w14:textId="3C9FE29D"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3</w:t>
            </w:r>
          </w:p>
        </w:tc>
        <w:tc>
          <w:tcPr>
            <w:tcW w:w="1530" w:type="dxa"/>
          </w:tcPr>
          <w:p w14:paraId="01D448A3" w14:textId="04BE688D"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13.21</w:t>
            </w:r>
          </w:p>
        </w:tc>
        <w:tc>
          <w:tcPr>
            <w:tcW w:w="1530" w:type="dxa"/>
          </w:tcPr>
          <w:p w14:paraId="47F33BCE" w14:textId="7EC3B2D1"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40</w:t>
            </w:r>
          </w:p>
        </w:tc>
        <w:tc>
          <w:tcPr>
            <w:tcW w:w="1530" w:type="dxa"/>
          </w:tcPr>
          <w:p w14:paraId="594A1638" w14:textId="721148AA"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279.64</w:t>
            </w:r>
          </w:p>
        </w:tc>
        <w:tc>
          <w:tcPr>
            <w:tcW w:w="3150" w:type="dxa"/>
          </w:tcPr>
          <w:p w14:paraId="0A433EA9" w14:textId="6B46B998" w:rsidR="00F05456" w:rsidRDefault="00A47306" w:rsidP="004B6547">
            <w:pPr>
              <w:spacing w:line="257" w:lineRule="auto"/>
              <w:jc w:val="both"/>
              <w:rPr>
                <w:rFonts w:asciiTheme="majorBidi" w:hAnsiTheme="majorBidi" w:cstheme="majorBidi"/>
                <w:sz w:val="24"/>
                <w:szCs w:val="24"/>
              </w:rPr>
            </w:pPr>
            <w:r>
              <w:rPr>
                <w:rFonts w:asciiTheme="majorBidi" w:hAnsiTheme="majorBidi" w:cstheme="majorBidi"/>
                <w:sz w:val="24"/>
                <w:szCs w:val="24"/>
              </w:rPr>
              <w:t>354</w:t>
            </w:r>
          </w:p>
        </w:tc>
      </w:tr>
      <w:tr w:rsidR="00F05456" w14:paraId="3C8EC898" w14:textId="77777777" w:rsidTr="00610854">
        <w:tc>
          <w:tcPr>
            <w:tcW w:w="1818" w:type="dxa"/>
          </w:tcPr>
          <w:p w14:paraId="1132272C" w14:textId="5CC579AD"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4</w:t>
            </w:r>
          </w:p>
        </w:tc>
        <w:tc>
          <w:tcPr>
            <w:tcW w:w="1530" w:type="dxa"/>
          </w:tcPr>
          <w:p w14:paraId="4C157736" w14:textId="5F59BA66"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10</w:t>
            </w:r>
          </w:p>
        </w:tc>
        <w:tc>
          <w:tcPr>
            <w:tcW w:w="1530" w:type="dxa"/>
          </w:tcPr>
          <w:p w14:paraId="6E8B1D3E" w14:textId="5BDEACF6"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44</w:t>
            </w:r>
          </w:p>
        </w:tc>
        <w:tc>
          <w:tcPr>
            <w:tcW w:w="1530" w:type="dxa"/>
          </w:tcPr>
          <w:p w14:paraId="69EDD06D" w14:textId="2938C085"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310</w:t>
            </w:r>
          </w:p>
        </w:tc>
        <w:tc>
          <w:tcPr>
            <w:tcW w:w="3150" w:type="dxa"/>
          </w:tcPr>
          <w:p w14:paraId="6361DE01" w14:textId="6EBC1876" w:rsidR="00F05456" w:rsidRDefault="00A47306" w:rsidP="004B6547">
            <w:pPr>
              <w:spacing w:line="257" w:lineRule="auto"/>
              <w:jc w:val="both"/>
              <w:rPr>
                <w:rFonts w:asciiTheme="majorBidi" w:hAnsiTheme="majorBidi" w:cstheme="majorBidi"/>
                <w:sz w:val="24"/>
                <w:szCs w:val="24"/>
              </w:rPr>
            </w:pPr>
            <w:r>
              <w:rPr>
                <w:rFonts w:asciiTheme="majorBidi" w:hAnsiTheme="majorBidi" w:cstheme="majorBidi"/>
                <w:sz w:val="24"/>
                <w:szCs w:val="24"/>
              </w:rPr>
              <w:t>315</w:t>
            </w:r>
          </w:p>
        </w:tc>
      </w:tr>
      <w:tr w:rsidR="00F05456" w14:paraId="624A741C" w14:textId="77777777" w:rsidTr="00610854">
        <w:tc>
          <w:tcPr>
            <w:tcW w:w="1818" w:type="dxa"/>
          </w:tcPr>
          <w:p w14:paraId="4CB24F34" w14:textId="1ED9B71E"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5</w:t>
            </w:r>
          </w:p>
        </w:tc>
        <w:tc>
          <w:tcPr>
            <w:tcW w:w="1530" w:type="dxa"/>
          </w:tcPr>
          <w:p w14:paraId="6F954B84" w14:textId="037AA3E5"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52</w:t>
            </w:r>
          </w:p>
        </w:tc>
        <w:tc>
          <w:tcPr>
            <w:tcW w:w="1530" w:type="dxa"/>
          </w:tcPr>
          <w:p w14:paraId="4D7EE7AF" w14:textId="3AB18C50"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20</w:t>
            </w:r>
          </w:p>
        </w:tc>
        <w:tc>
          <w:tcPr>
            <w:tcW w:w="1530" w:type="dxa"/>
          </w:tcPr>
          <w:p w14:paraId="188B1199" w14:textId="098AD961"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501</w:t>
            </w:r>
          </w:p>
        </w:tc>
        <w:tc>
          <w:tcPr>
            <w:tcW w:w="3150" w:type="dxa"/>
          </w:tcPr>
          <w:p w14:paraId="2A2ED913" w14:textId="20FDA18A" w:rsidR="00F05456" w:rsidRDefault="00A47306" w:rsidP="004B6547">
            <w:pPr>
              <w:spacing w:line="257" w:lineRule="auto"/>
              <w:jc w:val="both"/>
              <w:rPr>
                <w:rFonts w:asciiTheme="majorBidi" w:hAnsiTheme="majorBidi" w:cstheme="majorBidi"/>
                <w:sz w:val="24"/>
                <w:szCs w:val="24"/>
              </w:rPr>
            </w:pPr>
            <w:r>
              <w:rPr>
                <w:rFonts w:asciiTheme="majorBidi" w:hAnsiTheme="majorBidi" w:cstheme="majorBidi"/>
                <w:sz w:val="24"/>
                <w:szCs w:val="24"/>
              </w:rPr>
              <w:t>126</w:t>
            </w:r>
          </w:p>
        </w:tc>
      </w:tr>
      <w:tr w:rsidR="00F05456" w14:paraId="49DE0155" w14:textId="77777777" w:rsidTr="00610854">
        <w:tc>
          <w:tcPr>
            <w:tcW w:w="1818" w:type="dxa"/>
          </w:tcPr>
          <w:p w14:paraId="5D553794" w14:textId="2152C880"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6</w:t>
            </w:r>
          </w:p>
        </w:tc>
        <w:tc>
          <w:tcPr>
            <w:tcW w:w="1530" w:type="dxa"/>
          </w:tcPr>
          <w:p w14:paraId="294207B4" w14:textId="56C19BDB"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23.4</w:t>
            </w:r>
          </w:p>
        </w:tc>
        <w:tc>
          <w:tcPr>
            <w:tcW w:w="1530" w:type="dxa"/>
          </w:tcPr>
          <w:p w14:paraId="652E3D2F" w14:textId="3D386212"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45</w:t>
            </w:r>
          </w:p>
        </w:tc>
        <w:tc>
          <w:tcPr>
            <w:tcW w:w="1530" w:type="dxa"/>
          </w:tcPr>
          <w:p w14:paraId="39EE2824" w14:textId="2E266426" w:rsidR="00F05456" w:rsidRDefault="00A47306"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640</w:t>
            </w:r>
          </w:p>
        </w:tc>
        <w:tc>
          <w:tcPr>
            <w:tcW w:w="3150" w:type="dxa"/>
          </w:tcPr>
          <w:p w14:paraId="0086AE6B" w14:textId="3190CE00" w:rsidR="00F05456" w:rsidRDefault="00A47306" w:rsidP="004B6547">
            <w:pPr>
              <w:spacing w:line="257" w:lineRule="auto"/>
              <w:jc w:val="both"/>
              <w:rPr>
                <w:rFonts w:asciiTheme="majorBidi" w:hAnsiTheme="majorBidi" w:cstheme="majorBidi"/>
                <w:sz w:val="24"/>
                <w:szCs w:val="24"/>
              </w:rPr>
            </w:pPr>
            <w:r>
              <w:rPr>
                <w:rFonts w:asciiTheme="majorBidi" w:hAnsiTheme="majorBidi" w:cstheme="majorBidi"/>
                <w:sz w:val="24"/>
                <w:szCs w:val="24"/>
              </w:rPr>
              <w:t>92</w:t>
            </w:r>
          </w:p>
        </w:tc>
      </w:tr>
      <w:tr w:rsidR="00F05456" w14:paraId="29FBD949" w14:textId="77777777" w:rsidTr="00610854">
        <w:tc>
          <w:tcPr>
            <w:tcW w:w="1818" w:type="dxa"/>
          </w:tcPr>
          <w:p w14:paraId="64E5F823" w14:textId="7FE29EBA"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7</w:t>
            </w:r>
          </w:p>
        </w:tc>
        <w:tc>
          <w:tcPr>
            <w:tcW w:w="1530" w:type="dxa"/>
          </w:tcPr>
          <w:p w14:paraId="656D4F59" w14:textId="3844FF94"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13.9</w:t>
            </w:r>
          </w:p>
        </w:tc>
        <w:tc>
          <w:tcPr>
            <w:tcW w:w="1530" w:type="dxa"/>
          </w:tcPr>
          <w:p w14:paraId="2D89F41B" w14:textId="0BEC22A6"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40</w:t>
            </w:r>
          </w:p>
        </w:tc>
        <w:tc>
          <w:tcPr>
            <w:tcW w:w="1530" w:type="dxa"/>
          </w:tcPr>
          <w:p w14:paraId="2066836E" w14:textId="464A110A" w:rsidR="00F05456" w:rsidRDefault="00A47306"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400</w:t>
            </w:r>
          </w:p>
        </w:tc>
        <w:tc>
          <w:tcPr>
            <w:tcW w:w="3150" w:type="dxa"/>
          </w:tcPr>
          <w:p w14:paraId="17CCE1B7" w14:textId="23A81D94" w:rsidR="00F05456" w:rsidRDefault="00A47306" w:rsidP="004B6547">
            <w:pPr>
              <w:spacing w:line="257" w:lineRule="auto"/>
              <w:jc w:val="both"/>
              <w:rPr>
                <w:rFonts w:asciiTheme="majorBidi" w:hAnsiTheme="majorBidi" w:cstheme="majorBidi"/>
                <w:sz w:val="24"/>
                <w:szCs w:val="24"/>
              </w:rPr>
            </w:pPr>
            <w:r>
              <w:rPr>
                <w:rFonts w:asciiTheme="majorBidi" w:hAnsiTheme="majorBidi" w:cstheme="majorBidi"/>
                <w:sz w:val="24"/>
                <w:szCs w:val="24"/>
              </w:rPr>
              <w:t>254</w:t>
            </w:r>
          </w:p>
        </w:tc>
      </w:tr>
      <w:tr w:rsidR="00F05456" w14:paraId="6142E49A" w14:textId="77777777" w:rsidTr="00610854">
        <w:tc>
          <w:tcPr>
            <w:tcW w:w="1818" w:type="dxa"/>
          </w:tcPr>
          <w:p w14:paraId="3DCB9B03" w14:textId="33F049AC"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8</w:t>
            </w:r>
          </w:p>
        </w:tc>
        <w:tc>
          <w:tcPr>
            <w:tcW w:w="1530" w:type="dxa"/>
          </w:tcPr>
          <w:p w14:paraId="4706A598" w14:textId="06F28988"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30</w:t>
            </w:r>
          </w:p>
        </w:tc>
        <w:tc>
          <w:tcPr>
            <w:tcW w:w="1530" w:type="dxa"/>
          </w:tcPr>
          <w:p w14:paraId="650B9A73" w14:textId="1D3D6B26"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35</w:t>
            </w:r>
          </w:p>
        </w:tc>
        <w:tc>
          <w:tcPr>
            <w:tcW w:w="1530" w:type="dxa"/>
          </w:tcPr>
          <w:p w14:paraId="09310CA4" w14:textId="722BAC78" w:rsidR="00F05456" w:rsidRDefault="00A47306"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380</w:t>
            </w:r>
          </w:p>
        </w:tc>
        <w:tc>
          <w:tcPr>
            <w:tcW w:w="3150" w:type="dxa"/>
          </w:tcPr>
          <w:p w14:paraId="39BEA168" w14:textId="580C9E0D" w:rsidR="00F05456" w:rsidRDefault="00A47306" w:rsidP="004B6547">
            <w:pPr>
              <w:spacing w:line="257" w:lineRule="auto"/>
              <w:jc w:val="both"/>
              <w:rPr>
                <w:rFonts w:asciiTheme="majorBidi" w:hAnsiTheme="majorBidi" w:cstheme="majorBidi"/>
                <w:sz w:val="24"/>
                <w:szCs w:val="24"/>
              </w:rPr>
            </w:pPr>
            <w:r>
              <w:rPr>
                <w:rFonts w:asciiTheme="majorBidi" w:hAnsiTheme="majorBidi" w:cstheme="majorBidi"/>
                <w:sz w:val="24"/>
                <w:szCs w:val="24"/>
              </w:rPr>
              <w:t>284</w:t>
            </w:r>
          </w:p>
        </w:tc>
      </w:tr>
      <w:tr w:rsidR="00F05456" w14:paraId="3C8C0352" w14:textId="77777777" w:rsidTr="00610854">
        <w:tc>
          <w:tcPr>
            <w:tcW w:w="1818" w:type="dxa"/>
          </w:tcPr>
          <w:p w14:paraId="5E48CF45" w14:textId="244707F4"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9</w:t>
            </w:r>
          </w:p>
        </w:tc>
        <w:tc>
          <w:tcPr>
            <w:tcW w:w="1530" w:type="dxa"/>
          </w:tcPr>
          <w:p w14:paraId="2A44766A" w14:textId="18FCED71"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27</w:t>
            </w:r>
          </w:p>
        </w:tc>
        <w:tc>
          <w:tcPr>
            <w:tcW w:w="1530" w:type="dxa"/>
          </w:tcPr>
          <w:p w14:paraId="1F7F8D03" w14:textId="4D6C964B"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41</w:t>
            </w:r>
          </w:p>
        </w:tc>
        <w:tc>
          <w:tcPr>
            <w:tcW w:w="1530" w:type="dxa"/>
          </w:tcPr>
          <w:p w14:paraId="7B517105" w14:textId="36C9E019" w:rsidR="00F05456" w:rsidRDefault="00A47306"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666</w:t>
            </w:r>
          </w:p>
        </w:tc>
        <w:tc>
          <w:tcPr>
            <w:tcW w:w="3150" w:type="dxa"/>
          </w:tcPr>
          <w:p w14:paraId="7E69D136" w14:textId="769D8CE1" w:rsidR="00F05456" w:rsidRDefault="00A47306" w:rsidP="004B6547">
            <w:pPr>
              <w:spacing w:line="257" w:lineRule="auto"/>
              <w:jc w:val="both"/>
              <w:rPr>
                <w:rFonts w:asciiTheme="majorBidi" w:hAnsiTheme="majorBidi" w:cstheme="majorBidi"/>
                <w:sz w:val="24"/>
                <w:szCs w:val="24"/>
              </w:rPr>
            </w:pPr>
            <w:r>
              <w:rPr>
                <w:rFonts w:asciiTheme="majorBidi" w:hAnsiTheme="majorBidi" w:cstheme="majorBidi"/>
                <w:sz w:val="24"/>
                <w:szCs w:val="24"/>
              </w:rPr>
              <w:t>89</w:t>
            </w:r>
          </w:p>
        </w:tc>
      </w:tr>
      <w:tr w:rsidR="00F05456" w14:paraId="5D4B6092" w14:textId="77777777" w:rsidTr="00610854">
        <w:tc>
          <w:tcPr>
            <w:tcW w:w="1818" w:type="dxa"/>
          </w:tcPr>
          <w:p w14:paraId="6268409F" w14:textId="7459FCE6"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10</w:t>
            </w:r>
          </w:p>
        </w:tc>
        <w:tc>
          <w:tcPr>
            <w:tcW w:w="1530" w:type="dxa"/>
          </w:tcPr>
          <w:p w14:paraId="5483F9D0" w14:textId="08910F6F"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95</w:t>
            </w:r>
          </w:p>
        </w:tc>
        <w:tc>
          <w:tcPr>
            <w:tcW w:w="1530" w:type="dxa"/>
          </w:tcPr>
          <w:p w14:paraId="66138989" w14:textId="491EF507"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110</w:t>
            </w:r>
          </w:p>
        </w:tc>
        <w:tc>
          <w:tcPr>
            <w:tcW w:w="1530" w:type="dxa"/>
          </w:tcPr>
          <w:p w14:paraId="169038F8" w14:textId="5422D614" w:rsidR="00F05456" w:rsidRDefault="00A47306"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350</w:t>
            </w:r>
          </w:p>
        </w:tc>
        <w:tc>
          <w:tcPr>
            <w:tcW w:w="3150" w:type="dxa"/>
          </w:tcPr>
          <w:p w14:paraId="35E640A9" w14:textId="2D116AC5" w:rsidR="00F05456" w:rsidRDefault="00A47306" w:rsidP="004B6547">
            <w:pPr>
              <w:spacing w:line="257" w:lineRule="auto"/>
              <w:jc w:val="both"/>
              <w:rPr>
                <w:rFonts w:asciiTheme="majorBidi" w:hAnsiTheme="majorBidi" w:cstheme="majorBidi"/>
                <w:sz w:val="24"/>
                <w:szCs w:val="24"/>
              </w:rPr>
            </w:pPr>
            <w:r>
              <w:rPr>
                <w:rFonts w:asciiTheme="majorBidi" w:hAnsiTheme="majorBidi" w:cstheme="majorBidi"/>
                <w:sz w:val="24"/>
                <w:szCs w:val="24"/>
              </w:rPr>
              <w:t>450</w:t>
            </w:r>
          </w:p>
        </w:tc>
      </w:tr>
      <w:tr w:rsidR="00F05456" w14:paraId="606A9900" w14:textId="77777777" w:rsidTr="00610854">
        <w:tc>
          <w:tcPr>
            <w:tcW w:w="1818" w:type="dxa"/>
          </w:tcPr>
          <w:p w14:paraId="2FC49E53" w14:textId="540463D0"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11</w:t>
            </w:r>
          </w:p>
        </w:tc>
        <w:tc>
          <w:tcPr>
            <w:tcW w:w="1530" w:type="dxa"/>
          </w:tcPr>
          <w:p w14:paraId="24FAB577" w14:textId="512A2080"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90</w:t>
            </w:r>
          </w:p>
        </w:tc>
        <w:tc>
          <w:tcPr>
            <w:tcW w:w="1530" w:type="dxa"/>
          </w:tcPr>
          <w:p w14:paraId="41104B81" w14:textId="1152AB8F"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67</w:t>
            </w:r>
          </w:p>
        </w:tc>
        <w:tc>
          <w:tcPr>
            <w:tcW w:w="1530" w:type="dxa"/>
          </w:tcPr>
          <w:p w14:paraId="292D7353" w14:textId="25B50E91" w:rsidR="00F05456" w:rsidRDefault="00A47306"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497</w:t>
            </w:r>
          </w:p>
        </w:tc>
        <w:tc>
          <w:tcPr>
            <w:tcW w:w="3150" w:type="dxa"/>
          </w:tcPr>
          <w:p w14:paraId="4FADFA5D" w14:textId="0F6C568F" w:rsidR="00F05456" w:rsidRDefault="00A47306" w:rsidP="004B6547">
            <w:pPr>
              <w:spacing w:line="257" w:lineRule="auto"/>
              <w:jc w:val="both"/>
              <w:rPr>
                <w:rFonts w:asciiTheme="majorBidi" w:hAnsiTheme="majorBidi" w:cstheme="majorBidi"/>
                <w:sz w:val="24"/>
                <w:szCs w:val="24"/>
              </w:rPr>
            </w:pPr>
            <w:r>
              <w:rPr>
                <w:rFonts w:asciiTheme="majorBidi" w:hAnsiTheme="majorBidi" w:cstheme="majorBidi"/>
                <w:sz w:val="24"/>
                <w:szCs w:val="24"/>
              </w:rPr>
              <w:t>155</w:t>
            </w:r>
          </w:p>
        </w:tc>
      </w:tr>
      <w:tr w:rsidR="00F05456" w14:paraId="419095DF" w14:textId="77777777" w:rsidTr="00610854">
        <w:tc>
          <w:tcPr>
            <w:tcW w:w="1818" w:type="dxa"/>
          </w:tcPr>
          <w:p w14:paraId="747C7F52" w14:textId="1571E0CF"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12</w:t>
            </w:r>
          </w:p>
        </w:tc>
        <w:tc>
          <w:tcPr>
            <w:tcW w:w="1530" w:type="dxa"/>
          </w:tcPr>
          <w:p w14:paraId="672D6353" w14:textId="79E0642C"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45</w:t>
            </w:r>
          </w:p>
        </w:tc>
        <w:tc>
          <w:tcPr>
            <w:tcW w:w="1530" w:type="dxa"/>
          </w:tcPr>
          <w:p w14:paraId="53484EC7" w14:textId="3D7993D1"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58</w:t>
            </w:r>
          </w:p>
        </w:tc>
        <w:tc>
          <w:tcPr>
            <w:tcW w:w="1530" w:type="dxa"/>
          </w:tcPr>
          <w:p w14:paraId="18030A27" w14:textId="7AFADDE2" w:rsidR="00F05456" w:rsidRDefault="00A47306"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592</w:t>
            </w:r>
          </w:p>
        </w:tc>
        <w:tc>
          <w:tcPr>
            <w:tcW w:w="3150" w:type="dxa"/>
          </w:tcPr>
          <w:p w14:paraId="47A9362F" w14:textId="48F3CA66" w:rsidR="00F05456" w:rsidRDefault="00A47306" w:rsidP="004B6547">
            <w:pPr>
              <w:spacing w:line="257" w:lineRule="auto"/>
              <w:jc w:val="both"/>
              <w:rPr>
                <w:rFonts w:asciiTheme="majorBidi" w:hAnsiTheme="majorBidi" w:cstheme="majorBidi"/>
                <w:sz w:val="24"/>
                <w:szCs w:val="24"/>
              </w:rPr>
            </w:pPr>
            <w:r>
              <w:rPr>
                <w:rFonts w:asciiTheme="majorBidi" w:hAnsiTheme="majorBidi" w:cstheme="majorBidi"/>
                <w:sz w:val="24"/>
                <w:szCs w:val="24"/>
              </w:rPr>
              <w:t>84</w:t>
            </w:r>
          </w:p>
        </w:tc>
      </w:tr>
      <w:tr w:rsidR="00F05456" w14:paraId="1C61D82D" w14:textId="77777777" w:rsidTr="00610854">
        <w:tc>
          <w:tcPr>
            <w:tcW w:w="1818" w:type="dxa"/>
          </w:tcPr>
          <w:p w14:paraId="62D25BF5" w14:textId="7EE264DF"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13</w:t>
            </w:r>
          </w:p>
        </w:tc>
        <w:tc>
          <w:tcPr>
            <w:tcW w:w="1530" w:type="dxa"/>
          </w:tcPr>
          <w:p w14:paraId="3B1EBEF0" w14:textId="4F68EEE8"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51</w:t>
            </w:r>
          </w:p>
        </w:tc>
        <w:tc>
          <w:tcPr>
            <w:tcW w:w="1530" w:type="dxa"/>
          </w:tcPr>
          <w:p w14:paraId="258FDD79" w14:textId="382C4210"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50</w:t>
            </w:r>
          </w:p>
        </w:tc>
        <w:tc>
          <w:tcPr>
            <w:tcW w:w="1530" w:type="dxa"/>
          </w:tcPr>
          <w:p w14:paraId="1B302E18" w14:textId="1F634F94" w:rsidR="00F05456" w:rsidRDefault="00A47306"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673</w:t>
            </w:r>
          </w:p>
        </w:tc>
        <w:tc>
          <w:tcPr>
            <w:tcW w:w="3150" w:type="dxa"/>
          </w:tcPr>
          <w:p w14:paraId="22651EF8" w14:textId="1B8BF087" w:rsidR="00F05456" w:rsidRDefault="00A47306" w:rsidP="004B6547">
            <w:pPr>
              <w:spacing w:line="257" w:lineRule="auto"/>
              <w:jc w:val="both"/>
              <w:rPr>
                <w:rFonts w:asciiTheme="majorBidi" w:hAnsiTheme="majorBidi" w:cstheme="majorBidi"/>
                <w:sz w:val="24"/>
                <w:szCs w:val="24"/>
              </w:rPr>
            </w:pPr>
            <w:r>
              <w:rPr>
                <w:rFonts w:asciiTheme="majorBidi" w:hAnsiTheme="majorBidi" w:cstheme="majorBidi"/>
                <w:sz w:val="24"/>
                <w:szCs w:val="24"/>
              </w:rPr>
              <w:t>79</w:t>
            </w:r>
          </w:p>
        </w:tc>
      </w:tr>
      <w:tr w:rsidR="00F05456" w14:paraId="0A6A2BFC" w14:textId="77777777" w:rsidTr="00610854">
        <w:tc>
          <w:tcPr>
            <w:tcW w:w="1818" w:type="dxa"/>
          </w:tcPr>
          <w:p w14:paraId="70AF0625" w14:textId="3DE7189F"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14</w:t>
            </w:r>
          </w:p>
        </w:tc>
        <w:tc>
          <w:tcPr>
            <w:tcW w:w="1530" w:type="dxa"/>
          </w:tcPr>
          <w:p w14:paraId="058BA471" w14:textId="71ED43C8"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30</w:t>
            </w:r>
          </w:p>
        </w:tc>
        <w:tc>
          <w:tcPr>
            <w:tcW w:w="1530" w:type="dxa"/>
          </w:tcPr>
          <w:p w14:paraId="59304536" w14:textId="35DD2BDD"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52</w:t>
            </w:r>
          </w:p>
        </w:tc>
        <w:tc>
          <w:tcPr>
            <w:tcW w:w="1530" w:type="dxa"/>
          </w:tcPr>
          <w:p w14:paraId="2BDC115E" w14:textId="29F7E72E" w:rsidR="00F05456" w:rsidRDefault="00A47306"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587</w:t>
            </w:r>
          </w:p>
        </w:tc>
        <w:tc>
          <w:tcPr>
            <w:tcW w:w="3150" w:type="dxa"/>
          </w:tcPr>
          <w:p w14:paraId="34931A71" w14:textId="7E2FF76C" w:rsidR="00F05456" w:rsidRDefault="00A47306" w:rsidP="004B6547">
            <w:pPr>
              <w:spacing w:line="257" w:lineRule="auto"/>
              <w:jc w:val="both"/>
              <w:rPr>
                <w:rFonts w:asciiTheme="majorBidi" w:hAnsiTheme="majorBidi" w:cstheme="majorBidi"/>
                <w:sz w:val="24"/>
                <w:szCs w:val="24"/>
              </w:rPr>
            </w:pPr>
            <w:r>
              <w:rPr>
                <w:rFonts w:asciiTheme="majorBidi" w:hAnsiTheme="majorBidi" w:cstheme="majorBidi"/>
                <w:sz w:val="24"/>
                <w:szCs w:val="24"/>
              </w:rPr>
              <w:t>66</w:t>
            </w:r>
          </w:p>
        </w:tc>
      </w:tr>
      <w:tr w:rsidR="00F05456" w14:paraId="1B5EA9C7" w14:textId="77777777" w:rsidTr="00610854">
        <w:tc>
          <w:tcPr>
            <w:tcW w:w="1818" w:type="dxa"/>
          </w:tcPr>
          <w:p w14:paraId="2626083D" w14:textId="095FAA56"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15</w:t>
            </w:r>
          </w:p>
        </w:tc>
        <w:tc>
          <w:tcPr>
            <w:tcW w:w="1530" w:type="dxa"/>
          </w:tcPr>
          <w:p w14:paraId="1C16CDA6" w14:textId="73F8EC7F"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18</w:t>
            </w:r>
          </w:p>
        </w:tc>
        <w:tc>
          <w:tcPr>
            <w:tcW w:w="1530" w:type="dxa"/>
          </w:tcPr>
          <w:p w14:paraId="31DC29B4" w14:textId="4567564E" w:rsidR="00610854"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45</w:t>
            </w:r>
          </w:p>
        </w:tc>
        <w:tc>
          <w:tcPr>
            <w:tcW w:w="1530" w:type="dxa"/>
          </w:tcPr>
          <w:p w14:paraId="6638B468" w14:textId="004C7691" w:rsidR="00F05456" w:rsidRDefault="00A47306"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437</w:t>
            </w:r>
          </w:p>
        </w:tc>
        <w:tc>
          <w:tcPr>
            <w:tcW w:w="3150" w:type="dxa"/>
          </w:tcPr>
          <w:p w14:paraId="286DE7B4" w14:textId="39D5D64D" w:rsidR="00F05456" w:rsidRDefault="00A47306" w:rsidP="004B6547">
            <w:pPr>
              <w:spacing w:line="257" w:lineRule="auto"/>
              <w:jc w:val="both"/>
              <w:rPr>
                <w:rFonts w:asciiTheme="majorBidi" w:hAnsiTheme="majorBidi" w:cstheme="majorBidi"/>
                <w:sz w:val="24"/>
                <w:szCs w:val="24"/>
              </w:rPr>
            </w:pPr>
            <w:r>
              <w:rPr>
                <w:rFonts w:asciiTheme="majorBidi" w:hAnsiTheme="majorBidi" w:cstheme="majorBidi"/>
                <w:sz w:val="24"/>
                <w:szCs w:val="24"/>
              </w:rPr>
              <w:t>146</w:t>
            </w:r>
          </w:p>
        </w:tc>
      </w:tr>
      <w:tr w:rsidR="00F05456" w14:paraId="6A2F61A8" w14:textId="77777777" w:rsidTr="00610854">
        <w:tc>
          <w:tcPr>
            <w:tcW w:w="1818" w:type="dxa"/>
          </w:tcPr>
          <w:p w14:paraId="19A3F26A" w14:textId="11174AE0"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16</w:t>
            </w:r>
          </w:p>
        </w:tc>
        <w:tc>
          <w:tcPr>
            <w:tcW w:w="1530" w:type="dxa"/>
          </w:tcPr>
          <w:p w14:paraId="41978C0C" w14:textId="20C2221C"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20</w:t>
            </w:r>
          </w:p>
        </w:tc>
        <w:tc>
          <w:tcPr>
            <w:tcW w:w="1530" w:type="dxa"/>
          </w:tcPr>
          <w:p w14:paraId="6DE48365" w14:textId="0909244F"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51</w:t>
            </w:r>
          </w:p>
        </w:tc>
        <w:tc>
          <w:tcPr>
            <w:tcW w:w="1530" w:type="dxa"/>
          </w:tcPr>
          <w:p w14:paraId="7291AE21" w14:textId="24FB7821" w:rsidR="00F05456" w:rsidRDefault="008331FA" w:rsidP="004B6547">
            <w:pPr>
              <w:spacing w:line="257" w:lineRule="auto"/>
              <w:jc w:val="both"/>
              <w:rPr>
                <w:rFonts w:asciiTheme="majorBidi" w:hAnsiTheme="majorBidi" w:cstheme="majorBidi"/>
                <w:sz w:val="24"/>
                <w:szCs w:val="24"/>
              </w:rPr>
            </w:pPr>
            <w:r>
              <w:rPr>
                <w:rFonts w:asciiTheme="majorBidi" w:hAnsiTheme="majorBidi" w:cstheme="majorBidi"/>
                <w:sz w:val="24"/>
                <w:szCs w:val="24"/>
              </w:rPr>
              <w:t>530</w:t>
            </w:r>
          </w:p>
        </w:tc>
        <w:tc>
          <w:tcPr>
            <w:tcW w:w="3150" w:type="dxa"/>
          </w:tcPr>
          <w:p w14:paraId="59D20C51" w14:textId="26A8D035" w:rsidR="00F05456" w:rsidRDefault="008331FA" w:rsidP="004B6547">
            <w:pPr>
              <w:spacing w:line="257" w:lineRule="auto"/>
              <w:jc w:val="both"/>
              <w:rPr>
                <w:rFonts w:asciiTheme="majorBidi" w:hAnsiTheme="majorBidi" w:cstheme="majorBidi"/>
                <w:sz w:val="24"/>
                <w:szCs w:val="24"/>
              </w:rPr>
            </w:pPr>
            <w:r>
              <w:rPr>
                <w:rFonts w:asciiTheme="majorBidi" w:hAnsiTheme="majorBidi" w:cstheme="majorBidi"/>
                <w:sz w:val="24"/>
                <w:szCs w:val="24"/>
              </w:rPr>
              <w:t>75</w:t>
            </w:r>
          </w:p>
        </w:tc>
      </w:tr>
      <w:tr w:rsidR="00F05456" w14:paraId="6C621155" w14:textId="77777777" w:rsidTr="00610854">
        <w:tc>
          <w:tcPr>
            <w:tcW w:w="1818" w:type="dxa"/>
          </w:tcPr>
          <w:p w14:paraId="36C248E4" w14:textId="2B7DF0B0" w:rsidR="00F05456" w:rsidRDefault="00610854" w:rsidP="004B6547">
            <w:pPr>
              <w:spacing w:line="257" w:lineRule="auto"/>
              <w:jc w:val="both"/>
              <w:rPr>
                <w:rFonts w:asciiTheme="majorBidi" w:hAnsiTheme="majorBidi" w:cstheme="majorBidi"/>
                <w:sz w:val="24"/>
                <w:szCs w:val="24"/>
              </w:rPr>
            </w:pPr>
            <w:r>
              <w:rPr>
                <w:rFonts w:asciiTheme="majorBidi" w:hAnsiTheme="majorBidi" w:cstheme="majorBidi" w:hint="cs"/>
                <w:sz w:val="24"/>
                <w:szCs w:val="24"/>
                <w:rtl/>
              </w:rPr>
              <w:t>17</w:t>
            </w:r>
          </w:p>
        </w:tc>
        <w:tc>
          <w:tcPr>
            <w:tcW w:w="1530" w:type="dxa"/>
          </w:tcPr>
          <w:p w14:paraId="56732B05" w14:textId="6A0EAE44" w:rsidR="00F05456" w:rsidRDefault="008331FA" w:rsidP="004B6547">
            <w:pPr>
              <w:spacing w:line="257" w:lineRule="auto"/>
              <w:jc w:val="both"/>
              <w:rPr>
                <w:rFonts w:asciiTheme="majorBidi" w:hAnsiTheme="majorBidi" w:cstheme="majorBidi"/>
                <w:sz w:val="24"/>
                <w:szCs w:val="24"/>
              </w:rPr>
            </w:pPr>
            <w:r>
              <w:rPr>
                <w:rFonts w:asciiTheme="majorBidi" w:hAnsiTheme="majorBidi" w:cstheme="majorBidi"/>
                <w:sz w:val="24"/>
                <w:szCs w:val="24"/>
              </w:rPr>
              <w:t>16</w:t>
            </w:r>
          </w:p>
        </w:tc>
        <w:tc>
          <w:tcPr>
            <w:tcW w:w="1530" w:type="dxa"/>
          </w:tcPr>
          <w:p w14:paraId="1B4630A4" w14:textId="49F779EB" w:rsidR="00F05456" w:rsidRDefault="008331FA" w:rsidP="004B6547">
            <w:pPr>
              <w:spacing w:line="257" w:lineRule="auto"/>
              <w:jc w:val="both"/>
              <w:rPr>
                <w:rFonts w:asciiTheme="majorBidi" w:hAnsiTheme="majorBidi" w:cstheme="majorBidi"/>
                <w:sz w:val="24"/>
                <w:szCs w:val="24"/>
              </w:rPr>
            </w:pPr>
            <w:r>
              <w:rPr>
                <w:rFonts w:asciiTheme="majorBidi" w:hAnsiTheme="majorBidi" w:cstheme="majorBidi"/>
                <w:sz w:val="24"/>
                <w:szCs w:val="24"/>
              </w:rPr>
              <w:t>33</w:t>
            </w:r>
          </w:p>
        </w:tc>
        <w:tc>
          <w:tcPr>
            <w:tcW w:w="1530" w:type="dxa"/>
          </w:tcPr>
          <w:p w14:paraId="6EC4C48A" w14:textId="7F5B1AF9" w:rsidR="00F05456" w:rsidRDefault="008331FA" w:rsidP="004B6547">
            <w:pPr>
              <w:spacing w:line="257" w:lineRule="auto"/>
              <w:jc w:val="both"/>
              <w:rPr>
                <w:rFonts w:asciiTheme="majorBidi" w:hAnsiTheme="majorBidi" w:cstheme="majorBidi"/>
                <w:sz w:val="24"/>
                <w:szCs w:val="24"/>
              </w:rPr>
            </w:pPr>
            <w:r>
              <w:rPr>
                <w:rFonts w:asciiTheme="majorBidi" w:hAnsiTheme="majorBidi" w:cstheme="majorBidi"/>
                <w:sz w:val="24"/>
                <w:szCs w:val="24"/>
              </w:rPr>
              <w:t>582</w:t>
            </w:r>
          </w:p>
        </w:tc>
        <w:tc>
          <w:tcPr>
            <w:tcW w:w="3150" w:type="dxa"/>
          </w:tcPr>
          <w:p w14:paraId="0DB4CE7C" w14:textId="2FC52877" w:rsidR="00F05456" w:rsidRDefault="008331FA" w:rsidP="004B6547">
            <w:pPr>
              <w:spacing w:line="257" w:lineRule="auto"/>
              <w:jc w:val="both"/>
              <w:rPr>
                <w:rFonts w:asciiTheme="majorBidi" w:hAnsiTheme="majorBidi" w:cstheme="majorBidi"/>
                <w:sz w:val="24"/>
                <w:szCs w:val="24"/>
              </w:rPr>
            </w:pPr>
            <w:r>
              <w:rPr>
                <w:rFonts w:asciiTheme="majorBidi" w:hAnsiTheme="majorBidi" w:cstheme="majorBidi"/>
                <w:sz w:val="24"/>
                <w:szCs w:val="24"/>
              </w:rPr>
              <w:t>82</w:t>
            </w:r>
          </w:p>
        </w:tc>
      </w:tr>
    </w:tbl>
    <w:p w14:paraId="00E54BE9" w14:textId="77777777" w:rsidR="00C651F4" w:rsidRDefault="00C651F4" w:rsidP="004B6547">
      <w:pPr>
        <w:spacing w:line="257" w:lineRule="auto"/>
        <w:ind w:left="360"/>
        <w:jc w:val="both"/>
        <w:rPr>
          <w:rFonts w:asciiTheme="majorBidi" w:hAnsiTheme="majorBidi" w:cstheme="majorBidi"/>
          <w:sz w:val="24"/>
          <w:szCs w:val="24"/>
        </w:rPr>
      </w:pPr>
    </w:p>
    <w:p w14:paraId="4E682518" w14:textId="2BB604DD" w:rsidR="00F05456" w:rsidRDefault="00AA567A" w:rsidP="004B6547">
      <w:pPr>
        <w:spacing w:line="257" w:lineRule="auto"/>
        <w:ind w:left="360"/>
        <w:jc w:val="both"/>
        <w:rPr>
          <w:rFonts w:asciiTheme="majorBidi" w:hAnsiTheme="majorBidi" w:cstheme="majorBidi"/>
          <w:sz w:val="24"/>
          <w:szCs w:val="24"/>
          <w:rtl/>
        </w:rPr>
      </w:pPr>
      <w:r w:rsidRPr="00AA567A">
        <w:rPr>
          <w:rFonts w:asciiTheme="majorBidi" w:hAnsiTheme="majorBidi" w:cstheme="majorBidi"/>
          <w:sz w:val="24"/>
          <w:szCs w:val="24"/>
        </w:rPr>
        <w:t xml:space="preserve">We used polynomial regression to formulate a relationship linking the original blood glucose reading using the traditional device and the blood glucose reading of non-invasive glucose monitoring system </w:t>
      </w:r>
      <w:proofErr w:type="spellStart"/>
      <w:r w:rsidRPr="00AA567A">
        <w:rPr>
          <w:rFonts w:asciiTheme="majorBidi" w:hAnsiTheme="majorBidi" w:cstheme="majorBidi"/>
          <w:sz w:val="24"/>
          <w:szCs w:val="24"/>
        </w:rPr>
        <w:t>base</w:t>
      </w:r>
      <w:proofErr w:type="spellEnd"/>
      <w:r w:rsidRPr="00AA567A">
        <w:rPr>
          <w:rFonts w:asciiTheme="majorBidi" w:hAnsiTheme="majorBidi" w:cstheme="majorBidi"/>
          <w:sz w:val="24"/>
          <w:szCs w:val="24"/>
        </w:rPr>
        <w:t xml:space="preserve"> on NIR spectroscopy</w:t>
      </w:r>
      <w:r w:rsidR="000F2727">
        <w:rPr>
          <w:rFonts w:asciiTheme="majorBidi" w:hAnsiTheme="majorBidi" w:cstheme="majorBidi" w:hint="cs"/>
          <w:sz w:val="24"/>
          <w:szCs w:val="24"/>
          <w:rtl/>
        </w:rPr>
        <w:t>.</w:t>
      </w:r>
    </w:p>
    <w:p w14:paraId="20578492" w14:textId="769118F4" w:rsidR="000F2727" w:rsidRDefault="000F2727" w:rsidP="004B6547">
      <w:pPr>
        <w:spacing w:line="257" w:lineRule="auto"/>
        <w:ind w:left="360"/>
        <w:jc w:val="both"/>
        <w:rPr>
          <w:rFonts w:asciiTheme="majorBidi" w:hAnsiTheme="majorBidi" w:cstheme="majorBidi"/>
          <w:sz w:val="24"/>
          <w:szCs w:val="24"/>
        </w:rPr>
      </w:pPr>
      <w:r w:rsidRPr="000F2727">
        <w:rPr>
          <w:rFonts w:asciiTheme="majorBidi" w:hAnsiTheme="majorBidi" w:cstheme="majorBidi"/>
          <w:sz w:val="24"/>
          <w:szCs w:val="24"/>
        </w:rPr>
        <w:t>We used MATLAB to find using polynomial regression the best-fit equation and plot the curve</w:t>
      </w:r>
      <w:r>
        <w:rPr>
          <w:rFonts w:asciiTheme="majorBidi" w:hAnsiTheme="majorBidi" w:cstheme="majorBidi" w:hint="cs"/>
          <w:sz w:val="24"/>
          <w:szCs w:val="24"/>
          <w:rtl/>
        </w:rPr>
        <w:t xml:space="preserve"> </w:t>
      </w:r>
      <w:r w:rsidRPr="000F2727">
        <w:rPr>
          <w:rFonts w:asciiTheme="majorBidi" w:hAnsiTheme="majorBidi" w:cstheme="majorBidi"/>
          <w:sz w:val="24"/>
          <w:szCs w:val="24"/>
        </w:rPr>
        <w:t>and the results as shown in the following figure.</w:t>
      </w:r>
    </w:p>
    <w:p w14:paraId="37FB4618" w14:textId="59901085" w:rsidR="00C651F4" w:rsidRDefault="00EC34A7" w:rsidP="004B6547">
      <w:pPr>
        <w:spacing w:line="257" w:lineRule="auto"/>
        <w:ind w:left="360"/>
        <w:jc w:val="both"/>
        <w:rPr>
          <w:rFonts w:asciiTheme="majorBidi" w:hAnsiTheme="majorBidi" w:cstheme="majorBidi"/>
          <w:sz w:val="24"/>
          <w:szCs w:val="24"/>
          <w:rtl/>
        </w:rPr>
      </w:pPr>
      <w:r w:rsidRPr="00EC34A7">
        <w:rPr>
          <w:rFonts w:asciiTheme="majorBidi" w:hAnsiTheme="majorBidi" w:cstheme="majorBidi"/>
          <w:noProof/>
          <w:sz w:val="24"/>
          <w:szCs w:val="24"/>
        </w:rPr>
        <w:drawing>
          <wp:inline distT="0" distB="0" distL="0" distR="0" wp14:anchorId="06D6A02D" wp14:editId="315D3EFD">
            <wp:extent cx="3361765" cy="2627157"/>
            <wp:effectExtent l="0" t="0" r="0" b="0"/>
            <wp:docPr id="4918162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1816265" name=""/>
                    <pic:cNvPicPr/>
                  </pic:nvPicPr>
                  <pic:blipFill>
                    <a:blip r:embed="rId109"/>
                    <a:stretch>
                      <a:fillRect/>
                    </a:stretch>
                  </pic:blipFill>
                  <pic:spPr>
                    <a:xfrm>
                      <a:off x="0" y="0"/>
                      <a:ext cx="3376773" cy="2638886"/>
                    </a:xfrm>
                    <a:prstGeom prst="rect">
                      <a:avLst/>
                    </a:prstGeom>
                  </pic:spPr>
                </pic:pic>
              </a:graphicData>
            </a:graphic>
          </wp:inline>
        </w:drawing>
      </w:r>
    </w:p>
    <w:p w14:paraId="395A35FE" w14:textId="54D61874" w:rsidR="00EC34A7" w:rsidRPr="00EC34A7" w:rsidRDefault="00A56D03" w:rsidP="00EC34A7">
      <w:pPr>
        <w:spacing w:line="257" w:lineRule="auto"/>
        <w:ind w:left="360"/>
        <w:jc w:val="both"/>
        <w:rPr>
          <w:rFonts w:asciiTheme="majorBidi" w:hAnsiTheme="majorBidi" w:cstheme="majorBidi"/>
          <w:sz w:val="18"/>
          <w:szCs w:val="18"/>
        </w:rPr>
      </w:pPr>
      <w:r w:rsidRPr="00A56D03">
        <w:rPr>
          <w:rFonts w:asciiTheme="majorBidi" w:hAnsiTheme="majorBidi" w:cstheme="majorBidi"/>
          <w:sz w:val="18"/>
          <w:szCs w:val="18"/>
        </w:rPr>
        <w:t>Figure7-</w:t>
      </w:r>
      <w:proofErr w:type="gramStart"/>
      <w:r w:rsidRPr="00A56D03">
        <w:rPr>
          <w:rFonts w:asciiTheme="majorBidi" w:hAnsiTheme="majorBidi" w:cstheme="majorBidi"/>
          <w:sz w:val="18"/>
          <w:szCs w:val="18"/>
        </w:rPr>
        <w:t>1:Glucose</w:t>
      </w:r>
      <w:proofErr w:type="gramEnd"/>
      <w:r w:rsidRPr="00A56D03">
        <w:rPr>
          <w:rFonts w:asciiTheme="majorBidi" w:hAnsiTheme="majorBidi" w:cstheme="majorBidi"/>
          <w:sz w:val="18"/>
          <w:szCs w:val="18"/>
        </w:rPr>
        <w:t xml:space="preserve"> vs Sensor Reading</w:t>
      </w:r>
    </w:p>
    <w:p w14:paraId="27746C57" w14:textId="06E6955E" w:rsidR="00EC34A7" w:rsidRDefault="00EC34A7" w:rsidP="004B6547">
      <w:pPr>
        <w:spacing w:line="257" w:lineRule="auto"/>
        <w:ind w:left="360"/>
        <w:jc w:val="both"/>
        <w:rPr>
          <w:rFonts w:asciiTheme="majorBidi" w:hAnsiTheme="majorBidi" w:cstheme="majorBidi"/>
          <w:sz w:val="24"/>
          <w:szCs w:val="24"/>
        </w:rPr>
      </w:pPr>
      <w:r>
        <w:rPr>
          <w:rFonts w:asciiTheme="majorBidi" w:hAnsiTheme="majorBidi" w:cstheme="majorBidi"/>
          <w:sz w:val="24"/>
          <w:szCs w:val="24"/>
        </w:rPr>
        <w:t>NIR sensor reading(x)</w:t>
      </w:r>
    </w:p>
    <w:p w14:paraId="2918299B" w14:textId="5CFE6BA4" w:rsidR="00EC34A7" w:rsidRDefault="00EC34A7" w:rsidP="004B6547">
      <w:pPr>
        <w:spacing w:line="257" w:lineRule="auto"/>
        <w:ind w:left="360"/>
        <w:jc w:val="both"/>
        <w:rPr>
          <w:rFonts w:asciiTheme="majorBidi" w:hAnsiTheme="majorBidi" w:cstheme="majorBidi"/>
          <w:sz w:val="24"/>
          <w:szCs w:val="24"/>
        </w:rPr>
      </w:pPr>
      <w:r>
        <w:rPr>
          <w:rFonts w:asciiTheme="majorBidi" w:hAnsiTheme="majorBidi" w:cstheme="majorBidi"/>
          <w:sz w:val="24"/>
          <w:szCs w:val="24"/>
        </w:rPr>
        <w:t>Glucose reading(y)</w:t>
      </w:r>
    </w:p>
    <w:p w14:paraId="5F490AC7" w14:textId="46DBE32B" w:rsidR="00EC34A7" w:rsidRPr="00EC34A7" w:rsidRDefault="006F35C9" w:rsidP="004B6547">
      <w:pPr>
        <w:spacing w:line="257" w:lineRule="auto"/>
        <w:ind w:left="360"/>
        <w:jc w:val="both"/>
        <w:rPr>
          <w:rFonts w:asciiTheme="majorBidi" w:hAnsiTheme="majorBidi" w:cstheme="majorBidi"/>
          <w:sz w:val="24"/>
          <w:szCs w:val="24"/>
          <w:rtl/>
        </w:rPr>
      </w:pPr>
      <w:r w:rsidRPr="006F35C9">
        <w:rPr>
          <w:rFonts w:asciiTheme="majorBidi" w:hAnsiTheme="majorBidi" w:cstheme="majorBidi"/>
          <w:sz w:val="24"/>
          <w:szCs w:val="24"/>
        </w:rPr>
        <w:lastRenderedPageBreak/>
        <w:t>y = 0.0015845</w:t>
      </w:r>
      <m:oMath>
        <m:sSup>
          <m:sSupPr>
            <m:ctrlPr>
              <w:rPr>
                <w:rFonts w:ascii="Cambria Math" w:hAnsi="Cambria Math" w:cstheme="majorBidi"/>
                <w:sz w:val="24"/>
                <w:szCs w:val="24"/>
              </w:rPr>
            </m:ctrlPr>
          </m:sSupPr>
          <m:e>
            <m:r>
              <w:rPr>
                <w:rFonts w:ascii="Cambria Math" w:hAnsi="Cambria Math" w:cstheme="majorBidi"/>
                <w:sz w:val="24"/>
                <w:szCs w:val="24"/>
              </w:rPr>
              <m:t>x</m:t>
            </m:r>
          </m:e>
          <m:sup>
            <m:r>
              <w:rPr>
                <w:rFonts w:ascii="Cambria Math" w:hAnsi="Cambria Math" w:cstheme="majorBidi"/>
                <w:sz w:val="24"/>
                <w:szCs w:val="24"/>
              </w:rPr>
              <m:t>2</m:t>
            </m:r>
          </m:sup>
        </m:sSup>
      </m:oMath>
      <w:r w:rsidRPr="006F35C9">
        <w:rPr>
          <w:rFonts w:asciiTheme="majorBidi" w:hAnsiTheme="majorBidi" w:cstheme="majorBidi"/>
          <w:sz w:val="24"/>
          <w:szCs w:val="24"/>
        </w:rPr>
        <w:t>+ -2.354x + 931.3579</w:t>
      </w:r>
    </w:p>
    <w:p w14:paraId="46BB0487" w14:textId="2AF39250" w:rsidR="00B77A8A" w:rsidRPr="00CE36E6" w:rsidRDefault="00B77A8A" w:rsidP="00CE36E6">
      <w:pPr>
        <w:spacing w:line="257" w:lineRule="auto"/>
        <w:jc w:val="both"/>
        <w:outlineLvl w:val="1"/>
        <w:rPr>
          <w:rFonts w:asciiTheme="majorBidi" w:hAnsiTheme="majorBidi" w:cstheme="majorBidi"/>
          <w:b/>
          <w:bCs/>
          <w:sz w:val="28"/>
          <w:szCs w:val="28"/>
        </w:rPr>
      </w:pPr>
      <w:bookmarkStart w:id="47" w:name="_Toc170250704"/>
      <w:r w:rsidRPr="00CE36E6">
        <w:rPr>
          <w:rFonts w:asciiTheme="majorBidi" w:hAnsiTheme="majorBidi" w:cstheme="majorBidi"/>
          <w:b/>
          <w:bCs/>
          <w:sz w:val="28"/>
          <w:szCs w:val="28"/>
        </w:rPr>
        <w:t>Microstrip resonator results:</w:t>
      </w:r>
      <w:bookmarkEnd w:id="47"/>
    </w:p>
    <w:p w14:paraId="4647486D" w14:textId="428691D8" w:rsidR="00FF1DDF" w:rsidRPr="00CE36E6" w:rsidRDefault="00B77A8A" w:rsidP="00CE36E6">
      <w:pPr>
        <w:jc w:val="both"/>
        <w:rPr>
          <w:rFonts w:asciiTheme="majorBidi" w:hAnsiTheme="majorBidi" w:cstheme="majorBidi"/>
          <w:sz w:val="24"/>
          <w:szCs w:val="24"/>
        </w:rPr>
      </w:pPr>
      <w:r w:rsidRPr="00CE36E6">
        <w:rPr>
          <w:rFonts w:asciiTheme="majorBidi" w:hAnsiTheme="majorBidi" w:cstheme="majorBidi"/>
          <w:sz w:val="24"/>
          <w:szCs w:val="24"/>
        </w:rPr>
        <w:t xml:space="preserve">Since the electromagnetic field of the resonators is changed by placing a material with a relative permittivity greater than 1 near them, the expectation for the toroidal resonator and the CCSR is to see a change in their responses when blood glucose levels change. Changes in </w:t>
      </w:r>
      <w:r w:rsidRPr="00CE36E6">
        <w:rPr>
          <w:rFonts w:ascii="Cambria Math" w:hAnsi="Cambria Math" w:cs="Cambria Math"/>
          <w:sz w:val="24"/>
          <w:szCs w:val="24"/>
        </w:rPr>
        <w:t>𝑆</w:t>
      </w:r>
      <w:r w:rsidRPr="00CE36E6">
        <w:rPr>
          <w:rFonts w:asciiTheme="majorBidi" w:hAnsiTheme="majorBidi" w:cstheme="majorBidi"/>
          <w:sz w:val="24"/>
          <w:szCs w:val="24"/>
        </w:rPr>
        <w:t xml:space="preserve">21 and </w:t>
      </w:r>
      <w:r w:rsidRPr="00CE36E6">
        <w:rPr>
          <w:rFonts w:ascii="Cambria Math" w:hAnsi="Cambria Math" w:cs="Cambria Math"/>
          <w:sz w:val="24"/>
          <w:szCs w:val="24"/>
        </w:rPr>
        <w:t>𝑆</w:t>
      </w:r>
      <w:r w:rsidRPr="00CE36E6">
        <w:rPr>
          <w:rFonts w:asciiTheme="majorBidi" w:hAnsiTheme="majorBidi" w:cstheme="majorBidi"/>
          <w:sz w:val="24"/>
          <w:szCs w:val="24"/>
        </w:rPr>
        <w:t>11 for the resonators are examined in both simulations (</w:t>
      </w:r>
      <w:r w:rsidR="00EF112B" w:rsidRPr="00CE36E6">
        <w:rPr>
          <w:rFonts w:asciiTheme="majorBidi" w:hAnsiTheme="majorBidi" w:cstheme="majorBidi"/>
          <w:sz w:val="24"/>
          <w:szCs w:val="24"/>
        </w:rPr>
        <w:t xml:space="preserve">CST) </w:t>
      </w:r>
      <w:r w:rsidRPr="00CE36E6">
        <w:rPr>
          <w:rFonts w:asciiTheme="majorBidi" w:hAnsiTheme="majorBidi" w:cstheme="majorBidi"/>
          <w:sz w:val="24"/>
          <w:szCs w:val="24"/>
        </w:rPr>
        <w:t xml:space="preserve">and measurements </w:t>
      </w:r>
      <w:proofErr w:type="gramStart"/>
      <w:r w:rsidRPr="00CE36E6">
        <w:rPr>
          <w:rFonts w:asciiTheme="majorBidi" w:hAnsiTheme="majorBidi" w:cstheme="majorBidi"/>
          <w:sz w:val="24"/>
          <w:szCs w:val="24"/>
        </w:rPr>
        <w:t>To</w:t>
      </w:r>
      <w:proofErr w:type="gramEnd"/>
      <w:r w:rsidRPr="00CE36E6">
        <w:rPr>
          <w:rFonts w:asciiTheme="majorBidi" w:hAnsiTheme="majorBidi" w:cstheme="majorBidi"/>
          <w:sz w:val="24"/>
          <w:szCs w:val="24"/>
        </w:rPr>
        <w:t xml:space="preserve"> determine variations with changes in glucose concentrations, as shown in Figure </w:t>
      </w:r>
      <w:r w:rsidR="00146B08">
        <w:rPr>
          <w:rFonts w:asciiTheme="majorBidi" w:hAnsiTheme="majorBidi" w:cstheme="majorBidi"/>
          <w:sz w:val="24"/>
          <w:szCs w:val="24"/>
        </w:rPr>
        <w:t>7</w:t>
      </w:r>
      <w:r w:rsidRPr="00CE36E6">
        <w:rPr>
          <w:rFonts w:asciiTheme="majorBidi" w:hAnsiTheme="majorBidi" w:cstheme="majorBidi"/>
          <w:sz w:val="24"/>
          <w:szCs w:val="24"/>
        </w:rPr>
        <w:t>.</w:t>
      </w:r>
      <w:r w:rsidR="00BC117D">
        <w:rPr>
          <w:rFonts w:asciiTheme="majorBidi" w:hAnsiTheme="majorBidi" w:cstheme="majorBidi"/>
          <w:sz w:val="24"/>
          <w:szCs w:val="24"/>
        </w:rPr>
        <w:t>2</w:t>
      </w:r>
      <w:r w:rsidRPr="00CE36E6">
        <w:rPr>
          <w:rFonts w:asciiTheme="majorBidi" w:hAnsiTheme="majorBidi" w:cstheme="majorBidi"/>
          <w:sz w:val="24"/>
          <w:szCs w:val="24"/>
        </w:rPr>
        <w:t>, measurements are performed using a vector network analyzer (VNA).</w:t>
      </w:r>
    </w:p>
    <w:p w14:paraId="4E80E47D" w14:textId="77777777" w:rsidR="00FF1DDF" w:rsidRPr="00CE36E6" w:rsidRDefault="00FF1DDF" w:rsidP="00CE36E6">
      <w:pPr>
        <w:jc w:val="both"/>
        <w:rPr>
          <w:rFonts w:asciiTheme="majorBidi" w:hAnsiTheme="majorBidi" w:cstheme="majorBidi"/>
          <w:sz w:val="24"/>
          <w:szCs w:val="24"/>
        </w:rPr>
      </w:pPr>
    </w:p>
    <w:p w14:paraId="40831372" w14:textId="0AE9CC17" w:rsidR="00FF1DDF" w:rsidRPr="00CE36E6" w:rsidRDefault="00FF1DDF" w:rsidP="00CE36E6">
      <w:pPr>
        <w:jc w:val="both"/>
        <w:rPr>
          <w:rFonts w:asciiTheme="majorBidi" w:hAnsiTheme="majorBidi" w:cstheme="majorBidi"/>
          <w:sz w:val="24"/>
          <w:szCs w:val="24"/>
        </w:rPr>
      </w:pPr>
      <w:r w:rsidRPr="00CE36E6">
        <w:rPr>
          <w:rFonts w:asciiTheme="majorBidi" w:hAnsiTheme="majorBidi" w:cstheme="majorBidi"/>
          <w:noProof/>
          <w:sz w:val="24"/>
          <w:szCs w:val="24"/>
        </w:rPr>
        <w:drawing>
          <wp:inline distT="0" distB="0" distL="0" distR="0" wp14:anchorId="080DF5C8" wp14:editId="4EB6A057">
            <wp:extent cx="5074920" cy="2847594"/>
            <wp:effectExtent l="0" t="0" r="0" b="0"/>
            <wp:docPr id="1998755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875583" name=""/>
                    <pic:cNvPicPr/>
                  </pic:nvPicPr>
                  <pic:blipFill>
                    <a:blip r:embed="rId110"/>
                    <a:stretch>
                      <a:fillRect/>
                    </a:stretch>
                  </pic:blipFill>
                  <pic:spPr>
                    <a:xfrm>
                      <a:off x="0" y="0"/>
                      <a:ext cx="5074920" cy="2847594"/>
                    </a:xfrm>
                    <a:prstGeom prst="rect">
                      <a:avLst/>
                    </a:prstGeom>
                  </pic:spPr>
                </pic:pic>
              </a:graphicData>
            </a:graphic>
          </wp:inline>
        </w:drawing>
      </w:r>
    </w:p>
    <w:p w14:paraId="1067C911" w14:textId="738B04E1" w:rsidR="00FF1DDF" w:rsidRPr="00CE36E6" w:rsidRDefault="009A1B8C" w:rsidP="00CE36E6">
      <w:pPr>
        <w:jc w:val="both"/>
        <w:rPr>
          <w:rFonts w:asciiTheme="majorBidi" w:hAnsiTheme="majorBidi" w:cstheme="majorBidi"/>
          <w:sz w:val="18"/>
          <w:szCs w:val="18"/>
        </w:rPr>
      </w:pPr>
      <w:r w:rsidRPr="00CE36E6">
        <w:rPr>
          <w:rFonts w:asciiTheme="majorBidi" w:hAnsiTheme="majorBidi" w:cstheme="majorBidi"/>
          <w:sz w:val="18"/>
          <w:szCs w:val="18"/>
        </w:rPr>
        <w:t xml:space="preserve">Figure </w:t>
      </w:r>
      <w:r w:rsidR="00146B08">
        <w:rPr>
          <w:rFonts w:asciiTheme="majorBidi" w:hAnsiTheme="majorBidi" w:cstheme="majorBidi"/>
          <w:sz w:val="18"/>
          <w:szCs w:val="18"/>
        </w:rPr>
        <w:t>7</w:t>
      </w:r>
      <w:r w:rsidRPr="00CE36E6">
        <w:rPr>
          <w:rFonts w:asciiTheme="majorBidi" w:hAnsiTheme="majorBidi" w:cstheme="majorBidi"/>
          <w:sz w:val="18"/>
          <w:szCs w:val="18"/>
        </w:rPr>
        <w:t>.</w:t>
      </w:r>
      <w:r w:rsidR="00BC117D">
        <w:rPr>
          <w:rFonts w:asciiTheme="majorBidi" w:hAnsiTheme="majorBidi" w:cstheme="majorBidi"/>
          <w:sz w:val="18"/>
          <w:szCs w:val="18"/>
        </w:rPr>
        <w:t>2</w:t>
      </w:r>
      <w:r w:rsidR="00EF112B" w:rsidRPr="00CE36E6">
        <w:rPr>
          <w:rFonts w:asciiTheme="majorBidi" w:hAnsiTheme="majorBidi" w:cstheme="majorBidi"/>
          <w:sz w:val="18"/>
          <w:szCs w:val="18"/>
        </w:rPr>
        <w:t>: vector network analyzer (VNA)</w:t>
      </w:r>
    </w:p>
    <w:p w14:paraId="7646BCD0" w14:textId="12E2A2A9" w:rsidR="00B77A8A" w:rsidRPr="00CE36E6" w:rsidRDefault="00EF112B" w:rsidP="00CE36E6">
      <w:pPr>
        <w:pStyle w:val="ListParagraph"/>
        <w:numPr>
          <w:ilvl w:val="0"/>
          <w:numId w:val="16"/>
        </w:numPr>
        <w:spacing w:line="257" w:lineRule="auto"/>
        <w:jc w:val="both"/>
        <w:outlineLvl w:val="2"/>
        <w:rPr>
          <w:rFonts w:asciiTheme="majorBidi" w:hAnsiTheme="majorBidi" w:cstheme="majorBidi"/>
          <w:b/>
          <w:bCs/>
          <w:sz w:val="24"/>
          <w:szCs w:val="24"/>
        </w:rPr>
      </w:pPr>
      <w:bookmarkStart w:id="48" w:name="_Toc170250705"/>
      <w:r w:rsidRPr="00CE36E6">
        <w:rPr>
          <w:rFonts w:asciiTheme="majorBidi" w:hAnsiTheme="majorBidi" w:cstheme="majorBidi"/>
          <w:b/>
          <w:bCs/>
          <w:sz w:val="24"/>
          <w:szCs w:val="24"/>
        </w:rPr>
        <w:t>CSRR‑based sensor</w:t>
      </w:r>
      <w:r w:rsidR="008D2BE3" w:rsidRPr="00CE36E6">
        <w:rPr>
          <w:rFonts w:asciiTheme="majorBidi" w:hAnsiTheme="majorBidi" w:cstheme="majorBidi"/>
          <w:b/>
          <w:bCs/>
          <w:sz w:val="24"/>
          <w:szCs w:val="24"/>
        </w:rPr>
        <w:t>:</w:t>
      </w:r>
      <w:bookmarkEnd w:id="48"/>
    </w:p>
    <w:p w14:paraId="4F72870F" w14:textId="0EAC0079" w:rsidR="00DF44E0" w:rsidRDefault="00BC117D" w:rsidP="00CE36E6">
      <w:pPr>
        <w:jc w:val="both"/>
        <w:rPr>
          <w:rFonts w:asciiTheme="majorBidi" w:hAnsiTheme="majorBidi" w:cstheme="majorBidi"/>
          <w:sz w:val="24"/>
          <w:szCs w:val="24"/>
        </w:rPr>
      </w:pPr>
      <w:r w:rsidRPr="00BC117D">
        <w:rPr>
          <w:rFonts w:asciiTheme="majorBidi" w:hAnsiTheme="majorBidi" w:cstheme="majorBidi"/>
          <w:sz w:val="24"/>
          <w:szCs w:val="24"/>
        </w:rPr>
        <w:t>To validate the simulated result, the proposed structure was fabricated, and the structure’s fabrication is depicted in Fig. 7-2. As the figure shows, the resonator is connected to two subminiature version-A (SMA) connectors via a feed transmission line. Later, the SMA connectors were connected to the Vector Network Analyzer (VNA) to carry out the measurements. The reflection coefficient response, S11, of the resonator was observed through the VNA, as depicted in Figure7-2. Samples were obtained using the finger prick technique.  The primary point of reference for assessing glucose levels was glucometer. Next, blood glucose levels were assessed through the designed metamaterial resonator sensor.</w:t>
      </w:r>
    </w:p>
    <w:p w14:paraId="1B695730" w14:textId="77777777" w:rsidR="00A44080" w:rsidRDefault="00A44080" w:rsidP="00A44080">
      <w:pPr>
        <w:jc w:val="both"/>
        <w:rPr>
          <w:rFonts w:asciiTheme="majorBidi" w:hAnsiTheme="majorBidi" w:cstheme="majorBidi"/>
          <w:sz w:val="24"/>
          <w:szCs w:val="24"/>
        </w:rPr>
      </w:pPr>
      <w:r w:rsidRPr="00E665BE">
        <w:rPr>
          <w:rFonts w:asciiTheme="majorBidi" w:hAnsiTheme="majorBidi" w:cstheme="majorBidi"/>
          <w:sz w:val="24"/>
          <w:szCs w:val="24"/>
        </w:rPr>
        <w:t>In the following pictures, the sensor reading for a healthy person with diabetes was examined with the traditional device, and his result was 89 mg/dL.</w:t>
      </w:r>
    </w:p>
    <w:p w14:paraId="01296250" w14:textId="77777777" w:rsidR="00A44080" w:rsidRDefault="00A44080" w:rsidP="00A44080">
      <w:pPr>
        <w:jc w:val="both"/>
        <w:rPr>
          <w:rFonts w:asciiTheme="majorBidi" w:hAnsiTheme="majorBidi" w:cstheme="majorBidi"/>
          <w:sz w:val="24"/>
          <w:szCs w:val="24"/>
        </w:rPr>
      </w:pPr>
    </w:p>
    <w:p w14:paraId="5ADF87B5" w14:textId="77777777" w:rsidR="00A44080" w:rsidRDefault="00A44080" w:rsidP="00CE36E6">
      <w:pPr>
        <w:jc w:val="both"/>
        <w:rPr>
          <w:noProof/>
        </w:rPr>
      </w:pPr>
      <w:r w:rsidRPr="00A44080">
        <w:rPr>
          <w:rFonts w:asciiTheme="majorBidi" w:hAnsiTheme="majorBidi" w:cstheme="majorBidi"/>
          <w:noProof/>
          <w:sz w:val="24"/>
          <w:szCs w:val="24"/>
        </w:rPr>
        <w:drawing>
          <wp:inline distT="0" distB="0" distL="0" distR="0" wp14:anchorId="60188C0E" wp14:editId="0286A947">
            <wp:extent cx="2777067" cy="1509066"/>
            <wp:effectExtent l="0" t="0" r="0" b="0"/>
            <wp:docPr id="15260473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6047335" name=""/>
                    <pic:cNvPicPr/>
                  </pic:nvPicPr>
                  <pic:blipFill>
                    <a:blip r:embed="rId111"/>
                    <a:stretch>
                      <a:fillRect/>
                    </a:stretch>
                  </pic:blipFill>
                  <pic:spPr>
                    <a:xfrm>
                      <a:off x="0" y="0"/>
                      <a:ext cx="2785446" cy="1513619"/>
                    </a:xfrm>
                    <a:prstGeom prst="rect">
                      <a:avLst/>
                    </a:prstGeom>
                  </pic:spPr>
                </pic:pic>
              </a:graphicData>
            </a:graphic>
          </wp:inline>
        </w:drawing>
      </w:r>
      <w:r w:rsidRPr="00A44080">
        <w:rPr>
          <w:noProof/>
        </w:rPr>
        <w:t xml:space="preserve"> </w:t>
      </w:r>
    </w:p>
    <w:p w14:paraId="1A6EB1A9" w14:textId="2F3B7B2D" w:rsidR="00061DCD" w:rsidRDefault="00061DCD" w:rsidP="00CE36E6">
      <w:pPr>
        <w:jc w:val="both"/>
        <w:rPr>
          <w:noProof/>
        </w:rPr>
      </w:pPr>
      <w:r w:rsidRPr="00CE36E6">
        <w:rPr>
          <w:rFonts w:asciiTheme="majorBidi" w:hAnsiTheme="majorBidi" w:cstheme="majorBidi"/>
          <w:sz w:val="18"/>
          <w:szCs w:val="18"/>
        </w:rPr>
        <w:t xml:space="preserve">Figure </w:t>
      </w:r>
      <w:r>
        <w:rPr>
          <w:rFonts w:asciiTheme="majorBidi" w:hAnsiTheme="majorBidi" w:cstheme="majorBidi"/>
          <w:sz w:val="18"/>
          <w:szCs w:val="18"/>
        </w:rPr>
        <w:t>7</w:t>
      </w:r>
      <w:r w:rsidRPr="00CE36E6">
        <w:rPr>
          <w:rFonts w:asciiTheme="majorBidi" w:hAnsiTheme="majorBidi" w:cstheme="majorBidi"/>
          <w:sz w:val="18"/>
          <w:szCs w:val="18"/>
        </w:rPr>
        <w:t>.</w:t>
      </w:r>
      <w:r>
        <w:rPr>
          <w:rFonts w:asciiTheme="majorBidi" w:hAnsiTheme="majorBidi" w:cstheme="majorBidi"/>
          <w:sz w:val="18"/>
          <w:szCs w:val="18"/>
        </w:rPr>
        <w:t>3(a)</w:t>
      </w:r>
      <w:r w:rsidRPr="00CE36E6">
        <w:rPr>
          <w:rFonts w:asciiTheme="majorBidi" w:hAnsiTheme="majorBidi" w:cstheme="majorBidi"/>
          <w:sz w:val="18"/>
          <w:szCs w:val="18"/>
        </w:rPr>
        <w:t>:</w:t>
      </w:r>
      <w:r w:rsidRPr="00061DCD">
        <w:t xml:space="preserve"> </w:t>
      </w:r>
      <w:r w:rsidRPr="00061DCD">
        <w:rPr>
          <w:rFonts w:asciiTheme="majorBidi" w:hAnsiTheme="majorBidi" w:cstheme="majorBidi"/>
          <w:sz w:val="18"/>
          <w:szCs w:val="18"/>
        </w:rPr>
        <w:t>The reflection coefficients of the microwave sensor</w:t>
      </w:r>
    </w:p>
    <w:p w14:paraId="3AF22FFE" w14:textId="77777777" w:rsidR="00A44080" w:rsidRDefault="00A44080" w:rsidP="00CE36E6">
      <w:pPr>
        <w:jc w:val="both"/>
        <w:rPr>
          <w:noProof/>
        </w:rPr>
      </w:pPr>
      <w:r w:rsidRPr="00A44080">
        <w:rPr>
          <w:rFonts w:asciiTheme="majorBidi" w:hAnsiTheme="majorBidi" w:cstheme="majorBidi"/>
          <w:noProof/>
          <w:sz w:val="24"/>
          <w:szCs w:val="24"/>
        </w:rPr>
        <w:drawing>
          <wp:inline distT="0" distB="0" distL="0" distR="0" wp14:anchorId="57F1F02C" wp14:editId="2E74CDA7">
            <wp:extent cx="2765803" cy="1528234"/>
            <wp:effectExtent l="0" t="0" r="0" b="0"/>
            <wp:docPr id="123154208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1542088" name=""/>
                    <pic:cNvPicPr/>
                  </pic:nvPicPr>
                  <pic:blipFill>
                    <a:blip r:embed="rId112"/>
                    <a:stretch>
                      <a:fillRect/>
                    </a:stretch>
                  </pic:blipFill>
                  <pic:spPr>
                    <a:xfrm>
                      <a:off x="0" y="0"/>
                      <a:ext cx="2781705" cy="1537020"/>
                    </a:xfrm>
                    <a:prstGeom prst="rect">
                      <a:avLst/>
                    </a:prstGeom>
                  </pic:spPr>
                </pic:pic>
              </a:graphicData>
            </a:graphic>
          </wp:inline>
        </w:drawing>
      </w:r>
      <w:r w:rsidRPr="00A44080">
        <w:rPr>
          <w:noProof/>
        </w:rPr>
        <w:t xml:space="preserve"> </w:t>
      </w:r>
    </w:p>
    <w:p w14:paraId="0167123B" w14:textId="25D23F14" w:rsidR="00061DCD" w:rsidRDefault="00061DCD" w:rsidP="00CE36E6">
      <w:pPr>
        <w:jc w:val="both"/>
        <w:rPr>
          <w:noProof/>
        </w:rPr>
      </w:pPr>
      <w:r w:rsidRPr="00CE36E6">
        <w:rPr>
          <w:rFonts w:asciiTheme="majorBidi" w:hAnsiTheme="majorBidi" w:cstheme="majorBidi"/>
          <w:sz w:val="18"/>
          <w:szCs w:val="18"/>
        </w:rPr>
        <w:t xml:space="preserve">Figure </w:t>
      </w:r>
      <w:r>
        <w:rPr>
          <w:rFonts w:asciiTheme="majorBidi" w:hAnsiTheme="majorBidi" w:cstheme="majorBidi"/>
          <w:sz w:val="18"/>
          <w:szCs w:val="18"/>
        </w:rPr>
        <w:t>7</w:t>
      </w:r>
      <w:r w:rsidRPr="00CE36E6">
        <w:rPr>
          <w:rFonts w:asciiTheme="majorBidi" w:hAnsiTheme="majorBidi" w:cstheme="majorBidi"/>
          <w:sz w:val="18"/>
          <w:szCs w:val="18"/>
        </w:rPr>
        <w:t>.</w:t>
      </w:r>
      <w:r>
        <w:rPr>
          <w:rFonts w:asciiTheme="majorBidi" w:hAnsiTheme="majorBidi" w:cstheme="majorBidi"/>
          <w:sz w:val="18"/>
          <w:szCs w:val="18"/>
        </w:rPr>
        <w:t>3(a)</w:t>
      </w:r>
      <w:r w:rsidRPr="00CE36E6">
        <w:rPr>
          <w:rFonts w:asciiTheme="majorBidi" w:hAnsiTheme="majorBidi" w:cstheme="majorBidi"/>
          <w:sz w:val="18"/>
          <w:szCs w:val="18"/>
        </w:rPr>
        <w:t>:</w:t>
      </w:r>
      <w:r w:rsidRPr="00061DCD">
        <w:t xml:space="preserve"> </w:t>
      </w:r>
      <w:r w:rsidRPr="00061DCD">
        <w:rPr>
          <w:rFonts w:asciiTheme="majorBidi" w:hAnsiTheme="majorBidi" w:cstheme="majorBidi"/>
          <w:sz w:val="18"/>
          <w:szCs w:val="18"/>
        </w:rPr>
        <w:t>The reflection coefficients of the microwave sensor</w:t>
      </w:r>
    </w:p>
    <w:p w14:paraId="70B6445B" w14:textId="5D98689D" w:rsidR="00A44080" w:rsidRDefault="00A44080" w:rsidP="00CE36E6">
      <w:pPr>
        <w:jc w:val="both"/>
        <w:rPr>
          <w:rFonts w:asciiTheme="majorBidi" w:hAnsiTheme="majorBidi" w:cstheme="majorBidi"/>
          <w:sz w:val="24"/>
          <w:szCs w:val="24"/>
        </w:rPr>
      </w:pPr>
      <w:r w:rsidRPr="00A44080">
        <w:rPr>
          <w:noProof/>
        </w:rPr>
        <w:drawing>
          <wp:inline distT="0" distB="0" distL="0" distR="0" wp14:anchorId="6241081E" wp14:editId="3312B458">
            <wp:extent cx="2781300" cy="1516195"/>
            <wp:effectExtent l="0" t="0" r="0" b="0"/>
            <wp:docPr id="9435106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3510618" name=""/>
                    <pic:cNvPicPr/>
                  </pic:nvPicPr>
                  <pic:blipFill>
                    <a:blip r:embed="rId113"/>
                    <a:stretch>
                      <a:fillRect/>
                    </a:stretch>
                  </pic:blipFill>
                  <pic:spPr>
                    <a:xfrm>
                      <a:off x="0" y="0"/>
                      <a:ext cx="2791706" cy="1521868"/>
                    </a:xfrm>
                    <a:prstGeom prst="rect">
                      <a:avLst/>
                    </a:prstGeom>
                  </pic:spPr>
                </pic:pic>
              </a:graphicData>
            </a:graphic>
          </wp:inline>
        </w:drawing>
      </w:r>
    </w:p>
    <w:p w14:paraId="194D24B4" w14:textId="1BA4C3CA" w:rsidR="00061DCD" w:rsidRPr="00CE36E6" w:rsidRDefault="00061DCD" w:rsidP="00CE36E6">
      <w:pPr>
        <w:jc w:val="both"/>
        <w:rPr>
          <w:rFonts w:asciiTheme="majorBidi" w:hAnsiTheme="majorBidi" w:cstheme="majorBidi"/>
          <w:sz w:val="24"/>
          <w:szCs w:val="24"/>
          <w:rtl/>
        </w:rPr>
      </w:pPr>
      <w:r w:rsidRPr="00CE36E6">
        <w:rPr>
          <w:rFonts w:asciiTheme="majorBidi" w:hAnsiTheme="majorBidi" w:cstheme="majorBidi"/>
          <w:sz w:val="18"/>
          <w:szCs w:val="18"/>
        </w:rPr>
        <w:t xml:space="preserve">Figure </w:t>
      </w:r>
      <w:r>
        <w:rPr>
          <w:rFonts w:asciiTheme="majorBidi" w:hAnsiTheme="majorBidi" w:cstheme="majorBidi"/>
          <w:sz w:val="18"/>
          <w:szCs w:val="18"/>
        </w:rPr>
        <w:t>7</w:t>
      </w:r>
      <w:r w:rsidRPr="00CE36E6">
        <w:rPr>
          <w:rFonts w:asciiTheme="majorBidi" w:hAnsiTheme="majorBidi" w:cstheme="majorBidi"/>
          <w:sz w:val="18"/>
          <w:szCs w:val="18"/>
        </w:rPr>
        <w:t>.</w:t>
      </w:r>
      <w:r>
        <w:rPr>
          <w:rFonts w:asciiTheme="majorBidi" w:hAnsiTheme="majorBidi" w:cstheme="majorBidi"/>
          <w:sz w:val="18"/>
          <w:szCs w:val="18"/>
        </w:rPr>
        <w:t>4:</w:t>
      </w:r>
      <w:r w:rsidRPr="00061DCD">
        <w:t xml:space="preserve"> </w:t>
      </w:r>
      <w:r w:rsidRPr="00061DCD">
        <w:rPr>
          <w:rFonts w:asciiTheme="majorBidi" w:hAnsiTheme="majorBidi" w:cstheme="majorBidi"/>
          <w:sz w:val="18"/>
          <w:szCs w:val="18"/>
        </w:rPr>
        <w:t>Measured transmission response |S21|</w:t>
      </w:r>
    </w:p>
    <w:p w14:paraId="3D282EC6" w14:textId="1941D2ED" w:rsidR="00762157" w:rsidRPr="00CE36E6" w:rsidRDefault="008D2BE3" w:rsidP="00443AE7">
      <w:pPr>
        <w:pStyle w:val="ListParagraph"/>
        <w:numPr>
          <w:ilvl w:val="0"/>
          <w:numId w:val="16"/>
        </w:numPr>
        <w:spacing w:line="257" w:lineRule="auto"/>
        <w:jc w:val="both"/>
        <w:outlineLvl w:val="2"/>
        <w:rPr>
          <w:rFonts w:asciiTheme="majorBidi" w:hAnsiTheme="majorBidi" w:cstheme="majorBidi"/>
          <w:b/>
          <w:bCs/>
          <w:sz w:val="24"/>
          <w:szCs w:val="24"/>
        </w:rPr>
      </w:pPr>
      <w:bookmarkStart w:id="49" w:name="_Toc170250706"/>
      <w:r w:rsidRPr="00CE36E6">
        <w:rPr>
          <w:rFonts w:asciiTheme="majorBidi" w:hAnsiTheme="majorBidi" w:cstheme="majorBidi"/>
          <w:b/>
          <w:bCs/>
          <w:kern w:val="0"/>
          <w:sz w:val="24"/>
          <w:szCs w:val="24"/>
        </w:rPr>
        <w:t>Prototype Sensors:</w:t>
      </w:r>
      <w:bookmarkEnd w:id="49"/>
    </w:p>
    <w:p w14:paraId="736FFAA2" w14:textId="283976AA" w:rsidR="0009664C" w:rsidRDefault="00BC117D" w:rsidP="0009664C">
      <w:pPr>
        <w:jc w:val="both"/>
        <w:rPr>
          <w:rFonts w:asciiTheme="majorBidi" w:hAnsiTheme="majorBidi" w:cstheme="majorBidi"/>
          <w:sz w:val="24"/>
          <w:szCs w:val="24"/>
        </w:rPr>
      </w:pPr>
      <w:r w:rsidRPr="00BC117D">
        <w:rPr>
          <w:rFonts w:asciiTheme="majorBidi" w:hAnsiTheme="majorBidi" w:cstheme="majorBidi"/>
          <w:sz w:val="24"/>
          <w:szCs w:val="24"/>
        </w:rPr>
        <w:t>The steps were repeated as for the CSRR‑based sensor, but with one change: the resonator was connected to a single small type A (SMA) connector across the feeder transmission line and tested with s11 then with s21.</w:t>
      </w:r>
    </w:p>
    <w:p w14:paraId="54276BC7" w14:textId="77777777" w:rsidR="00B82C57" w:rsidRDefault="00B82C57" w:rsidP="0009664C">
      <w:pPr>
        <w:jc w:val="both"/>
        <w:rPr>
          <w:rFonts w:asciiTheme="majorBidi" w:hAnsiTheme="majorBidi" w:cstheme="majorBidi"/>
          <w:sz w:val="24"/>
          <w:szCs w:val="24"/>
        </w:rPr>
      </w:pPr>
      <w:r w:rsidRPr="00B82C57">
        <w:rPr>
          <w:rFonts w:asciiTheme="majorBidi" w:hAnsiTheme="majorBidi" w:cstheme="majorBidi"/>
          <w:sz w:val="24"/>
          <w:szCs w:val="24"/>
        </w:rPr>
        <w:t>In the following pictures, the sensor reading is for a diabetic patient who was examined with the traditional device, and his result was 293 mg/dL.</w:t>
      </w:r>
    </w:p>
    <w:p w14:paraId="7A1063B8" w14:textId="77777777" w:rsidR="00061DCD" w:rsidRDefault="00061DCD" w:rsidP="0009664C">
      <w:pPr>
        <w:jc w:val="both"/>
        <w:rPr>
          <w:rFonts w:asciiTheme="majorBidi" w:hAnsiTheme="majorBidi" w:cstheme="majorBidi"/>
          <w:sz w:val="24"/>
          <w:szCs w:val="24"/>
        </w:rPr>
      </w:pPr>
    </w:p>
    <w:p w14:paraId="4A0EB17D" w14:textId="77777777" w:rsidR="00061DCD" w:rsidRDefault="00061DCD" w:rsidP="0009664C">
      <w:pPr>
        <w:jc w:val="both"/>
        <w:rPr>
          <w:rFonts w:asciiTheme="majorBidi" w:hAnsiTheme="majorBidi" w:cstheme="majorBidi"/>
          <w:sz w:val="24"/>
          <w:szCs w:val="24"/>
        </w:rPr>
      </w:pPr>
    </w:p>
    <w:p w14:paraId="35B50276" w14:textId="77777777" w:rsidR="00061DCD" w:rsidRDefault="00061DCD" w:rsidP="0009664C">
      <w:pPr>
        <w:jc w:val="both"/>
        <w:rPr>
          <w:rFonts w:asciiTheme="majorBidi" w:hAnsiTheme="majorBidi" w:cstheme="majorBidi"/>
          <w:sz w:val="24"/>
          <w:szCs w:val="24"/>
          <w:rtl/>
        </w:rPr>
      </w:pPr>
    </w:p>
    <w:p w14:paraId="38E10F5E" w14:textId="17A29B2A" w:rsidR="0009664C" w:rsidRDefault="0009664C" w:rsidP="0009664C">
      <w:pPr>
        <w:jc w:val="both"/>
        <w:rPr>
          <w:rFonts w:asciiTheme="majorBidi" w:hAnsiTheme="majorBidi" w:cstheme="majorBidi"/>
          <w:sz w:val="24"/>
          <w:szCs w:val="24"/>
        </w:rPr>
      </w:pPr>
      <w:r w:rsidRPr="0009664C">
        <w:rPr>
          <w:rFonts w:asciiTheme="majorBidi" w:hAnsiTheme="majorBidi" w:cstheme="majorBidi"/>
          <w:noProof/>
          <w:sz w:val="24"/>
          <w:szCs w:val="24"/>
        </w:rPr>
        <w:drawing>
          <wp:inline distT="0" distB="0" distL="0" distR="0" wp14:anchorId="15A08902" wp14:editId="31012D00">
            <wp:extent cx="2789767" cy="1678704"/>
            <wp:effectExtent l="0" t="0" r="0" b="0"/>
            <wp:docPr id="19785331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8533173" name=""/>
                    <pic:cNvPicPr/>
                  </pic:nvPicPr>
                  <pic:blipFill>
                    <a:blip r:embed="rId114"/>
                    <a:stretch>
                      <a:fillRect/>
                    </a:stretch>
                  </pic:blipFill>
                  <pic:spPr>
                    <a:xfrm>
                      <a:off x="0" y="0"/>
                      <a:ext cx="2804707" cy="1687694"/>
                    </a:xfrm>
                    <a:prstGeom prst="rect">
                      <a:avLst/>
                    </a:prstGeom>
                  </pic:spPr>
                </pic:pic>
              </a:graphicData>
            </a:graphic>
          </wp:inline>
        </w:drawing>
      </w:r>
    </w:p>
    <w:p w14:paraId="0B2C9620" w14:textId="6DE091BF" w:rsidR="00061DCD" w:rsidRPr="00CE36E6" w:rsidRDefault="00061DCD" w:rsidP="00061DCD">
      <w:pPr>
        <w:jc w:val="both"/>
        <w:rPr>
          <w:rFonts w:asciiTheme="majorBidi" w:hAnsiTheme="majorBidi" w:cstheme="majorBidi"/>
          <w:sz w:val="24"/>
          <w:szCs w:val="24"/>
          <w:rtl/>
        </w:rPr>
      </w:pPr>
      <w:r w:rsidRPr="00CE36E6">
        <w:rPr>
          <w:rFonts w:asciiTheme="majorBidi" w:hAnsiTheme="majorBidi" w:cstheme="majorBidi"/>
          <w:sz w:val="18"/>
          <w:szCs w:val="18"/>
        </w:rPr>
        <w:t xml:space="preserve">Figure </w:t>
      </w:r>
      <w:r>
        <w:rPr>
          <w:rFonts w:asciiTheme="majorBidi" w:hAnsiTheme="majorBidi" w:cstheme="majorBidi"/>
          <w:sz w:val="18"/>
          <w:szCs w:val="18"/>
        </w:rPr>
        <w:t>7</w:t>
      </w:r>
      <w:r w:rsidRPr="00CE36E6">
        <w:rPr>
          <w:rFonts w:asciiTheme="majorBidi" w:hAnsiTheme="majorBidi" w:cstheme="majorBidi"/>
          <w:sz w:val="18"/>
          <w:szCs w:val="18"/>
        </w:rPr>
        <w:t>.</w:t>
      </w:r>
      <w:r>
        <w:rPr>
          <w:rFonts w:asciiTheme="majorBidi" w:hAnsiTheme="majorBidi" w:cstheme="majorBidi"/>
          <w:sz w:val="18"/>
          <w:szCs w:val="18"/>
        </w:rPr>
        <w:t>5</w:t>
      </w:r>
      <w:r>
        <w:rPr>
          <w:rFonts w:asciiTheme="majorBidi" w:hAnsiTheme="majorBidi" w:cstheme="majorBidi"/>
          <w:sz w:val="18"/>
          <w:szCs w:val="18"/>
        </w:rPr>
        <w:t>:</w:t>
      </w:r>
      <w:r w:rsidRPr="00061DCD">
        <w:t xml:space="preserve"> </w:t>
      </w:r>
      <w:r w:rsidRPr="00061DCD">
        <w:rPr>
          <w:rFonts w:asciiTheme="majorBidi" w:hAnsiTheme="majorBidi" w:cstheme="majorBidi"/>
          <w:sz w:val="18"/>
          <w:szCs w:val="18"/>
        </w:rPr>
        <w:t>Measured transmission response |S21|</w:t>
      </w:r>
    </w:p>
    <w:p w14:paraId="6AE1E170" w14:textId="77777777" w:rsidR="0009664C" w:rsidRDefault="0009664C" w:rsidP="0009664C">
      <w:pPr>
        <w:jc w:val="both"/>
        <w:rPr>
          <w:rFonts w:asciiTheme="majorBidi" w:hAnsiTheme="majorBidi" w:cstheme="majorBidi"/>
          <w:sz w:val="24"/>
          <w:szCs w:val="24"/>
        </w:rPr>
      </w:pPr>
    </w:p>
    <w:p w14:paraId="606041FE" w14:textId="281D98A7" w:rsidR="00DB5E2C" w:rsidRDefault="0009664C" w:rsidP="00DB5E2C">
      <w:pPr>
        <w:jc w:val="both"/>
        <w:rPr>
          <w:rFonts w:asciiTheme="majorBidi" w:hAnsiTheme="majorBidi" w:cstheme="majorBidi"/>
          <w:sz w:val="24"/>
          <w:szCs w:val="24"/>
        </w:rPr>
      </w:pPr>
      <w:r w:rsidRPr="0009664C">
        <w:rPr>
          <w:rFonts w:asciiTheme="majorBidi" w:hAnsiTheme="majorBidi" w:cstheme="majorBidi"/>
          <w:noProof/>
          <w:sz w:val="24"/>
          <w:szCs w:val="24"/>
        </w:rPr>
        <w:drawing>
          <wp:inline distT="0" distB="0" distL="0" distR="0" wp14:anchorId="0B821CC0" wp14:editId="55974E1B">
            <wp:extent cx="2802467" cy="1474863"/>
            <wp:effectExtent l="0" t="0" r="0" b="0"/>
            <wp:docPr id="10098616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9861636" name=""/>
                    <pic:cNvPicPr/>
                  </pic:nvPicPr>
                  <pic:blipFill>
                    <a:blip r:embed="rId115"/>
                    <a:stretch>
                      <a:fillRect/>
                    </a:stretch>
                  </pic:blipFill>
                  <pic:spPr>
                    <a:xfrm>
                      <a:off x="0" y="0"/>
                      <a:ext cx="2822903" cy="1485618"/>
                    </a:xfrm>
                    <a:prstGeom prst="rect">
                      <a:avLst/>
                    </a:prstGeom>
                  </pic:spPr>
                </pic:pic>
              </a:graphicData>
            </a:graphic>
          </wp:inline>
        </w:drawing>
      </w:r>
    </w:p>
    <w:p w14:paraId="31AC171B" w14:textId="115DE5C4" w:rsidR="00061DCD" w:rsidRDefault="00061DCD" w:rsidP="00061DCD">
      <w:pPr>
        <w:jc w:val="both"/>
        <w:rPr>
          <w:noProof/>
        </w:rPr>
      </w:pPr>
      <w:r w:rsidRPr="00CE36E6">
        <w:rPr>
          <w:rFonts w:asciiTheme="majorBidi" w:hAnsiTheme="majorBidi" w:cstheme="majorBidi"/>
          <w:sz w:val="18"/>
          <w:szCs w:val="18"/>
        </w:rPr>
        <w:t xml:space="preserve">Figure </w:t>
      </w:r>
      <w:r>
        <w:rPr>
          <w:rFonts w:asciiTheme="majorBidi" w:hAnsiTheme="majorBidi" w:cstheme="majorBidi"/>
          <w:sz w:val="18"/>
          <w:szCs w:val="18"/>
        </w:rPr>
        <w:t>7</w:t>
      </w:r>
      <w:r w:rsidRPr="00CE36E6">
        <w:rPr>
          <w:rFonts w:asciiTheme="majorBidi" w:hAnsiTheme="majorBidi" w:cstheme="majorBidi"/>
          <w:sz w:val="18"/>
          <w:szCs w:val="18"/>
        </w:rPr>
        <w:t>.</w:t>
      </w:r>
      <w:r>
        <w:rPr>
          <w:rFonts w:asciiTheme="majorBidi" w:hAnsiTheme="majorBidi" w:cstheme="majorBidi"/>
          <w:sz w:val="18"/>
          <w:szCs w:val="18"/>
        </w:rPr>
        <w:t>6</w:t>
      </w:r>
      <w:r w:rsidRPr="00CE36E6">
        <w:rPr>
          <w:rFonts w:asciiTheme="majorBidi" w:hAnsiTheme="majorBidi" w:cstheme="majorBidi"/>
          <w:sz w:val="18"/>
          <w:szCs w:val="18"/>
        </w:rPr>
        <w:t>:</w:t>
      </w:r>
      <w:r w:rsidRPr="00061DCD">
        <w:t xml:space="preserve"> </w:t>
      </w:r>
      <w:r w:rsidRPr="00061DCD">
        <w:rPr>
          <w:rFonts w:asciiTheme="majorBidi" w:hAnsiTheme="majorBidi" w:cstheme="majorBidi"/>
          <w:sz w:val="18"/>
          <w:szCs w:val="18"/>
        </w:rPr>
        <w:t>The reflection coefficients of the microwave sensor</w:t>
      </w:r>
    </w:p>
    <w:p w14:paraId="1E15495C" w14:textId="77777777" w:rsidR="00061DCD" w:rsidRDefault="00061DCD" w:rsidP="00DB5E2C">
      <w:pPr>
        <w:jc w:val="both"/>
        <w:rPr>
          <w:rFonts w:asciiTheme="majorBidi" w:hAnsiTheme="majorBidi" w:cstheme="majorBidi"/>
          <w:sz w:val="24"/>
          <w:szCs w:val="24"/>
        </w:rPr>
      </w:pPr>
    </w:p>
    <w:p w14:paraId="1376045F" w14:textId="254B9A1A" w:rsidR="00DB5E2C" w:rsidRDefault="00E665BE" w:rsidP="00DB5E2C">
      <w:pPr>
        <w:jc w:val="both"/>
        <w:rPr>
          <w:rFonts w:asciiTheme="majorBidi" w:hAnsiTheme="majorBidi" w:cstheme="majorBidi"/>
          <w:sz w:val="24"/>
          <w:szCs w:val="24"/>
        </w:rPr>
      </w:pPr>
      <w:r w:rsidRPr="00E665BE">
        <w:rPr>
          <w:rFonts w:asciiTheme="majorBidi" w:hAnsiTheme="majorBidi" w:cstheme="majorBidi"/>
          <w:sz w:val="24"/>
          <w:szCs w:val="24"/>
        </w:rPr>
        <w:t>In the following pictures, the sensor reading for a healthy person with diabetes was examined with the traditional device, and his result was 89 mg/dL.</w:t>
      </w:r>
    </w:p>
    <w:p w14:paraId="51087AEE" w14:textId="46A8731F" w:rsidR="00DB5E2C" w:rsidRDefault="00E665BE" w:rsidP="00DB5E2C">
      <w:pPr>
        <w:jc w:val="both"/>
        <w:rPr>
          <w:rFonts w:asciiTheme="majorBidi" w:hAnsiTheme="majorBidi" w:cstheme="majorBidi"/>
          <w:sz w:val="24"/>
          <w:szCs w:val="24"/>
        </w:rPr>
      </w:pPr>
      <w:r w:rsidRPr="00E665BE">
        <w:rPr>
          <w:rFonts w:asciiTheme="majorBidi" w:hAnsiTheme="majorBidi" w:cstheme="majorBidi"/>
          <w:noProof/>
          <w:sz w:val="24"/>
          <w:szCs w:val="24"/>
        </w:rPr>
        <w:drawing>
          <wp:inline distT="0" distB="0" distL="0" distR="0" wp14:anchorId="4755347E" wp14:editId="153A9429">
            <wp:extent cx="2286484" cy="1248833"/>
            <wp:effectExtent l="0" t="0" r="0" b="0"/>
            <wp:docPr id="18479705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7970599" name=""/>
                    <pic:cNvPicPr/>
                  </pic:nvPicPr>
                  <pic:blipFill>
                    <a:blip r:embed="rId116"/>
                    <a:stretch>
                      <a:fillRect/>
                    </a:stretch>
                  </pic:blipFill>
                  <pic:spPr>
                    <a:xfrm>
                      <a:off x="0" y="0"/>
                      <a:ext cx="2300215" cy="1256333"/>
                    </a:xfrm>
                    <a:prstGeom prst="rect">
                      <a:avLst/>
                    </a:prstGeom>
                  </pic:spPr>
                </pic:pic>
              </a:graphicData>
            </a:graphic>
          </wp:inline>
        </w:drawing>
      </w:r>
    </w:p>
    <w:p w14:paraId="7C9C2536" w14:textId="29F04E1F" w:rsidR="00061DCD" w:rsidRDefault="00061DCD" w:rsidP="00061DCD">
      <w:pPr>
        <w:jc w:val="both"/>
        <w:rPr>
          <w:noProof/>
        </w:rPr>
      </w:pPr>
      <w:r w:rsidRPr="00CE36E6">
        <w:rPr>
          <w:rFonts w:asciiTheme="majorBidi" w:hAnsiTheme="majorBidi" w:cstheme="majorBidi"/>
          <w:sz w:val="18"/>
          <w:szCs w:val="18"/>
        </w:rPr>
        <w:t xml:space="preserve">Figure </w:t>
      </w:r>
      <w:r>
        <w:rPr>
          <w:rFonts w:asciiTheme="majorBidi" w:hAnsiTheme="majorBidi" w:cstheme="majorBidi"/>
          <w:sz w:val="18"/>
          <w:szCs w:val="18"/>
        </w:rPr>
        <w:t>7</w:t>
      </w:r>
      <w:r w:rsidRPr="00CE36E6">
        <w:rPr>
          <w:rFonts w:asciiTheme="majorBidi" w:hAnsiTheme="majorBidi" w:cstheme="majorBidi"/>
          <w:sz w:val="18"/>
          <w:szCs w:val="18"/>
        </w:rPr>
        <w:t>.</w:t>
      </w:r>
      <w:r>
        <w:rPr>
          <w:rFonts w:asciiTheme="majorBidi" w:hAnsiTheme="majorBidi" w:cstheme="majorBidi"/>
          <w:sz w:val="18"/>
          <w:szCs w:val="18"/>
        </w:rPr>
        <w:t>7</w:t>
      </w:r>
      <w:r w:rsidRPr="00CE36E6">
        <w:rPr>
          <w:rFonts w:asciiTheme="majorBidi" w:hAnsiTheme="majorBidi" w:cstheme="majorBidi"/>
          <w:sz w:val="18"/>
          <w:szCs w:val="18"/>
        </w:rPr>
        <w:t>:</w:t>
      </w:r>
      <w:r w:rsidRPr="00061DCD">
        <w:t xml:space="preserve"> </w:t>
      </w:r>
      <w:r w:rsidRPr="00061DCD">
        <w:rPr>
          <w:rFonts w:asciiTheme="majorBidi" w:hAnsiTheme="majorBidi" w:cstheme="majorBidi"/>
          <w:sz w:val="18"/>
          <w:szCs w:val="18"/>
        </w:rPr>
        <w:t>The reflection coefficients of the microwave sensor</w:t>
      </w:r>
    </w:p>
    <w:p w14:paraId="3C3FF4B9" w14:textId="77777777" w:rsidR="00061DCD" w:rsidRDefault="00061DCD" w:rsidP="00DB5E2C">
      <w:pPr>
        <w:jc w:val="both"/>
        <w:rPr>
          <w:rFonts w:asciiTheme="majorBidi" w:hAnsiTheme="majorBidi" w:cstheme="majorBidi"/>
          <w:sz w:val="24"/>
          <w:szCs w:val="24"/>
        </w:rPr>
      </w:pPr>
    </w:p>
    <w:p w14:paraId="6304F396" w14:textId="77777777" w:rsidR="00061DCD" w:rsidRDefault="00061DCD" w:rsidP="00DB5E2C">
      <w:pPr>
        <w:jc w:val="both"/>
        <w:rPr>
          <w:rFonts w:asciiTheme="majorBidi" w:hAnsiTheme="majorBidi" w:cstheme="majorBidi"/>
          <w:sz w:val="24"/>
          <w:szCs w:val="24"/>
        </w:rPr>
      </w:pPr>
    </w:p>
    <w:p w14:paraId="78AEF079" w14:textId="77777777" w:rsidR="00E665BE" w:rsidRDefault="00E665BE" w:rsidP="00DB5E2C">
      <w:pPr>
        <w:jc w:val="both"/>
        <w:rPr>
          <w:rFonts w:asciiTheme="majorBidi" w:hAnsiTheme="majorBidi" w:cstheme="majorBidi"/>
          <w:sz w:val="24"/>
          <w:szCs w:val="24"/>
        </w:rPr>
      </w:pPr>
    </w:p>
    <w:p w14:paraId="0F10E015" w14:textId="77777777" w:rsidR="00061DCD" w:rsidRDefault="00061DCD" w:rsidP="00DB5E2C">
      <w:pPr>
        <w:jc w:val="both"/>
        <w:rPr>
          <w:rFonts w:asciiTheme="majorBidi" w:hAnsiTheme="majorBidi" w:cstheme="majorBidi"/>
          <w:sz w:val="24"/>
          <w:szCs w:val="24"/>
        </w:rPr>
      </w:pPr>
    </w:p>
    <w:p w14:paraId="34B3FD75" w14:textId="77777777" w:rsidR="00061DCD" w:rsidRDefault="00061DCD" w:rsidP="00DB5E2C">
      <w:pPr>
        <w:jc w:val="both"/>
        <w:rPr>
          <w:rFonts w:asciiTheme="majorBidi" w:hAnsiTheme="majorBidi" w:cstheme="majorBidi"/>
          <w:sz w:val="24"/>
          <w:szCs w:val="24"/>
        </w:rPr>
      </w:pPr>
    </w:p>
    <w:p w14:paraId="7D650F6E" w14:textId="6610E92A" w:rsidR="00E665BE" w:rsidRDefault="00E665BE" w:rsidP="00DB5E2C">
      <w:pPr>
        <w:jc w:val="both"/>
        <w:rPr>
          <w:rFonts w:asciiTheme="majorBidi" w:hAnsiTheme="majorBidi" w:cstheme="majorBidi"/>
          <w:sz w:val="24"/>
          <w:szCs w:val="24"/>
        </w:rPr>
      </w:pPr>
      <w:r w:rsidRPr="00E665BE">
        <w:rPr>
          <w:rFonts w:asciiTheme="majorBidi" w:hAnsiTheme="majorBidi" w:cstheme="majorBidi"/>
          <w:noProof/>
          <w:sz w:val="24"/>
          <w:szCs w:val="24"/>
        </w:rPr>
        <w:drawing>
          <wp:inline distT="0" distB="0" distL="0" distR="0" wp14:anchorId="31CDEA64" wp14:editId="40A0463C">
            <wp:extent cx="2874433" cy="1495437"/>
            <wp:effectExtent l="0" t="0" r="0" b="0"/>
            <wp:docPr id="11569377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6937776" name=""/>
                    <pic:cNvPicPr/>
                  </pic:nvPicPr>
                  <pic:blipFill>
                    <a:blip r:embed="rId117"/>
                    <a:stretch>
                      <a:fillRect/>
                    </a:stretch>
                  </pic:blipFill>
                  <pic:spPr>
                    <a:xfrm>
                      <a:off x="0" y="0"/>
                      <a:ext cx="2882252" cy="1499505"/>
                    </a:xfrm>
                    <a:prstGeom prst="rect">
                      <a:avLst/>
                    </a:prstGeom>
                  </pic:spPr>
                </pic:pic>
              </a:graphicData>
            </a:graphic>
          </wp:inline>
        </w:drawing>
      </w:r>
    </w:p>
    <w:p w14:paraId="0D4EFCC4" w14:textId="4590364F" w:rsidR="00E665BE" w:rsidRPr="00CE36E6" w:rsidRDefault="00061DCD" w:rsidP="00061DCD">
      <w:pPr>
        <w:jc w:val="both"/>
        <w:rPr>
          <w:rFonts w:asciiTheme="majorBidi" w:hAnsiTheme="majorBidi" w:cstheme="majorBidi"/>
          <w:sz w:val="24"/>
          <w:szCs w:val="24"/>
        </w:rPr>
      </w:pPr>
      <w:r w:rsidRPr="00CE36E6">
        <w:rPr>
          <w:rFonts w:asciiTheme="majorBidi" w:hAnsiTheme="majorBidi" w:cstheme="majorBidi"/>
          <w:sz w:val="18"/>
          <w:szCs w:val="18"/>
        </w:rPr>
        <w:t xml:space="preserve">Figure </w:t>
      </w:r>
      <w:r>
        <w:rPr>
          <w:rFonts w:asciiTheme="majorBidi" w:hAnsiTheme="majorBidi" w:cstheme="majorBidi"/>
          <w:sz w:val="18"/>
          <w:szCs w:val="18"/>
        </w:rPr>
        <w:t>7</w:t>
      </w:r>
      <w:r w:rsidRPr="00CE36E6">
        <w:rPr>
          <w:rFonts w:asciiTheme="majorBidi" w:hAnsiTheme="majorBidi" w:cstheme="majorBidi"/>
          <w:sz w:val="18"/>
          <w:szCs w:val="18"/>
        </w:rPr>
        <w:t>.</w:t>
      </w:r>
      <w:r>
        <w:rPr>
          <w:rFonts w:asciiTheme="majorBidi" w:hAnsiTheme="majorBidi" w:cstheme="majorBidi"/>
          <w:sz w:val="18"/>
          <w:szCs w:val="18"/>
        </w:rPr>
        <w:t>8</w:t>
      </w:r>
      <w:r>
        <w:rPr>
          <w:rFonts w:asciiTheme="majorBidi" w:hAnsiTheme="majorBidi" w:cstheme="majorBidi"/>
          <w:sz w:val="18"/>
          <w:szCs w:val="18"/>
        </w:rPr>
        <w:t>:</w:t>
      </w:r>
      <w:r w:rsidRPr="00061DCD">
        <w:t xml:space="preserve"> </w:t>
      </w:r>
      <w:r w:rsidRPr="00061DCD">
        <w:rPr>
          <w:rFonts w:asciiTheme="majorBidi" w:hAnsiTheme="majorBidi" w:cstheme="majorBidi"/>
          <w:sz w:val="18"/>
          <w:szCs w:val="18"/>
        </w:rPr>
        <w:t>Measured transmission response |S21|</w:t>
      </w:r>
    </w:p>
    <w:p w14:paraId="3911B528" w14:textId="49AF18CC" w:rsidR="00754E99" w:rsidRPr="00CE36E6" w:rsidRDefault="00754E99" w:rsidP="00443AE7">
      <w:pPr>
        <w:pStyle w:val="ListParagraph"/>
        <w:numPr>
          <w:ilvl w:val="0"/>
          <w:numId w:val="16"/>
        </w:numPr>
        <w:spacing w:line="257" w:lineRule="auto"/>
        <w:jc w:val="both"/>
        <w:outlineLvl w:val="2"/>
        <w:rPr>
          <w:rFonts w:asciiTheme="majorBidi" w:hAnsiTheme="majorBidi" w:cstheme="majorBidi"/>
          <w:b/>
          <w:bCs/>
          <w:sz w:val="24"/>
          <w:szCs w:val="24"/>
        </w:rPr>
      </w:pPr>
      <w:bookmarkStart w:id="50" w:name="_Toc170250707"/>
      <w:r w:rsidRPr="00CE36E6">
        <w:rPr>
          <w:rFonts w:asciiTheme="majorBidi" w:hAnsiTheme="majorBidi" w:cstheme="majorBidi"/>
          <w:b/>
          <w:bCs/>
          <w:kern w:val="0"/>
          <w:sz w:val="24"/>
          <w:szCs w:val="24"/>
        </w:rPr>
        <w:t>Stepped Impedance Resonator Sensor:</w:t>
      </w:r>
      <w:bookmarkEnd w:id="50"/>
    </w:p>
    <w:p w14:paraId="3C22C426" w14:textId="070E557F" w:rsidR="00B82C57" w:rsidRDefault="00BC117D" w:rsidP="00E665BE">
      <w:pPr>
        <w:jc w:val="both"/>
        <w:rPr>
          <w:rFonts w:asciiTheme="majorBidi" w:hAnsiTheme="majorBidi" w:cstheme="majorBidi"/>
          <w:sz w:val="24"/>
          <w:szCs w:val="24"/>
        </w:rPr>
      </w:pPr>
      <w:r w:rsidRPr="00BC117D">
        <w:rPr>
          <w:rFonts w:asciiTheme="majorBidi" w:hAnsiTheme="majorBidi" w:cstheme="majorBidi"/>
          <w:sz w:val="24"/>
          <w:szCs w:val="24"/>
        </w:rPr>
        <w:t>The steps were repeated as for the CSRR‑based sensor, but with one change: the resonator was connected to a single small type A (SMA) connector across the feeder transmission line and tested with s11 then with s21.</w:t>
      </w:r>
    </w:p>
    <w:p w14:paraId="5D8622DC" w14:textId="5CE85038" w:rsidR="00DB5E2C" w:rsidRDefault="00B82C57" w:rsidP="00B82C57">
      <w:pPr>
        <w:jc w:val="both"/>
        <w:rPr>
          <w:rFonts w:asciiTheme="majorBidi" w:hAnsiTheme="majorBidi" w:cstheme="majorBidi"/>
          <w:sz w:val="24"/>
          <w:szCs w:val="24"/>
        </w:rPr>
      </w:pPr>
      <w:r w:rsidRPr="00B82C57">
        <w:rPr>
          <w:rFonts w:asciiTheme="majorBidi" w:hAnsiTheme="majorBidi" w:cstheme="majorBidi"/>
          <w:sz w:val="24"/>
          <w:szCs w:val="24"/>
        </w:rPr>
        <w:t xml:space="preserve">In the following pictures, the sensor reading is for a diabetic patient who was examined with the traditional device, and his result was </w:t>
      </w:r>
      <w:r w:rsidRPr="009C2B4D">
        <w:rPr>
          <w:rFonts w:asciiTheme="majorBidi" w:hAnsiTheme="majorBidi" w:cstheme="majorBidi"/>
          <w:b/>
          <w:bCs/>
          <w:sz w:val="24"/>
          <w:szCs w:val="24"/>
        </w:rPr>
        <w:t>293 mg/dL.</w:t>
      </w:r>
    </w:p>
    <w:p w14:paraId="1BE66203" w14:textId="4DDDA347" w:rsidR="00DB5E2C" w:rsidRDefault="00B82C57" w:rsidP="00BC117D">
      <w:pPr>
        <w:jc w:val="both"/>
        <w:rPr>
          <w:rFonts w:asciiTheme="majorBidi" w:hAnsiTheme="majorBidi" w:cstheme="majorBidi"/>
          <w:sz w:val="24"/>
          <w:szCs w:val="24"/>
        </w:rPr>
      </w:pPr>
      <w:r w:rsidRPr="00DB5E2C">
        <w:rPr>
          <w:rFonts w:asciiTheme="majorBidi" w:hAnsiTheme="majorBidi" w:cstheme="majorBidi"/>
          <w:noProof/>
          <w:sz w:val="24"/>
          <w:szCs w:val="24"/>
        </w:rPr>
        <w:drawing>
          <wp:inline distT="0" distB="0" distL="0" distR="0" wp14:anchorId="4ACDA832" wp14:editId="0EB8FB88">
            <wp:extent cx="3196167" cy="1739395"/>
            <wp:effectExtent l="0" t="0" r="0" b="0"/>
            <wp:docPr id="18467063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6706371" name=""/>
                    <pic:cNvPicPr/>
                  </pic:nvPicPr>
                  <pic:blipFill>
                    <a:blip r:embed="rId118"/>
                    <a:stretch>
                      <a:fillRect/>
                    </a:stretch>
                  </pic:blipFill>
                  <pic:spPr>
                    <a:xfrm>
                      <a:off x="0" y="0"/>
                      <a:ext cx="3207360" cy="1745486"/>
                    </a:xfrm>
                    <a:prstGeom prst="rect">
                      <a:avLst/>
                    </a:prstGeom>
                  </pic:spPr>
                </pic:pic>
              </a:graphicData>
            </a:graphic>
          </wp:inline>
        </w:drawing>
      </w:r>
    </w:p>
    <w:p w14:paraId="48803BA8" w14:textId="1052DBB4" w:rsidR="00061DCD" w:rsidRDefault="00061DCD" w:rsidP="00061DCD">
      <w:pPr>
        <w:jc w:val="both"/>
        <w:rPr>
          <w:noProof/>
        </w:rPr>
      </w:pPr>
      <w:r w:rsidRPr="00CE36E6">
        <w:rPr>
          <w:rFonts w:asciiTheme="majorBidi" w:hAnsiTheme="majorBidi" w:cstheme="majorBidi"/>
          <w:sz w:val="18"/>
          <w:szCs w:val="18"/>
        </w:rPr>
        <w:t xml:space="preserve">Figure </w:t>
      </w:r>
      <w:r>
        <w:rPr>
          <w:rFonts w:asciiTheme="majorBidi" w:hAnsiTheme="majorBidi" w:cstheme="majorBidi"/>
          <w:sz w:val="18"/>
          <w:szCs w:val="18"/>
        </w:rPr>
        <w:t>7</w:t>
      </w:r>
      <w:r w:rsidRPr="00CE36E6">
        <w:rPr>
          <w:rFonts w:asciiTheme="majorBidi" w:hAnsiTheme="majorBidi" w:cstheme="majorBidi"/>
          <w:sz w:val="18"/>
          <w:szCs w:val="18"/>
        </w:rPr>
        <w:t>.</w:t>
      </w:r>
      <w:r>
        <w:rPr>
          <w:rFonts w:asciiTheme="majorBidi" w:hAnsiTheme="majorBidi" w:cstheme="majorBidi"/>
          <w:sz w:val="18"/>
          <w:szCs w:val="18"/>
        </w:rPr>
        <w:t>9</w:t>
      </w:r>
      <w:r w:rsidRPr="00CE36E6">
        <w:rPr>
          <w:rFonts w:asciiTheme="majorBidi" w:hAnsiTheme="majorBidi" w:cstheme="majorBidi"/>
          <w:sz w:val="18"/>
          <w:szCs w:val="18"/>
        </w:rPr>
        <w:t>:</w:t>
      </w:r>
      <w:r w:rsidRPr="00061DCD">
        <w:t xml:space="preserve"> </w:t>
      </w:r>
      <w:r w:rsidRPr="00061DCD">
        <w:rPr>
          <w:rFonts w:asciiTheme="majorBidi" w:hAnsiTheme="majorBidi" w:cstheme="majorBidi"/>
          <w:sz w:val="18"/>
          <w:szCs w:val="18"/>
        </w:rPr>
        <w:t>The reflection coefficients of the microwave sensor</w:t>
      </w:r>
    </w:p>
    <w:p w14:paraId="6CFDBF04" w14:textId="77777777" w:rsidR="00762157" w:rsidRPr="00CE36E6" w:rsidRDefault="00762157" w:rsidP="00CE36E6">
      <w:pPr>
        <w:jc w:val="both"/>
        <w:rPr>
          <w:rFonts w:asciiTheme="majorBidi" w:hAnsiTheme="majorBidi" w:cstheme="majorBidi"/>
          <w:sz w:val="24"/>
          <w:szCs w:val="24"/>
        </w:rPr>
      </w:pPr>
    </w:p>
    <w:p w14:paraId="5D4153D4" w14:textId="74C9D95D" w:rsidR="00762157" w:rsidRDefault="00DB5E2C" w:rsidP="00CE36E6">
      <w:pPr>
        <w:jc w:val="both"/>
        <w:rPr>
          <w:rFonts w:asciiTheme="majorBidi" w:hAnsiTheme="majorBidi" w:cstheme="majorBidi"/>
          <w:sz w:val="24"/>
          <w:szCs w:val="24"/>
        </w:rPr>
      </w:pPr>
      <w:r w:rsidRPr="00DB5E2C">
        <w:rPr>
          <w:rFonts w:asciiTheme="majorBidi" w:hAnsiTheme="majorBidi" w:cstheme="majorBidi"/>
          <w:noProof/>
          <w:sz w:val="24"/>
          <w:szCs w:val="24"/>
        </w:rPr>
        <w:drawing>
          <wp:inline distT="0" distB="0" distL="0" distR="0" wp14:anchorId="7EA4ABBC" wp14:editId="6B436824">
            <wp:extent cx="2912533" cy="1609984"/>
            <wp:effectExtent l="0" t="0" r="0" b="0"/>
            <wp:docPr id="8388509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8850971" name=""/>
                    <pic:cNvPicPr/>
                  </pic:nvPicPr>
                  <pic:blipFill>
                    <a:blip r:embed="rId119"/>
                    <a:stretch>
                      <a:fillRect/>
                    </a:stretch>
                  </pic:blipFill>
                  <pic:spPr>
                    <a:xfrm>
                      <a:off x="0" y="0"/>
                      <a:ext cx="2948428" cy="1629826"/>
                    </a:xfrm>
                    <a:prstGeom prst="rect">
                      <a:avLst/>
                    </a:prstGeom>
                  </pic:spPr>
                </pic:pic>
              </a:graphicData>
            </a:graphic>
          </wp:inline>
        </w:drawing>
      </w:r>
    </w:p>
    <w:p w14:paraId="401E29AA" w14:textId="56E1190B" w:rsidR="00E665BE" w:rsidRPr="00061DCD" w:rsidRDefault="00061DCD" w:rsidP="00061DCD">
      <w:pPr>
        <w:jc w:val="both"/>
        <w:rPr>
          <w:noProof/>
        </w:rPr>
      </w:pPr>
      <w:r w:rsidRPr="00CE36E6">
        <w:rPr>
          <w:rFonts w:asciiTheme="majorBidi" w:hAnsiTheme="majorBidi" w:cstheme="majorBidi"/>
          <w:sz w:val="18"/>
          <w:szCs w:val="18"/>
        </w:rPr>
        <w:t xml:space="preserve">Figure </w:t>
      </w:r>
      <w:r>
        <w:rPr>
          <w:rFonts w:asciiTheme="majorBidi" w:hAnsiTheme="majorBidi" w:cstheme="majorBidi"/>
          <w:sz w:val="18"/>
          <w:szCs w:val="18"/>
        </w:rPr>
        <w:t>7</w:t>
      </w:r>
      <w:r w:rsidRPr="00CE36E6">
        <w:rPr>
          <w:rFonts w:asciiTheme="majorBidi" w:hAnsiTheme="majorBidi" w:cstheme="majorBidi"/>
          <w:sz w:val="18"/>
          <w:szCs w:val="18"/>
        </w:rPr>
        <w:t>.</w:t>
      </w:r>
      <w:r>
        <w:rPr>
          <w:rFonts w:asciiTheme="majorBidi" w:hAnsiTheme="majorBidi" w:cstheme="majorBidi"/>
          <w:sz w:val="18"/>
          <w:szCs w:val="18"/>
        </w:rPr>
        <w:t>10</w:t>
      </w:r>
      <w:r w:rsidRPr="00CE36E6">
        <w:rPr>
          <w:rFonts w:asciiTheme="majorBidi" w:hAnsiTheme="majorBidi" w:cstheme="majorBidi"/>
          <w:sz w:val="18"/>
          <w:szCs w:val="18"/>
        </w:rPr>
        <w:t>:</w:t>
      </w:r>
      <w:r w:rsidRPr="00061DCD">
        <w:t xml:space="preserve"> </w:t>
      </w:r>
      <w:r w:rsidRPr="00061DCD">
        <w:rPr>
          <w:rFonts w:asciiTheme="majorBidi" w:hAnsiTheme="majorBidi" w:cstheme="majorBidi"/>
          <w:sz w:val="18"/>
          <w:szCs w:val="18"/>
        </w:rPr>
        <w:t>The transmission coefficients of the microwave sensor</w:t>
      </w:r>
    </w:p>
    <w:p w14:paraId="4122FC7C" w14:textId="77777777" w:rsidR="00E665BE" w:rsidRDefault="00E665BE" w:rsidP="00E665BE">
      <w:pPr>
        <w:jc w:val="both"/>
        <w:rPr>
          <w:rFonts w:asciiTheme="majorBidi" w:hAnsiTheme="majorBidi" w:cstheme="majorBidi"/>
          <w:sz w:val="24"/>
          <w:szCs w:val="24"/>
        </w:rPr>
      </w:pPr>
      <w:r w:rsidRPr="00E665BE">
        <w:rPr>
          <w:rFonts w:asciiTheme="majorBidi" w:hAnsiTheme="majorBidi" w:cstheme="majorBidi"/>
          <w:sz w:val="24"/>
          <w:szCs w:val="24"/>
        </w:rPr>
        <w:lastRenderedPageBreak/>
        <w:t>In the following pictures, the sensor reading for a healthy person with diabetes was examined with the traditional device, and his result was 89 mg/dL.</w:t>
      </w:r>
    </w:p>
    <w:p w14:paraId="5ADF3C8E" w14:textId="66AA3398" w:rsidR="00E665BE" w:rsidRDefault="00E665BE" w:rsidP="00CE36E6">
      <w:pPr>
        <w:jc w:val="both"/>
        <w:rPr>
          <w:rFonts w:asciiTheme="majorBidi" w:hAnsiTheme="majorBidi" w:cstheme="majorBidi"/>
          <w:sz w:val="24"/>
          <w:szCs w:val="24"/>
        </w:rPr>
      </w:pPr>
      <w:r w:rsidRPr="00E665BE">
        <w:rPr>
          <w:rFonts w:asciiTheme="majorBidi" w:hAnsiTheme="majorBidi" w:cstheme="majorBidi"/>
          <w:noProof/>
          <w:sz w:val="24"/>
          <w:szCs w:val="24"/>
        </w:rPr>
        <w:drawing>
          <wp:inline distT="0" distB="0" distL="0" distR="0" wp14:anchorId="2A8A2968" wp14:editId="70A6D331">
            <wp:extent cx="3242733" cy="1926123"/>
            <wp:effectExtent l="0" t="0" r="0" b="0"/>
            <wp:docPr id="6281298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8129865" name=""/>
                    <pic:cNvPicPr/>
                  </pic:nvPicPr>
                  <pic:blipFill>
                    <a:blip r:embed="rId120"/>
                    <a:stretch>
                      <a:fillRect/>
                    </a:stretch>
                  </pic:blipFill>
                  <pic:spPr>
                    <a:xfrm>
                      <a:off x="0" y="0"/>
                      <a:ext cx="3252686" cy="1932035"/>
                    </a:xfrm>
                    <a:prstGeom prst="rect">
                      <a:avLst/>
                    </a:prstGeom>
                  </pic:spPr>
                </pic:pic>
              </a:graphicData>
            </a:graphic>
          </wp:inline>
        </w:drawing>
      </w:r>
    </w:p>
    <w:p w14:paraId="6F3A7D52" w14:textId="146696BE" w:rsidR="00061DCD" w:rsidRPr="00061DCD" w:rsidRDefault="00061DCD" w:rsidP="00061DCD">
      <w:pPr>
        <w:jc w:val="both"/>
        <w:rPr>
          <w:noProof/>
        </w:rPr>
      </w:pPr>
      <w:r w:rsidRPr="00CE36E6">
        <w:rPr>
          <w:rFonts w:asciiTheme="majorBidi" w:hAnsiTheme="majorBidi" w:cstheme="majorBidi"/>
          <w:sz w:val="18"/>
          <w:szCs w:val="18"/>
        </w:rPr>
        <w:t xml:space="preserve">Figure </w:t>
      </w:r>
      <w:r>
        <w:rPr>
          <w:rFonts w:asciiTheme="majorBidi" w:hAnsiTheme="majorBidi" w:cstheme="majorBidi"/>
          <w:sz w:val="18"/>
          <w:szCs w:val="18"/>
        </w:rPr>
        <w:t>7</w:t>
      </w:r>
      <w:r w:rsidRPr="00CE36E6">
        <w:rPr>
          <w:rFonts w:asciiTheme="majorBidi" w:hAnsiTheme="majorBidi" w:cstheme="majorBidi"/>
          <w:sz w:val="18"/>
          <w:szCs w:val="18"/>
        </w:rPr>
        <w:t>.</w:t>
      </w:r>
      <w:r>
        <w:rPr>
          <w:rFonts w:asciiTheme="majorBidi" w:hAnsiTheme="majorBidi" w:cstheme="majorBidi"/>
          <w:sz w:val="18"/>
          <w:szCs w:val="18"/>
        </w:rPr>
        <w:t>1</w:t>
      </w:r>
      <w:r>
        <w:rPr>
          <w:rFonts w:asciiTheme="majorBidi" w:hAnsiTheme="majorBidi" w:cstheme="majorBidi"/>
          <w:sz w:val="18"/>
          <w:szCs w:val="18"/>
        </w:rPr>
        <w:t>1</w:t>
      </w:r>
      <w:r w:rsidRPr="00CE36E6">
        <w:rPr>
          <w:rFonts w:asciiTheme="majorBidi" w:hAnsiTheme="majorBidi" w:cstheme="majorBidi"/>
          <w:sz w:val="18"/>
          <w:szCs w:val="18"/>
        </w:rPr>
        <w:t>:</w:t>
      </w:r>
      <w:r w:rsidRPr="00061DCD">
        <w:t xml:space="preserve"> </w:t>
      </w:r>
      <w:r w:rsidRPr="00061DCD">
        <w:rPr>
          <w:rFonts w:asciiTheme="majorBidi" w:hAnsiTheme="majorBidi" w:cstheme="majorBidi"/>
          <w:sz w:val="18"/>
          <w:szCs w:val="18"/>
        </w:rPr>
        <w:t>The transmission coefficients of the microwave sensor</w:t>
      </w:r>
    </w:p>
    <w:p w14:paraId="7D5EE693" w14:textId="15580B6A" w:rsidR="00762157" w:rsidRPr="00CE36E6" w:rsidRDefault="00E665BE" w:rsidP="00CE36E6">
      <w:pPr>
        <w:jc w:val="both"/>
        <w:rPr>
          <w:rFonts w:asciiTheme="majorBidi" w:hAnsiTheme="majorBidi" w:cstheme="majorBidi"/>
          <w:sz w:val="24"/>
          <w:szCs w:val="24"/>
        </w:rPr>
      </w:pPr>
      <w:r w:rsidRPr="00E665BE">
        <w:rPr>
          <w:rFonts w:asciiTheme="majorBidi" w:hAnsiTheme="majorBidi" w:cstheme="majorBidi"/>
          <w:noProof/>
          <w:sz w:val="24"/>
          <w:szCs w:val="24"/>
        </w:rPr>
        <w:drawing>
          <wp:inline distT="0" distB="0" distL="0" distR="0" wp14:anchorId="6DBAA577" wp14:editId="25963B37">
            <wp:extent cx="3217333" cy="1817570"/>
            <wp:effectExtent l="0" t="0" r="0" b="0"/>
            <wp:docPr id="14677718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7771820" name=""/>
                    <pic:cNvPicPr/>
                  </pic:nvPicPr>
                  <pic:blipFill>
                    <a:blip r:embed="rId121"/>
                    <a:stretch>
                      <a:fillRect/>
                    </a:stretch>
                  </pic:blipFill>
                  <pic:spPr>
                    <a:xfrm>
                      <a:off x="0" y="0"/>
                      <a:ext cx="3231920" cy="1825811"/>
                    </a:xfrm>
                    <a:prstGeom prst="rect">
                      <a:avLst/>
                    </a:prstGeom>
                  </pic:spPr>
                </pic:pic>
              </a:graphicData>
            </a:graphic>
          </wp:inline>
        </w:drawing>
      </w:r>
    </w:p>
    <w:p w14:paraId="3EB1B763" w14:textId="2DB22B82" w:rsidR="00061DCD" w:rsidRDefault="00061DCD" w:rsidP="00061DCD">
      <w:pPr>
        <w:jc w:val="both"/>
        <w:rPr>
          <w:noProof/>
        </w:rPr>
      </w:pPr>
      <w:r w:rsidRPr="00CE36E6">
        <w:rPr>
          <w:rFonts w:asciiTheme="majorBidi" w:hAnsiTheme="majorBidi" w:cstheme="majorBidi"/>
          <w:sz w:val="18"/>
          <w:szCs w:val="18"/>
        </w:rPr>
        <w:t xml:space="preserve">Figure </w:t>
      </w:r>
      <w:r>
        <w:rPr>
          <w:rFonts w:asciiTheme="majorBidi" w:hAnsiTheme="majorBidi" w:cstheme="majorBidi"/>
          <w:sz w:val="18"/>
          <w:szCs w:val="18"/>
        </w:rPr>
        <w:t>7</w:t>
      </w:r>
      <w:r w:rsidRPr="00CE36E6">
        <w:rPr>
          <w:rFonts w:asciiTheme="majorBidi" w:hAnsiTheme="majorBidi" w:cstheme="majorBidi"/>
          <w:sz w:val="18"/>
          <w:szCs w:val="18"/>
        </w:rPr>
        <w:t>.</w:t>
      </w:r>
      <w:r>
        <w:rPr>
          <w:rFonts w:asciiTheme="majorBidi" w:hAnsiTheme="majorBidi" w:cstheme="majorBidi"/>
          <w:sz w:val="18"/>
          <w:szCs w:val="18"/>
        </w:rPr>
        <w:t>1</w:t>
      </w:r>
      <w:r w:rsidR="009C2B4D">
        <w:rPr>
          <w:rFonts w:asciiTheme="majorBidi" w:hAnsiTheme="majorBidi" w:cstheme="majorBidi"/>
          <w:sz w:val="18"/>
          <w:szCs w:val="18"/>
        </w:rPr>
        <w:t>2</w:t>
      </w:r>
      <w:r w:rsidRPr="00CE36E6">
        <w:rPr>
          <w:rFonts w:asciiTheme="majorBidi" w:hAnsiTheme="majorBidi" w:cstheme="majorBidi"/>
          <w:sz w:val="18"/>
          <w:szCs w:val="18"/>
        </w:rPr>
        <w:t>:</w:t>
      </w:r>
      <w:r w:rsidRPr="00061DCD">
        <w:t xml:space="preserve"> </w:t>
      </w:r>
      <w:r w:rsidRPr="00061DCD">
        <w:rPr>
          <w:rFonts w:asciiTheme="majorBidi" w:hAnsiTheme="majorBidi" w:cstheme="majorBidi"/>
          <w:sz w:val="18"/>
          <w:szCs w:val="18"/>
        </w:rPr>
        <w:t xml:space="preserve">The </w:t>
      </w:r>
      <w:r w:rsidR="009C2B4D" w:rsidRPr="00061DCD">
        <w:rPr>
          <w:rFonts w:asciiTheme="majorBidi" w:hAnsiTheme="majorBidi" w:cstheme="majorBidi"/>
          <w:sz w:val="18"/>
          <w:szCs w:val="18"/>
        </w:rPr>
        <w:t xml:space="preserve">reflection </w:t>
      </w:r>
      <w:r w:rsidRPr="00061DCD">
        <w:rPr>
          <w:rFonts w:asciiTheme="majorBidi" w:hAnsiTheme="majorBidi" w:cstheme="majorBidi"/>
          <w:sz w:val="18"/>
          <w:szCs w:val="18"/>
        </w:rPr>
        <w:t>coefficients of the microwave sensor</w:t>
      </w:r>
    </w:p>
    <w:p w14:paraId="2A0D3409" w14:textId="77777777" w:rsidR="00A87F38" w:rsidRPr="00A87F38" w:rsidRDefault="00A87F38" w:rsidP="00CE36E6">
      <w:pPr>
        <w:jc w:val="both"/>
        <w:rPr>
          <w:rFonts w:asciiTheme="majorBidi" w:hAnsiTheme="majorBidi" w:cstheme="majorBidi"/>
          <w:b/>
          <w:bCs/>
          <w:sz w:val="24"/>
          <w:szCs w:val="24"/>
        </w:rPr>
      </w:pPr>
      <w:r w:rsidRPr="00A87F38">
        <w:rPr>
          <w:rFonts w:asciiTheme="majorBidi" w:hAnsiTheme="majorBidi" w:cstheme="majorBidi"/>
          <w:b/>
          <w:bCs/>
          <w:sz w:val="24"/>
          <w:szCs w:val="24"/>
        </w:rPr>
        <w:t>The final results of the 3 resonators:</w:t>
      </w:r>
    </w:p>
    <w:p w14:paraId="0E611F72" w14:textId="0B5B9DE0" w:rsidR="00D165AE" w:rsidRDefault="00A87F38" w:rsidP="00CE36E6">
      <w:pPr>
        <w:jc w:val="both"/>
        <w:rPr>
          <w:rFonts w:asciiTheme="majorBidi" w:hAnsiTheme="majorBidi" w:cstheme="majorBidi"/>
          <w:sz w:val="24"/>
          <w:szCs w:val="24"/>
        </w:rPr>
      </w:pPr>
      <w:r w:rsidRPr="00A87F38">
        <w:rPr>
          <w:rFonts w:asciiTheme="majorBidi" w:hAnsiTheme="majorBidi" w:cstheme="majorBidi"/>
          <w:sz w:val="24"/>
          <w:szCs w:val="24"/>
        </w:rPr>
        <w:t xml:space="preserve">A 3 low-cost microwave sensors of high sensitivity was presented for monitoring the blood glucose levels of </w:t>
      </w:r>
      <w:proofErr w:type="spellStart"/>
      <w:proofErr w:type="gramStart"/>
      <w:r w:rsidRPr="00A87F38">
        <w:rPr>
          <w:rFonts w:asciiTheme="majorBidi" w:hAnsiTheme="majorBidi" w:cstheme="majorBidi"/>
          <w:sz w:val="24"/>
          <w:szCs w:val="24"/>
        </w:rPr>
        <w:t>diabetes.Microwave</w:t>
      </w:r>
      <w:proofErr w:type="spellEnd"/>
      <w:proofErr w:type="gramEnd"/>
      <w:r w:rsidRPr="00A87F38">
        <w:rPr>
          <w:rFonts w:asciiTheme="majorBidi" w:hAnsiTheme="majorBidi" w:cstheme="majorBidi"/>
          <w:sz w:val="24"/>
          <w:szCs w:val="24"/>
        </w:rPr>
        <w:t xml:space="preserve"> sensors have been investigated by taking a reading of an infected person and comparing the result to a healthy </w:t>
      </w:r>
      <w:proofErr w:type="spellStart"/>
      <w:r w:rsidRPr="00A87F38">
        <w:rPr>
          <w:rFonts w:asciiTheme="majorBidi" w:hAnsiTheme="majorBidi" w:cstheme="majorBidi"/>
          <w:sz w:val="24"/>
          <w:szCs w:val="24"/>
        </w:rPr>
        <w:t>person.In</w:t>
      </w:r>
      <w:proofErr w:type="spellEnd"/>
      <w:r w:rsidRPr="00A87F38">
        <w:rPr>
          <w:rFonts w:asciiTheme="majorBidi" w:hAnsiTheme="majorBidi" w:cstheme="majorBidi"/>
          <w:sz w:val="24"/>
          <w:szCs w:val="24"/>
        </w:rPr>
        <w:t xml:space="preserve"> the three designs, the results for transmission  S21 were unclear, unlike the results for The reflection coefficient  S11, which showed a clear response to changing the glucose concentration in the sugar.</w:t>
      </w:r>
      <w:r>
        <w:rPr>
          <w:rFonts w:asciiTheme="majorBidi" w:hAnsiTheme="majorBidi" w:cstheme="majorBidi"/>
          <w:sz w:val="24"/>
          <w:szCs w:val="24"/>
        </w:rPr>
        <w:t xml:space="preserve"> </w:t>
      </w:r>
    </w:p>
    <w:p w14:paraId="0AD72B44" w14:textId="77777777" w:rsidR="00A87F38" w:rsidRDefault="00A87F38" w:rsidP="00CE36E6">
      <w:pPr>
        <w:jc w:val="both"/>
        <w:rPr>
          <w:rFonts w:asciiTheme="majorBidi" w:hAnsiTheme="majorBidi" w:cstheme="majorBidi"/>
          <w:sz w:val="24"/>
          <w:szCs w:val="24"/>
        </w:rPr>
      </w:pPr>
    </w:p>
    <w:p w14:paraId="4BF4C17C" w14:textId="77777777" w:rsidR="00A87F38" w:rsidRDefault="00A87F38" w:rsidP="00CE36E6">
      <w:pPr>
        <w:jc w:val="both"/>
        <w:rPr>
          <w:rFonts w:asciiTheme="majorBidi" w:hAnsiTheme="majorBidi" w:cstheme="majorBidi"/>
          <w:sz w:val="24"/>
          <w:szCs w:val="24"/>
        </w:rPr>
      </w:pPr>
    </w:p>
    <w:p w14:paraId="75374DE4" w14:textId="77777777" w:rsidR="00A87F38" w:rsidRDefault="00A87F38" w:rsidP="00CE36E6">
      <w:pPr>
        <w:jc w:val="both"/>
        <w:rPr>
          <w:rFonts w:asciiTheme="majorBidi" w:hAnsiTheme="majorBidi" w:cstheme="majorBidi"/>
          <w:sz w:val="24"/>
          <w:szCs w:val="24"/>
        </w:rPr>
      </w:pPr>
    </w:p>
    <w:p w14:paraId="4AAEDA77" w14:textId="77777777" w:rsidR="00A87F38" w:rsidRPr="00CE36E6" w:rsidRDefault="00A87F38" w:rsidP="00CE36E6">
      <w:pPr>
        <w:jc w:val="both"/>
        <w:rPr>
          <w:rFonts w:asciiTheme="majorBidi" w:hAnsiTheme="majorBidi" w:cstheme="majorBidi"/>
          <w:sz w:val="24"/>
          <w:szCs w:val="24"/>
        </w:rPr>
      </w:pPr>
    </w:p>
    <w:p w14:paraId="2E8D865E" w14:textId="77777777" w:rsidR="00ED3800" w:rsidRPr="00CE36E6" w:rsidRDefault="00ED3800" w:rsidP="00CE36E6">
      <w:pPr>
        <w:jc w:val="both"/>
        <w:rPr>
          <w:rFonts w:asciiTheme="majorBidi" w:hAnsiTheme="majorBidi" w:cstheme="majorBidi"/>
          <w:sz w:val="24"/>
          <w:szCs w:val="24"/>
          <w:rtl/>
        </w:rPr>
      </w:pPr>
    </w:p>
    <w:p w14:paraId="668AA49A" w14:textId="5B3CA024" w:rsidR="00AF49F8" w:rsidRPr="00CE36E6" w:rsidRDefault="00AF49F8" w:rsidP="00CE36E6">
      <w:pPr>
        <w:spacing w:line="257" w:lineRule="auto"/>
        <w:jc w:val="both"/>
        <w:outlineLvl w:val="0"/>
        <w:rPr>
          <w:rFonts w:asciiTheme="majorBidi" w:hAnsiTheme="majorBidi" w:cstheme="majorBidi"/>
          <w:b/>
          <w:bCs/>
          <w:sz w:val="24"/>
          <w:szCs w:val="24"/>
        </w:rPr>
      </w:pPr>
      <w:bookmarkStart w:id="51" w:name="_Toc170250708"/>
      <w:r w:rsidRPr="00CE36E6">
        <w:rPr>
          <w:rFonts w:asciiTheme="majorBidi" w:hAnsiTheme="majorBidi" w:cstheme="majorBidi"/>
          <w:b/>
          <w:bCs/>
          <w:sz w:val="24"/>
          <w:szCs w:val="24"/>
        </w:rPr>
        <w:lastRenderedPageBreak/>
        <w:t>References:</w:t>
      </w:r>
      <w:bookmarkEnd w:id="51"/>
    </w:p>
    <w:p w14:paraId="64CDD541" w14:textId="4F2AF79E" w:rsidR="0050730C" w:rsidRPr="00CE36E6" w:rsidRDefault="0050730C" w:rsidP="00CE36E6">
      <w:pPr>
        <w:pStyle w:val="ListParagraph"/>
        <w:numPr>
          <w:ilvl w:val="0"/>
          <w:numId w:val="8"/>
        </w:numPr>
        <w:jc w:val="both"/>
        <w:rPr>
          <w:rFonts w:asciiTheme="majorBidi" w:hAnsiTheme="majorBidi" w:cstheme="majorBidi"/>
          <w:color w:val="222222"/>
          <w:sz w:val="24"/>
          <w:szCs w:val="24"/>
          <w:shd w:val="clear" w:color="auto" w:fill="FFFFFF"/>
        </w:rPr>
      </w:pPr>
      <w:r w:rsidRPr="00CE36E6">
        <w:rPr>
          <w:rFonts w:asciiTheme="majorBidi" w:hAnsiTheme="majorBidi" w:cstheme="majorBidi"/>
          <w:color w:val="222222"/>
          <w:sz w:val="24"/>
          <w:szCs w:val="24"/>
          <w:shd w:val="clear" w:color="auto" w:fill="FFFFFF"/>
        </w:rPr>
        <w:t>Hina, A. and Saadeh, W., 2022. Noninvasive blood glucose monitoring systems using near-infrared technology—A review. </w:t>
      </w:r>
      <w:r w:rsidRPr="00CE36E6">
        <w:rPr>
          <w:rFonts w:asciiTheme="majorBidi" w:hAnsiTheme="majorBidi" w:cstheme="majorBidi"/>
          <w:i/>
          <w:iCs/>
          <w:color w:val="222222"/>
          <w:sz w:val="24"/>
          <w:szCs w:val="24"/>
          <w:shd w:val="clear" w:color="auto" w:fill="FFFFFF"/>
        </w:rPr>
        <w:t>Sensors</w:t>
      </w:r>
      <w:r w:rsidRPr="00CE36E6">
        <w:rPr>
          <w:rFonts w:asciiTheme="majorBidi" w:hAnsiTheme="majorBidi" w:cstheme="majorBidi"/>
          <w:color w:val="222222"/>
          <w:sz w:val="24"/>
          <w:szCs w:val="24"/>
          <w:shd w:val="clear" w:color="auto" w:fill="FFFFFF"/>
        </w:rPr>
        <w:t>, </w:t>
      </w:r>
      <w:r w:rsidRPr="00CE36E6">
        <w:rPr>
          <w:rFonts w:asciiTheme="majorBidi" w:hAnsiTheme="majorBidi" w:cstheme="majorBidi"/>
          <w:i/>
          <w:iCs/>
          <w:color w:val="222222"/>
          <w:sz w:val="24"/>
          <w:szCs w:val="24"/>
          <w:shd w:val="clear" w:color="auto" w:fill="FFFFFF"/>
        </w:rPr>
        <w:t>22</w:t>
      </w:r>
      <w:r w:rsidRPr="00CE36E6">
        <w:rPr>
          <w:rFonts w:asciiTheme="majorBidi" w:hAnsiTheme="majorBidi" w:cstheme="majorBidi"/>
          <w:color w:val="222222"/>
          <w:sz w:val="24"/>
          <w:szCs w:val="24"/>
          <w:shd w:val="clear" w:color="auto" w:fill="FFFFFF"/>
        </w:rPr>
        <w:t>(13), p.4855.</w:t>
      </w:r>
    </w:p>
    <w:p w14:paraId="15B90C02" w14:textId="77A5D86D" w:rsidR="0050730C" w:rsidRPr="00CE36E6" w:rsidRDefault="0050730C" w:rsidP="00CE36E6">
      <w:pPr>
        <w:pStyle w:val="ListParagraph"/>
        <w:numPr>
          <w:ilvl w:val="0"/>
          <w:numId w:val="8"/>
        </w:numPr>
        <w:jc w:val="both"/>
        <w:rPr>
          <w:rFonts w:asciiTheme="majorBidi" w:hAnsiTheme="majorBidi" w:cstheme="majorBidi"/>
          <w:sz w:val="24"/>
          <w:szCs w:val="24"/>
        </w:rPr>
      </w:pPr>
      <w:r w:rsidRPr="00CE36E6">
        <w:rPr>
          <w:rFonts w:asciiTheme="majorBidi" w:hAnsiTheme="majorBidi" w:cstheme="majorBidi"/>
          <w:color w:val="222222"/>
          <w:sz w:val="24"/>
          <w:szCs w:val="24"/>
          <w:shd w:val="clear" w:color="auto" w:fill="FFFFFF"/>
        </w:rPr>
        <w:t>Afshari, N., Hashemi, S.M. and Geran, F., 2023. Sensitivity evaluation of miniature microstrip line‐based sensors using multiple sensing parameters for non‐invasive blood glucose monitoring. </w:t>
      </w:r>
      <w:r w:rsidRPr="00CE36E6">
        <w:rPr>
          <w:rFonts w:asciiTheme="majorBidi" w:hAnsiTheme="majorBidi" w:cstheme="majorBidi"/>
          <w:i/>
          <w:iCs/>
          <w:color w:val="222222"/>
          <w:sz w:val="24"/>
          <w:szCs w:val="24"/>
          <w:shd w:val="clear" w:color="auto" w:fill="FFFFFF"/>
        </w:rPr>
        <w:t>IET Microwaves, Antennas &amp; Propagation</w:t>
      </w:r>
      <w:r w:rsidRPr="00CE36E6">
        <w:rPr>
          <w:rFonts w:asciiTheme="majorBidi" w:hAnsiTheme="majorBidi" w:cstheme="majorBidi"/>
          <w:color w:val="222222"/>
          <w:sz w:val="24"/>
          <w:szCs w:val="24"/>
          <w:shd w:val="clear" w:color="auto" w:fill="FFFFFF"/>
        </w:rPr>
        <w:t>, </w:t>
      </w:r>
      <w:r w:rsidRPr="00CE36E6">
        <w:rPr>
          <w:rFonts w:asciiTheme="majorBidi" w:hAnsiTheme="majorBidi" w:cstheme="majorBidi"/>
          <w:i/>
          <w:iCs/>
          <w:color w:val="222222"/>
          <w:sz w:val="24"/>
          <w:szCs w:val="24"/>
          <w:shd w:val="clear" w:color="auto" w:fill="FFFFFF"/>
        </w:rPr>
        <w:t>17</w:t>
      </w:r>
      <w:r w:rsidRPr="00CE36E6">
        <w:rPr>
          <w:rFonts w:asciiTheme="majorBidi" w:hAnsiTheme="majorBidi" w:cstheme="majorBidi"/>
          <w:color w:val="222222"/>
          <w:sz w:val="24"/>
          <w:szCs w:val="24"/>
          <w:shd w:val="clear" w:color="auto" w:fill="FFFFFF"/>
        </w:rPr>
        <w:t>(11), pp.872-886.</w:t>
      </w:r>
    </w:p>
    <w:p w14:paraId="65777113" w14:textId="44540BE5" w:rsidR="0050730C" w:rsidRPr="00CE36E6" w:rsidRDefault="005C07E0" w:rsidP="00CE36E6">
      <w:pPr>
        <w:pStyle w:val="ListParagraph"/>
        <w:numPr>
          <w:ilvl w:val="0"/>
          <w:numId w:val="8"/>
        </w:numPr>
        <w:jc w:val="both"/>
        <w:rPr>
          <w:rFonts w:asciiTheme="majorBidi" w:hAnsiTheme="majorBidi" w:cstheme="majorBidi"/>
          <w:sz w:val="24"/>
          <w:szCs w:val="24"/>
        </w:rPr>
      </w:pPr>
      <w:proofErr w:type="spellStart"/>
      <w:r w:rsidRPr="00CE36E6">
        <w:rPr>
          <w:rFonts w:asciiTheme="majorBidi" w:hAnsiTheme="majorBidi" w:cstheme="majorBidi"/>
          <w:color w:val="222222"/>
          <w:sz w:val="24"/>
          <w:szCs w:val="24"/>
          <w:shd w:val="clear" w:color="auto" w:fill="FFFFFF"/>
        </w:rPr>
        <w:t>Shokrekhodaei</w:t>
      </w:r>
      <w:proofErr w:type="spellEnd"/>
      <w:r w:rsidRPr="00CE36E6">
        <w:rPr>
          <w:rFonts w:asciiTheme="majorBidi" w:hAnsiTheme="majorBidi" w:cstheme="majorBidi"/>
          <w:color w:val="222222"/>
          <w:sz w:val="24"/>
          <w:szCs w:val="24"/>
          <w:shd w:val="clear" w:color="auto" w:fill="FFFFFF"/>
        </w:rPr>
        <w:t xml:space="preserve">, M., </w:t>
      </w:r>
      <w:proofErr w:type="spellStart"/>
      <w:r w:rsidRPr="00CE36E6">
        <w:rPr>
          <w:rFonts w:asciiTheme="majorBidi" w:hAnsiTheme="majorBidi" w:cstheme="majorBidi"/>
          <w:color w:val="222222"/>
          <w:sz w:val="24"/>
          <w:szCs w:val="24"/>
          <w:shd w:val="clear" w:color="auto" w:fill="FFFFFF"/>
        </w:rPr>
        <w:t>Cistola</w:t>
      </w:r>
      <w:proofErr w:type="spellEnd"/>
      <w:r w:rsidRPr="00CE36E6">
        <w:rPr>
          <w:rFonts w:asciiTheme="majorBidi" w:hAnsiTheme="majorBidi" w:cstheme="majorBidi"/>
          <w:color w:val="222222"/>
          <w:sz w:val="24"/>
          <w:szCs w:val="24"/>
          <w:shd w:val="clear" w:color="auto" w:fill="FFFFFF"/>
        </w:rPr>
        <w:t>, D.P., Roberts, R.C. and Quinones, S., 2021. Non-invasive glucose monitoring using optical sensor and machine learning techniques for diabetes applications. </w:t>
      </w:r>
      <w:r w:rsidRPr="00CE36E6">
        <w:rPr>
          <w:rFonts w:asciiTheme="majorBidi" w:hAnsiTheme="majorBidi" w:cstheme="majorBidi"/>
          <w:i/>
          <w:iCs/>
          <w:color w:val="222222"/>
          <w:sz w:val="24"/>
          <w:szCs w:val="24"/>
          <w:shd w:val="clear" w:color="auto" w:fill="FFFFFF"/>
        </w:rPr>
        <w:t>IEEE Access</w:t>
      </w:r>
      <w:r w:rsidRPr="00CE36E6">
        <w:rPr>
          <w:rFonts w:asciiTheme="majorBidi" w:hAnsiTheme="majorBidi" w:cstheme="majorBidi"/>
          <w:color w:val="222222"/>
          <w:sz w:val="24"/>
          <w:szCs w:val="24"/>
          <w:shd w:val="clear" w:color="auto" w:fill="FFFFFF"/>
        </w:rPr>
        <w:t>, </w:t>
      </w:r>
      <w:r w:rsidRPr="00CE36E6">
        <w:rPr>
          <w:rFonts w:asciiTheme="majorBidi" w:hAnsiTheme="majorBidi" w:cstheme="majorBidi"/>
          <w:i/>
          <w:iCs/>
          <w:color w:val="222222"/>
          <w:sz w:val="24"/>
          <w:szCs w:val="24"/>
          <w:shd w:val="clear" w:color="auto" w:fill="FFFFFF"/>
        </w:rPr>
        <w:t>9</w:t>
      </w:r>
      <w:r w:rsidRPr="00CE36E6">
        <w:rPr>
          <w:rFonts w:asciiTheme="majorBidi" w:hAnsiTheme="majorBidi" w:cstheme="majorBidi"/>
          <w:color w:val="222222"/>
          <w:sz w:val="24"/>
          <w:szCs w:val="24"/>
          <w:shd w:val="clear" w:color="auto" w:fill="FFFFFF"/>
        </w:rPr>
        <w:t>, pp.73029-73045.</w:t>
      </w:r>
    </w:p>
    <w:p w14:paraId="1AA220AB" w14:textId="28E0051E" w:rsidR="005C07E0" w:rsidRPr="00CE36E6" w:rsidRDefault="00307B9A" w:rsidP="00CE36E6">
      <w:pPr>
        <w:pStyle w:val="ListParagraph"/>
        <w:numPr>
          <w:ilvl w:val="0"/>
          <w:numId w:val="8"/>
        </w:numPr>
        <w:jc w:val="both"/>
        <w:rPr>
          <w:rFonts w:asciiTheme="majorBidi" w:hAnsiTheme="majorBidi" w:cstheme="majorBidi"/>
          <w:sz w:val="24"/>
          <w:szCs w:val="24"/>
        </w:rPr>
      </w:pPr>
      <w:proofErr w:type="spellStart"/>
      <w:r w:rsidRPr="00CE36E6">
        <w:rPr>
          <w:rFonts w:asciiTheme="majorBidi" w:hAnsiTheme="majorBidi" w:cstheme="majorBidi"/>
          <w:color w:val="222222"/>
          <w:sz w:val="24"/>
          <w:szCs w:val="24"/>
          <w:shd w:val="clear" w:color="auto" w:fill="FFFFFF"/>
        </w:rPr>
        <w:t>Khoshhesab</w:t>
      </w:r>
      <w:proofErr w:type="spellEnd"/>
      <w:r w:rsidRPr="00CE36E6">
        <w:rPr>
          <w:rFonts w:asciiTheme="majorBidi" w:hAnsiTheme="majorBidi" w:cstheme="majorBidi"/>
          <w:color w:val="222222"/>
          <w:sz w:val="24"/>
          <w:szCs w:val="24"/>
          <w:shd w:val="clear" w:color="auto" w:fill="FFFFFF"/>
        </w:rPr>
        <w:t>, Z.M., 2012. Reflectance IR spectroscopy. </w:t>
      </w:r>
      <w:r w:rsidRPr="00CE36E6">
        <w:rPr>
          <w:rFonts w:asciiTheme="majorBidi" w:hAnsiTheme="majorBidi" w:cstheme="majorBidi"/>
          <w:i/>
          <w:iCs/>
          <w:color w:val="222222"/>
          <w:sz w:val="24"/>
          <w:szCs w:val="24"/>
          <w:shd w:val="clear" w:color="auto" w:fill="FFFFFF"/>
        </w:rPr>
        <w:t>Infrared spectroscopy-Materials science, engineering and technology</w:t>
      </w:r>
      <w:r w:rsidRPr="00CE36E6">
        <w:rPr>
          <w:rFonts w:asciiTheme="majorBidi" w:hAnsiTheme="majorBidi" w:cstheme="majorBidi"/>
          <w:color w:val="222222"/>
          <w:sz w:val="24"/>
          <w:szCs w:val="24"/>
          <w:shd w:val="clear" w:color="auto" w:fill="FFFFFF"/>
        </w:rPr>
        <w:t>, </w:t>
      </w:r>
      <w:r w:rsidRPr="00CE36E6">
        <w:rPr>
          <w:rFonts w:asciiTheme="majorBidi" w:hAnsiTheme="majorBidi" w:cstheme="majorBidi"/>
          <w:i/>
          <w:iCs/>
          <w:color w:val="222222"/>
          <w:sz w:val="24"/>
          <w:szCs w:val="24"/>
          <w:shd w:val="clear" w:color="auto" w:fill="FFFFFF"/>
        </w:rPr>
        <w:t>11</w:t>
      </w:r>
      <w:r w:rsidRPr="00CE36E6">
        <w:rPr>
          <w:rFonts w:asciiTheme="majorBidi" w:hAnsiTheme="majorBidi" w:cstheme="majorBidi"/>
          <w:color w:val="222222"/>
          <w:sz w:val="24"/>
          <w:szCs w:val="24"/>
          <w:shd w:val="clear" w:color="auto" w:fill="FFFFFF"/>
        </w:rPr>
        <w:t>, pp.233-244.</w:t>
      </w:r>
    </w:p>
    <w:p w14:paraId="6C57FE7D" w14:textId="2B37FA97" w:rsidR="00307B9A" w:rsidRPr="00CE36E6" w:rsidRDefault="00307B9A" w:rsidP="00CE36E6">
      <w:pPr>
        <w:pStyle w:val="ListParagraph"/>
        <w:numPr>
          <w:ilvl w:val="0"/>
          <w:numId w:val="8"/>
        </w:numPr>
        <w:jc w:val="both"/>
        <w:rPr>
          <w:rFonts w:asciiTheme="majorBidi" w:hAnsiTheme="majorBidi" w:cstheme="majorBidi"/>
          <w:sz w:val="24"/>
          <w:szCs w:val="24"/>
        </w:rPr>
      </w:pPr>
      <w:r w:rsidRPr="00CE36E6">
        <w:rPr>
          <w:rFonts w:asciiTheme="majorBidi" w:hAnsiTheme="majorBidi" w:cstheme="majorBidi"/>
          <w:color w:val="1B1B1B"/>
          <w:sz w:val="24"/>
          <w:szCs w:val="24"/>
          <w:shd w:val="clear" w:color="auto" w:fill="FFFFFF"/>
        </w:rPr>
        <w:t>Science Mission Directorate. "Infrared Waves" </w:t>
      </w:r>
      <w:r w:rsidRPr="00CE36E6">
        <w:rPr>
          <w:rFonts w:asciiTheme="majorBidi" w:hAnsiTheme="majorBidi" w:cstheme="majorBidi"/>
          <w:color w:val="1B1B1B"/>
          <w:sz w:val="24"/>
          <w:szCs w:val="24"/>
          <w:u w:val="single"/>
          <w:shd w:val="clear" w:color="auto" w:fill="FFFFFF"/>
        </w:rPr>
        <w:t>NASA Science</w:t>
      </w:r>
      <w:r w:rsidRPr="00CE36E6">
        <w:rPr>
          <w:rFonts w:asciiTheme="majorBidi" w:hAnsiTheme="majorBidi" w:cstheme="majorBidi"/>
          <w:color w:val="1B1B1B"/>
          <w:sz w:val="24"/>
          <w:szCs w:val="24"/>
          <w:shd w:val="clear" w:color="auto" w:fill="FFFFFF"/>
        </w:rPr>
        <w:t>. 2010. National Aeronautics and Space Administration. </w:t>
      </w:r>
      <w:r w:rsidRPr="00CE36E6">
        <w:rPr>
          <w:rStyle w:val="Emphasis"/>
          <w:rFonts w:asciiTheme="majorBidi" w:hAnsiTheme="majorBidi" w:cstheme="majorBidi"/>
          <w:color w:val="1B1B1B"/>
          <w:sz w:val="24"/>
          <w:szCs w:val="24"/>
          <w:shd w:val="clear" w:color="auto" w:fill="FFFFFF"/>
        </w:rPr>
        <w:t>[insert date - e.g. 10 Aug. 2016]</w:t>
      </w:r>
      <w:r w:rsidRPr="00CE36E6">
        <w:rPr>
          <w:rFonts w:asciiTheme="majorBidi" w:hAnsiTheme="majorBidi" w:cstheme="majorBidi"/>
          <w:color w:val="1B1B1B"/>
          <w:sz w:val="24"/>
          <w:szCs w:val="24"/>
          <w:shd w:val="clear" w:color="auto" w:fill="FFFFFF"/>
        </w:rPr>
        <w:t> http://science.nasa.gov /</w:t>
      </w:r>
      <w:proofErr w:type="spellStart"/>
      <w:r w:rsidRPr="00CE36E6">
        <w:rPr>
          <w:rFonts w:asciiTheme="majorBidi" w:hAnsiTheme="majorBidi" w:cstheme="majorBidi"/>
          <w:color w:val="1B1B1B"/>
          <w:sz w:val="24"/>
          <w:szCs w:val="24"/>
          <w:shd w:val="clear" w:color="auto" w:fill="FFFFFF"/>
        </w:rPr>
        <w:t>ems</w:t>
      </w:r>
      <w:proofErr w:type="spellEnd"/>
      <w:r w:rsidRPr="00CE36E6">
        <w:rPr>
          <w:rFonts w:asciiTheme="majorBidi" w:hAnsiTheme="majorBidi" w:cstheme="majorBidi"/>
          <w:color w:val="1B1B1B"/>
          <w:sz w:val="24"/>
          <w:szCs w:val="24"/>
          <w:shd w:val="clear" w:color="auto" w:fill="FFFFFF"/>
        </w:rPr>
        <w:t>/07_infraredwaves</w:t>
      </w:r>
    </w:p>
    <w:p w14:paraId="0B09B281" w14:textId="40E8ADC7" w:rsidR="00307B9A" w:rsidRPr="00CE36E6" w:rsidRDefault="00307B9A" w:rsidP="00CE36E6">
      <w:pPr>
        <w:pStyle w:val="ListParagraph"/>
        <w:numPr>
          <w:ilvl w:val="0"/>
          <w:numId w:val="8"/>
        </w:numPr>
        <w:jc w:val="both"/>
        <w:rPr>
          <w:rFonts w:asciiTheme="majorBidi" w:hAnsiTheme="majorBidi" w:cstheme="majorBidi"/>
          <w:sz w:val="24"/>
          <w:szCs w:val="24"/>
        </w:rPr>
      </w:pPr>
      <w:r w:rsidRPr="00CE36E6">
        <w:rPr>
          <w:rFonts w:asciiTheme="majorBidi" w:hAnsiTheme="majorBidi" w:cstheme="majorBidi"/>
          <w:color w:val="212121"/>
          <w:sz w:val="24"/>
          <w:szCs w:val="24"/>
          <w:shd w:val="clear" w:color="auto" w:fill="FFFFFF"/>
        </w:rPr>
        <w:t xml:space="preserve">Hina A, Saadeh W. Noninvasive Blood Glucose Monitoring Systems Using Near-Infrared Technology-A Review. Sensors (Basel). 2022 Jun 27;22(13):4855. </w:t>
      </w:r>
      <w:proofErr w:type="spellStart"/>
      <w:r w:rsidRPr="00CE36E6">
        <w:rPr>
          <w:rFonts w:asciiTheme="majorBidi" w:hAnsiTheme="majorBidi" w:cstheme="majorBidi"/>
          <w:color w:val="212121"/>
          <w:sz w:val="24"/>
          <w:szCs w:val="24"/>
          <w:shd w:val="clear" w:color="auto" w:fill="FFFFFF"/>
        </w:rPr>
        <w:t>doi</w:t>
      </w:r>
      <w:proofErr w:type="spellEnd"/>
      <w:r w:rsidRPr="00CE36E6">
        <w:rPr>
          <w:rFonts w:asciiTheme="majorBidi" w:hAnsiTheme="majorBidi" w:cstheme="majorBidi"/>
          <w:color w:val="212121"/>
          <w:sz w:val="24"/>
          <w:szCs w:val="24"/>
          <w:shd w:val="clear" w:color="auto" w:fill="FFFFFF"/>
        </w:rPr>
        <w:t>: 10.3390/s22134855. PMID: 35808352; PMCID: PMC9268854.</w:t>
      </w:r>
    </w:p>
    <w:p w14:paraId="2CF0CD60" w14:textId="6EC65FDE" w:rsidR="00307B9A" w:rsidRPr="00CE36E6" w:rsidRDefault="00307B9A" w:rsidP="00CE36E6">
      <w:pPr>
        <w:pStyle w:val="ListParagraph"/>
        <w:numPr>
          <w:ilvl w:val="0"/>
          <w:numId w:val="8"/>
        </w:numPr>
        <w:jc w:val="both"/>
        <w:rPr>
          <w:rFonts w:asciiTheme="majorBidi" w:hAnsiTheme="majorBidi" w:cstheme="majorBidi"/>
          <w:sz w:val="24"/>
          <w:szCs w:val="24"/>
        </w:rPr>
      </w:pPr>
      <w:r w:rsidRPr="00CE36E6">
        <w:rPr>
          <w:rFonts w:asciiTheme="majorBidi" w:hAnsiTheme="majorBidi" w:cstheme="majorBidi"/>
          <w:color w:val="222222"/>
          <w:sz w:val="24"/>
          <w:szCs w:val="24"/>
          <w:shd w:val="clear" w:color="auto" w:fill="FFFFFF"/>
        </w:rPr>
        <w:t xml:space="preserve">Jain, P., </w:t>
      </w:r>
      <w:proofErr w:type="spellStart"/>
      <w:r w:rsidRPr="00CE36E6">
        <w:rPr>
          <w:rFonts w:asciiTheme="majorBidi" w:hAnsiTheme="majorBidi" w:cstheme="majorBidi"/>
          <w:color w:val="222222"/>
          <w:sz w:val="24"/>
          <w:szCs w:val="24"/>
          <w:shd w:val="clear" w:color="auto" w:fill="FFFFFF"/>
        </w:rPr>
        <w:t>Maddila</w:t>
      </w:r>
      <w:proofErr w:type="spellEnd"/>
      <w:r w:rsidRPr="00CE36E6">
        <w:rPr>
          <w:rFonts w:asciiTheme="majorBidi" w:hAnsiTheme="majorBidi" w:cstheme="majorBidi"/>
          <w:color w:val="222222"/>
          <w:sz w:val="24"/>
          <w:szCs w:val="24"/>
          <w:shd w:val="clear" w:color="auto" w:fill="FFFFFF"/>
        </w:rPr>
        <w:t>, R. and Joshi, A.M., 2019. A precise non-invasive blood glucose measurement system using NIR spectroscopy and Huber’s regression model. </w:t>
      </w:r>
      <w:r w:rsidRPr="00CE36E6">
        <w:rPr>
          <w:rFonts w:asciiTheme="majorBidi" w:hAnsiTheme="majorBidi" w:cstheme="majorBidi"/>
          <w:i/>
          <w:iCs/>
          <w:color w:val="222222"/>
          <w:sz w:val="24"/>
          <w:szCs w:val="24"/>
          <w:shd w:val="clear" w:color="auto" w:fill="FFFFFF"/>
        </w:rPr>
        <w:t>Optical and Quantum Electronics</w:t>
      </w:r>
      <w:r w:rsidRPr="00CE36E6">
        <w:rPr>
          <w:rFonts w:asciiTheme="majorBidi" w:hAnsiTheme="majorBidi" w:cstheme="majorBidi"/>
          <w:color w:val="222222"/>
          <w:sz w:val="24"/>
          <w:szCs w:val="24"/>
          <w:shd w:val="clear" w:color="auto" w:fill="FFFFFF"/>
        </w:rPr>
        <w:t>, </w:t>
      </w:r>
      <w:r w:rsidRPr="00CE36E6">
        <w:rPr>
          <w:rFonts w:asciiTheme="majorBidi" w:hAnsiTheme="majorBidi" w:cstheme="majorBidi"/>
          <w:i/>
          <w:iCs/>
          <w:color w:val="222222"/>
          <w:sz w:val="24"/>
          <w:szCs w:val="24"/>
          <w:shd w:val="clear" w:color="auto" w:fill="FFFFFF"/>
        </w:rPr>
        <w:t>51</w:t>
      </w:r>
      <w:r w:rsidRPr="00CE36E6">
        <w:rPr>
          <w:rFonts w:asciiTheme="majorBidi" w:hAnsiTheme="majorBidi" w:cstheme="majorBidi"/>
          <w:color w:val="222222"/>
          <w:sz w:val="24"/>
          <w:szCs w:val="24"/>
          <w:shd w:val="clear" w:color="auto" w:fill="FFFFFF"/>
        </w:rPr>
        <w:t>(2), p.51.</w:t>
      </w:r>
    </w:p>
    <w:p w14:paraId="79F2ABDE" w14:textId="2A714959" w:rsidR="00307B9A" w:rsidRPr="00CE36E6" w:rsidRDefault="00931CC8" w:rsidP="00CE36E6">
      <w:pPr>
        <w:pStyle w:val="ListParagraph"/>
        <w:numPr>
          <w:ilvl w:val="0"/>
          <w:numId w:val="8"/>
        </w:numPr>
        <w:jc w:val="both"/>
        <w:rPr>
          <w:rFonts w:asciiTheme="majorBidi" w:hAnsiTheme="majorBidi" w:cstheme="majorBidi"/>
          <w:sz w:val="24"/>
          <w:szCs w:val="24"/>
        </w:rPr>
      </w:pPr>
      <w:r w:rsidRPr="00CE36E6">
        <w:rPr>
          <w:rFonts w:asciiTheme="majorBidi" w:hAnsiTheme="majorBidi" w:cstheme="majorBidi"/>
          <w:color w:val="222222"/>
          <w:sz w:val="24"/>
          <w:szCs w:val="24"/>
          <w:shd w:val="clear" w:color="auto" w:fill="FFFFFF"/>
        </w:rPr>
        <w:t>Tran, N.T. and Fukuzawa, M., 2020. A portable spectrometric system for quantitative prediction of the soluble solids content of apples with a pre-calibrated multispectral sensor chipset. </w:t>
      </w:r>
      <w:r w:rsidRPr="00CE36E6">
        <w:rPr>
          <w:rFonts w:asciiTheme="majorBidi" w:hAnsiTheme="majorBidi" w:cstheme="majorBidi"/>
          <w:i/>
          <w:iCs/>
          <w:color w:val="222222"/>
          <w:sz w:val="24"/>
          <w:szCs w:val="24"/>
          <w:shd w:val="clear" w:color="auto" w:fill="FFFFFF"/>
        </w:rPr>
        <w:t>Sensors</w:t>
      </w:r>
      <w:r w:rsidRPr="00CE36E6">
        <w:rPr>
          <w:rFonts w:asciiTheme="majorBidi" w:hAnsiTheme="majorBidi" w:cstheme="majorBidi"/>
          <w:color w:val="222222"/>
          <w:sz w:val="24"/>
          <w:szCs w:val="24"/>
          <w:shd w:val="clear" w:color="auto" w:fill="FFFFFF"/>
        </w:rPr>
        <w:t>, </w:t>
      </w:r>
      <w:r w:rsidRPr="00CE36E6">
        <w:rPr>
          <w:rFonts w:asciiTheme="majorBidi" w:hAnsiTheme="majorBidi" w:cstheme="majorBidi"/>
          <w:i/>
          <w:iCs/>
          <w:color w:val="222222"/>
          <w:sz w:val="24"/>
          <w:szCs w:val="24"/>
          <w:shd w:val="clear" w:color="auto" w:fill="FFFFFF"/>
        </w:rPr>
        <w:t>20</w:t>
      </w:r>
      <w:r w:rsidRPr="00CE36E6">
        <w:rPr>
          <w:rFonts w:asciiTheme="majorBidi" w:hAnsiTheme="majorBidi" w:cstheme="majorBidi"/>
          <w:color w:val="222222"/>
          <w:sz w:val="24"/>
          <w:szCs w:val="24"/>
          <w:shd w:val="clear" w:color="auto" w:fill="FFFFFF"/>
        </w:rPr>
        <w:t>(20), p.5883.</w:t>
      </w:r>
    </w:p>
    <w:p w14:paraId="754A355D" w14:textId="2EE237CE" w:rsidR="00231E1A" w:rsidRPr="00CE36E6" w:rsidRDefault="00231E1A" w:rsidP="00CE36E6">
      <w:pPr>
        <w:pStyle w:val="ListParagraph"/>
        <w:numPr>
          <w:ilvl w:val="0"/>
          <w:numId w:val="8"/>
        </w:numPr>
        <w:jc w:val="both"/>
        <w:rPr>
          <w:rFonts w:asciiTheme="majorBidi" w:hAnsiTheme="majorBidi" w:cstheme="majorBidi"/>
          <w:sz w:val="24"/>
          <w:szCs w:val="24"/>
        </w:rPr>
      </w:pPr>
      <w:proofErr w:type="spellStart"/>
      <w:r w:rsidRPr="00CE36E6">
        <w:rPr>
          <w:rFonts w:asciiTheme="majorBidi" w:hAnsiTheme="majorBidi" w:cstheme="majorBidi"/>
          <w:color w:val="222222"/>
          <w:sz w:val="24"/>
          <w:szCs w:val="24"/>
          <w:shd w:val="clear" w:color="auto" w:fill="FFFFFF"/>
        </w:rPr>
        <w:t>ShahmohammadiMehrjardi</w:t>
      </w:r>
      <w:proofErr w:type="spellEnd"/>
      <w:r w:rsidRPr="00CE36E6">
        <w:rPr>
          <w:rFonts w:asciiTheme="majorBidi" w:hAnsiTheme="majorBidi" w:cstheme="majorBidi"/>
          <w:color w:val="222222"/>
          <w:sz w:val="24"/>
          <w:szCs w:val="24"/>
          <w:shd w:val="clear" w:color="auto" w:fill="FFFFFF"/>
        </w:rPr>
        <w:t>, M., 2020. </w:t>
      </w:r>
      <w:r w:rsidRPr="00CE36E6">
        <w:rPr>
          <w:rFonts w:asciiTheme="majorBidi" w:hAnsiTheme="majorBidi" w:cstheme="majorBidi"/>
          <w:i/>
          <w:iCs/>
          <w:color w:val="222222"/>
          <w:sz w:val="24"/>
          <w:szCs w:val="24"/>
          <w:shd w:val="clear" w:color="auto" w:fill="FFFFFF"/>
        </w:rPr>
        <w:t>Noninvasive Blood Glucose Measurement Using Microwave Resonators</w:t>
      </w:r>
      <w:r w:rsidRPr="00CE36E6">
        <w:rPr>
          <w:rFonts w:asciiTheme="majorBidi" w:hAnsiTheme="majorBidi" w:cstheme="majorBidi"/>
          <w:color w:val="222222"/>
          <w:sz w:val="24"/>
          <w:szCs w:val="24"/>
          <w:shd w:val="clear" w:color="auto" w:fill="FFFFFF"/>
        </w:rPr>
        <w:t> (Doctoral dissertation, California State University, Northridge).</w:t>
      </w:r>
    </w:p>
    <w:p w14:paraId="7CFD3073" w14:textId="004B0E94" w:rsidR="00D50851" w:rsidRPr="00CE36E6" w:rsidRDefault="00D50851" w:rsidP="00CE36E6">
      <w:pPr>
        <w:pStyle w:val="ListParagraph"/>
        <w:numPr>
          <w:ilvl w:val="0"/>
          <w:numId w:val="8"/>
        </w:numPr>
        <w:autoSpaceDE w:val="0"/>
        <w:autoSpaceDN w:val="0"/>
        <w:adjustRightInd w:val="0"/>
        <w:spacing w:after="0" w:line="240" w:lineRule="auto"/>
        <w:jc w:val="both"/>
        <w:rPr>
          <w:rFonts w:asciiTheme="majorBidi" w:hAnsiTheme="majorBidi" w:cstheme="majorBidi"/>
          <w:kern w:val="0"/>
          <w:sz w:val="24"/>
          <w:szCs w:val="24"/>
        </w:rPr>
      </w:pPr>
      <w:r w:rsidRPr="00CE36E6">
        <w:rPr>
          <w:rFonts w:asciiTheme="majorBidi" w:hAnsiTheme="majorBidi" w:cstheme="majorBidi"/>
          <w:kern w:val="0"/>
          <w:sz w:val="24"/>
          <w:szCs w:val="24"/>
        </w:rPr>
        <w:t>Bin Yunos, M.F.A.; Nordin, A.N.; Zainuddin, A.; Khan, S. Modeling and development of radio frequency planar interdigital</w:t>
      </w:r>
      <w:r w:rsidRPr="00CE36E6">
        <w:rPr>
          <w:rFonts w:asciiTheme="majorBidi" w:hAnsiTheme="majorBidi" w:cstheme="majorBidi"/>
          <w:kern w:val="0"/>
          <w:sz w:val="24"/>
          <w:szCs w:val="24"/>
          <w:rtl/>
        </w:rPr>
        <w:t xml:space="preserve"> </w:t>
      </w:r>
      <w:r w:rsidRPr="00CE36E6">
        <w:rPr>
          <w:rFonts w:asciiTheme="majorBidi" w:hAnsiTheme="majorBidi" w:cstheme="majorBidi"/>
          <w:kern w:val="0"/>
          <w:sz w:val="24"/>
          <w:szCs w:val="24"/>
        </w:rPr>
        <w:t xml:space="preserve">electrode sensors. Bull. </w:t>
      </w:r>
      <w:proofErr w:type="spellStart"/>
      <w:r w:rsidRPr="00CE36E6">
        <w:rPr>
          <w:rFonts w:asciiTheme="majorBidi" w:hAnsiTheme="majorBidi" w:cstheme="majorBidi"/>
          <w:kern w:val="0"/>
          <w:sz w:val="24"/>
          <w:szCs w:val="24"/>
        </w:rPr>
        <w:t>Electr</w:t>
      </w:r>
      <w:proofErr w:type="spellEnd"/>
      <w:r w:rsidRPr="00CE36E6">
        <w:rPr>
          <w:rFonts w:asciiTheme="majorBidi" w:hAnsiTheme="majorBidi" w:cstheme="majorBidi"/>
          <w:kern w:val="0"/>
          <w:sz w:val="24"/>
          <w:szCs w:val="24"/>
        </w:rPr>
        <w:t xml:space="preserve">. Eng. Inform. </w:t>
      </w:r>
      <w:r w:rsidRPr="00CE36E6">
        <w:rPr>
          <w:rFonts w:asciiTheme="majorBidi" w:hAnsiTheme="majorBidi" w:cstheme="majorBidi"/>
          <w:b/>
          <w:bCs/>
          <w:kern w:val="0"/>
          <w:sz w:val="24"/>
          <w:szCs w:val="24"/>
        </w:rPr>
        <w:t>2019</w:t>
      </w:r>
      <w:r w:rsidRPr="00CE36E6">
        <w:rPr>
          <w:rFonts w:asciiTheme="majorBidi" w:hAnsiTheme="majorBidi" w:cstheme="majorBidi"/>
          <w:kern w:val="0"/>
          <w:sz w:val="24"/>
          <w:szCs w:val="24"/>
        </w:rPr>
        <w:t>, 8, 978–984.</w:t>
      </w:r>
    </w:p>
    <w:p w14:paraId="4D21A68C" w14:textId="77777777" w:rsidR="007403ED" w:rsidRPr="00CE36E6" w:rsidRDefault="007403ED" w:rsidP="00CE36E6">
      <w:pPr>
        <w:jc w:val="both"/>
        <w:rPr>
          <w:rFonts w:asciiTheme="majorBidi" w:hAnsiTheme="majorBidi" w:cstheme="majorBidi"/>
          <w:b/>
          <w:bCs/>
          <w:sz w:val="24"/>
          <w:szCs w:val="24"/>
        </w:rPr>
      </w:pPr>
    </w:p>
    <w:p w14:paraId="3D393AD2" w14:textId="77777777" w:rsidR="007403ED" w:rsidRPr="00CE36E6" w:rsidRDefault="007403ED" w:rsidP="00CE36E6">
      <w:pPr>
        <w:jc w:val="both"/>
        <w:rPr>
          <w:rFonts w:asciiTheme="majorBidi" w:hAnsiTheme="majorBidi" w:cstheme="majorBidi"/>
          <w:b/>
          <w:bCs/>
          <w:sz w:val="24"/>
          <w:szCs w:val="24"/>
        </w:rPr>
      </w:pPr>
    </w:p>
    <w:p w14:paraId="0F15BA0A" w14:textId="77777777" w:rsidR="00C85526" w:rsidRPr="00CE36E6" w:rsidRDefault="00C85526" w:rsidP="00CE36E6">
      <w:pPr>
        <w:jc w:val="both"/>
        <w:rPr>
          <w:rFonts w:asciiTheme="majorBidi" w:hAnsiTheme="majorBidi" w:cstheme="majorBidi"/>
          <w:b/>
          <w:bCs/>
          <w:sz w:val="24"/>
          <w:szCs w:val="24"/>
        </w:rPr>
      </w:pPr>
    </w:p>
    <w:p w14:paraId="24114AA6" w14:textId="77777777" w:rsidR="00BC5835" w:rsidRPr="00CE36E6" w:rsidRDefault="00BC5835" w:rsidP="00CE36E6">
      <w:pPr>
        <w:jc w:val="both"/>
        <w:rPr>
          <w:rFonts w:asciiTheme="majorBidi" w:hAnsiTheme="majorBidi" w:cstheme="majorBidi"/>
          <w:b/>
          <w:bCs/>
          <w:sz w:val="24"/>
          <w:szCs w:val="24"/>
        </w:rPr>
      </w:pPr>
    </w:p>
    <w:sectPr w:rsidR="00BC5835" w:rsidRPr="00CE36E6">
      <w:headerReference w:type="default" r:id="rId122"/>
      <w:footerReference w:type="default" r:id="rId123"/>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5BB1761" w14:textId="77777777" w:rsidR="00F30632" w:rsidRDefault="00F30632" w:rsidP="00A95BAB">
      <w:pPr>
        <w:spacing w:after="0" w:line="240" w:lineRule="auto"/>
      </w:pPr>
      <w:r>
        <w:separator/>
      </w:r>
    </w:p>
  </w:endnote>
  <w:endnote w:type="continuationSeparator" w:id="0">
    <w:p w14:paraId="57A15B7B" w14:textId="77777777" w:rsidR="00F30632" w:rsidRDefault="00F30632" w:rsidP="00A95B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69644905"/>
      <w:docPartObj>
        <w:docPartGallery w:val="Page Numbers (Bottom of Page)"/>
        <w:docPartUnique/>
      </w:docPartObj>
    </w:sdtPr>
    <w:sdtEndPr>
      <w:rPr>
        <w:color w:val="7F7F7F" w:themeColor="background1" w:themeShade="7F"/>
        <w:spacing w:val="60"/>
      </w:rPr>
    </w:sdtEndPr>
    <w:sdtContent>
      <w:p w14:paraId="3731BC42" w14:textId="5759D957" w:rsidR="00E515F7" w:rsidRDefault="00E515F7">
        <w:pPr>
          <w:pStyle w:val="Footer"/>
          <w:pBdr>
            <w:top w:val="single" w:sz="4" w:space="1" w:color="D9D9D9" w:themeColor="background1" w:themeShade="D9"/>
          </w:pBdr>
          <w:rPr>
            <w:b/>
            <w:bCs/>
          </w:rPr>
        </w:pPr>
        <w:r>
          <w:fldChar w:fldCharType="begin"/>
        </w:r>
        <w:r>
          <w:instrText xml:space="preserve"> PAGE   \* MERGEFORMAT </w:instrText>
        </w:r>
        <w:r>
          <w:fldChar w:fldCharType="separate"/>
        </w:r>
        <w:r>
          <w:rPr>
            <w:b/>
            <w:bCs/>
            <w:noProof/>
          </w:rPr>
          <w:t>2</w:t>
        </w:r>
        <w:r>
          <w:rPr>
            <w:b/>
            <w:bCs/>
            <w:noProof/>
          </w:rPr>
          <w:fldChar w:fldCharType="end"/>
        </w:r>
        <w:r>
          <w:rPr>
            <w:b/>
            <w:bCs/>
          </w:rPr>
          <w:t xml:space="preserve"> | </w:t>
        </w:r>
        <w:r>
          <w:rPr>
            <w:color w:val="7F7F7F" w:themeColor="background1" w:themeShade="7F"/>
            <w:spacing w:val="60"/>
          </w:rPr>
          <w:t>Page</w:t>
        </w:r>
      </w:p>
    </w:sdtContent>
  </w:sdt>
  <w:p w14:paraId="4DA9E538" w14:textId="77777777" w:rsidR="00E515F7" w:rsidRDefault="00E515F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D06BB18" w14:textId="77777777" w:rsidR="00F30632" w:rsidRDefault="00F30632" w:rsidP="00A95BAB">
      <w:pPr>
        <w:spacing w:after="0" w:line="240" w:lineRule="auto"/>
      </w:pPr>
      <w:r>
        <w:separator/>
      </w:r>
    </w:p>
  </w:footnote>
  <w:footnote w:type="continuationSeparator" w:id="0">
    <w:p w14:paraId="59EC2AC6" w14:textId="77777777" w:rsidR="00F30632" w:rsidRDefault="00F30632" w:rsidP="00A95BA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A6D353A" w14:textId="77777777" w:rsidR="00A95BAB" w:rsidRDefault="00A95BAB">
    <w:pPr>
      <w:pStyle w:val="Header"/>
    </w:pPr>
    <w:r w:rsidRPr="0058722F">
      <w:rPr>
        <w:rFonts w:asciiTheme="minorBidi" w:hAnsiTheme="minorBidi"/>
        <w:noProof/>
        <w:color w:val="000000" w:themeColor="text1"/>
        <w:sz w:val="24"/>
        <w:szCs w:val="24"/>
      </w:rPr>
      <w:drawing>
        <wp:anchor distT="0" distB="0" distL="114300" distR="114300" simplePos="0" relativeHeight="251659264" behindDoc="1" locked="0" layoutInCell="1" allowOverlap="1" wp14:anchorId="2F121B90" wp14:editId="64B821F3">
          <wp:simplePos x="0" y="0"/>
          <wp:positionH relativeFrom="margin">
            <wp:align>center</wp:align>
          </wp:positionH>
          <wp:positionV relativeFrom="paragraph">
            <wp:posOffset>-289560</wp:posOffset>
          </wp:positionV>
          <wp:extent cx="5731510" cy="954405"/>
          <wp:effectExtent l="0" t="0" r="2540" b="0"/>
          <wp:wrapTight wrapText="bothSides">
            <wp:wrapPolygon edited="0">
              <wp:start x="0" y="0"/>
              <wp:lineTo x="0" y="21126"/>
              <wp:lineTo x="21538" y="21126"/>
              <wp:lineTo x="21538" y="0"/>
              <wp:lineTo x="0"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5731510" cy="954405"/>
                  </a:xfrm>
                  <a:prstGeom prst="rect">
                    <a:avLst/>
                  </a:prstGeom>
                </pic:spPr>
              </pic:pic>
            </a:graphicData>
          </a:graphic>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283E35"/>
    <w:multiLevelType w:val="hybridMultilevel"/>
    <w:tmpl w:val="FC6664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C60576"/>
    <w:multiLevelType w:val="hybridMultilevel"/>
    <w:tmpl w:val="D660B4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4170D17"/>
    <w:multiLevelType w:val="hybridMultilevel"/>
    <w:tmpl w:val="C0F895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8541551"/>
    <w:multiLevelType w:val="hybridMultilevel"/>
    <w:tmpl w:val="1174D7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4503C62"/>
    <w:multiLevelType w:val="hybridMultilevel"/>
    <w:tmpl w:val="561017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61C2D59"/>
    <w:multiLevelType w:val="hybridMultilevel"/>
    <w:tmpl w:val="4A1477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A824631"/>
    <w:multiLevelType w:val="hybridMultilevel"/>
    <w:tmpl w:val="A1222EBA"/>
    <w:lvl w:ilvl="0" w:tplc="AA109752">
      <w:start w:val="1"/>
      <w:numFmt w:val="decimal"/>
      <w:lvlText w:val="%1)"/>
      <w:lvlJc w:val="left"/>
      <w:pPr>
        <w:ind w:left="2472" w:hanging="360"/>
      </w:pPr>
      <w:rPr>
        <w:rFonts w:hint="default"/>
      </w:rPr>
    </w:lvl>
    <w:lvl w:ilvl="1" w:tplc="08090019" w:tentative="1">
      <w:start w:val="1"/>
      <w:numFmt w:val="lowerLetter"/>
      <w:lvlText w:val="%2."/>
      <w:lvlJc w:val="left"/>
      <w:pPr>
        <w:ind w:left="3192" w:hanging="360"/>
      </w:pPr>
    </w:lvl>
    <w:lvl w:ilvl="2" w:tplc="0809001B" w:tentative="1">
      <w:start w:val="1"/>
      <w:numFmt w:val="lowerRoman"/>
      <w:lvlText w:val="%3."/>
      <w:lvlJc w:val="right"/>
      <w:pPr>
        <w:ind w:left="3912" w:hanging="180"/>
      </w:pPr>
    </w:lvl>
    <w:lvl w:ilvl="3" w:tplc="0809000F" w:tentative="1">
      <w:start w:val="1"/>
      <w:numFmt w:val="decimal"/>
      <w:lvlText w:val="%4."/>
      <w:lvlJc w:val="left"/>
      <w:pPr>
        <w:ind w:left="4632" w:hanging="360"/>
      </w:pPr>
    </w:lvl>
    <w:lvl w:ilvl="4" w:tplc="08090019" w:tentative="1">
      <w:start w:val="1"/>
      <w:numFmt w:val="lowerLetter"/>
      <w:lvlText w:val="%5."/>
      <w:lvlJc w:val="left"/>
      <w:pPr>
        <w:ind w:left="5352" w:hanging="360"/>
      </w:pPr>
    </w:lvl>
    <w:lvl w:ilvl="5" w:tplc="0809001B" w:tentative="1">
      <w:start w:val="1"/>
      <w:numFmt w:val="lowerRoman"/>
      <w:lvlText w:val="%6."/>
      <w:lvlJc w:val="right"/>
      <w:pPr>
        <w:ind w:left="6072" w:hanging="180"/>
      </w:pPr>
    </w:lvl>
    <w:lvl w:ilvl="6" w:tplc="0809000F" w:tentative="1">
      <w:start w:val="1"/>
      <w:numFmt w:val="decimal"/>
      <w:lvlText w:val="%7."/>
      <w:lvlJc w:val="left"/>
      <w:pPr>
        <w:ind w:left="6792" w:hanging="360"/>
      </w:pPr>
    </w:lvl>
    <w:lvl w:ilvl="7" w:tplc="08090019" w:tentative="1">
      <w:start w:val="1"/>
      <w:numFmt w:val="lowerLetter"/>
      <w:lvlText w:val="%8."/>
      <w:lvlJc w:val="left"/>
      <w:pPr>
        <w:ind w:left="7512" w:hanging="360"/>
      </w:pPr>
    </w:lvl>
    <w:lvl w:ilvl="8" w:tplc="0809001B" w:tentative="1">
      <w:start w:val="1"/>
      <w:numFmt w:val="lowerRoman"/>
      <w:lvlText w:val="%9."/>
      <w:lvlJc w:val="right"/>
      <w:pPr>
        <w:ind w:left="8232" w:hanging="180"/>
      </w:pPr>
    </w:lvl>
  </w:abstractNum>
  <w:abstractNum w:abstractNumId="7" w15:restartNumberingAfterBreak="0">
    <w:nsid w:val="45447FC5"/>
    <w:multiLevelType w:val="hybridMultilevel"/>
    <w:tmpl w:val="39BA17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8150127"/>
    <w:multiLevelType w:val="hybridMultilevel"/>
    <w:tmpl w:val="C5168A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A5E23E3"/>
    <w:multiLevelType w:val="hybridMultilevel"/>
    <w:tmpl w:val="CA6069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B7427FB"/>
    <w:multiLevelType w:val="hybridMultilevel"/>
    <w:tmpl w:val="43101F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CDE7D3B"/>
    <w:multiLevelType w:val="hybridMultilevel"/>
    <w:tmpl w:val="4B5EAA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4AF4776"/>
    <w:multiLevelType w:val="hybridMultilevel"/>
    <w:tmpl w:val="58FAE8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8E3220E"/>
    <w:multiLevelType w:val="hybridMultilevel"/>
    <w:tmpl w:val="0804FD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E71266B"/>
    <w:multiLevelType w:val="hybridMultilevel"/>
    <w:tmpl w:val="0F72FF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E7600DB"/>
    <w:multiLevelType w:val="hybridMultilevel"/>
    <w:tmpl w:val="F424D3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6364840"/>
    <w:multiLevelType w:val="hybridMultilevel"/>
    <w:tmpl w:val="D7D21A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538927749">
    <w:abstractNumId w:val="5"/>
  </w:num>
  <w:num w:numId="2" w16cid:durableId="799148088">
    <w:abstractNumId w:val="14"/>
  </w:num>
  <w:num w:numId="3" w16cid:durableId="2000883584">
    <w:abstractNumId w:val="12"/>
  </w:num>
  <w:num w:numId="4" w16cid:durableId="1011493328">
    <w:abstractNumId w:val="11"/>
  </w:num>
  <w:num w:numId="5" w16cid:durableId="1307010163">
    <w:abstractNumId w:val="9"/>
  </w:num>
  <w:num w:numId="6" w16cid:durableId="2009938075">
    <w:abstractNumId w:val="8"/>
  </w:num>
  <w:num w:numId="7" w16cid:durableId="857892669">
    <w:abstractNumId w:val="15"/>
  </w:num>
  <w:num w:numId="8" w16cid:durableId="363403061">
    <w:abstractNumId w:val="1"/>
  </w:num>
  <w:num w:numId="9" w16cid:durableId="1345211873">
    <w:abstractNumId w:val="13"/>
  </w:num>
  <w:num w:numId="10" w16cid:durableId="328800526">
    <w:abstractNumId w:val="6"/>
  </w:num>
  <w:num w:numId="11" w16cid:durableId="664011115">
    <w:abstractNumId w:val="2"/>
  </w:num>
  <w:num w:numId="12" w16cid:durableId="1194071356">
    <w:abstractNumId w:val="7"/>
  </w:num>
  <w:num w:numId="13" w16cid:durableId="106505538">
    <w:abstractNumId w:val="0"/>
  </w:num>
  <w:num w:numId="14" w16cid:durableId="806969035">
    <w:abstractNumId w:val="10"/>
  </w:num>
  <w:num w:numId="15" w16cid:durableId="778064868">
    <w:abstractNumId w:val="4"/>
  </w:num>
  <w:num w:numId="16" w16cid:durableId="1606957712">
    <w:abstractNumId w:val="16"/>
  </w:num>
  <w:num w:numId="17" w16cid:durableId="171069112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A95BAB"/>
    <w:rsid w:val="00017CBB"/>
    <w:rsid w:val="00030601"/>
    <w:rsid w:val="00046603"/>
    <w:rsid w:val="00061272"/>
    <w:rsid w:val="00061DCD"/>
    <w:rsid w:val="00091AA8"/>
    <w:rsid w:val="0009664C"/>
    <w:rsid w:val="000A0B29"/>
    <w:rsid w:val="000A124E"/>
    <w:rsid w:val="000B0208"/>
    <w:rsid w:val="000B2246"/>
    <w:rsid w:val="000D6FB0"/>
    <w:rsid w:val="000E1C4B"/>
    <w:rsid w:val="000E77B4"/>
    <w:rsid w:val="000F2727"/>
    <w:rsid w:val="000F6901"/>
    <w:rsid w:val="000F6912"/>
    <w:rsid w:val="001040EF"/>
    <w:rsid w:val="00104B52"/>
    <w:rsid w:val="00105019"/>
    <w:rsid w:val="00111C4D"/>
    <w:rsid w:val="00111D04"/>
    <w:rsid w:val="0013348F"/>
    <w:rsid w:val="00146B08"/>
    <w:rsid w:val="00161EB0"/>
    <w:rsid w:val="001620B0"/>
    <w:rsid w:val="00182536"/>
    <w:rsid w:val="00182F7F"/>
    <w:rsid w:val="001A64C2"/>
    <w:rsid w:val="001B29C1"/>
    <w:rsid w:val="001B3287"/>
    <w:rsid w:val="001B7568"/>
    <w:rsid w:val="001E3BB0"/>
    <w:rsid w:val="001E74C6"/>
    <w:rsid w:val="00212714"/>
    <w:rsid w:val="00212EF9"/>
    <w:rsid w:val="00220A17"/>
    <w:rsid w:val="00231E1A"/>
    <w:rsid w:val="0023467B"/>
    <w:rsid w:val="002350C1"/>
    <w:rsid w:val="00241658"/>
    <w:rsid w:val="0026418D"/>
    <w:rsid w:val="0026688D"/>
    <w:rsid w:val="00282A61"/>
    <w:rsid w:val="0028665E"/>
    <w:rsid w:val="002959DC"/>
    <w:rsid w:val="002A6408"/>
    <w:rsid w:val="002B4F42"/>
    <w:rsid w:val="002C5B29"/>
    <w:rsid w:val="00307B9A"/>
    <w:rsid w:val="00314D5C"/>
    <w:rsid w:val="00316342"/>
    <w:rsid w:val="00320667"/>
    <w:rsid w:val="00343717"/>
    <w:rsid w:val="00396175"/>
    <w:rsid w:val="00396602"/>
    <w:rsid w:val="00397379"/>
    <w:rsid w:val="003B365A"/>
    <w:rsid w:val="003B51CA"/>
    <w:rsid w:val="003C1D20"/>
    <w:rsid w:val="00401267"/>
    <w:rsid w:val="00414354"/>
    <w:rsid w:val="0042725B"/>
    <w:rsid w:val="00441528"/>
    <w:rsid w:val="00443AE7"/>
    <w:rsid w:val="004538D7"/>
    <w:rsid w:val="0047459F"/>
    <w:rsid w:val="00481A18"/>
    <w:rsid w:val="0049129D"/>
    <w:rsid w:val="004A1F0F"/>
    <w:rsid w:val="004B3E8C"/>
    <w:rsid w:val="004B6547"/>
    <w:rsid w:val="00501C2A"/>
    <w:rsid w:val="005040A0"/>
    <w:rsid w:val="0050730C"/>
    <w:rsid w:val="00522C02"/>
    <w:rsid w:val="00531723"/>
    <w:rsid w:val="00532519"/>
    <w:rsid w:val="00536E8F"/>
    <w:rsid w:val="00560CFD"/>
    <w:rsid w:val="00565BD3"/>
    <w:rsid w:val="005771CA"/>
    <w:rsid w:val="005A26DB"/>
    <w:rsid w:val="005B2268"/>
    <w:rsid w:val="005C07E0"/>
    <w:rsid w:val="005D6322"/>
    <w:rsid w:val="005D7559"/>
    <w:rsid w:val="005F3861"/>
    <w:rsid w:val="005F4E06"/>
    <w:rsid w:val="006028B8"/>
    <w:rsid w:val="00610854"/>
    <w:rsid w:val="006172C4"/>
    <w:rsid w:val="00633821"/>
    <w:rsid w:val="0063780F"/>
    <w:rsid w:val="00642D8A"/>
    <w:rsid w:val="00645D5D"/>
    <w:rsid w:val="006614FE"/>
    <w:rsid w:val="00662F58"/>
    <w:rsid w:val="00692009"/>
    <w:rsid w:val="006A33D3"/>
    <w:rsid w:val="006A62A9"/>
    <w:rsid w:val="006C25D9"/>
    <w:rsid w:val="006D0199"/>
    <w:rsid w:val="006D5F7E"/>
    <w:rsid w:val="006F35C9"/>
    <w:rsid w:val="00724E52"/>
    <w:rsid w:val="00725780"/>
    <w:rsid w:val="007308AF"/>
    <w:rsid w:val="007403ED"/>
    <w:rsid w:val="007423F2"/>
    <w:rsid w:val="00743218"/>
    <w:rsid w:val="007446F6"/>
    <w:rsid w:val="007473F7"/>
    <w:rsid w:val="007477CC"/>
    <w:rsid w:val="0075177A"/>
    <w:rsid w:val="00754E99"/>
    <w:rsid w:val="00762157"/>
    <w:rsid w:val="00786A93"/>
    <w:rsid w:val="0079727A"/>
    <w:rsid w:val="007C0C86"/>
    <w:rsid w:val="007D697B"/>
    <w:rsid w:val="007D7F6B"/>
    <w:rsid w:val="007F364D"/>
    <w:rsid w:val="00804A51"/>
    <w:rsid w:val="008078AD"/>
    <w:rsid w:val="00810CFC"/>
    <w:rsid w:val="008127EA"/>
    <w:rsid w:val="008233DB"/>
    <w:rsid w:val="008301F2"/>
    <w:rsid w:val="008331FA"/>
    <w:rsid w:val="0084183F"/>
    <w:rsid w:val="00847B8E"/>
    <w:rsid w:val="00861D37"/>
    <w:rsid w:val="0088729C"/>
    <w:rsid w:val="00890E4E"/>
    <w:rsid w:val="008924E6"/>
    <w:rsid w:val="00896AF9"/>
    <w:rsid w:val="008A7265"/>
    <w:rsid w:val="008B3032"/>
    <w:rsid w:val="008B6165"/>
    <w:rsid w:val="008C1E4F"/>
    <w:rsid w:val="008D2BE3"/>
    <w:rsid w:val="008D46FC"/>
    <w:rsid w:val="008E6C74"/>
    <w:rsid w:val="008E6DA2"/>
    <w:rsid w:val="008F2549"/>
    <w:rsid w:val="0091087A"/>
    <w:rsid w:val="0091381A"/>
    <w:rsid w:val="00931CC8"/>
    <w:rsid w:val="00933DBA"/>
    <w:rsid w:val="00985B3D"/>
    <w:rsid w:val="009A1B8C"/>
    <w:rsid w:val="009A51C2"/>
    <w:rsid w:val="009A5890"/>
    <w:rsid w:val="009B3CF9"/>
    <w:rsid w:val="009C10AF"/>
    <w:rsid w:val="009C1697"/>
    <w:rsid w:val="009C2B4D"/>
    <w:rsid w:val="009D0E96"/>
    <w:rsid w:val="009D1DEA"/>
    <w:rsid w:val="009E4079"/>
    <w:rsid w:val="009F3D9F"/>
    <w:rsid w:val="009F717F"/>
    <w:rsid w:val="00A01718"/>
    <w:rsid w:val="00A01F24"/>
    <w:rsid w:val="00A05908"/>
    <w:rsid w:val="00A1666F"/>
    <w:rsid w:val="00A16FC4"/>
    <w:rsid w:val="00A23FF5"/>
    <w:rsid w:val="00A31AF7"/>
    <w:rsid w:val="00A32505"/>
    <w:rsid w:val="00A4016B"/>
    <w:rsid w:val="00A44080"/>
    <w:rsid w:val="00A45987"/>
    <w:rsid w:val="00A47306"/>
    <w:rsid w:val="00A47896"/>
    <w:rsid w:val="00A505C5"/>
    <w:rsid w:val="00A56D03"/>
    <w:rsid w:val="00A776C8"/>
    <w:rsid w:val="00A87F38"/>
    <w:rsid w:val="00A95BAB"/>
    <w:rsid w:val="00AA567A"/>
    <w:rsid w:val="00AD215C"/>
    <w:rsid w:val="00AE15E1"/>
    <w:rsid w:val="00AF49F8"/>
    <w:rsid w:val="00B07FD4"/>
    <w:rsid w:val="00B168CD"/>
    <w:rsid w:val="00B221F5"/>
    <w:rsid w:val="00B30946"/>
    <w:rsid w:val="00B3324B"/>
    <w:rsid w:val="00B53996"/>
    <w:rsid w:val="00B722E1"/>
    <w:rsid w:val="00B72A82"/>
    <w:rsid w:val="00B7743C"/>
    <w:rsid w:val="00B77A8A"/>
    <w:rsid w:val="00B82C57"/>
    <w:rsid w:val="00B836C6"/>
    <w:rsid w:val="00B8477C"/>
    <w:rsid w:val="00B96706"/>
    <w:rsid w:val="00BB7C92"/>
    <w:rsid w:val="00BC117D"/>
    <w:rsid w:val="00BC19DE"/>
    <w:rsid w:val="00BC5835"/>
    <w:rsid w:val="00BD16A8"/>
    <w:rsid w:val="00BD795C"/>
    <w:rsid w:val="00BF3DD3"/>
    <w:rsid w:val="00BF4513"/>
    <w:rsid w:val="00C15E45"/>
    <w:rsid w:val="00C52A15"/>
    <w:rsid w:val="00C575EC"/>
    <w:rsid w:val="00C5766E"/>
    <w:rsid w:val="00C57C55"/>
    <w:rsid w:val="00C64ABE"/>
    <w:rsid w:val="00C651F4"/>
    <w:rsid w:val="00C74D9A"/>
    <w:rsid w:val="00C85526"/>
    <w:rsid w:val="00C86193"/>
    <w:rsid w:val="00C9148A"/>
    <w:rsid w:val="00C971DE"/>
    <w:rsid w:val="00CA276D"/>
    <w:rsid w:val="00CA3F0C"/>
    <w:rsid w:val="00CB47EF"/>
    <w:rsid w:val="00CB5161"/>
    <w:rsid w:val="00CD419A"/>
    <w:rsid w:val="00CD449F"/>
    <w:rsid w:val="00CD581F"/>
    <w:rsid w:val="00CE1E97"/>
    <w:rsid w:val="00CE36E6"/>
    <w:rsid w:val="00CF3AEC"/>
    <w:rsid w:val="00CF487A"/>
    <w:rsid w:val="00CF6660"/>
    <w:rsid w:val="00CF7A51"/>
    <w:rsid w:val="00D00EBA"/>
    <w:rsid w:val="00D165AE"/>
    <w:rsid w:val="00D2701A"/>
    <w:rsid w:val="00D31DFC"/>
    <w:rsid w:val="00D44798"/>
    <w:rsid w:val="00D50851"/>
    <w:rsid w:val="00D52FD5"/>
    <w:rsid w:val="00D72B75"/>
    <w:rsid w:val="00D826E8"/>
    <w:rsid w:val="00DB333F"/>
    <w:rsid w:val="00DB5E2C"/>
    <w:rsid w:val="00DC2750"/>
    <w:rsid w:val="00DE0401"/>
    <w:rsid w:val="00DF44E0"/>
    <w:rsid w:val="00E25D00"/>
    <w:rsid w:val="00E271DC"/>
    <w:rsid w:val="00E31E48"/>
    <w:rsid w:val="00E43DC5"/>
    <w:rsid w:val="00E43E0B"/>
    <w:rsid w:val="00E45AA5"/>
    <w:rsid w:val="00E50999"/>
    <w:rsid w:val="00E515F7"/>
    <w:rsid w:val="00E55C79"/>
    <w:rsid w:val="00E60C6C"/>
    <w:rsid w:val="00E665BE"/>
    <w:rsid w:val="00E8021D"/>
    <w:rsid w:val="00E9306E"/>
    <w:rsid w:val="00E94569"/>
    <w:rsid w:val="00EA1707"/>
    <w:rsid w:val="00EB553B"/>
    <w:rsid w:val="00EB7A73"/>
    <w:rsid w:val="00EC34A7"/>
    <w:rsid w:val="00ED07AF"/>
    <w:rsid w:val="00ED3800"/>
    <w:rsid w:val="00EE33A4"/>
    <w:rsid w:val="00EE42F0"/>
    <w:rsid w:val="00EF112B"/>
    <w:rsid w:val="00EF5ABA"/>
    <w:rsid w:val="00F05456"/>
    <w:rsid w:val="00F056C9"/>
    <w:rsid w:val="00F0608D"/>
    <w:rsid w:val="00F165B0"/>
    <w:rsid w:val="00F23D12"/>
    <w:rsid w:val="00F30632"/>
    <w:rsid w:val="00F3142D"/>
    <w:rsid w:val="00F3303A"/>
    <w:rsid w:val="00F35524"/>
    <w:rsid w:val="00F361A3"/>
    <w:rsid w:val="00F36489"/>
    <w:rsid w:val="00F37650"/>
    <w:rsid w:val="00F4714D"/>
    <w:rsid w:val="00F74362"/>
    <w:rsid w:val="00F74DC0"/>
    <w:rsid w:val="00FB7A61"/>
    <w:rsid w:val="00FC1327"/>
    <w:rsid w:val="00FF1DD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E3352E"/>
  <w15:docId w15:val="{8182E6DF-0DB3-4BF8-A7E8-31D689D004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61DCD"/>
    <w:pPr>
      <w:spacing w:line="256" w:lineRule="auto"/>
    </w:pPr>
  </w:style>
  <w:style w:type="paragraph" w:styleId="Heading1">
    <w:name w:val="heading 1"/>
    <w:basedOn w:val="Normal"/>
    <w:next w:val="Normal"/>
    <w:link w:val="Heading1Char"/>
    <w:uiPriority w:val="9"/>
    <w:qFormat/>
    <w:rsid w:val="00AE15E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A95BAB"/>
    <w:pPr>
      <w:spacing w:after="0" w:line="240" w:lineRule="auto"/>
    </w:pPr>
    <w:rPr>
      <w:lang w:val="en-GB"/>
    </w:rPr>
    <w:tblPr>
      <w:tblInd w:w="0" w:type="nil"/>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rsid w:val="00A95BAB"/>
    <w:pPr>
      <w:tabs>
        <w:tab w:val="center" w:pos="4320"/>
        <w:tab w:val="right" w:pos="8640"/>
      </w:tabs>
      <w:spacing w:after="0" w:line="240" w:lineRule="auto"/>
    </w:pPr>
  </w:style>
  <w:style w:type="character" w:customStyle="1" w:styleId="HeaderChar">
    <w:name w:val="Header Char"/>
    <w:basedOn w:val="DefaultParagraphFont"/>
    <w:link w:val="Header"/>
    <w:uiPriority w:val="99"/>
    <w:rsid w:val="00A95BAB"/>
  </w:style>
  <w:style w:type="paragraph" w:styleId="Footer">
    <w:name w:val="footer"/>
    <w:basedOn w:val="Normal"/>
    <w:link w:val="FooterChar"/>
    <w:uiPriority w:val="99"/>
    <w:unhideWhenUsed/>
    <w:rsid w:val="00A95BAB"/>
    <w:pPr>
      <w:tabs>
        <w:tab w:val="center" w:pos="4320"/>
        <w:tab w:val="right" w:pos="8640"/>
      </w:tabs>
      <w:spacing w:after="0" w:line="240" w:lineRule="auto"/>
    </w:pPr>
  </w:style>
  <w:style w:type="character" w:customStyle="1" w:styleId="FooterChar">
    <w:name w:val="Footer Char"/>
    <w:basedOn w:val="DefaultParagraphFont"/>
    <w:link w:val="Footer"/>
    <w:uiPriority w:val="99"/>
    <w:rsid w:val="00A95BAB"/>
  </w:style>
  <w:style w:type="paragraph" w:styleId="ListParagraph">
    <w:name w:val="List Paragraph"/>
    <w:basedOn w:val="Normal"/>
    <w:uiPriority w:val="34"/>
    <w:qFormat/>
    <w:rsid w:val="00ED07AF"/>
    <w:pPr>
      <w:ind w:left="720"/>
      <w:contextualSpacing/>
    </w:pPr>
  </w:style>
  <w:style w:type="character" w:styleId="Hyperlink">
    <w:name w:val="Hyperlink"/>
    <w:basedOn w:val="DefaultParagraphFont"/>
    <w:uiPriority w:val="99"/>
    <w:unhideWhenUsed/>
    <w:rsid w:val="00AF49F8"/>
    <w:rPr>
      <w:color w:val="0563C1" w:themeColor="hyperlink"/>
      <w:u w:val="single"/>
    </w:rPr>
  </w:style>
  <w:style w:type="character" w:styleId="UnresolvedMention">
    <w:name w:val="Unresolved Mention"/>
    <w:basedOn w:val="DefaultParagraphFont"/>
    <w:uiPriority w:val="99"/>
    <w:semiHidden/>
    <w:unhideWhenUsed/>
    <w:rsid w:val="00AF49F8"/>
    <w:rPr>
      <w:color w:val="605E5C"/>
      <w:shd w:val="clear" w:color="auto" w:fill="E1DFDD"/>
    </w:rPr>
  </w:style>
  <w:style w:type="character" w:customStyle="1" w:styleId="Heading1Char">
    <w:name w:val="Heading 1 Char"/>
    <w:basedOn w:val="DefaultParagraphFont"/>
    <w:link w:val="Heading1"/>
    <w:uiPriority w:val="9"/>
    <w:rsid w:val="00AE15E1"/>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AE15E1"/>
    <w:pPr>
      <w:spacing w:line="259" w:lineRule="auto"/>
      <w:outlineLvl w:val="9"/>
    </w:pPr>
    <w:rPr>
      <w:kern w:val="0"/>
    </w:rPr>
  </w:style>
  <w:style w:type="paragraph" w:styleId="TOC2">
    <w:name w:val="toc 2"/>
    <w:basedOn w:val="Normal"/>
    <w:next w:val="Normal"/>
    <w:autoRedefine/>
    <w:uiPriority w:val="39"/>
    <w:unhideWhenUsed/>
    <w:rsid w:val="00AE15E1"/>
    <w:pPr>
      <w:spacing w:after="100" w:line="259" w:lineRule="auto"/>
      <w:ind w:left="220"/>
    </w:pPr>
    <w:rPr>
      <w:rFonts w:eastAsiaTheme="minorEastAsia" w:cs="Times New Roman"/>
      <w:kern w:val="0"/>
    </w:rPr>
  </w:style>
  <w:style w:type="paragraph" w:styleId="TOC1">
    <w:name w:val="toc 1"/>
    <w:basedOn w:val="Normal"/>
    <w:next w:val="Normal"/>
    <w:autoRedefine/>
    <w:uiPriority w:val="39"/>
    <w:unhideWhenUsed/>
    <w:rsid w:val="00AE15E1"/>
    <w:pPr>
      <w:spacing w:after="100" w:line="259" w:lineRule="auto"/>
    </w:pPr>
    <w:rPr>
      <w:rFonts w:eastAsiaTheme="minorEastAsia" w:cs="Times New Roman"/>
      <w:kern w:val="0"/>
    </w:rPr>
  </w:style>
  <w:style w:type="paragraph" w:styleId="TOC3">
    <w:name w:val="toc 3"/>
    <w:basedOn w:val="Normal"/>
    <w:next w:val="Normal"/>
    <w:autoRedefine/>
    <w:uiPriority w:val="39"/>
    <w:unhideWhenUsed/>
    <w:rsid w:val="00AE15E1"/>
    <w:pPr>
      <w:spacing w:after="100" w:line="259" w:lineRule="auto"/>
      <w:ind w:left="440"/>
    </w:pPr>
    <w:rPr>
      <w:rFonts w:eastAsiaTheme="minorEastAsia" w:cs="Times New Roman"/>
      <w:kern w:val="0"/>
    </w:rPr>
  </w:style>
  <w:style w:type="paragraph" w:styleId="Revision">
    <w:name w:val="Revision"/>
    <w:hidden/>
    <w:uiPriority w:val="99"/>
    <w:semiHidden/>
    <w:rsid w:val="001B7568"/>
    <w:pPr>
      <w:spacing w:after="0" w:line="240" w:lineRule="auto"/>
    </w:pPr>
  </w:style>
  <w:style w:type="character" w:styleId="Emphasis">
    <w:name w:val="Emphasis"/>
    <w:basedOn w:val="DefaultParagraphFont"/>
    <w:uiPriority w:val="20"/>
    <w:qFormat/>
    <w:rsid w:val="00307B9A"/>
    <w:rPr>
      <w:i/>
      <w:iCs/>
    </w:rPr>
  </w:style>
  <w:style w:type="character" w:styleId="PlaceholderText">
    <w:name w:val="Placeholder Text"/>
    <w:basedOn w:val="DefaultParagraphFont"/>
    <w:uiPriority w:val="99"/>
    <w:semiHidden/>
    <w:rsid w:val="0047459F"/>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90081177">
      <w:bodyDiv w:val="1"/>
      <w:marLeft w:val="0"/>
      <w:marRight w:val="0"/>
      <w:marTop w:val="0"/>
      <w:marBottom w:val="0"/>
      <w:divBdr>
        <w:top w:val="none" w:sz="0" w:space="0" w:color="auto"/>
        <w:left w:val="none" w:sz="0" w:space="0" w:color="auto"/>
        <w:bottom w:val="none" w:sz="0" w:space="0" w:color="auto"/>
        <w:right w:val="none" w:sz="0" w:space="0" w:color="auto"/>
      </w:divBdr>
    </w:div>
    <w:div w:id="637420617">
      <w:bodyDiv w:val="1"/>
      <w:marLeft w:val="0"/>
      <w:marRight w:val="0"/>
      <w:marTop w:val="0"/>
      <w:marBottom w:val="0"/>
      <w:divBdr>
        <w:top w:val="none" w:sz="0" w:space="0" w:color="auto"/>
        <w:left w:val="none" w:sz="0" w:space="0" w:color="auto"/>
        <w:bottom w:val="none" w:sz="0" w:space="0" w:color="auto"/>
        <w:right w:val="none" w:sz="0" w:space="0" w:color="auto"/>
      </w:divBdr>
    </w:div>
    <w:div w:id="720833395">
      <w:bodyDiv w:val="1"/>
      <w:marLeft w:val="0"/>
      <w:marRight w:val="0"/>
      <w:marTop w:val="0"/>
      <w:marBottom w:val="0"/>
      <w:divBdr>
        <w:top w:val="none" w:sz="0" w:space="0" w:color="auto"/>
        <w:left w:val="none" w:sz="0" w:space="0" w:color="auto"/>
        <w:bottom w:val="none" w:sz="0" w:space="0" w:color="auto"/>
        <w:right w:val="none" w:sz="0" w:space="0" w:color="auto"/>
      </w:divBdr>
    </w:div>
    <w:div w:id="760681683">
      <w:bodyDiv w:val="1"/>
      <w:marLeft w:val="0"/>
      <w:marRight w:val="0"/>
      <w:marTop w:val="0"/>
      <w:marBottom w:val="0"/>
      <w:divBdr>
        <w:top w:val="none" w:sz="0" w:space="0" w:color="auto"/>
        <w:left w:val="none" w:sz="0" w:space="0" w:color="auto"/>
        <w:bottom w:val="none" w:sz="0" w:space="0" w:color="auto"/>
        <w:right w:val="none" w:sz="0" w:space="0" w:color="auto"/>
      </w:divBdr>
    </w:div>
    <w:div w:id="835657634">
      <w:bodyDiv w:val="1"/>
      <w:marLeft w:val="0"/>
      <w:marRight w:val="0"/>
      <w:marTop w:val="0"/>
      <w:marBottom w:val="0"/>
      <w:divBdr>
        <w:top w:val="none" w:sz="0" w:space="0" w:color="auto"/>
        <w:left w:val="none" w:sz="0" w:space="0" w:color="auto"/>
        <w:bottom w:val="none" w:sz="0" w:space="0" w:color="auto"/>
        <w:right w:val="none" w:sz="0" w:space="0" w:color="auto"/>
      </w:divBdr>
    </w:div>
    <w:div w:id="1415780978">
      <w:bodyDiv w:val="1"/>
      <w:marLeft w:val="0"/>
      <w:marRight w:val="0"/>
      <w:marTop w:val="0"/>
      <w:marBottom w:val="0"/>
      <w:divBdr>
        <w:top w:val="none" w:sz="0" w:space="0" w:color="auto"/>
        <w:left w:val="none" w:sz="0" w:space="0" w:color="auto"/>
        <w:bottom w:val="none" w:sz="0" w:space="0" w:color="auto"/>
        <w:right w:val="none" w:sz="0" w:space="0" w:color="auto"/>
      </w:divBdr>
      <w:divsChild>
        <w:div w:id="628123572">
          <w:marLeft w:val="0"/>
          <w:marRight w:val="0"/>
          <w:marTop w:val="0"/>
          <w:marBottom w:val="0"/>
          <w:divBdr>
            <w:top w:val="single" w:sz="2" w:space="0" w:color="D9D9E3"/>
            <w:left w:val="single" w:sz="2" w:space="0" w:color="D9D9E3"/>
            <w:bottom w:val="single" w:sz="2" w:space="0" w:color="D9D9E3"/>
            <w:right w:val="single" w:sz="2" w:space="0" w:color="D9D9E3"/>
          </w:divBdr>
          <w:divsChild>
            <w:div w:id="691616643">
              <w:marLeft w:val="0"/>
              <w:marRight w:val="0"/>
              <w:marTop w:val="0"/>
              <w:marBottom w:val="0"/>
              <w:divBdr>
                <w:top w:val="single" w:sz="2" w:space="0" w:color="D9D9E3"/>
                <w:left w:val="single" w:sz="2" w:space="0" w:color="D9D9E3"/>
                <w:bottom w:val="single" w:sz="2" w:space="0" w:color="D9D9E3"/>
                <w:right w:val="single" w:sz="2" w:space="0" w:color="D9D9E3"/>
              </w:divBdr>
              <w:divsChild>
                <w:div w:id="1203245165">
                  <w:marLeft w:val="0"/>
                  <w:marRight w:val="0"/>
                  <w:marTop w:val="0"/>
                  <w:marBottom w:val="0"/>
                  <w:divBdr>
                    <w:top w:val="single" w:sz="2" w:space="0" w:color="D9D9E3"/>
                    <w:left w:val="single" w:sz="2" w:space="0" w:color="D9D9E3"/>
                    <w:bottom w:val="single" w:sz="2" w:space="0" w:color="D9D9E3"/>
                    <w:right w:val="single" w:sz="2" w:space="0" w:color="D9D9E3"/>
                  </w:divBdr>
                  <w:divsChild>
                    <w:div w:id="940381324">
                      <w:marLeft w:val="0"/>
                      <w:marRight w:val="0"/>
                      <w:marTop w:val="0"/>
                      <w:marBottom w:val="0"/>
                      <w:divBdr>
                        <w:top w:val="single" w:sz="2" w:space="0" w:color="D9D9E3"/>
                        <w:left w:val="single" w:sz="2" w:space="0" w:color="D9D9E3"/>
                        <w:bottom w:val="single" w:sz="2" w:space="0" w:color="D9D9E3"/>
                        <w:right w:val="single" w:sz="2" w:space="0" w:color="D9D9E3"/>
                      </w:divBdr>
                      <w:divsChild>
                        <w:div w:id="1321301432">
                          <w:marLeft w:val="0"/>
                          <w:marRight w:val="0"/>
                          <w:marTop w:val="0"/>
                          <w:marBottom w:val="0"/>
                          <w:divBdr>
                            <w:top w:val="single" w:sz="2" w:space="0" w:color="D9D9E3"/>
                            <w:left w:val="single" w:sz="2" w:space="0" w:color="D9D9E3"/>
                            <w:bottom w:val="single" w:sz="2" w:space="0" w:color="D9D9E3"/>
                            <w:right w:val="single" w:sz="2" w:space="0" w:color="D9D9E3"/>
                          </w:divBdr>
                          <w:divsChild>
                            <w:div w:id="1324431409">
                              <w:marLeft w:val="0"/>
                              <w:marRight w:val="0"/>
                              <w:marTop w:val="100"/>
                              <w:marBottom w:val="100"/>
                              <w:divBdr>
                                <w:top w:val="single" w:sz="2" w:space="0" w:color="D9D9E3"/>
                                <w:left w:val="single" w:sz="2" w:space="0" w:color="D9D9E3"/>
                                <w:bottom w:val="single" w:sz="2" w:space="0" w:color="D9D9E3"/>
                                <w:right w:val="single" w:sz="2" w:space="0" w:color="D9D9E3"/>
                              </w:divBdr>
                              <w:divsChild>
                                <w:div w:id="1327051648">
                                  <w:marLeft w:val="0"/>
                                  <w:marRight w:val="0"/>
                                  <w:marTop w:val="0"/>
                                  <w:marBottom w:val="0"/>
                                  <w:divBdr>
                                    <w:top w:val="single" w:sz="2" w:space="0" w:color="D9D9E3"/>
                                    <w:left w:val="single" w:sz="2" w:space="0" w:color="D9D9E3"/>
                                    <w:bottom w:val="single" w:sz="2" w:space="0" w:color="D9D9E3"/>
                                    <w:right w:val="single" w:sz="2" w:space="0" w:color="D9D9E3"/>
                                  </w:divBdr>
                                  <w:divsChild>
                                    <w:div w:id="1903171891">
                                      <w:marLeft w:val="0"/>
                                      <w:marRight w:val="0"/>
                                      <w:marTop w:val="0"/>
                                      <w:marBottom w:val="0"/>
                                      <w:divBdr>
                                        <w:top w:val="single" w:sz="2" w:space="0" w:color="D9D9E3"/>
                                        <w:left w:val="single" w:sz="2" w:space="0" w:color="D9D9E3"/>
                                        <w:bottom w:val="single" w:sz="2" w:space="0" w:color="D9D9E3"/>
                                        <w:right w:val="single" w:sz="2" w:space="0" w:color="D9D9E3"/>
                                      </w:divBdr>
                                      <w:divsChild>
                                        <w:div w:id="734162498">
                                          <w:marLeft w:val="0"/>
                                          <w:marRight w:val="0"/>
                                          <w:marTop w:val="0"/>
                                          <w:marBottom w:val="0"/>
                                          <w:divBdr>
                                            <w:top w:val="single" w:sz="2" w:space="0" w:color="D9D9E3"/>
                                            <w:left w:val="single" w:sz="2" w:space="0" w:color="D9D9E3"/>
                                            <w:bottom w:val="single" w:sz="2" w:space="0" w:color="D9D9E3"/>
                                            <w:right w:val="single" w:sz="2" w:space="0" w:color="D9D9E3"/>
                                          </w:divBdr>
                                          <w:divsChild>
                                            <w:div w:id="1245840425">
                                              <w:marLeft w:val="0"/>
                                              <w:marRight w:val="0"/>
                                              <w:marTop w:val="0"/>
                                              <w:marBottom w:val="0"/>
                                              <w:divBdr>
                                                <w:top w:val="single" w:sz="2" w:space="0" w:color="D9D9E3"/>
                                                <w:left w:val="single" w:sz="2" w:space="0" w:color="D9D9E3"/>
                                                <w:bottom w:val="single" w:sz="2" w:space="0" w:color="D9D9E3"/>
                                                <w:right w:val="single" w:sz="2" w:space="0" w:color="D9D9E3"/>
                                              </w:divBdr>
                                              <w:divsChild>
                                                <w:div w:id="1520704002">
                                                  <w:marLeft w:val="0"/>
                                                  <w:marRight w:val="0"/>
                                                  <w:marTop w:val="0"/>
                                                  <w:marBottom w:val="0"/>
                                                  <w:divBdr>
                                                    <w:top w:val="single" w:sz="2" w:space="0" w:color="D9D9E3"/>
                                                    <w:left w:val="single" w:sz="2" w:space="0" w:color="D9D9E3"/>
                                                    <w:bottom w:val="single" w:sz="2" w:space="0" w:color="D9D9E3"/>
                                                    <w:right w:val="single" w:sz="2" w:space="0" w:color="D9D9E3"/>
                                                  </w:divBdr>
                                                  <w:divsChild>
                                                    <w:div w:id="10068687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875461244">
          <w:marLeft w:val="0"/>
          <w:marRight w:val="0"/>
          <w:marTop w:val="0"/>
          <w:marBottom w:val="0"/>
          <w:divBdr>
            <w:top w:val="none" w:sz="0" w:space="0" w:color="auto"/>
            <w:left w:val="none" w:sz="0" w:space="0" w:color="auto"/>
            <w:bottom w:val="none" w:sz="0" w:space="0" w:color="auto"/>
            <w:right w:val="none" w:sz="0" w:space="0" w:color="auto"/>
          </w:divBdr>
        </w:div>
      </w:divsChild>
    </w:div>
    <w:div w:id="1949191250">
      <w:bodyDiv w:val="1"/>
      <w:marLeft w:val="0"/>
      <w:marRight w:val="0"/>
      <w:marTop w:val="0"/>
      <w:marBottom w:val="0"/>
      <w:divBdr>
        <w:top w:val="none" w:sz="0" w:space="0" w:color="auto"/>
        <w:left w:val="none" w:sz="0" w:space="0" w:color="auto"/>
        <w:bottom w:val="none" w:sz="0" w:space="0" w:color="auto"/>
        <w:right w:val="none" w:sz="0" w:space="0" w:color="auto"/>
      </w:divBdr>
    </w:div>
    <w:div w:id="2064407772">
      <w:bodyDiv w:val="1"/>
      <w:marLeft w:val="0"/>
      <w:marRight w:val="0"/>
      <w:marTop w:val="0"/>
      <w:marBottom w:val="0"/>
      <w:divBdr>
        <w:top w:val="none" w:sz="0" w:space="0" w:color="auto"/>
        <w:left w:val="none" w:sz="0" w:space="0" w:color="auto"/>
        <w:bottom w:val="none" w:sz="0" w:space="0" w:color="auto"/>
        <w:right w:val="none" w:sz="0" w:space="0" w:color="auto"/>
      </w:divBdr>
    </w:div>
    <w:div w:id="2074816726">
      <w:bodyDiv w:val="1"/>
      <w:marLeft w:val="0"/>
      <w:marRight w:val="0"/>
      <w:marTop w:val="0"/>
      <w:marBottom w:val="0"/>
      <w:divBdr>
        <w:top w:val="none" w:sz="0" w:space="0" w:color="auto"/>
        <w:left w:val="none" w:sz="0" w:space="0" w:color="auto"/>
        <w:bottom w:val="none" w:sz="0" w:space="0" w:color="auto"/>
        <w:right w:val="none" w:sz="0" w:space="0" w:color="auto"/>
      </w:divBdr>
    </w:div>
    <w:div w:id="209381428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117" Type="http://schemas.openxmlformats.org/officeDocument/2006/relationships/image" Target="media/image110.png"/><Relationship Id="rId21" Type="http://schemas.openxmlformats.org/officeDocument/2006/relationships/image" Target="media/image14.png"/><Relationship Id="rId42" Type="http://schemas.openxmlformats.org/officeDocument/2006/relationships/image" Target="media/image35.png"/><Relationship Id="rId47" Type="http://schemas.openxmlformats.org/officeDocument/2006/relationships/image" Target="media/image40.png"/><Relationship Id="rId63" Type="http://schemas.openxmlformats.org/officeDocument/2006/relationships/image" Target="media/image56.png"/><Relationship Id="rId68" Type="http://schemas.openxmlformats.org/officeDocument/2006/relationships/image" Target="media/image61.png"/><Relationship Id="rId84" Type="http://schemas.openxmlformats.org/officeDocument/2006/relationships/image" Target="media/image77.png"/><Relationship Id="rId89" Type="http://schemas.openxmlformats.org/officeDocument/2006/relationships/image" Target="media/image82.png"/><Relationship Id="rId112" Type="http://schemas.openxmlformats.org/officeDocument/2006/relationships/image" Target="media/image105.png"/><Relationship Id="rId16" Type="http://schemas.openxmlformats.org/officeDocument/2006/relationships/image" Target="media/image9.png"/><Relationship Id="rId107" Type="http://schemas.openxmlformats.org/officeDocument/2006/relationships/image" Target="media/image100.png"/><Relationship Id="rId11" Type="http://schemas.openxmlformats.org/officeDocument/2006/relationships/image" Target="media/image4.png"/><Relationship Id="rId32" Type="http://schemas.openxmlformats.org/officeDocument/2006/relationships/image" Target="media/image25.png"/><Relationship Id="rId37" Type="http://schemas.openxmlformats.org/officeDocument/2006/relationships/image" Target="media/image30.png"/><Relationship Id="rId53" Type="http://schemas.openxmlformats.org/officeDocument/2006/relationships/image" Target="media/image46.png"/><Relationship Id="rId58" Type="http://schemas.openxmlformats.org/officeDocument/2006/relationships/image" Target="media/image51.png"/><Relationship Id="rId74" Type="http://schemas.openxmlformats.org/officeDocument/2006/relationships/image" Target="media/image67.png"/><Relationship Id="rId79" Type="http://schemas.openxmlformats.org/officeDocument/2006/relationships/image" Target="media/image72.png"/><Relationship Id="rId102" Type="http://schemas.openxmlformats.org/officeDocument/2006/relationships/image" Target="media/image95.png"/><Relationship Id="rId123" Type="http://schemas.openxmlformats.org/officeDocument/2006/relationships/footer" Target="footer1.xml"/><Relationship Id="rId5" Type="http://schemas.openxmlformats.org/officeDocument/2006/relationships/webSettings" Target="webSettings.xml"/><Relationship Id="rId90" Type="http://schemas.openxmlformats.org/officeDocument/2006/relationships/image" Target="media/image83.png"/><Relationship Id="rId95" Type="http://schemas.openxmlformats.org/officeDocument/2006/relationships/image" Target="media/image88.png"/><Relationship Id="rId22" Type="http://schemas.openxmlformats.org/officeDocument/2006/relationships/image" Target="media/image15.png"/><Relationship Id="rId27" Type="http://schemas.openxmlformats.org/officeDocument/2006/relationships/image" Target="media/image20.png"/><Relationship Id="rId43" Type="http://schemas.openxmlformats.org/officeDocument/2006/relationships/image" Target="media/image36.png"/><Relationship Id="rId48" Type="http://schemas.openxmlformats.org/officeDocument/2006/relationships/image" Target="media/image41.png"/><Relationship Id="rId64" Type="http://schemas.openxmlformats.org/officeDocument/2006/relationships/image" Target="media/image57.png"/><Relationship Id="rId69" Type="http://schemas.openxmlformats.org/officeDocument/2006/relationships/image" Target="media/image62.png"/><Relationship Id="rId113" Type="http://schemas.openxmlformats.org/officeDocument/2006/relationships/image" Target="media/image106.png"/><Relationship Id="rId118" Type="http://schemas.openxmlformats.org/officeDocument/2006/relationships/image" Target="media/image111.png"/><Relationship Id="rId80" Type="http://schemas.openxmlformats.org/officeDocument/2006/relationships/image" Target="media/image73.png"/><Relationship Id="rId85" Type="http://schemas.openxmlformats.org/officeDocument/2006/relationships/image" Target="media/image78.png"/><Relationship Id="rId12" Type="http://schemas.openxmlformats.org/officeDocument/2006/relationships/image" Target="media/image5.png"/><Relationship Id="rId17" Type="http://schemas.openxmlformats.org/officeDocument/2006/relationships/image" Target="media/image10.png"/><Relationship Id="rId33" Type="http://schemas.openxmlformats.org/officeDocument/2006/relationships/image" Target="media/image26.png"/><Relationship Id="rId38" Type="http://schemas.openxmlformats.org/officeDocument/2006/relationships/image" Target="media/image31.png"/><Relationship Id="rId59" Type="http://schemas.openxmlformats.org/officeDocument/2006/relationships/image" Target="media/image52.png"/><Relationship Id="rId103" Type="http://schemas.openxmlformats.org/officeDocument/2006/relationships/image" Target="media/image96.png"/><Relationship Id="rId108" Type="http://schemas.openxmlformats.org/officeDocument/2006/relationships/image" Target="media/image101.png"/><Relationship Id="rId124" Type="http://schemas.openxmlformats.org/officeDocument/2006/relationships/fontTable" Target="fontTable.xml"/><Relationship Id="rId54" Type="http://schemas.openxmlformats.org/officeDocument/2006/relationships/image" Target="media/image47.png"/><Relationship Id="rId70" Type="http://schemas.openxmlformats.org/officeDocument/2006/relationships/image" Target="media/image63.png"/><Relationship Id="rId75" Type="http://schemas.openxmlformats.org/officeDocument/2006/relationships/image" Target="media/image68.png"/><Relationship Id="rId91" Type="http://schemas.openxmlformats.org/officeDocument/2006/relationships/image" Target="media/image84.png"/><Relationship Id="rId96" Type="http://schemas.openxmlformats.org/officeDocument/2006/relationships/image" Target="media/image89.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6.png"/><Relationship Id="rId28" Type="http://schemas.openxmlformats.org/officeDocument/2006/relationships/image" Target="media/image21.png"/><Relationship Id="rId49" Type="http://schemas.openxmlformats.org/officeDocument/2006/relationships/image" Target="media/image42.png"/><Relationship Id="rId114" Type="http://schemas.openxmlformats.org/officeDocument/2006/relationships/image" Target="media/image107.png"/><Relationship Id="rId119" Type="http://schemas.openxmlformats.org/officeDocument/2006/relationships/image" Target="media/image112.png"/><Relationship Id="rId44" Type="http://schemas.openxmlformats.org/officeDocument/2006/relationships/image" Target="media/image37.png"/><Relationship Id="rId60" Type="http://schemas.openxmlformats.org/officeDocument/2006/relationships/image" Target="media/image53.png"/><Relationship Id="rId65" Type="http://schemas.openxmlformats.org/officeDocument/2006/relationships/image" Target="media/image58.png"/><Relationship Id="rId81" Type="http://schemas.openxmlformats.org/officeDocument/2006/relationships/image" Target="media/image74.png"/><Relationship Id="rId86" Type="http://schemas.openxmlformats.org/officeDocument/2006/relationships/image" Target="media/image79.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2.png"/><Relationship Id="rId109" Type="http://schemas.openxmlformats.org/officeDocument/2006/relationships/image" Target="media/image102.png"/><Relationship Id="rId34" Type="http://schemas.openxmlformats.org/officeDocument/2006/relationships/image" Target="media/image27.png"/><Relationship Id="rId50" Type="http://schemas.openxmlformats.org/officeDocument/2006/relationships/image" Target="media/image43.png"/><Relationship Id="rId55" Type="http://schemas.openxmlformats.org/officeDocument/2006/relationships/image" Target="media/image48.png"/><Relationship Id="rId76" Type="http://schemas.openxmlformats.org/officeDocument/2006/relationships/image" Target="media/image69.png"/><Relationship Id="rId97" Type="http://schemas.openxmlformats.org/officeDocument/2006/relationships/image" Target="media/image90.png"/><Relationship Id="rId104" Type="http://schemas.openxmlformats.org/officeDocument/2006/relationships/image" Target="media/image97.png"/><Relationship Id="rId120" Type="http://schemas.openxmlformats.org/officeDocument/2006/relationships/image" Target="media/image113.png"/><Relationship Id="rId125"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64.png"/><Relationship Id="rId92" Type="http://schemas.openxmlformats.org/officeDocument/2006/relationships/image" Target="media/image85.png"/><Relationship Id="rId2" Type="http://schemas.openxmlformats.org/officeDocument/2006/relationships/numbering" Target="numbering.xml"/><Relationship Id="rId29" Type="http://schemas.openxmlformats.org/officeDocument/2006/relationships/image" Target="media/image22.png"/><Relationship Id="rId24" Type="http://schemas.openxmlformats.org/officeDocument/2006/relationships/image" Target="media/image17.png"/><Relationship Id="rId40" Type="http://schemas.openxmlformats.org/officeDocument/2006/relationships/image" Target="media/image33.png"/><Relationship Id="rId45" Type="http://schemas.openxmlformats.org/officeDocument/2006/relationships/image" Target="media/image38.png"/><Relationship Id="rId66" Type="http://schemas.openxmlformats.org/officeDocument/2006/relationships/image" Target="media/image59.png"/><Relationship Id="rId87" Type="http://schemas.openxmlformats.org/officeDocument/2006/relationships/image" Target="media/image80.png"/><Relationship Id="rId110" Type="http://schemas.openxmlformats.org/officeDocument/2006/relationships/image" Target="media/image103.png"/><Relationship Id="rId115" Type="http://schemas.openxmlformats.org/officeDocument/2006/relationships/image" Target="media/image108.png"/><Relationship Id="rId61" Type="http://schemas.openxmlformats.org/officeDocument/2006/relationships/image" Target="media/image54.png"/><Relationship Id="rId82" Type="http://schemas.openxmlformats.org/officeDocument/2006/relationships/image" Target="media/image75.png"/><Relationship Id="rId19" Type="http://schemas.openxmlformats.org/officeDocument/2006/relationships/image" Target="media/image12.png"/><Relationship Id="rId14" Type="http://schemas.openxmlformats.org/officeDocument/2006/relationships/image" Target="media/image7.png"/><Relationship Id="rId30" Type="http://schemas.openxmlformats.org/officeDocument/2006/relationships/image" Target="media/image23.png"/><Relationship Id="rId35" Type="http://schemas.openxmlformats.org/officeDocument/2006/relationships/image" Target="media/image28.png"/><Relationship Id="rId56" Type="http://schemas.openxmlformats.org/officeDocument/2006/relationships/image" Target="media/image49.png"/><Relationship Id="rId77" Type="http://schemas.openxmlformats.org/officeDocument/2006/relationships/image" Target="media/image70.png"/><Relationship Id="rId100" Type="http://schemas.openxmlformats.org/officeDocument/2006/relationships/image" Target="media/image93.png"/><Relationship Id="rId105" Type="http://schemas.openxmlformats.org/officeDocument/2006/relationships/image" Target="media/image98.png"/><Relationship Id="rId8" Type="http://schemas.openxmlformats.org/officeDocument/2006/relationships/image" Target="media/image1.png"/><Relationship Id="rId51" Type="http://schemas.openxmlformats.org/officeDocument/2006/relationships/image" Target="media/image44.png"/><Relationship Id="rId72" Type="http://schemas.openxmlformats.org/officeDocument/2006/relationships/image" Target="media/image65.png"/><Relationship Id="rId93" Type="http://schemas.openxmlformats.org/officeDocument/2006/relationships/image" Target="media/image86.png"/><Relationship Id="rId98" Type="http://schemas.openxmlformats.org/officeDocument/2006/relationships/image" Target="media/image91.png"/><Relationship Id="rId121" Type="http://schemas.openxmlformats.org/officeDocument/2006/relationships/image" Target="media/image114.png"/><Relationship Id="rId3" Type="http://schemas.openxmlformats.org/officeDocument/2006/relationships/styles" Target="styles.xml"/><Relationship Id="rId25" Type="http://schemas.openxmlformats.org/officeDocument/2006/relationships/image" Target="media/image18.png"/><Relationship Id="rId46" Type="http://schemas.openxmlformats.org/officeDocument/2006/relationships/image" Target="media/image39.png"/><Relationship Id="rId67" Type="http://schemas.openxmlformats.org/officeDocument/2006/relationships/image" Target="media/image60.png"/><Relationship Id="rId116" Type="http://schemas.openxmlformats.org/officeDocument/2006/relationships/image" Target="media/image109.png"/><Relationship Id="rId20" Type="http://schemas.openxmlformats.org/officeDocument/2006/relationships/image" Target="media/image13.png"/><Relationship Id="rId41" Type="http://schemas.openxmlformats.org/officeDocument/2006/relationships/image" Target="media/image34.png"/><Relationship Id="rId62" Type="http://schemas.openxmlformats.org/officeDocument/2006/relationships/image" Target="media/image55.png"/><Relationship Id="rId83" Type="http://schemas.openxmlformats.org/officeDocument/2006/relationships/image" Target="media/image76.png"/><Relationship Id="rId88" Type="http://schemas.openxmlformats.org/officeDocument/2006/relationships/image" Target="media/image81.png"/><Relationship Id="rId111" Type="http://schemas.openxmlformats.org/officeDocument/2006/relationships/image" Target="media/image104.png"/><Relationship Id="rId15" Type="http://schemas.openxmlformats.org/officeDocument/2006/relationships/image" Target="media/image8.png"/><Relationship Id="rId36" Type="http://schemas.openxmlformats.org/officeDocument/2006/relationships/image" Target="media/image29.png"/><Relationship Id="rId57" Type="http://schemas.openxmlformats.org/officeDocument/2006/relationships/image" Target="media/image50.png"/><Relationship Id="rId106" Type="http://schemas.openxmlformats.org/officeDocument/2006/relationships/image" Target="media/image99.jpeg"/><Relationship Id="rId10" Type="http://schemas.openxmlformats.org/officeDocument/2006/relationships/image" Target="media/image3.png"/><Relationship Id="rId31" Type="http://schemas.openxmlformats.org/officeDocument/2006/relationships/image" Target="media/image24.png"/><Relationship Id="rId52" Type="http://schemas.openxmlformats.org/officeDocument/2006/relationships/image" Target="media/image45.png"/><Relationship Id="rId73" Type="http://schemas.openxmlformats.org/officeDocument/2006/relationships/image" Target="media/image66.png"/><Relationship Id="rId78" Type="http://schemas.openxmlformats.org/officeDocument/2006/relationships/image" Target="media/image71.png"/><Relationship Id="rId94" Type="http://schemas.openxmlformats.org/officeDocument/2006/relationships/image" Target="media/image87.png"/><Relationship Id="rId99" Type="http://schemas.openxmlformats.org/officeDocument/2006/relationships/image" Target="media/image92.png"/><Relationship Id="rId101" Type="http://schemas.openxmlformats.org/officeDocument/2006/relationships/image" Target="media/image94.png"/><Relationship Id="rId122"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1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349494-1EDE-4912-BF54-EEDC1042C3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50859</TotalTime>
  <Pages>1</Pages>
  <Words>15564</Words>
  <Characters>88715</Characters>
  <Application>Microsoft Office Word</Application>
  <DocSecurity>0</DocSecurity>
  <Lines>739</Lines>
  <Paragraphs>208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SAQERpc</dc:creator>
  <cp:keywords/>
  <dc:description/>
  <cp:lastModifiedBy>Hitech</cp:lastModifiedBy>
  <cp:revision>18</cp:revision>
  <cp:lastPrinted>2024-06-25T20:31:00Z</cp:lastPrinted>
  <dcterms:created xsi:type="dcterms:W3CDTF">2023-09-23T19:30:00Z</dcterms:created>
  <dcterms:modified xsi:type="dcterms:W3CDTF">2024-06-26T08:32:00Z</dcterms:modified>
</cp:coreProperties>
</file>