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454F" w:rsidRDefault="0033454F" w:rsidP="0033454F">
      <w:pPr>
        <w:autoSpaceDE w:val="0"/>
        <w:autoSpaceDN w:val="0"/>
        <w:adjustRightInd w:val="0"/>
        <w:spacing w:after="0" w:line="240" w:lineRule="auto"/>
        <w:jc w:val="center"/>
        <w:rPr>
          <w:rFonts w:ascii="CMBX10" w:eastAsia="CMBX10" w:cs="CMBX10"/>
          <w:b/>
          <w:bCs/>
        </w:rPr>
      </w:pPr>
      <w:r w:rsidRPr="0033454F">
        <w:rPr>
          <w:rFonts w:ascii="CMBX10" w:eastAsia="CMBX10" w:cs="CMBX10"/>
          <w:b/>
          <w:bCs/>
        </w:rPr>
        <w:t>Abstract</w:t>
      </w:r>
      <w:r>
        <w:rPr>
          <w:rFonts w:ascii="CMBX10" w:eastAsia="CMBX10" w:cs="CMBX10"/>
          <w:b/>
          <w:bCs/>
        </w:rPr>
        <w:t xml:space="preserve"> (GP1)</w:t>
      </w:r>
    </w:p>
    <w:p w:rsidR="0033454F" w:rsidRPr="0033454F" w:rsidRDefault="0033454F" w:rsidP="0033454F">
      <w:pPr>
        <w:autoSpaceDE w:val="0"/>
        <w:autoSpaceDN w:val="0"/>
        <w:adjustRightInd w:val="0"/>
        <w:spacing w:after="0" w:line="240" w:lineRule="auto"/>
        <w:jc w:val="center"/>
        <w:rPr>
          <w:rFonts w:ascii="CMBX10" w:eastAsia="CMBX10" w:cs="CMBX10"/>
          <w:b/>
          <w:bCs/>
        </w:rPr>
      </w:pPr>
    </w:p>
    <w:p w:rsidR="006511BE" w:rsidRPr="006511BE" w:rsidRDefault="006511BE" w:rsidP="006511BE">
      <w:pPr>
        <w:autoSpaceDE w:val="0"/>
        <w:autoSpaceDN w:val="0"/>
        <w:adjustRightInd w:val="0"/>
        <w:spacing w:after="0" w:line="240" w:lineRule="auto"/>
        <w:rPr>
          <w:rFonts w:ascii="CMR10" w:eastAsia="CMR10" w:cs="CMR10"/>
        </w:rPr>
      </w:pPr>
      <w:r w:rsidRPr="006511BE">
        <w:rPr>
          <w:rFonts w:ascii="CMR10" w:eastAsia="CMR10" w:cs="CMR10"/>
        </w:rPr>
        <w:t>Let</w:t>
      </w:r>
      <w:r w:rsidRPr="006511BE">
        <w:rPr>
          <w:rFonts w:ascii="CMR10" w:eastAsia="CMR10" w:cs="CMR10"/>
        </w:rPr>
        <w:t>’</w:t>
      </w:r>
      <w:r w:rsidRPr="006511BE">
        <w:rPr>
          <w:rFonts w:ascii="CMR10" w:eastAsia="CMR10" w:cs="CMR10"/>
        </w:rPr>
        <w:t>s Graduate is a mobile application designed to streamline the</w:t>
      </w:r>
      <w:r>
        <w:rPr>
          <w:rFonts w:ascii="CMR10" w:eastAsia="CMR10" w:cs="CMR10"/>
        </w:rPr>
        <w:t xml:space="preserve"> </w:t>
      </w:r>
      <w:r w:rsidRPr="006511BE">
        <w:rPr>
          <w:rFonts w:ascii="CMR10" w:eastAsia="CMR10" w:cs="CMR10"/>
        </w:rPr>
        <w:t>graduation process for students and supervisors working on graduation projects. It provides a range of features and processes that simplify the work stage, ensure a hassle-free experience for all parties involved, and mitigate the issues caused by face-to-face communication.</w:t>
      </w:r>
    </w:p>
    <w:p w:rsidR="006511BE" w:rsidRPr="006511BE" w:rsidRDefault="006511BE" w:rsidP="006511BE">
      <w:pPr>
        <w:autoSpaceDE w:val="0"/>
        <w:autoSpaceDN w:val="0"/>
        <w:adjustRightInd w:val="0"/>
        <w:spacing w:after="0" w:line="240" w:lineRule="auto"/>
        <w:rPr>
          <w:rFonts w:ascii="CMR10" w:eastAsia="CMR10" w:cs="CMR10"/>
        </w:rPr>
      </w:pPr>
      <w:r w:rsidRPr="006511BE">
        <w:rPr>
          <w:rFonts w:ascii="CMR10" w:eastAsia="CMR10" w:cs="CMR10"/>
        </w:rPr>
        <w:t>Students interested in graduation projects can register on the app, request to obtain a graduation project, search for partners based on specific criteria, and watch demos of previous projects for inspiration and valuable insights. The application also enables them to nominate supervisors based on their preferences and facilitates</w:t>
      </w:r>
    </w:p>
    <w:p w:rsidR="006511BE" w:rsidRPr="006511BE" w:rsidRDefault="006511BE" w:rsidP="006511BE">
      <w:pPr>
        <w:autoSpaceDE w:val="0"/>
        <w:autoSpaceDN w:val="0"/>
        <w:adjustRightInd w:val="0"/>
        <w:spacing w:after="0" w:line="240" w:lineRule="auto"/>
        <w:rPr>
          <w:rFonts w:ascii="CMR10" w:eastAsia="CMR10" w:cs="CMR10"/>
        </w:rPr>
      </w:pPr>
      <w:r w:rsidRPr="006511BE">
        <w:rPr>
          <w:rFonts w:ascii="CMR10" w:eastAsia="CMR10" w:cs="CMR10"/>
        </w:rPr>
        <w:t>communication between students and supervisors through a chat feature.</w:t>
      </w:r>
    </w:p>
    <w:p w:rsidR="006511BE" w:rsidRPr="006511BE" w:rsidRDefault="006511BE" w:rsidP="006511BE">
      <w:pPr>
        <w:autoSpaceDE w:val="0"/>
        <w:autoSpaceDN w:val="0"/>
        <w:adjustRightInd w:val="0"/>
        <w:spacing w:after="0" w:line="240" w:lineRule="auto"/>
        <w:rPr>
          <w:rFonts w:ascii="CMR10" w:eastAsia="CMR10" w:cs="CMR10"/>
        </w:rPr>
      </w:pPr>
      <w:r w:rsidRPr="006511BE">
        <w:rPr>
          <w:rFonts w:ascii="CMR10" w:eastAsia="CMR10" w:cs="CMR10"/>
        </w:rPr>
        <w:t>Each project has a dedicated page on the app that brings together all the students and supervisors working on it. This page includes a chat feature that allows for easy coordination and follow</w:t>
      </w:r>
      <w:r>
        <w:rPr>
          <w:rFonts w:ascii="CMR10" w:eastAsia="CMR10" w:cs="CMR10"/>
        </w:rPr>
        <w:t xml:space="preserve"> </w:t>
      </w:r>
      <w:bookmarkStart w:id="0" w:name="_GoBack"/>
      <w:bookmarkEnd w:id="0"/>
      <w:r w:rsidRPr="006511BE">
        <w:rPr>
          <w:rFonts w:ascii="CMR10" w:eastAsia="CMR10" w:cs="CMR10"/>
        </w:rPr>
        <w:t>up.</w:t>
      </w:r>
    </w:p>
    <w:p w:rsidR="006511BE" w:rsidRPr="006511BE" w:rsidRDefault="006511BE" w:rsidP="006511BE">
      <w:pPr>
        <w:autoSpaceDE w:val="0"/>
        <w:autoSpaceDN w:val="0"/>
        <w:adjustRightInd w:val="0"/>
        <w:spacing w:after="0" w:line="240" w:lineRule="auto"/>
        <w:rPr>
          <w:rFonts w:ascii="CMR10" w:eastAsia="CMR10" w:cs="CMR10"/>
        </w:rPr>
      </w:pPr>
      <w:r w:rsidRPr="006511BE">
        <w:rPr>
          <w:rFonts w:ascii="CMR10" w:eastAsia="CMR10" w:cs="CMR10"/>
        </w:rPr>
        <w:t>Supervisors can create task lists for students to complete and monitor their progress throughout the project. Students can upload videos to keep supervisors informed of their work, and at the end of the project, they can submit their final report and demo through the same page.</w:t>
      </w:r>
    </w:p>
    <w:p w:rsidR="006511BE" w:rsidRPr="006511BE" w:rsidRDefault="006511BE" w:rsidP="006511BE">
      <w:pPr>
        <w:autoSpaceDE w:val="0"/>
        <w:autoSpaceDN w:val="0"/>
        <w:adjustRightInd w:val="0"/>
        <w:spacing w:after="0" w:line="240" w:lineRule="auto"/>
        <w:rPr>
          <w:rFonts w:ascii="CMR10" w:eastAsia="CMR10" w:cs="CMR10"/>
        </w:rPr>
      </w:pPr>
      <w:r w:rsidRPr="006511BE">
        <w:rPr>
          <w:rFonts w:ascii="CMR10" w:eastAsia="CMR10" w:cs="CMR10"/>
        </w:rPr>
        <w:t>The app also includes a browser for administrators, with two different access levels. The department head can manage the request process for students who want to obtain a graduation project, control various aspects of the application, including adding and removing students and supervisors, and download diagrams and information in PDF format. The Dean can access general information about</w:t>
      </w:r>
    </w:p>
    <w:p w:rsidR="00607A34" w:rsidRDefault="006511BE" w:rsidP="006511BE">
      <w:pPr>
        <w:autoSpaceDE w:val="0"/>
        <w:autoSpaceDN w:val="0"/>
        <w:adjustRightInd w:val="0"/>
        <w:spacing w:after="0" w:line="240" w:lineRule="auto"/>
      </w:pPr>
      <w:r w:rsidRPr="006511BE">
        <w:rPr>
          <w:rFonts w:ascii="CMR10" w:eastAsia="CMR10" w:cs="CMR10"/>
        </w:rPr>
        <w:t>the number of students, supervisors, project details, and view the history of all previous information.</w:t>
      </w:r>
    </w:p>
    <w:sectPr w:rsidR="00607A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MBX10">
    <w:altName w:val="Yu Gothic"/>
    <w:panose1 w:val="00000000000000000000"/>
    <w:charset w:val="80"/>
    <w:family w:val="auto"/>
    <w:notTrueType/>
    <w:pitch w:val="default"/>
    <w:sig w:usb0="00000001" w:usb1="08070000" w:usb2="00000010" w:usb3="00000000" w:csb0="00020000" w:csb1="00000000"/>
  </w:font>
  <w:font w:name="CMR10">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454F"/>
    <w:rsid w:val="0033454F"/>
    <w:rsid w:val="006511BE"/>
    <w:rsid w:val="00825465"/>
    <w:rsid w:val="00B53867"/>
    <w:rsid w:val="00C87CCF"/>
    <w:rsid w:val="00CB483F"/>
    <w:rsid w:val="00DC194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E7C21D-33EB-48AE-86D3-ADEA0513C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258</Words>
  <Characters>1474</Characters>
  <Application>Microsoft Office Word</Application>
  <DocSecurity>0</DocSecurity>
  <Lines>12</Lines>
  <Paragraphs>3</Paragraphs>
  <ScaleCrop>false</ScaleCrop>
  <Company>AnNajah National University</Company>
  <LinksUpToDate>false</LinksUpToDate>
  <CharactersWithSpaces>1729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Microsoft account</cp:lastModifiedBy>
  <cp:revision>2</cp:revision>
  <dcterms:created xsi:type="dcterms:W3CDTF">2024-07-11T10:39:00Z</dcterms:created>
  <dcterms:modified xsi:type="dcterms:W3CDTF">2024-07-11T10:50:00Z</dcterms:modified>
</cp:coreProperties>
</file>