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BAEFE5" w14:textId="77777777" w:rsidR="00E907B1" w:rsidRDefault="00E907B1" w:rsidP="00E907B1">
      <w:pPr>
        <w:bidi/>
        <w:spacing w:line="360" w:lineRule="auto"/>
        <w:rPr>
          <w:rFonts w:ascii="Helvetica" w:hAnsi="Helvetica" w:cs="Helvetica"/>
          <w:color w:val="000000"/>
          <w:sz w:val="27"/>
          <w:szCs w:val="27"/>
          <w:shd w:val="clear" w:color="auto" w:fill="F5F5F5"/>
        </w:rPr>
      </w:pPr>
      <w:r>
        <w:rPr>
          <w:rFonts w:ascii="Helvetica" w:hAnsi="Helvetica" w:cs="Helvetica"/>
          <w:color w:val="000000"/>
          <w:sz w:val="27"/>
          <w:szCs w:val="27"/>
          <w:shd w:val="clear" w:color="auto" w:fill="F5F5F5"/>
          <w:rtl/>
        </w:rPr>
        <w:t xml:space="preserve">نبذة مختصرة </w:t>
      </w:r>
    </w:p>
    <w:p w14:paraId="443414A9" w14:textId="1F338730" w:rsidR="00E907B1" w:rsidRDefault="00E907B1" w:rsidP="00E907B1">
      <w:pPr>
        <w:bidi/>
        <w:spacing w:line="360" w:lineRule="auto"/>
        <w:rPr>
          <w:rFonts w:ascii="Helvetica" w:hAnsi="Helvetica" w:cs="Helvetica"/>
          <w:color w:val="000000"/>
          <w:sz w:val="27"/>
          <w:szCs w:val="27"/>
          <w:shd w:val="clear" w:color="auto" w:fill="F5F5F5"/>
        </w:rPr>
      </w:pPr>
      <w:r>
        <w:rPr>
          <w:rFonts w:ascii="Helvetica" w:hAnsi="Helvetica" w:cs="Helvetica"/>
          <w:color w:val="000000"/>
          <w:sz w:val="27"/>
          <w:szCs w:val="27"/>
          <w:shd w:val="clear" w:color="auto" w:fill="F5F5F5"/>
          <w:rtl/>
        </w:rPr>
        <w:t>نبذة مختصرة يهدف هذا المشروع إلى تقييم جودة نظام التعلم الإلكتروني في جامعة النجاح الوطنية في ضوء المعايير الدولية لجودة التعلم الإلكتروني من وجهة نظر المتعلمين</w:t>
      </w:r>
      <w:r>
        <w:rPr>
          <w:rFonts w:ascii="Helvetica" w:hAnsi="Helvetica" w:cs="Helvetica" w:hint="cs"/>
          <w:color w:val="000000"/>
          <w:sz w:val="27"/>
          <w:szCs w:val="27"/>
          <w:shd w:val="clear" w:color="auto" w:fill="F5F5F5"/>
          <w:rtl/>
        </w:rPr>
        <w:t>.</w:t>
      </w:r>
      <w:bookmarkStart w:id="0" w:name="_GoBack"/>
      <w:bookmarkEnd w:id="0"/>
    </w:p>
    <w:p w14:paraId="0C9AAFDF" w14:textId="24DAB356" w:rsidR="00E907B1" w:rsidRDefault="00E907B1" w:rsidP="00E907B1">
      <w:pPr>
        <w:bidi/>
        <w:spacing w:line="360" w:lineRule="auto"/>
        <w:rPr>
          <w:rFonts w:ascii="Helvetica" w:hAnsi="Helvetica" w:cs="Helvetica"/>
          <w:color w:val="000000"/>
          <w:sz w:val="27"/>
          <w:szCs w:val="27"/>
          <w:shd w:val="clear" w:color="auto" w:fill="F5F5F5"/>
        </w:rPr>
      </w:pPr>
      <w:r>
        <w:rPr>
          <w:rFonts w:ascii="Helvetica" w:hAnsi="Helvetica" w:cs="Helvetica"/>
          <w:color w:val="000000"/>
          <w:sz w:val="27"/>
          <w:szCs w:val="27"/>
          <w:shd w:val="clear" w:color="auto" w:fill="F5F5F5"/>
        </w:rPr>
        <w:t xml:space="preserve">. </w:t>
      </w:r>
      <w:r>
        <w:rPr>
          <w:rFonts w:ascii="Helvetica" w:hAnsi="Helvetica" w:cs="Helvetica"/>
          <w:color w:val="000000"/>
          <w:sz w:val="27"/>
          <w:szCs w:val="27"/>
          <w:shd w:val="clear" w:color="auto" w:fill="F5F5F5"/>
          <w:rtl/>
        </w:rPr>
        <w:t xml:space="preserve">من خلال مراجعة الدراسات السابقة والبحوث المتعلقة بهذا الموضوع والمعيار الدولي الرئيسي للتعلم </w:t>
      </w:r>
      <w:proofErr w:type="gramStart"/>
      <w:r>
        <w:rPr>
          <w:rFonts w:ascii="Helvetica" w:hAnsi="Helvetica" w:cs="Helvetica"/>
          <w:color w:val="000000"/>
          <w:sz w:val="27"/>
          <w:szCs w:val="27"/>
          <w:shd w:val="clear" w:color="auto" w:fill="F5F5F5"/>
          <w:rtl/>
        </w:rPr>
        <w:t>الإلكتروني ،</w:t>
      </w:r>
      <w:proofErr w:type="gramEnd"/>
      <w:r>
        <w:rPr>
          <w:rFonts w:ascii="Helvetica" w:hAnsi="Helvetica" w:cs="Helvetica"/>
          <w:color w:val="000000"/>
          <w:sz w:val="27"/>
          <w:szCs w:val="27"/>
          <w:shd w:val="clear" w:color="auto" w:fill="F5F5F5"/>
          <w:rtl/>
        </w:rPr>
        <w:t xml:space="preserve"> تم تصميم استبيان إلكتروني يتكون من محورين رئيسيين يحتويان على مجموعة من الأسئلة تعتمد على مقياس خمسة </w:t>
      </w:r>
      <w:proofErr w:type="spellStart"/>
      <w:r>
        <w:rPr>
          <w:rFonts w:ascii="Helvetica" w:hAnsi="Helvetica" w:cs="Helvetica"/>
          <w:color w:val="000000"/>
          <w:sz w:val="27"/>
          <w:szCs w:val="27"/>
          <w:shd w:val="clear" w:color="auto" w:fill="F5F5F5"/>
          <w:rtl/>
        </w:rPr>
        <w:t>ليكرت</w:t>
      </w:r>
      <w:proofErr w:type="spellEnd"/>
      <w:r>
        <w:rPr>
          <w:rFonts w:ascii="Helvetica" w:hAnsi="Helvetica" w:cs="Helvetica"/>
          <w:color w:val="000000"/>
          <w:sz w:val="27"/>
          <w:szCs w:val="27"/>
          <w:shd w:val="clear" w:color="auto" w:fill="F5F5F5"/>
          <w:rtl/>
        </w:rPr>
        <w:t xml:space="preserve"> لقياس رضا المتعلمين مع خدمة التعلم الإلكتروني بالإضافة إلى معرفة مدى مطابقة جودة النظام الإلكتروني لمعايير الجودة العالمية</w:t>
      </w:r>
      <w:r>
        <w:rPr>
          <w:rFonts w:ascii="Helvetica" w:hAnsi="Helvetica" w:cs="Helvetica"/>
          <w:color w:val="000000"/>
          <w:sz w:val="27"/>
          <w:szCs w:val="27"/>
          <w:shd w:val="clear" w:color="auto" w:fill="F5F5F5"/>
        </w:rPr>
        <w:t>.</w:t>
      </w:r>
    </w:p>
    <w:p w14:paraId="7D90535B" w14:textId="3FE71593" w:rsidR="00E907B1" w:rsidRDefault="00E907B1" w:rsidP="00E907B1">
      <w:pPr>
        <w:bidi/>
        <w:spacing w:line="360" w:lineRule="auto"/>
        <w:rPr>
          <w:rFonts w:ascii="Helvetica" w:hAnsi="Helvetica" w:cs="Helvetica"/>
          <w:color w:val="000000"/>
          <w:sz w:val="27"/>
          <w:szCs w:val="27"/>
          <w:shd w:val="clear" w:color="auto" w:fill="F5F5F5"/>
        </w:rPr>
      </w:pPr>
      <w:r>
        <w:rPr>
          <w:rFonts w:ascii="Helvetica" w:hAnsi="Helvetica" w:cs="Helvetica"/>
          <w:color w:val="000000"/>
          <w:sz w:val="27"/>
          <w:szCs w:val="27"/>
          <w:shd w:val="clear" w:color="auto" w:fill="F5F5F5"/>
          <w:rtl/>
        </w:rPr>
        <w:t xml:space="preserve">تم استخدام المنهج الوصفي التحليلي لملاءمته لطبيعة هذه الدراسة بحيث تكون مجتمع الدراسة من (23000) طالب وطالبة جامعيين وطلاب دراسات عليا من جميع كليات الجامعة حيث تم اختيار عينة تمثيلية قوامها (438) طالب. بطريقة عشوائية. تم التأكد من صدق أداة الدراسة من خلال عرضها على عدد من </w:t>
      </w:r>
      <w:proofErr w:type="gramStart"/>
      <w:r>
        <w:rPr>
          <w:rFonts w:ascii="Helvetica" w:hAnsi="Helvetica" w:cs="Helvetica"/>
          <w:color w:val="000000"/>
          <w:sz w:val="27"/>
          <w:szCs w:val="27"/>
          <w:shd w:val="clear" w:color="auto" w:fill="F5F5F5"/>
          <w:rtl/>
        </w:rPr>
        <w:t>المعلمين ،</w:t>
      </w:r>
      <w:proofErr w:type="gramEnd"/>
      <w:r>
        <w:rPr>
          <w:rFonts w:ascii="Helvetica" w:hAnsi="Helvetica" w:cs="Helvetica"/>
          <w:color w:val="000000"/>
          <w:sz w:val="27"/>
          <w:szCs w:val="27"/>
          <w:shd w:val="clear" w:color="auto" w:fill="F5F5F5"/>
          <w:rtl/>
        </w:rPr>
        <w:t xml:space="preserve"> وتم التأكد من ثباتها من خلال معامل (</w:t>
      </w:r>
      <w:proofErr w:type="spellStart"/>
      <w:r>
        <w:rPr>
          <w:rFonts w:ascii="Helvetica" w:hAnsi="Helvetica" w:cs="Helvetica"/>
          <w:color w:val="000000"/>
          <w:sz w:val="27"/>
          <w:szCs w:val="27"/>
          <w:shd w:val="clear" w:color="auto" w:fill="F5F5F5"/>
          <w:rtl/>
        </w:rPr>
        <w:t>كرونباخ</w:t>
      </w:r>
      <w:proofErr w:type="spellEnd"/>
      <w:r>
        <w:rPr>
          <w:rFonts w:ascii="Helvetica" w:hAnsi="Helvetica" w:cs="Helvetica"/>
          <w:color w:val="000000"/>
          <w:sz w:val="27"/>
          <w:szCs w:val="27"/>
          <w:shd w:val="clear" w:color="auto" w:fill="F5F5F5"/>
          <w:rtl/>
        </w:rPr>
        <w:t xml:space="preserve"> ألفا) ، ومن ثم تم استخدام برنامج التحليل الإحصائي</w:t>
      </w:r>
      <w:r>
        <w:rPr>
          <w:rFonts w:ascii="Helvetica" w:hAnsi="Helvetica" w:cs="Helvetica"/>
          <w:color w:val="000000"/>
          <w:sz w:val="27"/>
          <w:szCs w:val="27"/>
          <w:shd w:val="clear" w:color="auto" w:fill="F5F5F5"/>
        </w:rPr>
        <w:t xml:space="preserve"> (SPSS) </w:t>
      </w:r>
      <w:r>
        <w:rPr>
          <w:rFonts w:ascii="Helvetica" w:hAnsi="Helvetica" w:cs="Helvetica"/>
          <w:color w:val="000000"/>
          <w:sz w:val="27"/>
          <w:szCs w:val="27"/>
          <w:shd w:val="clear" w:color="auto" w:fill="F5F5F5"/>
          <w:rtl/>
        </w:rPr>
        <w:t>لدراسة وتحليل النتائج</w:t>
      </w:r>
      <w:r>
        <w:rPr>
          <w:rFonts w:ascii="Helvetica" w:hAnsi="Helvetica" w:cs="Helvetica"/>
          <w:color w:val="000000"/>
          <w:sz w:val="27"/>
          <w:szCs w:val="27"/>
          <w:shd w:val="clear" w:color="auto" w:fill="F5F5F5"/>
        </w:rPr>
        <w:t xml:space="preserve">. </w:t>
      </w:r>
    </w:p>
    <w:p w14:paraId="401749A7" w14:textId="2559B563" w:rsidR="00700F3C" w:rsidRDefault="00E907B1" w:rsidP="00E907B1">
      <w:pPr>
        <w:bidi/>
        <w:spacing w:line="360" w:lineRule="auto"/>
      </w:pPr>
      <w:r>
        <w:rPr>
          <w:rFonts w:ascii="Helvetica" w:hAnsi="Helvetica" w:cs="Helvetica"/>
          <w:color w:val="000000"/>
          <w:sz w:val="27"/>
          <w:szCs w:val="27"/>
          <w:shd w:val="clear" w:color="auto" w:fill="F5F5F5"/>
          <w:rtl/>
        </w:rPr>
        <w:t xml:space="preserve">توصلت الدراسة إلى عدة نتائج أهمها أن معايير جودة المحتوى وتصميم المقررات الإلكترونية ومعايير جودة الخدمات الإدارية ودعم الطلاب في جامعة النجاح الوطنية موجودة على مستوى متوسط ​​والطلاب. كان الرضا عن تجربتهم مع نظام التعلم الإلكتروني </w:t>
      </w:r>
      <w:proofErr w:type="gramStart"/>
      <w:r>
        <w:rPr>
          <w:rFonts w:ascii="Helvetica" w:hAnsi="Helvetica" w:cs="Helvetica"/>
          <w:color w:val="000000"/>
          <w:sz w:val="27"/>
          <w:szCs w:val="27"/>
          <w:shd w:val="clear" w:color="auto" w:fill="F5F5F5"/>
          <w:rtl/>
        </w:rPr>
        <w:t>ضعيفًا ،</w:t>
      </w:r>
      <w:proofErr w:type="gramEnd"/>
      <w:r>
        <w:rPr>
          <w:rFonts w:ascii="Helvetica" w:hAnsi="Helvetica" w:cs="Helvetica"/>
          <w:color w:val="000000"/>
          <w:sz w:val="27"/>
          <w:szCs w:val="27"/>
          <w:shd w:val="clear" w:color="auto" w:fill="F5F5F5"/>
          <w:rtl/>
        </w:rPr>
        <w:t xml:space="preserve"> بالإضافة إلى عدم وجود فروق ذات دلالة إحصائية في إجابات الطلاب تعزى إلى الجنس أو العام الدراسي أو الكلية</w:t>
      </w:r>
      <w:r>
        <w:rPr>
          <w:rFonts w:ascii="Helvetica" w:hAnsi="Helvetica" w:cs="Helvetica"/>
          <w:color w:val="000000"/>
          <w:sz w:val="27"/>
          <w:szCs w:val="27"/>
          <w:shd w:val="clear" w:color="auto" w:fill="F5F5F5"/>
        </w:rPr>
        <w:t xml:space="preserve">. </w:t>
      </w:r>
      <w:r>
        <w:rPr>
          <w:rFonts w:ascii="Helvetica" w:hAnsi="Helvetica" w:cs="Helvetica"/>
          <w:color w:val="000000"/>
          <w:sz w:val="27"/>
          <w:szCs w:val="27"/>
          <w:shd w:val="clear" w:color="auto" w:fill="F5F5F5"/>
          <w:rtl/>
        </w:rPr>
        <w:t xml:space="preserve">بناءً على النتائج </w:t>
      </w:r>
      <w:proofErr w:type="gramStart"/>
      <w:r>
        <w:rPr>
          <w:rFonts w:ascii="Helvetica" w:hAnsi="Helvetica" w:cs="Helvetica"/>
          <w:color w:val="000000"/>
          <w:sz w:val="27"/>
          <w:szCs w:val="27"/>
          <w:shd w:val="clear" w:color="auto" w:fill="F5F5F5"/>
          <w:rtl/>
        </w:rPr>
        <w:t>السابقة ،</w:t>
      </w:r>
      <w:proofErr w:type="gramEnd"/>
      <w:r>
        <w:rPr>
          <w:rFonts w:ascii="Helvetica" w:hAnsi="Helvetica" w:cs="Helvetica"/>
          <w:color w:val="000000"/>
          <w:sz w:val="27"/>
          <w:szCs w:val="27"/>
          <w:shd w:val="clear" w:color="auto" w:fill="F5F5F5"/>
          <w:rtl/>
        </w:rPr>
        <w:t xml:space="preserve"> أوصت الدراسة بعدة أمور لجامعة النجاح الوطنية ، من أهمها تسخير الجهود لتطوير جودة التعلم الإلكتروني لسد الفجوة بينه وبين معايير التعلم الإلكتروني العالمية. وإيجاد طرق لتقييم معايير الجودة بشكل مستمر في الجامعة حتى يكون للجامعة نظام تعليم إلكتروني فعال وتنافسي</w:t>
      </w:r>
      <w:r>
        <w:rPr>
          <w:rFonts w:ascii="Helvetica" w:hAnsi="Helvetica" w:cs="Helvetica"/>
          <w:color w:val="000000"/>
          <w:sz w:val="27"/>
          <w:szCs w:val="27"/>
          <w:shd w:val="clear" w:color="auto" w:fill="F5F5F5"/>
        </w:rPr>
        <w:t>.</w:t>
      </w:r>
    </w:p>
    <w:sectPr w:rsidR="00700F3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F3C"/>
    <w:rsid w:val="00700F3C"/>
    <w:rsid w:val="00E907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DEA7C"/>
  <w15:chartTrackingRefBased/>
  <w15:docId w15:val="{19D7AB3F-B639-4CFE-8D1E-D0DDE7526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232</Words>
  <Characters>1326</Characters>
  <Application>Microsoft Office Word</Application>
  <DocSecurity>0</DocSecurity>
  <Lines>11</Lines>
  <Paragraphs>3</Paragraphs>
  <ScaleCrop>false</ScaleCrop>
  <Company>AnNajah National University</Company>
  <LinksUpToDate>false</LinksUpToDate>
  <CharactersWithSpaces>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2021-01-20T11:11:00Z</dcterms:created>
  <dcterms:modified xsi:type="dcterms:W3CDTF">2021-01-20T11:15:00Z</dcterms:modified>
</cp:coreProperties>
</file>