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E22D42" w:rsidRPr="000A19F7" w:rsidRDefault="00E22D42" w:rsidP="00E22D42">
      <w:pPr>
        <w:pStyle w:val="NoSpacing"/>
        <w:bidi/>
        <w:jc w:val="center"/>
        <w:rPr>
          <w:rFonts w:ascii="Sakkal Majalla" w:hAnsi="Sakkal Majalla" w:cs="Sakkal Majalla"/>
          <w:b/>
          <w:bCs/>
          <w:sz w:val="72"/>
          <w:szCs w:val="72"/>
          <w:rtl/>
        </w:rPr>
      </w:pPr>
      <w:r>
        <w:rPr>
          <w:rFonts w:ascii="Sakkal Majalla" w:hAnsi="Sakkal Majalla" w:cs="Sakkal Majalla" w:hint="cs"/>
          <w:b/>
          <w:bCs/>
          <w:sz w:val="72"/>
          <w:szCs w:val="72"/>
          <w:rtl/>
        </w:rPr>
        <w:t>ملخص البحث</w:t>
      </w:r>
    </w:p>
    <w:p w:rsidR="00E22D42" w:rsidRPr="0094219E" w:rsidRDefault="00E22D42" w:rsidP="00E22D42">
      <w:pPr>
        <w:pStyle w:val="NoSpacing"/>
        <w:bidi/>
        <w:jc w:val="both"/>
        <w:rPr>
          <w:rFonts w:ascii="Simplified Arabic" w:hAnsi="Simplified Arabic" w:cs="Simplified Arabic"/>
          <w:sz w:val="28"/>
          <w:szCs w:val="28"/>
          <w:rtl/>
        </w:rPr>
      </w:pPr>
      <w:r w:rsidRPr="0094219E">
        <w:rPr>
          <w:rFonts w:ascii="Simplified Arabic" w:hAnsi="Simplified Arabic" w:cs="Simplified Arabic" w:hint="cs"/>
          <w:sz w:val="28"/>
          <w:szCs w:val="28"/>
          <w:rtl/>
        </w:rPr>
        <w:t>تواجه المدن الحضرية حول العالم تحديات متشابكة نتيجة التوسع العمراني العشوائي والنمو السكاني المتزايد، مما يؤدي إلى استهلاك مساحات واسعة من الأراضي الزراعية، ضغط على الموارد الطبيعية، وفقدان الأراضي الخصبة. في السياق الفلسطيني، يختلف الوضع بشكل ملحوظ حيث ان الاستيطان الإسرائيلي يعرقل التنمية الفلسطينية من خلال مصادرة المساحات الواقعة لإقامة مستعمرات فيها، مما يؤدي إلى تفاقم نقص البنية التحتية، زيادة الضغط على الموارد المتاحة. لذلك، تبرز الحاجة إلى تطوير حلول واستراتيجيات مستدامة تركز على التخطيط المقاوم لمواجهة الواقع الاستيطاني بشكل فعّال.</w:t>
      </w:r>
    </w:p>
    <w:p w:rsidR="00E22D42" w:rsidRPr="0094219E" w:rsidRDefault="00E22D42" w:rsidP="00E22D42">
      <w:pPr>
        <w:pStyle w:val="NoSpacing"/>
        <w:bidi/>
        <w:jc w:val="both"/>
        <w:rPr>
          <w:rFonts w:ascii="Simplified Arabic" w:hAnsi="Simplified Arabic" w:cs="Simplified Arabic"/>
          <w:sz w:val="28"/>
          <w:szCs w:val="28"/>
          <w:rtl/>
        </w:rPr>
      </w:pPr>
    </w:p>
    <w:p w:rsidR="00E22D42" w:rsidRPr="0094219E" w:rsidRDefault="00E22D42" w:rsidP="00E22D42">
      <w:pPr>
        <w:pStyle w:val="NoSpacing"/>
        <w:bidi/>
        <w:jc w:val="both"/>
        <w:rPr>
          <w:rFonts w:ascii="Simplified Arabic" w:hAnsi="Simplified Arabic" w:cs="Simplified Arabic"/>
          <w:sz w:val="28"/>
          <w:szCs w:val="28"/>
          <w:rtl/>
        </w:rPr>
      </w:pPr>
      <w:r w:rsidRPr="0094219E">
        <w:rPr>
          <w:rFonts w:ascii="Simplified Arabic" w:hAnsi="Simplified Arabic" w:cs="Simplified Arabic" w:hint="cs"/>
          <w:sz w:val="28"/>
          <w:szCs w:val="28"/>
          <w:rtl/>
        </w:rPr>
        <w:t xml:space="preserve">تم اختيار منطقة رام الله والبيرة الحضرية في هذا البحث نظراً للواقع الاستيطاني الذي تعاني منه وتأثيره السلبي على التنمية الحضرية. مما يجعلها منطقة أكثر </w:t>
      </w:r>
      <w:r>
        <w:rPr>
          <w:rFonts w:ascii="Simplified Arabic" w:hAnsi="Simplified Arabic" w:cs="Simplified Arabic" w:hint="cs"/>
          <w:sz w:val="28"/>
          <w:szCs w:val="28"/>
          <w:rtl/>
        </w:rPr>
        <w:t>عرضة للخطر مقارنة</w:t>
      </w:r>
      <w:r w:rsidRPr="0094219E">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ب</w:t>
      </w:r>
      <w:r w:rsidRPr="0094219E">
        <w:rPr>
          <w:rFonts w:ascii="Simplified Arabic" w:hAnsi="Simplified Arabic" w:cs="Simplified Arabic" w:hint="cs"/>
          <w:sz w:val="28"/>
          <w:szCs w:val="28"/>
          <w:rtl/>
        </w:rPr>
        <w:t xml:space="preserve">المناطق الحضرية </w:t>
      </w:r>
      <w:r>
        <w:rPr>
          <w:rFonts w:ascii="Simplified Arabic" w:hAnsi="Simplified Arabic" w:cs="Simplified Arabic" w:hint="cs"/>
          <w:sz w:val="28"/>
          <w:szCs w:val="28"/>
          <w:rtl/>
        </w:rPr>
        <w:t xml:space="preserve">الأخرى </w:t>
      </w:r>
      <w:r w:rsidRPr="0094219E">
        <w:rPr>
          <w:rFonts w:ascii="Simplified Arabic" w:hAnsi="Simplified Arabic" w:cs="Simplified Arabic" w:hint="cs"/>
          <w:sz w:val="28"/>
          <w:szCs w:val="28"/>
          <w:rtl/>
        </w:rPr>
        <w:t>في الضفة الغربية. يهدف المشروع إلى تطوير مفهوم التخطيط المقاوم، الذي يسعى إلى تعزيز الصمود الفلسطيني، وتحويل الوضع الاستيطاني الحالي إلى مستقبل واعد مليئ بالأمل والتطور. كما يهدف إلى تحسين الموارد والبنية التحتية لتلبية احتياجات السكان الحالي والمستقبلي ، ودعم التنمية المستدامة رغم التحديات القائمة.</w:t>
      </w:r>
    </w:p>
    <w:p w:rsidR="00E22D42" w:rsidRPr="0094219E" w:rsidRDefault="00E22D42" w:rsidP="00E22D42">
      <w:pPr>
        <w:pStyle w:val="NoSpacing"/>
        <w:bidi/>
        <w:jc w:val="both"/>
        <w:rPr>
          <w:rFonts w:ascii="Simplified Arabic" w:hAnsi="Simplified Arabic" w:cs="Simplified Arabic"/>
          <w:sz w:val="28"/>
          <w:szCs w:val="28"/>
          <w:rtl/>
        </w:rPr>
      </w:pPr>
    </w:p>
    <w:p w:rsidR="00E22D42" w:rsidRDefault="00E22D42" w:rsidP="00E22D42">
      <w:pPr>
        <w:pStyle w:val="NoSpacing"/>
        <w:bidi/>
        <w:jc w:val="both"/>
        <w:rPr>
          <w:rFonts w:ascii="Simplified Arabic" w:hAnsi="Simplified Arabic" w:cs="Simplified Arabic"/>
          <w:sz w:val="28"/>
          <w:szCs w:val="28"/>
        </w:rPr>
      </w:pPr>
      <w:r>
        <w:rPr>
          <w:rFonts w:ascii="Simplified Arabic" w:hAnsi="Simplified Arabic" w:cs="Simplified Arabic" w:hint="cs"/>
          <w:sz w:val="28"/>
          <w:szCs w:val="28"/>
          <w:rtl/>
        </w:rPr>
        <w:t>يتناول</w:t>
      </w:r>
      <w:r w:rsidRPr="0094219E">
        <w:rPr>
          <w:rFonts w:ascii="Simplified Arabic" w:hAnsi="Simplified Arabic" w:cs="Simplified Arabic" w:hint="cs"/>
          <w:sz w:val="28"/>
          <w:szCs w:val="28"/>
          <w:rtl/>
        </w:rPr>
        <w:t xml:space="preserve"> البحث بشكل رئيسي على سيناريوهين </w:t>
      </w:r>
      <w:r>
        <w:rPr>
          <w:rFonts w:ascii="Simplified Arabic" w:hAnsi="Simplified Arabic" w:cs="Simplified Arabic" w:hint="cs"/>
          <w:sz w:val="28"/>
          <w:szCs w:val="28"/>
          <w:rtl/>
        </w:rPr>
        <w:t>يتضمن</w:t>
      </w:r>
      <w:r w:rsidRPr="0094219E">
        <w:rPr>
          <w:rFonts w:ascii="Simplified Arabic" w:hAnsi="Simplified Arabic" w:cs="Simplified Arabic" w:hint="cs"/>
          <w:sz w:val="28"/>
          <w:szCs w:val="28"/>
          <w:rtl/>
        </w:rPr>
        <w:t xml:space="preserve"> كل منهما مرحلة أساسية متكاملة مع ال</w:t>
      </w:r>
      <w:r>
        <w:rPr>
          <w:rFonts w:ascii="Simplified Arabic" w:hAnsi="Simplified Arabic" w:cs="Simplified Arabic" w:hint="cs"/>
          <w:sz w:val="28"/>
          <w:szCs w:val="28"/>
          <w:rtl/>
        </w:rPr>
        <w:t>بيئة المحيطة</w:t>
      </w:r>
      <w:r w:rsidRPr="0094219E">
        <w:rPr>
          <w:rFonts w:ascii="Simplified Arabic" w:hAnsi="Simplified Arabic" w:cs="Simplified Arabic" w:hint="cs"/>
          <w:sz w:val="28"/>
          <w:szCs w:val="28"/>
          <w:rtl/>
        </w:rPr>
        <w:t xml:space="preserve"> على </w:t>
      </w:r>
      <w:r>
        <w:rPr>
          <w:rFonts w:ascii="Simplified Arabic" w:hAnsi="Simplified Arabic" w:cs="Simplified Arabic" w:hint="cs"/>
          <w:sz w:val="28"/>
          <w:szCs w:val="28"/>
          <w:rtl/>
        </w:rPr>
        <w:t>كافة</w:t>
      </w:r>
      <w:r w:rsidRPr="0094219E">
        <w:rPr>
          <w:rFonts w:ascii="Simplified Arabic" w:hAnsi="Simplified Arabic" w:cs="Simplified Arabic" w:hint="cs"/>
          <w:sz w:val="28"/>
          <w:szCs w:val="28"/>
          <w:rtl/>
        </w:rPr>
        <w:t xml:space="preserve"> المستويات. السيناريو ال</w:t>
      </w:r>
      <w:r>
        <w:rPr>
          <w:rFonts w:ascii="Simplified Arabic" w:hAnsi="Simplified Arabic" w:cs="Simplified Arabic" w:hint="cs"/>
          <w:sz w:val="28"/>
          <w:szCs w:val="28"/>
          <w:rtl/>
        </w:rPr>
        <w:t>أ</w:t>
      </w:r>
      <w:r w:rsidRPr="0094219E">
        <w:rPr>
          <w:rFonts w:ascii="Simplified Arabic" w:hAnsi="Simplified Arabic" w:cs="Simplified Arabic" w:hint="cs"/>
          <w:sz w:val="28"/>
          <w:szCs w:val="28"/>
          <w:rtl/>
        </w:rPr>
        <w:t xml:space="preserve">ول (2024 </w:t>
      </w:r>
      <w:r w:rsidRPr="0094219E">
        <w:rPr>
          <w:rFonts w:ascii="Simplified Arabic" w:hAnsi="Simplified Arabic" w:cs="Simplified Arabic"/>
          <w:sz w:val="28"/>
          <w:szCs w:val="28"/>
          <w:rtl/>
        </w:rPr>
        <w:t>–</w:t>
      </w:r>
      <w:r w:rsidRPr="0094219E">
        <w:rPr>
          <w:rFonts w:ascii="Simplified Arabic" w:hAnsi="Simplified Arabic" w:cs="Simplified Arabic" w:hint="cs"/>
          <w:sz w:val="28"/>
          <w:szCs w:val="28"/>
          <w:rtl/>
        </w:rPr>
        <w:t xml:space="preserve"> 2035م)</w:t>
      </w:r>
      <w:r>
        <w:rPr>
          <w:rFonts w:ascii="Simplified Arabic" w:hAnsi="Simplified Arabic" w:cs="Simplified Arabic" w:hint="cs"/>
          <w:sz w:val="28"/>
          <w:szCs w:val="28"/>
          <w:rtl/>
        </w:rPr>
        <w:t xml:space="preserve"> يتناول</w:t>
      </w:r>
      <w:r w:rsidRPr="0094219E">
        <w:rPr>
          <w:rFonts w:ascii="Simplified Arabic" w:hAnsi="Simplified Arabic" w:cs="Simplified Arabic" w:hint="cs"/>
          <w:sz w:val="28"/>
          <w:szCs w:val="28"/>
          <w:rtl/>
        </w:rPr>
        <w:t xml:space="preserve"> التكي</w:t>
      </w:r>
      <w:r>
        <w:rPr>
          <w:rFonts w:ascii="Simplified Arabic" w:hAnsi="Simplified Arabic" w:cs="Simplified Arabic" w:hint="cs"/>
          <w:sz w:val="28"/>
          <w:szCs w:val="28"/>
          <w:rtl/>
        </w:rPr>
        <w:t>ّ</w:t>
      </w:r>
      <w:r w:rsidRPr="0094219E">
        <w:rPr>
          <w:rFonts w:ascii="Simplified Arabic" w:hAnsi="Simplified Arabic" w:cs="Simplified Arabic" w:hint="cs"/>
          <w:sz w:val="28"/>
          <w:szCs w:val="28"/>
          <w:rtl/>
        </w:rPr>
        <w:t xml:space="preserve">ف مع الواقع الاستيطاني من خلال إعداد مخططات هيكلية داخل منطقة الدراسة تتكامل مع المخططات الهيكلية </w:t>
      </w:r>
      <w:r>
        <w:rPr>
          <w:rFonts w:ascii="Simplified Arabic" w:hAnsi="Simplified Arabic" w:cs="Simplified Arabic" w:hint="cs"/>
          <w:sz w:val="28"/>
          <w:szCs w:val="28"/>
          <w:rtl/>
        </w:rPr>
        <w:t>مع البيئة الخارجية.</w:t>
      </w:r>
      <w:r w:rsidRPr="0094219E">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بينما</w:t>
      </w:r>
      <w:r w:rsidRPr="0094219E">
        <w:rPr>
          <w:rFonts w:ascii="Simplified Arabic" w:hAnsi="Simplified Arabic" w:cs="Simplified Arabic" w:hint="cs"/>
          <w:sz w:val="28"/>
          <w:szCs w:val="28"/>
          <w:rtl/>
        </w:rPr>
        <w:t xml:space="preserve"> السيناريو الثاني (حتى عام 2050م) </w:t>
      </w:r>
      <w:r>
        <w:rPr>
          <w:rFonts w:ascii="Simplified Arabic" w:hAnsi="Simplified Arabic" w:cs="Simplified Arabic" w:hint="cs"/>
          <w:sz w:val="28"/>
          <w:szCs w:val="28"/>
          <w:rtl/>
        </w:rPr>
        <w:t>يتناول</w:t>
      </w:r>
      <w:r w:rsidRPr="0094219E">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غياب وزوال الاحتلال</w:t>
      </w:r>
      <w:r w:rsidRPr="0094219E">
        <w:rPr>
          <w:rFonts w:ascii="Simplified Arabic" w:hAnsi="Simplified Arabic" w:cs="Simplified Arabic" w:hint="cs"/>
          <w:sz w:val="28"/>
          <w:szCs w:val="28"/>
          <w:rtl/>
        </w:rPr>
        <w:t xml:space="preserve"> من خلال إعداد مخطط أطار توجيهي للتنمية المكانية، </w:t>
      </w:r>
      <w:r>
        <w:rPr>
          <w:rFonts w:ascii="Simplified Arabic" w:hAnsi="Simplified Arabic" w:cs="Simplified Arabic" w:hint="cs"/>
          <w:sz w:val="28"/>
          <w:szCs w:val="28"/>
          <w:rtl/>
        </w:rPr>
        <w:t>مع التركيز على الاستفادة وإعادة استخدام المستعمرات الإسرائيلية في المستقبل القريبة البعيد، ويتضمن إعداد مخطط تفصيلي لإعادة تخطيط مستعمرة رئيسية في منطقة الدراسة.</w:t>
      </w:r>
    </w:p>
    <w:p w:rsidR="00E22D42" w:rsidRPr="0094219E" w:rsidRDefault="00E22D42" w:rsidP="00E22D42">
      <w:pPr>
        <w:pStyle w:val="NoSpacing"/>
        <w:bidi/>
        <w:jc w:val="both"/>
        <w:rPr>
          <w:rFonts w:ascii="Simplified Arabic" w:hAnsi="Simplified Arabic" w:cs="Simplified Arabic"/>
          <w:sz w:val="28"/>
          <w:szCs w:val="28"/>
          <w:rtl/>
        </w:rPr>
      </w:pPr>
    </w:p>
    <w:p w:rsidR="00E22D42" w:rsidRPr="00A35279" w:rsidRDefault="00E22D42" w:rsidP="00E22D42">
      <w:pPr>
        <w:pStyle w:val="NoSpacing"/>
        <w:bidi/>
        <w:jc w:val="both"/>
        <w:rPr>
          <w:rFonts w:ascii="Simplified Arabic" w:hAnsi="Simplified Arabic" w:cs="Simplified Arabic"/>
          <w:sz w:val="32"/>
          <w:szCs w:val="32"/>
          <w:rtl/>
        </w:rPr>
      </w:pPr>
      <w:r w:rsidRPr="00484F16">
        <w:rPr>
          <w:rFonts w:ascii="Simplified Arabic" w:hAnsi="Simplified Arabic" w:cs="Simplified Arabic"/>
          <w:sz w:val="28"/>
          <w:szCs w:val="28"/>
          <w:rtl/>
        </w:rPr>
        <w:t>سيساهم هذا البحث في تحقيق الأهداف الرئيسية من خلال تحسين استغلال ال</w:t>
      </w:r>
      <w:r>
        <w:rPr>
          <w:rFonts w:ascii="Simplified Arabic" w:hAnsi="Simplified Arabic" w:cs="Simplified Arabic" w:hint="cs"/>
          <w:sz w:val="28"/>
          <w:szCs w:val="28"/>
          <w:rtl/>
        </w:rPr>
        <w:t>حيز المكاني</w:t>
      </w:r>
      <w:r w:rsidRPr="00484F16">
        <w:rPr>
          <w:rFonts w:ascii="Simplified Arabic" w:hAnsi="Simplified Arabic" w:cs="Simplified Arabic"/>
          <w:sz w:val="28"/>
          <w:szCs w:val="28"/>
          <w:rtl/>
        </w:rPr>
        <w:t>، وتعزيز التكامل الوظيفي، و</w:t>
      </w:r>
      <w:r>
        <w:rPr>
          <w:rFonts w:ascii="Simplified Arabic" w:hAnsi="Simplified Arabic" w:cs="Simplified Arabic" w:hint="cs"/>
          <w:sz w:val="28"/>
          <w:szCs w:val="28"/>
          <w:rtl/>
        </w:rPr>
        <w:t>ال</w:t>
      </w:r>
      <w:r w:rsidRPr="00484F16">
        <w:rPr>
          <w:rFonts w:ascii="Simplified Arabic" w:hAnsi="Simplified Arabic" w:cs="Simplified Arabic"/>
          <w:sz w:val="28"/>
          <w:szCs w:val="28"/>
          <w:rtl/>
        </w:rPr>
        <w:t>توازن الخدمات، وتحسين جودة الحياة عبر مشاريع تنموية مستدامة وتقنيات مبتكرة. يقدم البحث رؤية شمولية تدعم التكيف والنمو رغم التحديات، ويهدف إلى أن يكون مصدر إلهام لبقية المدن الفلسطينية، مما يعزز قدرتهم على مواجهة التحديات السياسية ويساهم في تحقيق تطلعاتهم نحو مستقبل أفضل.</w:t>
      </w:r>
    </w:p>
    <w:p w:rsidR="00E22D42" w:rsidRDefault="00E22D42" w:rsidP="00E22D42">
      <w:pPr>
        <w:pStyle w:val="NoSpacing"/>
        <w:bidi/>
        <w:rPr>
          <w:rFonts w:ascii="Simplified Arabic" w:hAnsi="Simplified Arabic" w:cs="Simplified Arabic"/>
          <w:b/>
          <w:bCs/>
          <w:sz w:val="36"/>
          <w:szCs w:val="36"/>
          <w:rtl/>
          <w:lang w:bidi="ar-JO"/>
        </w:rPr>
      </w:pPr>
    </w:p>
    <w:p w:rsidR="00E22D42" w:rsidRDefault="00E22D42" w:rsidP="00E22D42">
      <w:pPr>
        <w:pStyle w:val="NoSpacing"/>
        <w:bidi/>
        <w:jc w:val="center"/>
        <w:rPr>
          <w:rFonts w:ascii="Sakkal Majalla" w:hAnsi="Sakkal Majalla" w:cs="Sakkal Majalla"/>
          <w:b/>
          <w:bCs/>
          <w:sz w:val="72"/>
          <w:szCs w:val="72"/>
          <w:lang w:bidi="ar-JO"/>
        </w:rPr>
      </w:pPr>
      <w:r w:rsidRPr="0094219E">
        <w:rPr>
          <w:rFonts w:ascii="Sakkal Majalla" w:hAnsi="Sakkal Majalla" w:cs="Sakkal Majalla"/>
          <w:b/>
          <w:bCs/>
          <w:sz w:val="72"/>
          <w:szCs w:val="72"/>
          <w:lang w:bidi="ar-JO"/>
        </w:rPr>
        <w:lastRenderedPageBreak/>
        <w:t>Abstract</w:t>
      </w:r>
    </w:p>
    <w:p w:rsidR="00E22D42" w:rsidRDefault="00E22D42" w:rsidP="0084250A">
      <w:pPr>
        <w:pStyle w:val="NoSpacing"/>
        <w:jc w:val="both"/>
        <w:rPr>
          <w:rFonts w:ascii="Simplified Arabic" w:hAnsi="Simplified Arabic" w:cs="Simplified Arabic"/>
          <w:sz w:val="28"/>
          <w:szCs w:val="28"/>
          <w:lang w:bidi="ar-JO"/>
        </w:rPr>
      </w:pPr>
      <w:r w:rsidRPr="00A64702">
        <w:rPr>
          <w:rFonts w:ascii="Simplified Arabic" w:hAnsi="Simplified Arabic" w:cs="Simplified Arabic"/>
          <w:sz w:val="28"/>
          <w:szCs w:val="28"/>
          <w:lang w:bidi="ar-JO"/>
        </w:rPr>
        <w:t xml:space="preserve">Urban Areas worldwide face complex and entangled challenges due to uncontrolled, random urban expansion and increasing population growth, leading to the consumption of extensive agricultural land, increasing demand on natural resources, and loss of arable land. In the Palestinian context, the situation is notably different, as Israeli </w:t>
      </w:r>
      <w:r>
        <w:rPr>
          <w:rFonts w:ascii="Simplified Arabic" w:hAnsi="Simplified Arabic" w:cs="Simplified Arabic"/>
          <w:sz w:val="28"/>
          <w:szCs w:val="28"/>
          <w:lang w:bidi="ar-JO"/>
        </w:rPr>
        <w:t>S</w:t>
      </w:r>
      <w:r w:rsidRPr="00A64702">
        <w:rPr>
          <w:rFonts w:ascii="Simplified Arabic" w:hAnsi="Simplified Arabic" w:cs="Simplified Arabic"/>
          <w:sz w:val="28"/>
          <w:szCs w:val="28"/>
          <w:lang w:bidi="ar-JO"/>
        </w:rPr>
        <w:t xml:space="preserve">ettlement activities obstruct Palestinian development by confiscating land for </w:t>
      </w:r>
      <w:r>
        <w:rPr>
          <w:rFonts w:ascii="Simplified Arabic" w:hAnsi="Simplified Arabic" w:cs="Simplified Arabic"/>
          <w:sz w:val="28"/>
          <w:szCs w:val="28"/>
          <w:lang w:bidi="ar-JO"/>
        </w:rPr>
        <w:t>S</w:t>
      </w:r>
      <w:r w:rsidRPr="00A64702">
        <w:rPr>
          <w:rFonts w:ascii="Simplified Arabic" w:hAnsi="Simplified Arabic" w:cs="Simplified Arabic"/>
          <w:sz w:val="28"/>
          <w:szCs w:val="28"/>
          <w:lang w:bidi="ar-JO"/>
        </w:rPr>
        <w:t xml:space="preserve">ettlement construction. This exacerbates infrastructure deficiencies and intensifies pressure and the demand of available resources. Hence, there is a pressing need to develop sustainable solutions and strategies focusing on </w:t>
      </w:r>
      <w:r>
        <w:rPr>
          <w:rFonts w:ascii="Simplified Arabic" w:hAnsi="Simplified Arabic" w:cs="Simplified Arabic"/>
          <w:sz w:val="28"/>
          <w:szCs w:val="28"/>
          <w:lang w:bidi="ar-JO"/>
        </w:rPr>
        <w:t>alternative</w:t>
      </w:r>
      <w:r w:rsidRPr="00A64702">
        <w:rPr>
          <w:rFonts w:ascii="Simplified Arabic" w:hAnsi="Simplified Arabic" w:cs="Simplified Arabic"/>
          <w:sz w:val="28"/>
          <w:szCs w:val="28"/>
          <w:lang w:bidi="ar-JO"/>
        </w:rPr>
        <w:t xml:space="preserve"> planning to effectively address the realities of </w:t>
      </w:r>
      <w:r>
        <w:rPr>
          <w:rFonts w:ascii="Simplified Arabic" w:hAnsi="Simplified Arabic" w:cs="Simplified Arabic"/>
          <w:sz w:val="28"/>
          <w:szCs w:val="28"/>
          <w:lang w:bidi="ar-JO"/>
        </w:rPr>
        <w:t>S</w:t>
      </w:r>
      <w:r w:rsidRPr="00A64702">
        <w:rPr>
          <w:rFonts w:ascii="Simplified Arabic" w:hAnsi="Simplified Arabic" w:cs="Simplified Arabic"/>
          <w:sz w:val="28"/>
          <w:szCs w:val="28"/>
          <w:lang w:bidi="ar-JO"/>
        </w:rPr>
        <w:t xml:space="preserve">ettlement expansion. </w:t>
      </w:r>
    </w:p>
    <w:p w:rsidR="00E22D42" w:rsidRDefault="00E22D42" w:rsidP="0084250A">
      <w:pPr>
        <w:pStyle w:val="NoSpacing"/>
        <w:jc w:val="both"/>
        <w:rPr>
          <w:rFonts w:ascii="Simplified Arabic" w:hAnsi="Simplified Arabic" w:cs="Simplified Arabic"/>
          <w:sz w:val="28"/>
          <w:szCs w:val="28"/>
          <w:lang w:bidi="ar-JO"/>
        </w:rPr>
      </w:pPr>
    </w:p>
    <w:p w:rsidR="00E22D42" w:rsidRDefault="00E22D42" w:rsidP="0084250A">
      <w:pPr>
        <w:pStyle w:val="NoSpacing"/>
        <w:jc w:val="both"/>
        <w:rPr>
          <w:rFonts w:ascii="Simplified Arabic" w:hAnsi="Simplified Arabic" w:cs="Simplified Arabic"/>
          <w:sz w:val="28"/>
          <w:szCs w:val="28"/>
          <w:lang w:bidi="ar-JO"/>
        </w:rPr>
      </w:pPr>
      <w:r w:rsidRPr="00A64702">
        <w:rPr>
          <w:rFonts w:ascii="Simplified Arabic" w:hAnsi="Simplified Arabic" w:cs="Simplified Arabic"/>
          <w:sz w:val="28"/>
          <w:szCs w:val="28"/>
          <w:lang w:bidi="ar-JO"/>
        </w:rPr>
        <w:t xml:space="preserve">This study focuses on Ramallah and Al-Bireh </w:t>
      </w:r>
      <w:r>
        <w:rPr>
          <w:rFonts w:ascii="Simplified Arabic" w:hAnsi="Simplified Arabic" w:cs="Simplified Arabic"/>
          <w:sz w:val="28"/>
          <w:szCs w:val="28"/>
          <w:lang w:bidi="ar-JO"/>
        </w:rPr>
        <w:t>Ur</w:t>
      </w:r>
      <w:r w:rsidRPr="00A64702">
        <w:rPr>
          <w:rFonts w:ascii="Simplified Arabic" w:hAnsi="Simplified Arabic" w:cs="Simplified Arabic"/>
          <w:sz w:val="28"/>
          <w:szCs w:val="28"/>
          <w:lang w:bidi="ar-JO"/>
        </w:rPr>
        <w:t xml:space="preserve">ban </w:t>
      </w:r>
      <w:r>
        <w:rPr>
          <w:rFonts w:ascii="Simplified Arabic" w:hAnsi="Simplified Arabic" w:cs="Simplified Arabic"/>
          <w:sz w:val="28"/>
          <w:szCs w:val="28"/>
          <w:lang w:bidi="ar-JO"/>
        </w:rPr>
        <w:t>A</w:t>
      </w:r>
      <w:r w:rsidRPr="00A64702">
        <w:rPr>
          <w:rFonts w:ascii="Simplified Arabic" w:hAnsi="Simplified Arabic" w:cs="Simplified Arabic"/>
          <w:sz w:val="28"/>
          <w:szCs w:val="28"/>
          <w:lang w:bidi="ar-JO"/>
        </w:rPr>
        <w:t xml:space="preserve">rea due to its significant and harsh </w:t>
      </w:r>
      <w:r>
        <w:rPr>
          <w:rFonts w:ascii="Simplified Arabic" w:hAnsi="Simplified Arabic" w:cs="Simplified Arabic"/>
          <w:sz w:val="28"/>
          <w:szCs w:val="28"/>
          <w:lang w:bidi="ar-JO"/>
        </w:rPr>
        <w:t>S</w:t>
      </w:r>
      <w:r w:rsidRPr="00A64702">
        <w:rPr>
          <w:rFonts w:ascii="Simplified Arabic" w:hAnsi="Simplified Arabic" w:cs="Simplified Arabic"/>
          <w:sz w:val="28"/>
          <w:szCs w:val="28"/>
          <w:lang w:bidi="ar-JO"/>
        </w:rPr>
        <w:t xml:space="preserve">ettlement issues and their adverse impact on urban development, making it more vulnerable compared to other </w:t>
      </w:r>
      <w:r>
        <w:rPr>
          <w:rFonts w:ascii="Simplified Arabic" w:hAnsi="Simplified Arabic" w:cs="Simplified Arabic"/>
          <w:sz w:val="28"/>
          <w:szCs w:val="28"/>
          <w:lang w:bidi="ar-JO"/>
        </w:rPr>
        <w:t>U</w:t>
      </w:r>
      <w:r w:rsidRPr="00A64702">
        <w:rPr>
          <w:rFonts w:ascii="Simplified Arabic" w:hAnsi="Simplified Arabic" w:cs="Simplified Arabic"/>
          <w:sz w:val="28"/>
          <w:szCs w:val="28"/>
          <w:lang w:bidi="ar-JO"/>
        </w:rPr>
        <w:t xml:space="preserve">rban </w:t>
      </w:r>
      <w:r>
        <w:rPr>
          <w:rFonts w:ascii="Simplified Arabic" w:hAnsi="Simplified Arabic" w:cs="Simplified Arabic"/>
          <w:sz w:val="28"/>
          <w:szCs w:val="28"/>
          <w:lang w:bidi="ar-JO"/>
        </w:rPr>
        <w:t>A</w:t>
      </w:r>
      <w:r w:rsidRPr="00A64702">
        <w:rPr>
          <w:rFonts w:ascii="Simplified Arabic" w:hAnsi="Simplified Arabic" w:cs="Simplified Arabic"/>
          <w:sz w:val="28"/>
          <w:szCs w:val="28"/>
          <w:lang w:bidi="ar-JO"/>
        </w:rPr>
        <w:t xml:space="preserve">reas in the West Bank. The project aims to advance and emphasize the concept of </w:t>
      </w:r>
      <w:r>
        <w:rPr>
          <w:rFonts w:ascii="Simplified Arabic" w:hAnsi="Simplified Arabic" w:cs="Simplified Arabic"/>
          <w:sz w:val="28"/>
          <w:szCs w:val="28"/>
          <w:lang w:bidi="ar-JO"/>
        </w:rPr>
        <w:t>alternative P</w:t>
      </w:r>
      <w:r w:rsidRPr="00A64702">
        <w:rPr>
          <w:rFonts w:ascii="Simplified Arabic" w:hAnsi="Simplified Arabic" w:cs="Simplified Arabic"/>
          <w:sz w:val="28"/>
          <w:szCs w:val="28"/>
          <w:lang w:bidi="ar-JO"/>
        </w:rPr>
        <w:t xml:space="preserve">lanning, which seeks to enhance Palestinian resilience and transform the current </w:t>
      </w:r>
      <w:r>
        <w:rPr>
          <w:rFonts w:ascii="Simplified Arabic" w:hAnsi="Simplified Arabic" w:cs="Simplified Arabic"/>
          <w:sz w:val="28"/>
          <w:szCs w:val="28"/>
          <w:lang w:bidi="ar-JO"/>
        </w:rPr>
        <w:t>Se</w:t>
      </w:r>
      <w:r w:rsidRPr="00A64702">
        <w:rPr>
          <w:rFonts w:ascii="Simplified Arabic" w:hAnsi="Simplified Arabic" w:cs="Simplified Arabic"/>
          <w:sz w:val="28"/>
          <w:szCs w:val="28"/>
          <w:lang w:bidi="ar-JO"/>
        </w:rPr>
        <w:t xml:space="preserve">ttlement situation into a promising future filled with hope and development. Additionally, it aims to improve resources availability and infrastructure to meet the needs of both current and future populations, and support sustainable development despite existing challenges. </w:t>
      </w:r>
    </w:p>
    <w:p w:rsidR="00E22D42" w:rsidRDefault="00E22D42" w:rsidP="0084250A">
      <w:pPr>
        <w:pStyle w:val="NoSpacing"/>
        <w:jc w:val="both"/>
        <w:rPr>
          <w:rFonts w:ascii="Simplified Arabic" w:hAnsi="Simplified Arabic" w:cs="Simplified Arabic"/>
          <w:sz w:val="28"/>
          <w:szCs w:val="28"/>
          <w:lang w:bidi="ar-JO"/>
        </w:rPr>
      </w:pPr>
    </w:p>
    <w:p w:rsidR="00E22D42" w:rsidRDefault="00E22D42" w:rsidP="0084250A">
      <w:pPr>
        <w:pStyle w:val="NoSpacing"/>
        <w:jc w:val="both"/>
        <w:rPr>
          <w:rFonts w:ascii="Simplified Arabic" w:hAnsi="Simplified Arabic" w:cs="Simplified Arabic"/>
          <w:sz w:val="28"/>
          <w:szCs w:val="28"/>
          <w:lang w:bidi="ar-JO"/>
        </w:rPr>
      </w:pPr>
      <w:r w:rsidRPr="00A64702">
        <w:rPr>
          <w:rFonts w:ascii="Simplified Arabic" w:hAnsi="Simplified Arabic" w:cs="Simplified Arabic"/>
          <w:sz w:val="28"/>
          <w:szCs w:val="28"/>
          <w:lang w:bidi="ar-JO"/>
        </w:rPr>
        <w:t>The research addresses two scenarios, each elaborating a fundamental phase integrated with the surrounding environment on all levels. The first scenario (2024–2035) deals with adapting to the cruel settlement reality by developing</w:t>
      </w:r>
      <w:r>
        <w:rPr>
          <w:rFonts w:ascii="Simplified Arabic" w:hAnsi="Simplified Arabic" w:cs="Simplified Arabic" w:hint="cs"/>
          <w:sz w:val="28"/>
          <w:szCs w:val="28"/>
          <w:rtl/>
          <w:lang w:bidi="ar-JO"/>
        </w:rPr>
        <w:t xml:space="preserve"> </w:t>
      </w:r>
      <w:r>
        <w:rPr>
          <w:rFonts w:ascii="Simplified Arabic" w:hAnsi="Simplified Arabic" w:cs="Simplified Arabic"/>
          <w:sz w:val="28"/>
          <w:szCs w:val="28"/>
          <w:lang w:bidi="ar-JO"/>
        </w:rPr>
        <w:t>master</w:t>
      </w:r>
      <w:r w:rsidRPr="00A64702">
        <w:rPr>
          <w:rFonts w:ascii="Simplified Arabic" w:hAnsi="Simplified Arabic" w:cs="Simplified Arabic"/>
          <w:sz w:val="28"/>
          <w:szCs w:val="28"/>
          <w:lang w:bidi="ar-JO"/>
        </w:rPr>
        <w:t xml:space="preserve"> plans within the study area that integrate with external </w:t>
      </w:r>
      <w:r>
        <w:rPr>
          <w:rFonts w:ascii="Simplified Arabic" w:hAnsi="Simplified Arabic" w:cs="Simplified Arabic"/>
          <w:sz w:val="28"/>
          <w:szCs w:val="28"/>
          <w:lang w:bidi="ar-JO"/>
        </w:rPr>
        <w:t>Master</w:t>
      </w:r>
      <w:r w:rsidRPr="00A64702">
        <w:rPr>
          <w:rFonts w:ascii="Simplified Arabic" w:hAnsi="Simplified Arabic" w:cs="Simplified Arabic"/>
          <w:sz w:val="28"/>
          <w:szCs w:val="28"/>
          <w:lang w:bidi="ar-JO"/>
        </w:rPr>
        <w:t xml:space="preserve"> </w:t>
      </w:r>
      <w:r>
        <w:rPr>
          <w:rFonts w:ascii="Simplified Arabic" w:hAnsi="Simplified Arabic" w:cs="Simplified Arabic"/>
          <w:sz w:val="28"/>
          <w:szCs w:val="28"/>
          <w:lang w:bidi="ar-JO"/>
        </w:rPr>
        <w:t>P</w:t>
      </w:r>
      <w:r w:rsidRPr="00A64702">
        <w:rPr>
          <w:rFonts w:ascii="Simplified Arabic" w:hAnsi="Simplified Arabic" w:cs="Simplified Arabic"/>
          <w:sz w:val="28"/>
          <w:szCs w:val="28"/>
          <w:lang w:bidi="ar-JO"/>
        </w:rPr>
        <w:t xml:space="preserve">lans. The second scenario (up to 2050) addresses the absence of occupation by preparing a </w:t>
      </w:r>
      <w:r>
        <w:rPr>
          <w:rFonts w:ascii="Simplified Arabic" w:hAnsi="Simplified Arabic" w:cs="Simplified Arabic"/>
          <w:sz w:val="28"/>
          <w:szCs w:val="28"/>
          <w:lang w:bidi="ar-JO"/>
        </w:rPr>
        <w:t>F</w:t>
      </w:r>
      <w:r w:rsidRPr="00A64702">
        <w:rPr>
          <w:rFonts w:ascii="Simplified Arabic" w:hAnsi="Simplified Arabic" w:cs="Simplified Arabic"/>
          <w:sz w:val="28"/>
          <w:szCs w:val="28"/>
          <w:lang w:bidi="ar-JO"/>
        </w:rPr>
        <w:t xml:space="preserve">ramework </w:t>
      </w:r>
      <w:r>
        <w:rPr>
          <w:rFonts w:ascii="Simplified Arabic" w:hAnsi="Simplified Arabic" w:cs="Simplified Arabic"/>
          <w:sz w:val="28"/>
          <w:szCs w:val="28"/>
          <w:lang w:bidi="ar-JO"/>
        </w:rPr>
        <w:t xml:space="preserve">Plan </w:t>
      </w:r>
      <w:r w:rsidRPr="00A64702">
        <w:rPr>
          <w:rFonts w:ascii="Simplified Arabic" w:hAnsi="Simplified Arabic" w:cs="Simplified Arabic"/>
          <w:sz w:val="28"/>
          <w:szCs w:val="28"/>
          <w:lang w:bidi="ar-JO"/>
        </w:rPr>
        <w:lastRenderedPageBreak/>
        <w:t xml:space="preserve">for </w:t>
      </w:r>
      <w:r>
        <w:rPr>
          <w:rFonts w:ascii="Simplified Arabic" w:hAnsi="Simplified Arabic" w:cs="Simplified Arabic"/>
          <w:sz w:val="28"/>
          <w:szCs w:val="28"/>
          <w:lang w:bidi="ar-JO"/>
        </w:rPr>
        <w:t>S</w:t>
      </w:r>
      <w:r w:rsidRPr="00A64702">
        <w:rPr>
          <w:rFonts w:ascii="Simplified Arabic" w:hAnsi="Simplified Arabic" w:cs="Simplified Arabic"/>
          <w:sz w:val="28"/>
          <w:szCs w:val="28"/>
          <w:lang w:bidi="ar-JO"/>
        </w:rPr>
        <w:t xml:space="preserve">patial </w:t>
      </w:r>
      <w:r>
        <w:rPr>
          <w:rFonts w:ascii="Simplified Arabic" w:hAnsi="Simplified Arabic" w:cs="Simplified Arabic"/>
          <w:sz w:val="28"/>
          <w:szCs w:val="28"/>
          <w:lang w:bidi="ar-JO"/>
        </w:rPr>
        <w:t>D</w:t>
      </w:r>
      <w:r w:rsidRPr="00A64702">
        <w:rPr>
          <w:rFonts w:ascii="Simplified Arabic" w:hAnsi="Simplified Arabic" w:cs="Simplified Arabic"/>
          <w:sz w:val="28"/>
          <w:szCs w:val="28"/>
          <w:lang w:bidi="ar-JO"/>
        </w:rPr>
        <w:t xml:space="preserve">evelopment, focusing on utilizing and reusing Israeli </w:t>
      </w:r>
      <w:r>
        <w:rPr>
          <w:rFonts w:ascii="Simplified Arabic" w:hAnsi="Simplified Arabic" w:cs="Simplified Arabic"/>
          <w:sz w:val="28"/>
          <w:szCs w:val="28"/>
          <w:lang w:bidi="ar-JO"/>
        </w:rPr>
        <w:t>S</w:t>
      </w:r>
      <w:r w:rsidRPr="00A64702">
        <w:rPr>
          <w:rFonts w:ascii="Simplified Arabic" w:hAnsi="Simplified Arabic" w:cs="Simplified Arabic"/>
          <w:sz w:val="28"/>
          <w:szCs w:val="28"/>
          <w:lang w:bidi="ar-JO"/>
        </w:rPr>
        <w:t xml:space="preserve">ettlements in both the near and distant future, and includes preparing a detailed plan for re-planning a significant </w:t>
      </w:r>
      <w:r>
        <w:rPr>
          <w:rFonts w:ascii="Simplified Arabic" w:hAnsi="Simplified Arabic" w:cs="Simplified Arabic"/>
          <w:sz w:val="28"/>
          <w:szCs w:val="28"/>
          <w:lang w:bidi="ar-JO"/>
        </w:rPr>
        <w:t>S</w:t>
      </w:r>
      <w:r w:rsidRPr="00A64702">
        <w:rPr>
          <w:rFonts w:ascii="Simplified Arabic" w:hAnsi="Simplified Arabic" w:cs="Simplified Arabic"/>
          <w:sz w:val="28"/>
          <w:szCs w:val="28"/>
          <w:lang w:bidi="ar-JO"/>
        </w:rPr>
        <w:t xml:space="preserve">ettlement within the study area. </w:t>
      </w:r>
    </w:p>
    <w:p w:rsidR="00E22D42" w:rsidRDefault="00E22D42" w:rsidP="0084250A">
      <w:pPr>
        <w:pStyle w:val="NoSpacing"/>
        <w:jc w:val="both"/>
        <w:rPr>
          <w:rFonts w:ascii="Simplified Arabic" w:hAnsi="Simplified Arabic" w:cs="Simplified Arabic"/>
          <w:sz w:val="28"/>
          <w:szCs w:val="28"/>
          <w:lang w:bidi="ar-JO"/>
        </w:rPr>
      </w:pPr>
    </w:p>
    <w:p w:rsidR="00A87CA5" w:rsidRDefault="00E22D42" w:rsidP="0084250A">
      <w:pPr>
        <w:bidi w:val="0"/>
        <w:jc w:val="both"/>
      </w:pPr>
      <w:r w:rsidRPr="00A64702">
        <w:rPr>
          <w:rFonts w:ascii="Simplified Arabic" w:hAnsi="Simplified Arabic" w:cs="Simplified Arabic"/>
          <w:sz w:val="28"/>
          <w:szCs w:val="28"/>
          <w:lang w:bidi="ar-JO"/>
        </w:rPr>
        <w:t>This research will contribute to achieving the primary vision and objectives by mitigating various problems and challenges through optimal spatial utilization, enhancing functional integration, balancing services, and improving quality of life through sustainability and innovative technology by proposing developmental projects. It offers a comprehensive perspective that supports adaptation and growth despite challenges. Furthermore, the study aims to serve as an inspiration and guide for other urban areas and Palestinian cities, empowering Palestinians to confront political and other challenges and contribute to achieving their aspirations for a better future.</w:t>
      </w:r>
    </w:p>
    <w:sectPr w:rsidR="00A87C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D42"/>
    <w:rsid w:val="001E5B95"/>
    <w:rsid w:val="00367E06"/>
    <w:rsid w:val="0084250A"/>
    <w:rsid w:val="008D0C0A"/>
    <w:rsid w:val="00A87CA5"/>
    <w:rsid w:val="00D850C2"/>
    <w:rsid w:val="00E22D42"/>
    <w:rsid w:val="00E97619"/>
    <w:rsid w:val="00F7712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75EDF2-99EA-4B08-8847-44FC6995F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D42"/>
    <w:pPr>
      <w:bidi/>
      <w:jc w:val="right"/>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22D4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698</Words>
  <Characters>3980</Characters>
  <Application>Microsoft Office Word</Application>
  <DocSecurity>0</DocSecurity>
  <Lines>33</Lines>
  <Paragraphs>9</Paragraphs>
  <ScaleCrop>false</ScaleCrop>
  <Company/>
  <LinksUpToDate>false</LinksUpToDate>
  <CharactersWithSpaces>4669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 yaish</dc:creator>
  <cp:keywords/>
  <dc:description/>
  <cp:lastModifiedBy>lana yaish</cp:lastModifiedBy>
  <cp:revision>2</cp:revision>
  <dcterms:created xsi:type="dcterms:W3CDTF">2024-08-07T14:21:00Z</dcterms:created>
  <dcterms:modified xsi:type="dcterms:W3CDTF">2024-08-07T14:22:00Z</dcterms:modified>
</cp:coreProperties>
</file>