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2E6A5A" w14:textId="77777777" w:rsidR="00BA35C0" w:rsidRPr="009B2AA8" w:rsidRDefault="00BA35C0" w:rsidP="00BA35C0">
      <w:pPr>
        <w:bidi/>
        <w:rPr>
          <w:b/>
          <w:bCs/>
          <w:sz w:val="32"/>
          <w:szCs w:val="28"/>
        </w:rPr>
      </w:pPr>
      <w:r w:rsidRPr="009B2AA8">
        <w:rPr>
          <w:rFonts w:cs="Arial"/>
          <w:b/>
          <w:bCs/>
          <w:sz w:val="32"/>
          <w:szCs w:val="28"/>
          <w:rtl/>
        </w:rPr>
        <w:t>نبذة مختصرة</w:t>
      </w:r>
    </w:p>
    <w:p w14:paraId="20B2C953" w14:textId="0A8FAD33" w:rsidR="00BA35C0" w:rsidRDefault="00BA35C0" w:rsidP="009B2AA8">
      <w:pPr>
        <w:bidi/>
      </w:pPr>
      <w:r>
        <w:rPr>
          <w:rFonts w:cs="Arial"/>
          <w:rtl/>
        </w:rPr>
        <w:t>أدى استهلاك البلاستيك المتزايد إلى كميات كبيرة من النفايات البلاستيكية</w:t>
      </w:r>
      <w:r>
        <w:rPr>
          <w:rFonts w:cs="Arial"/>
        </w:rPr>
        <w:t xml:space="preserve"> </w:t>
      </w:r>
      <w:r>
        <w:rPr>
          <w:rFonts w:cs="Arial" w:hint="cs"/>
          <w:rtl/>
          <w:lang w:bidi="ar-JO"/>
        </w:rPr>
        <w:t>التي</w:t>
      </w:r>
      <w:r>
        <w:rPr>
          <w:rFonts w:cs="Arial"/>
          <w:rtl/>
        </w:rPr>
        <w:t xml:space="preserve"> ينتهي بها المطاف في البيئة. ت</w:t>
      </w:r>
      <w:r w:rsidR="009B2AA8">
        <w:rPr>
          <w:rFonts w:cs="Arial" w:hint="cs"/>
          <w:rtl/>
        </w:rPr>
        <w:t>شكل</w:t>
      </w:r>
      <w:r>
        <w:rPr>
          <w:rFonts w:cs="Arial"/>
          <w:rtl/>
        </w:rPr>
        <w:t xml:space="preserve"> الأكياس البلاستيكية ذات الاستخدام الواحد </w:t>
      </w:r>
      <w:r w:rsidR="009B2AA8">
        <w:rPr>
          <w:rFonts w:cs="Arial" w:hint="cs"/>
          <w:rtl/>
        </w:rPr>
        <w:t>مشكلة اساسية</w:t>
      </w:r>
      <w:r>
        <w:rPr>
          <w:rFonts w:cs="Arial" w:hint="cs"/>
          <w:rtl/>
        </w:rPr>
        <w:t>.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وب</w:t>
      </w:r>
      <w:r>
        <w:rPr>
          <w:rFonts w:cs="Arial"/>
          <w:rtl/>
        </w:rPr>
        <w:t>سبب معدل إعادة التدوير المنخفض للغاية، تظل الأكياس البلاستيكية مصدرًا مهمًا للقمامة الأرض</w:t>
      </w:r>
      <w:bookmarkStart w:id="0" w:name="_GoBack"/>
      <w:bookmarkEnd w:id="0"/>
      <w:r>
        <w:rPr>
          <w:rFonts w:cs="Arial"/>
          <w:rtl/>
        </w:rPr>
        <w:t>ية والحطام البحري وتضعف أنظمة إدارة مياه الأمطار. كما أنها تقلل من فعالية أنظمة إعادة التدوير الآلية</w:t>
      </w:r>
      <w:r>
        <w:t>.</w:t>
      </w:r>
    </w:p>
    <w:p w14:paraId="05E24BB3" w14:textId="0C112F1B" w:rsidR="00BA35C0" w:rsidRDefault="00BA35C0" w:rsidP="009B2AA8">
      <w:pPr>
        <w:bidi/>
      </w:pPr>
      <w:r>
        <w:rPr>
          <w:rFonts w:cs="Arial"/>
          <w:rtl/>
        </w:rPr>
        <w:t xml:space="preserve">هذه الدراسة </w:t>
      </w:r>
      <w:r w:rsidR="009B2AA8">
        <w:rPr>
          <w:rFonts w:cs="Arial" w:hint="cs"/>
          <w:rtl/>
        </w:rPr>
        <w:t xml:space="preserve">للتعرف على </w:t>
      </w:r>
      <w:r>
        <w:rPr>
          <w:rFonts w:cs="Arial"/>
          <w:rtl/>
        </w:rPr>
        <w:t>مدى تأثير استخدام الأكياس البلاستيكية في مدينة نابلس. للقيام بذلك، سيتم توزيع ال</w:t>
      </w:r>
      <w:r w:rsidR="009B2AA8">
        <w:rPr>
          <w:rFonts w:cs="Arial" w:hint="cs"/>
          <w:rtl/>
        </w:rPr>
        <w:t xml:space="preserve">استبيانات </w:t>
      </w:r>
      <w:r>
        <w:rPr>
          <w:rFonts w:cs="Arial"/>
          <w:rtl/>
        </w:rPr>
        <w:t xml:space="preserve">على المستهلكين بما في ذلك مجموعة واسعة من الأعمار "الطلاب والعائلات، </w:t>
      </w:r>
      <w:r w:rsidR="009B2AA8">
        <w:rPr>
          <w:rFonts w:cs="Arial" w:hint="cs"/>
          <w:rtl/>
        </w:rPr>
        <w:t xml:space="preserve">وغيرها </w:t>
      </w:r>
      <w:r>
        <w:rPr>
          <w:rFonts w:cs="Arial"/>
          <w:rtl/>
        </w:rPr>
        <w:t>. سيتم ترتيب الاجتماعات مع أصحاب محلات السوبر ماركت الكبيرة. سيتم استخدام نظم المعلومات الجغرافية لدراسة التوزيع المكاني للاستجابة. سيتم استخدام</w:t>
      </w:r>
      <w:r>
        <w:t xml:space="preserve"> MATLAB </w:t>
      </w:r>
      <w:r>
        <w:rPr>
          <w:rFonts w:cs="Arial"/>
          <w:rtl/>
        </w:rPr>
        <w:t>لتحليل النتائج وتحليل تقييم المخاطر وتقييم دورة الحياة لأحد البدائل</w:t>
      </w:r>
      <w:r>
        <w:t>.</w:t>
      </w:r>
    </w:p>
    <w:p w14:paraId="78A504B2" w14:textId="1DB00D36" w:rsidR="00C956F5" w:rsidRDefault="00BA35C0" w:rsidP="009B2AA8">
      <w:pPr>
        <w:bidi/>
      </w:pPr>
      <w:r>
        <w:rPr>
          <w:rFonts w:cs="Arial"/>
          <w:rtl/>
        </w:rPr>
        <w:t>الأفكار في هذا المشروع</w:t>
      </w:r>
      <w:r w:rsidR="009B2AA8">
        <w:rPr>
          <w:rFonts w:cs="Arial" w:hint="cs"/>
          <w:rtl/>
        </w:rPr>
        <w:t xml:space="preserve"> تحظى</w:t>
      </w:r>
      <w:r>
        <w:rPr>
          <w:rFonts w:cs="Arial"/>
          <w:rtl/>
        </w:rPr>
        <w:t xml:space="preserve"> بشعبية في أوروبا ودول أخرى لفترة طويلة، لكنها ستكون المرة الأولى التي يتم </w:t>
      </w:r>
      <w:r w:rsidR="009B2AA8">
        <w:rPr>
          <w:rFonts w:cs="Arial" w:hint="cs"/>
          <w:rtl/>
        </w:rPr>
        <w:t xml:space="preserve">تطبيقها </w:t>
      </w:r>
      <w:r>
        <w:rPr>
          <w:rFonts w:cs="Arial"/>
          <w:rtl/>
        </w:rPr>
        <w:t xml:space="preserve">في فلسطين- نابلس كدراسة </w:t>
      </w:r>
      <w:r w:rsidR="009B2AA8">
        <w:rPr>
          <w:rFonts w:cs="Arial" w:hint="cs"/>
          <w:rtl/>
        </w:rPr>
        <w:t>اولية</w:t>
      </w:r>
      <w:r>
        <w:t>.</w:t>
      </w:r>
    </w:p>
    <w:p w14:paraId="6A7590C5" w14:textId="77777777" w:rsidR="009B2AA8" w:rsidRPr="009B2AA8" w:rsidRDefault="009B2AA8" w:rsidP="009B2AA8">
      <w:pPr>
        <w:bidi/>
      </w:pPr>
    </w:p>
    <w:sectPr w:rsidR="009B2AA8" w:rsidRPr="009B2A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5C0"/>
    <w:rsid w:val="006F3E56"/>
    <w:rsid w:val="00915BCC"/>
    <w:rsid w:val="009B2AA8"/>
    <w:rsid w:val="00BA35C0"/>
    <w:rsid w:val="00C956F5"/>
    <w:rsid w:val="00F36AF8"/>
    <w:rsid w:val="00FD6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95D992"/>
  <w15:chartTrackingRefBased/>
  <w15:docId w15:val="{AFB8C662-E1F6-4B90-84C8-E9928F57A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360" w:lineRule="auto"/>
        <w:ind w:left="360" w:firstLine="14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6AF8"/>
    <w:pPr>
      <w:spacing w:after="160"/>
      <w:ind w:firstLine="0"/>
    </w:pPr>
    <w:rPr>
      <w:rFonts w:asciiTheme="majorBidi" w:hAnsiTheme="majorBidi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B2AA8"/>
    <w:pPr>
      <w:keepNext/>
      <w:keepLines/>
      <w:spacing w:before="240" w:after="240"/>
      <w:ind w:left="0"/>
      <w:outlineLvl w:val="0"/>
    </w:pPr>
    <w:rPr>
      <w:rFonts w:eastAsiaTheme="majorEastAsia" w:cstheme="majorBidi"/>
      <w:b/>
      <w:caps/>
      <w:color w:val="000000" w:themeColor="text1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2AA8"/>
    <w:rPr>
      <w:rFonts w:asciiTheme="majorBidi" w:eastAsiaTheme="majorEastAsia" w:hAnsiTheme="majorBidi" w:cstheme="majorBidi"/>
      <w:b/>
      <w:caps/>
      <w:color w:val="000000" w:themeColor="text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137</Words>
  <Characters>784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Eng.</dc:creator>
  <cp:keywords/>
  <dc:description/>
  <cp:lastModifiedBy>student</cp:lastModifiedBy>
  <cp:revision>2</cp:revision>
  <dcterms:created xsi:type="dcterms:W3CDTF">2021-06-23T05:06:00Z</dcterms:created>
  <dcterms:modified xsi:type="dcterms:W3CDTF">2021-06-23T08:49:00Z</dcterms:modified>
</cp:coreProperties>
</file>