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3645F" w14:textId="1B109E8A" w:rsidR="00C41B8A" w:rsidRPr="00C343C7" w:rsidRDefault="00C41B8A" w:rsidP="00C343C7">
      <w:pPr>
        <w:jc w:val="lowKashida"/>
        <w:rPr>
          <w:b/>
          <w:bCs/>
          <w:rtl/>
        </w:rPr>
      </w:pPr>
      <w:r w:rsidRPr="00C343C7">
        <w:rPr>
          <w:rFonts w:hint="cs"/>
          <w:b/>
          <w:bCs/>
        </w:rPr>
        <w:t>Name: Rahaf Mazen Harb</w:t>
      </w:r>
    </w:p>
    <w:p w14:paraId="534DC6F8" w14:textId="77777777" w:rsidR="00C41B8A" w:rsidRPr="00C343C7" w:rsidRDefault="00C41B8A" w:rsidP="00C343C7">
      <w:pPr>
        <w:jc w:val="lowKashida"/>
        <w:rPr>
          <w:b/>
          <w:bCs/>
          <w:rtl/>
        </w:rPr>
      </w:pPr>
      <w:r w:rsidRPr="00C343C7">
        <w:rPr>
          <w:rFonts w:hint="cs"/>
          <w:b/>
          <w:bCs/>
        </w:rPr>
        <w:t>Specialization: Telecommunications Engineering</w:t>
      </w:r>
    </w:p>
    <w:p w14:paraId="2AC0AE45" w14:textId="2E49B23B" w:rsidR="00C41B8A" w:rsidRPr="00C343C7" w:rsidRDefault="00C41B8A" w:rsidP="00C343C7">
      <w:pPr>
        <w:jc w:val="lowKashida"/>
        <w:rPr>
          <w:b/>
          <w:bCs/>
          <w:rtl/>
        </w:rPr>
      </w:pPr>
      <w:r w:rsidRPr="00C343C7">
        <w:rPr>
          <w:rFonts w:hint="cs"/>
          <w:b/>
          <w:bCs/>
        </w:rPr>
        <w:t xml:space="preserve"> Stu</w:t>
      </w:r>
      <w:r w:rsidR="005B1785" w:rsidRPr="00C343C7">
        <w:rPr>
          <w:rFonts w:hint="cs"/>
          <w:b/>
          <w:bCs/>
        </w:rPr>
        <w:t xml:space="preserve">dent </w:t>
      </w:r>
      <w:r w:rsidRPr="00C343C7">
        <w:rPr>
          <w:rFonts w:hint="cs"/>
          <w:b/>
          <w:bCs/>
        </w:rPr>
        <w:t>Number: 12010186</w:t>
      </w:r>
    </w:p>
    <w:p w14:paraId="6B35544F" w14:textId="5B41AB44" w:rsidR="005B1785" w:rsidRPr="00C343C7" w:rsidRDefault="00C343C7" w:rsidP="00E92650">
      <w:pPr>
        <w:jc w:val="center"/>
        <w:rPr>
          <w:b/>
          <w:bCs/>
          <w:rtl/>
        </w:rPr>
      </w:pPr>
      <w:r w:rsidRPr="00C343C7">
        <w:rPr>
          <w:b/>
          <w:bCs/>
        </w:rPr>
        <w:t>Summary of the An-Najah National University Museum Project Using Virtual Reality Technology</w:t>
      </w:r>
      <w:r w:rsidRPr="00C343C7">
        <w:rPr>
          <w:rFonts w:hint="cs"/>
          <w:b/>
          <w:bCs/>
        </w:rPr>
        <w:t>:</w:t>
      </w:r>
    </w:p>
    <w:p w14:paraId="15C2DB75" w14:textId="77777777" w:rsidR="005B1785" w:rsidRPr="00C343C7" w:rsidRDefault="005B1785" w:rsidP="00C343C7">
      <w:pPr>
        <w:jc w:val="lowKashida"/>
        <w:rPr>
          <w:b/>
          <w:bCs/>
        </w:rPr>
      </w:pPr>
      <w:r w:rsidRPr="00C343C7">
        <w:rPr>
          <w:b/>
          <w:bCs/>
        </w:rPr>
        <w:t>The "Virtual Reality of the Palestine Museum" project aims to create a global digital platform for exploring Palestinian architectural heritage and interacting with Palestinian history. It provides global access to Palestinian heritage, protects it from damage, raises cultural and educational awareness, and allows interaction with impactful pieces, traditional costumes, and Palestinian arts. The project seeks to strengthen Palestinian identity and trace its historical evolution.</w:t>
      </w:r>
    </w:p>
    <w:p w14:paraId="6F69E640" w14:textId="77777777" w:rsidR="005B1785" w:rsidRPr="00C343C7" w:rsidRDefault="005B1785" w:rsidP="00C343C7">
      <w:pPr>
        <w:jc w:val="lowKashida"/>
        <w:rPr>
          <w:b/>
          <w:bCs/>
        </w:rPr>
      </w:pPr>
      <w:r w:rsidRPr="00C343C7">
        <w:rPr>
          <w:b/>
          <w:bCs/>
        </w:rPr>
        <w:t>The use of virtual reality (VR) in Palestinian museums can address several challenges, including limited physical access, preservation of cultural heritage, education, and inclusivity. By allowing visitors to explore collections virtually, the museum offers a more interactive and immersive educational experience, enabling in-depth examination of artifacts. Moreover, VR can help museums extend exhibitions, lower maintenance costs, and attract a wider audience. By digitizing historical records and documentation, VR supports scientific research and provides greater flexibility for remote visitors. It also enhances the tourism experience, allowing individuals to explore the museum at their own pace and convenience.</w:t>
      </w:r>
    </w:p>
    <w:p w14:paraId="17C15263" w14:textId="4CB321C8" w:rsidR="005B1785" w:rsidRPr="00C343C7" w:rsidRDefault="005B1785" w:rsidP="00C343C7">
      <w:pPr>
        <w:jc w:val="lowKashida"/>
        <w:rPr>
          <w:b/>
          <w:bCs/>
        </w:rPr>
      </w:pPr>
      <w:r w:rsidRPr="00C343C7">
        <w:rPr>
          <w:b/>
          <w:bCs/>
        </w:rPr>
        <w:t xml:space="preserve"> On a global scale, this initiative can be expanded by partnering with international cultural institutions, educational platforms, and digital archives. Collaborations with museums, universities, and heritage organizations around the world can help host virtual exhibits, translate content into multiple languages, and integrate Palestinian history into global education curricula. Additionally, incorporating the museum into global VR platforms or app stores can ensure broader accessibility. Through such international efforts, the project can amplify awareness of Palestinian heritage, foster cross-cultural understanding, and preserve history for future generations in a globally connected format</w:t>
      </w:r>
    </w:p>
    <w:p w14:paraId="34A88A97" w14:textId="77777777" w:rsidR="005B1785" w:rsidRPr="00C343C7" w:rsidRDefault="005B1785" w:rsidP="00C343C7">
      <w:pPr>
        <w:jc w:val="lowKashida"/>
        <w:rPr>
          <w:b/>
          <w:bCs/>
        </w:rPr>
      </w:pPr>
    </w:p>
    <w:sectPr w:rsidR="005B1785" w:rsidRPr="00C343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ptos Display">
    <w:panose1 w:val="020B00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5"/>
  <w:proofState w:spelling="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B8A"/>
    <w:rsid w:val="000D5868"/>
    <w:rsid w:val="000F2212"/>
    <w:rsid w:val="005B1785"/>
    <w:rsid w:val="00803E7B"/>
    <w:rsid w:val="00C343C7"/>
    <w:rsid w:val="00C41B8A"/>
    <w:rsid w:val="00D464F7"/>
    <w:rsid w:val="00E926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0105C412"/>
  <w15:chartTrackingRefBased/>
  <w15:docId w15:val="{1F220791-87FD-CF48-91FA-F754643EF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B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41B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41B8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41B8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41B8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41B8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41B8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41B8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41B8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1B8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41B8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41B8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41B8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41B8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41B8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41B8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41B8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41B8A"/>
    <w:rPr>
      <w:rFonts w:eastAsiaTheme="majorEastAsia" w:cstheme="majorBidi"/>
      <w:color w:val="272727" w:themeColor="text1" w:themeTint="D8"/>
    </w:rPr>
  </w:style>
  <w:style w:type="paragraph" w:styleId="Title">
    <w:name w:val="Title"/>
    <w:basedOn w:val="Normal"/>
    <w:next w:val="Normal"/>
    <w:link w:val="TitleChar"/>
    <w:uiPriority w:val="10"/>
    <w:qFormat/>
    <w:rsid w:val="00C41B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1B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41B8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41B8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41B8A"/>
    <w:pPr>
      <w:spacing w:before="160"/>
      <w:jc w:val="center"/>
    </w:pPr>
    <w:rPr>
      <w:i/>
      <w:iCs/>
      <w:color w:val="404040" w:themeColor="text1" w:themeTint="BF"/>
    </w:rPr>
  </w:style>
  <w:style w:type="character" w:customStyle="1" w:styleId="QuoteChar">
    <w:name w:val="Quote Char"/>
    <w:basedOn w:val="DefaultParagraphFont"/>
    <w:link w:val="Quote"/>
    <w:uiPriority w:val="29"/>
    <w:rsid w:val="00C41B8A"/>
    <w:rPr>
      <w:i/>
      <w:iCs/>
      <w:color w:val="404040" w:themeColor="text1" w:themeTint="BF"/>
    </w:rPr>
  </w:style>
  <w:style w:type="paragraph" w:styleId="ListParagraph">
    <w:name w:val="List Paragraph"/>
    <w:basedOn w:val="Normal"/>
    <w:uiPriority w:val="34"/>
    <w:qFormat/>
    <w:rsid w:val="00C41B8A"/>
    <w:pPr>
      <w:ind w:left="720"/>
      <w:contextualSpacing/>
    </w:pPr>
  </w:style>
  <w:style w:type="character" w:styleId="IntenseEmphasis">
    <w:name w:val="Intense Emphasis"/>
    <w:basedOn w:val="DefaultParagraphFont"/>
    <w:uiPriority w:val="21"/>
    <w:qFormat/>
    <w:rsid w:val="00C41B8A"/>
    <w:rPr>
      <w:i/>
      <w:iCs/>
      <w:color w:val="0F4761" w:themeColor="accent1" w:themeShade="BF"/>
    </w:rPr>
  </w:style>
  <w:style w:type="paragraph" w:styleId="IntenseQuote">
    <w:name w:val="Intense Quote"/>
    <w:basedOn w:val="Normal"/>
    <w:next w:val="Normal"/>
    <w:link w:val="IntenseQuoteChar"/>
    <w:uiPriority w:val="30"/>
    <w:qFormat/>
    <w:rsid w:val="00C41B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41B8A"/>
    <w:rPr>
      <w:i/>
      <w:iCs/>
      <w:color w:val="0F4761" w:themeColor="accent1" w:themeShade="BF"/>
    </w:rPr>
  </w:style>
  <w:style w:type="character" w:styleId="IntenseReference">
    <w:name w:val="Intense Reference"/>
    <w:basedOn w:val="DefaultParagraphFont"/>
    <w:uiPriority w:val="32"/>
    <w:qFormat/>
    <w:rsid w:val="00C41B8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1784</Characters>
  <Application>Microsoft Office Word</Application>
  <DocSecurity>0</DocSecurity>
  <Lines>14</Lines>
  <Paragraphs>4</Paragraphs>
  <ScaleCrop>false</ScaleCrop>
  <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rahaf harb</dc:creator>
  <cp:keywords/>
  <dc:description/>
  <cp:lastModifiedBy>rahaf harb</cp:lastModifiedBy>
  <cp:revision>2</cp:revision>
  <dcterms:created xsi:type="dcterms:W3CDTF">2025-10-05T19:26:00Z</dcterms:created>
  <dcterms:modified xsi:type="dcterms:W3CDTF">2025-10-05T19:26:00Z</dcterms:modified>
</cp:coreProperties>
</file>