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4E79"/>
          <w:sz w:val="44"/>
        </w:rPr>
        <w:t>OptiFork: Autonomous Warehouse Robotic System</w:t>
      </w:r>
    </w:p>
    <w:p>
      <w:pPr>
        <w:spacing w:after="400"/>
        <w:jc w:val="center"/>
      </w:pPr>
      <w:r>
        <w:rPr>
          <w:b/>
          <w:color w:val="595959"/>
          <w:sz w:val="26"/>
        </w:rPr>
        <w:t>Executive Project Summary &amp; Technical Overview</w:t>
        <w:br/>
        <w:t>An-Najah National University - Computer Engineering Department (2026)</w:t>
      </w:r>
    </w:p>
    <w:p>
      <w:pPr>
        <w:spacing w:before="280" w:after="120"/>
      </w:pPr>
      <w:r>
        <w:rPr>
          <w:b/>
          <w:color w:val="1F4E79"/>
          <w:sz w:val="30"/>
        </w:rPr>
        <w:t>1. Project Overview &amp; Meta Data</w:t>
      </w:r>
    </w:p>
    <w:p>
      <w:pPr>
        <w:spacing w:after="120" w:line="276" w:lineRule="auto"/>
      </w:pPr>
      <w:r>
        <w:t>An-Najah National University, Faculty of Engineering &amp; Information Technology, Computer Engineering Department.</w:t>
      </w:r>
    </w:p>
    <w:p>
      <w:pPr>
        <w:spacing w:after="120" w:line="276" w:lineRule="auto"/>
      </w:pPr>
      <w:r>
        <w:t>Ali Turabi and Anas Ismael.</w:t>
      </w:r>
    </w:p>
    <w:p>
      <w:pPr>
        <w:spacing w:after="120" w:line="276" w:lineRule="auto"/>
      </w:pPr>
      <w:r>
        <w:t>Dr. Samer Mayaleh.</w:t>
      </w:r>
    </w:p>
    <w:p>
      <w:pPr>
        <w:spacing w:after="120" w:line="276" w:lineRule="auto"/>
      </w:pPr>
      <w:r>
        <w:t>OptiFork (An autonomous, cost-effective warehouse mobile robot for automated item retrieval and stock tracking).</w:t>
      </w:r>
    </w:p>
    <w:p>
      <w:pPr>
        <w:spacing w:before="280" w:after="120"/>
      </w:pPr>
      <w:r>
        <w:rPr>
          <w:b/>
          <w:color w:val="1F4E79"/>
          <w:sz w:val="30"/>
        </w:rPr>
        <w:t>2. Problem Statement &amp; Motivation</w:t>
      </w:r>
    </w:p>
    <w:p>
      <w:pPr>
        <w:spacing w:after="120" w:line="276" w:lineRule="auto"/>
      </w:pPr>
      <w:r>
        <w:t>Traditional warehouse operations rely heavily on manual labor for locating, retrieving, and transporting items from storage shelves to dispatch points [cite: 1]. This manual process introduces significant operational challenges: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High Operational Latency: </w:t>
      </w:r>
      <w:r>
        <w:t>Manual item searches and transport cycles slow down order fulfillment [cite: 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Human Error Risks: </w:t>
      </w:r>
      <w:r>
        <w:t>Frequent mistakes in item selection, misplacement, or incorrect destination delivery [cite: 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Inventory Discrepancies: </w:t>
      </w:r>
      <w:r>
        <w:t>Discrepancies between actual physical stock and real-time database records due to unstructured or random manual transactions [cite: 1].</w:t>
      </w:r>
    </w:p>
    <w:p>
      <w:pPr>
        <w:spacing w:after="120" w:line="276" w:lineRule="auto"/>
      </w:pPr>
      <w:r>
        <w:t>While commercial Automated Storage and Retrieval Systems (ASRS) offer high speed and accuracy, they require rigid X-Y-Z rail structures, high capital investment, and extensive infrastructure modification [cite: 1, 2.6.1]. Small and medium enterprises (SMEs) require a flexible, low-cost autonomous mobile solution [cite: 1, 3.8.1].</w:t>
      </w:r>
    </w:p>
    <w:p>
      <w:pPr>
        <w:spacing w:before="280" w:after="120"/>
      </w:pPr>
      <w:r>
        <w:rPr>
          <w:b/>
          <w:color w:val="1F4E79"/>
          <w:sz w:val="30"/>
        </w:rPr>
        <w:t>3. Project Objectives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Primary Objective: </w:t>
      </w:r>
      <w:r>
        <w:t>Design and construct an autonomous mobile robot capable of structured item retrieval and transport from storage shelves to a delivery point without continuous human intervention [cite: 1, 1.3].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Controller Architecture: </w:t>
      </w:r>
      <w:r>
        <w:t>Implement a dual-controller hardware architecture (Arduino Mega + ESP32) for precise execution and seamless wireless connectivity [cite: 1, 1.3, 3.5.1].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Structured Workflow: </w:t>
      </w:r>
      <w:r>
        <w:t>Eliminate random/unstructured transactions by utilizing a centralized web interface to execute requests based on item priority and container availability [cite: 1, 1.3, 3.3.2].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Automated Tracking: </w:t>
      </w:r>
      <w:r>
        <w:t>Automatically update inventory database records upon completion of each delivery task [cite: 1, 1.3, 3.5.1].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Economic Accessibility: </w:t>
      </w:r>
      <w:r>
        <w:t>Deliver a functional prototype within a strict budget constraint of ~$300 USD using accessible off-the-shelf components [cite: 1, 3.8.1].</w:t>
      </w:r>
    </w:p>
    <w:p>
      <w:pPr>
        <w:spacing w:before="280" w:after="120"/>
      </w:pPr>
      <w:r>
        <w:rPr>
          <w:b/>
          <w:color w:val="1F4E79"/>
          <w:sz w:val="30"/>
        </w:rPr>
        <w:t>4. System Architecture &amp; Hardware Components</w:t>
      </w:r>
    </w:p>
    <w:p>
      <w:pPr>
        <w:spacing w:after="120" w:line="276" w:lineRule="auto"/>
      </w:pPr>
      <w:r>
        <w:t>The robot utilizes a multi-controller distributed architecture to separate real-time motor control tasks from wireless communication and web interface management [cite: 1, 3.2.2, 3.5.1]: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Arduino Mega 2560: </w:t>
      </w:r>
      <w:r>
        <w:t>Acts as the primary execution unit. Handles low-level real-time motion control, motor drivers, and sensor reading integration [cite: 1, 3.2.2, 3.5.1].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ESP-WROOM-32: </w:t>
      </w:r>
      <w:r>
        <w:t>Hosts the web application, manages Wi-Fi access point / server, processes user dispatch commands, tracks inventory quantities, and communicates with Arduino Mega via UART serial [cite: 1, 3.2.2, 3.5.1].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Locomotion System: </w:t>
      </w:r>
      <w:r>
        <w:t>Two DC motors with gearboxes driven by L298N dual H-Bridge motor drivers for dynamic differential movement [cite: 1, 3.2.2, 3.6.1].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Lifting Mechanism: </w:t>
      </w:r>
      <w:r>
        <w:t>NEMA 17 Stepper Motor driven by a TB6600 driver, connected via rigid coupling to a lead screw and KP08 bearing mechanism to drive the vertical fork lift [cite: 1, 3.2.1, 3.6.1].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Sensor Integration: </w:t>
      </w:r>
      <w:r>
        <w:t>Includes HC-SR04 Ultrasonic sensor for obstacle detection, IR obstacle sensors for shelf position detection/alignment, and MPU6050 6-Axis IMU for orientation and movement stability [cite: 1, 3.2.2, 3.6.1].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Power Supply: </w:t>
      </w:r>
      <w:r>
        <w:t>12V 7Ah rechargeable battery for motors and power electronics, regulated via XL6009 Step-Up Boost converter, and a dedicated PowerBank for the ESP32 [cite: 1, 3.2.2, 3.6.1].</w:t>
      </w:r>
    </w:p>
    <w:p>
      <w:pPr>
        <w:spacing w:before="280" w:after="120"/>
      </w:pPr>
      <w:r>
        <w:rPr>
          <w:b/>
          <w:color w:val="1F4E79"/>
          <w:sz w:val="30"/>
        </w:rPr>
        <w:t>5. Software &amp; Web Interface</w:t>
      </w:r>
    </w:p>
    <w:p>
      <w:pPr>
        <w:spacing w:after="120" w:line="276" w:lineRule="auto"/>
      </w:pPr>
      <w:r>
        <w:t>The software stack combines embedded C/C++ microcode with a responsive HTML/CSS/JS web dashboard [cite: 1, 3.3.1, 3.3.2]: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Dispatch Management: </w:t>
      </w:r>
      <w:r>
        <w:t>Allows the warehouse manager to select containers (A, B, C, D) for dispatch. The system automatically selects the next item based on priority and remaining quantity, blocking empty container requests [cite: 1, 3.3.2].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Live Inventory &amp; Robot Feedback: </w:t>
      </w:r>
      <w:r>
        <w:t>Displays real-time status from the Arduino Mega (e.g., WAIT_CONFIG, NAVIGATING, LIFTING, COMPLETED) and updates container stock levels [cite: 1, 3.3.2].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Operational Workflow: </w:t>
      </w:r>
      <w:r>
        <w:t>Structured state-machine flow ensuring clean execution from user click -&gt; inventory verification -&gt; robot navigation -&gt; IR shelf alignment -&gt; stepper item lift -&gt; delivery transport -&gt; origin return -&gt; database update [cite: 1, 3.5.1].</w:t>
      </w:r>
    </w:p>
    <w:p>
      <w:pPr>
        <w:spacing w:before="280" w:after="120"/>
      </w:pPr>
      <w:r>
        <w:rPr>
          <w:b/>
          <w:color w:val="1F4E79"/>
          <w:sz w:val="30"/>
        </w:rPr>
        <w:t>6. Key Results, Performance &amp; Limitations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Successful Validation: </w:t>
      </w:r>
      <w:r>
        <w:t>OptiFork successfully demonstrated full end-to-end autonomous item retrieval, smooth vertical lifting, accurate navigation along shelf aisles, and real-time inventory updates [cite: 1, 4.1, 4.2.1].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Cost-Effective Prototype: </w:t>
      </w:r>
      <w:r>
        <w:t>Achieved core industrial functionality at a fraction of the cost (~$300 USD) compared to fixed ASRS systems [cite: 1, 3.8.1, 5.1.1].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Current Limitations: </w:t>
      </w:r>
      <w:r>
        <w:t>The current prototype focuses on item retrieval and delivery; placing items back onto shelves was left for future iterations [cite: 1, 5.1, 5.2]. Operating speed is kept low for safety, and advanced emergency stop mechanisms are targeted for future development [cite: 1, 3.8.4, 5.2].</w:t>
      </w:r>
    </w:p>
    <w:p>
      <w:pPr>
        <w:spacing w:before="280" w:after="120"/>
      </w:pPr>
      <w:r>
        <w:rPr>
          <w:b/>
          <w:color w:val="1F4E79"/>
          <w:sz w:val="30"/>
        </w:rPr>
        <w:t>7. Future Recommendations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Reverse Workflow: </w:t>
      </w:r>
      <w:r>
        <w:t>Implement automated item placement (restocking) mechanisms onto upper shelves [cite: 1, 5.3].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Advanced Navigation: </w:t>
      </w:r>
      <w:r>
        <w:t>Upgrade to SLAM-based dynamic navigation and computer vision for barcode/QR code tracking [cite: 1, 5.3].</w:t>
      </w:r>
    </w:p>
    <w:p>
      <w:pPr>
        <w:pStyle w:val="ListBullet"/>
        <w:spacing w:after="80" w:line="276" w:lineRule="auto"/>
      </w:pPr>
      <w:r>
        <w:rPr>
          <w:b/>
          <w:color w:val="1F4E79"/>
        </w:rPr>
        <w:t xml:space="preserve">Industrial Scaling: </w:t>
      </w:r>
      <w:r>
        <w:t>Incorporate hardware emergency stop switches, optical speed encoders, and multi-robot fleet management [cite: 1, 1.3, 5.3].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