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w:rsidR="54D98A47" w:rsidP="0CC7CB28" w:rsidRDefault="54D98A47" w14:paraId="33529C4C" w14:textId="22DF537B">
      <w:pPr>
        <w:pStyle w:val="Heading1"/>
        <w:keepNext w:val="1"/>
        <w:keepLines w:val="1"/>
        <w:spacing w:before="240" w:after="0"/>
        <w:rPr>
          <w:rFonts w:ascii="Calibri Light" w:hAnsi="Calibri Light" w:eastAsia="Calibri Light" w:cs="Calibri Light"/>
          <w:b w:val="0"/>
          <w:bCs w:val="0"/>
          <w:i w:val="0"/>
          <w:iCs w:val="0"/>
          <w:caps w:val="0"/>
          <w:smallCaps w:val="0"/>
          <w:noProof w:val="0"/>
          <w:color w:val="2F5496"/>
          <w:sz w:val="32"/>
          <w:szCs w:val="32"/>
          <w:lang w:val="en-US"/>
        </w:rPr>
      </w:pPr>
      <w:r w:rsidRPr="0CC7CB28" w:rsidR="54D98A47">
        <w:rPr>
          <w:rFonts w:ascii="Calibri Light" w:hAnsi="Calibri Light" w:eastAsia="Calibri Light" w:cs="Calibri Light"/>
          <w:b w:val="1"/>
          <w:bCs w:val="1"/>
          <w:i w:val="0"/>
          <w:iCs w:val="0"/>
          <w:caps w:val="0"/>
          <w:smallCaps w:val="0"/>
          <w:noProof w:val="0"/>
          <w:color w:val="2F5496"/>
          <w:sz w:val="32"/>
          <w:szCs w:val="32"/>
          <w:lang w:val="en-US"/>
        </w:rPr>
        <w:t>Abstract :</w:t>
      </w:r>
    </w:p>
    <w:p w:rsidR="0CC7CB28" w:rsidP="0CC7CB28" w:rsidRDefault="0CC7CB28" w14:paraId="66A94BB2" w14:textId="7BEAC76D">
      <w:pPr>
        <w:tabs>
          <w:tab w:val="left" w:leader="none" w:pos="1260"/>
        </w:tabs>
        <w:rPr>
          <w:rFonts w:ascii="Calibri" w:hAnsi="Calibri" w:eastAsia="Calibri" w:cs="Calibri"/>
          <w:b w:val="0"/>
          <w:bCs w:val="0"/>
          <w:i w:val="0"/>
          <w:iCs w:val="0"/>
          <w:caps w:val="0"/>
          <w:smallCaps w:val="0"/>
          <w:noProof w:val="0"/>
          <w:color w:val="000000" w:themeColor="text1" w:themeTint="FF" w:themeShade="FF"/>
          <w:sz w:val="24"/>
          <w:szCs w:val="24"/>
          <w:lang w:val="en-US"/>
        </w:rPr>
      </w:pPr>
    </w:p>
    <w:p w:rsidR="54D98A47" w:rsidP="0CC7CB28" w:rsidRDefault="54D98A47" w14:paraId="241C5C5F" w14:textId="5AE2D7A9">
      <w:pPr>
        <w:tabs>
          <w:tab w:val="left" w:leader="none" w:pos="1260"/>
        </w:tabs>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0CC7CB28" w:rsidR="54D98A4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This project introduces Nexa Board, an intelligent CNC-based automation system designed to enhance the educational process by enabling automatic writing and drawing on a whiteboard. The system is capable of performing several integrated tasks, including precise writing and sketching, automatic pen switching, board erasing, and capturing images of the board content. Nexa Board reduces the manual effort required during teaching sessions and provides a more efficient and interactive classroom environment.</w:t>
      </w:r>
    </w:p>
    <w:p w:rsidR="0CC7CB28" w:rsidP="0CC7CB28" w:rsidRDefault="0CC7CB28" w14:paraId="2BFDC9B2" w14:textId="2656D86B">
      <w:pPr>
        <w:tabs>
          <w:tab w:val="left" w:leader="none" w:pos="1260"/>
        </w:tabs>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w:rsidR="54D98A47" w:rsidP="0CC7CB28" w:rsidRDefault="54D98A47" w14:paraId="1841AB77" w14:textId="3F143780">
      <w:pPr>
        <w:tabs>
          <w:tab w:val="left" w:leader="none" w:pos="1260"/>
        </w:tabs>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0CC7CB28" w:rsidR="54D98A4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To improve usability, the project includes a dedicated web-based platform that allows users to upload text, images, or drawings to be rendered on the board by the CNC mechanism. In addition to content uploading, the website provides advanced features such as triggering board image capture, The system is also equipped with a secure control module that includes user authentication through a login system to ensure safe access and prevent unauthorized use. Furthermore, Nexa Board supports remote control functionality, enabling users to operate the system and send commands from a distance.</w:t>
      </w:r>
    </w:p>
    <w:p w:rsidR="0CC7CB28" w:rsidP="0CC7CB28" w:rsidRDefault="0CC7CB28" w14:paraId="16DADF12" w14:textId="0897B373">
      <w:pPr>
        <w:tabs>
          <w:tab w:val="left" w:leader="none" w:pos="1260"/>
        </w:tabs>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w:rsidR="54D98A47" w:rsidP="0CC7CB28" w:rsidRDefault="54D98A47" w14:paraId="5E57E279" w14:textId="303F1931">
      <w:pPr>
        <w:tabs>
          <w:tab w:val="left" w:leader="none" w:pos="1260"/>
        </w:tabs>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0CC7CB28" w:rsidR="54D98A4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Overall, Nexa Board combines mechanical precision with modern software solutions to deliver a practical and innovative tool that contributes to smart and automated learning environments. Future improvements may include enhanced user interaction, content storage, and intelligent scheduling for classroom activities.</w:t>
      </w:r>
    </w:p>
    <w:p w:rsidR="0CC7CB28" w:rsidP="0CC7CB28" w:rsidRDefault="0CC7CB28" w14:paraId="3095FA7B" w14:textId="25942099">
      <w:pPr>
        <w:pStyle w:val="Normal"/>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A5F0246"/>
    <w:rsid w:val="04991020"/>
    <w:rsid w:val="0CC7CB28"/>
    <w:rsid w:val="180763DF"/>
    <w:rsid w:val="1A5F0246"/>
    <w:rsid w:val="3ABE4FB2"/>
    <w:rsid w:val="41F56E3F"/>
    <w:rsid w:val="51DD32C2"/>
    <w:rsid w:val="54D98A47"/>
    <w:rsid w:val="676227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5F0246"/>
  <w15:chartTrackingRefBased/>
  <w15:docId w15:val="{B5999107-9C78-49B8-A0A6-7E6594D3A42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Normal0" w:customStyle="true">
    <w:uiPriority w:val="1"/>
    <w:name w:val="Normal0"/>
    <w:basedOn w:val="Normal"/>
    <w:qFormat/>
    <w:rsid w:val="180763DF"/>
    <w:rPr>
      <w:rFonts w:ascii="Aptos" w:hAnsi="Aptos" w:eastAsia="Aptos" w:cs="Aptos"/>
      <w:sz w:val="24"/>
      <w:szCs w:val="24"/>
    </w:rPr>
  </w:style>
  <w:style w:type="paragraph" w:styleId="Heading1">
    <w:uiPriority w:val="9"/>
    <w:name w:val="heading 1"/>
    <w:basedOn w:val="Normal"/>
    <w:next w:val="Normal"/>
    <w:qFormat/>
    <w:rsid w:val="0CC7CB28"/>
    <w:rPr>
      <w:rFonts w:ascii="Aptos Display" w:hAnsi="Aptos Display" w:eastAsia="" w:cs="" w:asciiTheme="majorAscii" w:hAnsiTheme="majorAscii" w:eastAsiaTheme="majorEastAsia" w:cstheme="majorBidi"/>
      <w:color w:val="0F4761" w:themeColor="accent1" w:themeTint="FF" w:themeShade="BF"/>
      <w:sz w:val="40"/>
      <w:szCs w:val="40"/>
    </w:rPr>
    <w:pPr>
      <w:keepNext w:val="1"/>
      <w:keepLines w:val="1"/>
      <w:spacing w:before="360" w:after="80"/>
      <w:outlineLvl w:val="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2026-02-15T06:46:07.3754687Z</dcterms:created>
  <dcterms:modified xsi:type="dcterms:W3CDTF">2026-02-15T06:53:49.7945113Z</dcterms:modified>
  <dc:creator>ابراهيم عمار</dc:creator>
  <lastModifiedBy>ابراهيم عمار</lastModifiedBy>
</coreProperties>
</file>