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word/numbering.xml" ContentType="application/vnd.openxmlformats-officedocument.wordprocessingml.numbering+xml"/>
  <Override PartName="/word/settings.xml" ContentType="application/vnd.openxmlformats-officedocument.wordprocessingml.settings+xml"/>
  <Override PartName="/word/webSettings.xml" ContentType="application/vnd.openxmlformats-officedocument.wordprocessingml.webSettings+xml"/>
  <Override PartName="/word/document.xml" ContentType="application/vnd.openxmlformats-officedocument.wordprocessingml.document.main+xml"/>
  <Override PartName="/word/endnotes.xml" ContentType="application/vnd.openxmlformats-officedocument.wordprocessingml.endnotes+xml"/>
  <Override PartName="/customXml/itemProps1.xml" ContentType="application/vnd.openxmlformats-officedocument.customXmlProperties+xml"/>
  <Override PartName="/word/styles.xml" ContentType="application/vnd.openxmlformats-officedocument.wordprocessingml.styles+xml"/>
  <Override PartName="/word/header2.xml" ContentType="application/vnd.openxmlformats-officedocument.wordprocessingml.header+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body>
    <w:p w14:paraId="00000005">
      <w:pPr>
        <w:rPr>
          <w:color w:val="000000" w:themeColor="text1"/>
        </w:rPr>
      </w:pPr>
    </w:p>
    <w:p w14:paraId="00000006">
      <w:pPr>
        <w:rPr>
          <w:color w:val="000000" w:themeColor="text1"/>
        </w:rPr>
      </w:pPr>
    </w:p>
    <w:p w14:paraId="00000007">
      <w:pPr>
        <w:rPr>
          <w:rFonts w:asciiTheme="majorBidi" w:cstheme="majorBidi" w:eastAsia="Calibri" w:hAnsiTheme="majorBidi"/>
          <w:sz w:val="24"/>
          <w:szCs w:val="24"/>
          <w:lang w:eastAsia="en-GB"/>
        </w:rPr>
      </w:pPr>
      <w:r>
        <w:rPr>
          <w:rFonts w:asciiTheme="majorBidi" w:cstheme="majorBidi" w:hAnsiTheme="majorBidi"/>
          <w:b/>
          <w:bCs/>
          <w:sz w:val="24"/>
          <w:szCs w:val="24"/>
          <w:highlight w:val="yellow"/>
        </w:rPr>
        <w:t xml:space="preserve">                                                                                                                                                       </w:t>
      </w:r>
    </w:p>
    <w:p w14:paraId="00000008">
      <w:pPr>
        <w:framePr w:w="0" w:h="0" w:vAnchor="margin" w:hAnchor="text" w:x="0" w:y="0"/>
        <w:pBdr>
          <w:top w:val="none" w:sz="4" w:space="0"/>
          <w:left w:val="none" w:sz="4" w:space="0"/>
          <w:bottom w:val="none" w:sz="4" w:space="0"/>
          <w:right w:val="none" w:sz="4" w:space="0"/>
          <w:between w:val="none" w:sz="4" w:space="0"/>
          <w:bar w:val="none" w:sz="4" w:space="0"/>
        </w:pBdr>
        <w:shd w:val="clear" w:fill="auto"/>
        <w:bidi w:val="off"/>
        <w:spacing w:before="0" w:after="0" w:line="240" w:lineRule="auto"/>
        <w:ind w:left="0" w:right="0" w:firstLine="0"/>
        <w:jc w:val="center"/>
        <w:rPr>
          <w:rFonts w:ascii="Segoe UI"/>
          <w:color w:val="000000"/>
          <w:sz w:val="32"/>
          <w:szCs w:val="36"/>
          <w:rtl/>
          <w:lang w:val="en-US"/>
        </w:rPr>
      </w:pPr>
      <w:r>
        <w:rPr>
          <w:rFonts w:ascii="Segoe UI"/>
          <w:color w:val="000000"/>
          <w:sz w:val="32"/>
          <w:szCs w:val="36"/>
          <w:rtl/>
          <w:lang w:val="en-US"/>
        </w:rPr>
        <w:t>بسمِ اللهِ الرحمنِ الرحيم</w:t>
      </w:r>
      <w:r>
        <w:rPr>
          <w:rFonts w:ascii="Segoe UI"/>
          <w:color w:val="000000"/>
          <w:sz w:val="32"/>
          <w:szCs w:val="36"/>
          <w:rtl w:val="off"/>
          <w:lang w:val="en-US"/>
        </w:rPr>
        <w:t xml:space="preserve"> </w:t>
      </w:r>
      <w:r>
        <w:rPr>
          <w:rFonts w:ascii="Segoe UI"/>
          <w:color w:val="000000"/>
          <w:sz w:val="32"/>
          <w:szCs w:val="36"/>
          <w:rtl/>
          <w:lang w:val="en-US"/>
        </w:rPr>
        <w:t xml:space="preserve"> </w:t>
      </w:r>
    </w:p>
    <w:p w14:paraId="00000009">
      <w:pPr>
        <w:ind w:right="-990"/>
        <w:jc w:val="center"/>
        <w:rPr>
          <w:rStyle w:val="Strong"/>
          <w:b/>
          <w:bCs/>
          <w:sz w:val="26"/>
          <w:szCs w:val="26"/>
        </w:rPr>
      </w:pPr>
    </w:p>
    <w:p w14:paraId="0000000A">
      <w:pPr>
        <w:ind w:right="-990"/>
        <w:jc w:val="center"/>
        <w:rPr>
          <w:rStyle w:val="Strong"/>
          <w:b/>
          <w:bCs/>
          <w:sz w:val="26"/>
          <w:szCs w:val="26"/>
        </w:rPr>
      </w:pPr>
    </w:p>
    <w:p w14:paraId="0000000B">
      <w:pPr>
        <w:ind w:right="-990"/>
        <w:jc w:val="center"/>
        <w:rPr>
          <w:rFonts w:asciiTheme="majorBidi" w:cstheme="majorBidi" w:eastAsia="Calibri" w:hAnsiTheme="majorBidi"/>
          <w:b/>
          <w:bCs/>
          <w:sz w:val="26"/>
          <w:szCs w:val="26"/>
          <w:lang w:eastAsia="en-GB"/>
        </w:rPr>
      </w:pPr>
      <w:r>
        <w:rPr>
          <w:rStyle w:val="Strong"/>
          <w:b/>
          <w:bCs/>
          <w:sz w:val="26"/>
          <w:szCs w:val="26"/>
        </w:rPr>
        <w:t xml:space="preserve"> Department Name:</w:t>
      </w:r>
      <w:r>
        <w:rPr>
          <w:rStyle w:val="Strong"/>
          <w:b/>
          <w:bCs/>
          <w:sz w:val="26"/>
          <w:szCs w:val="26"/>
        </w:rPr>
        <w:t xml:space="preserve"> </w:t>
      </w:r>
      <w:r>
        <w:rPr>
          <w:rStyle w:val="Strong"/>
          <w:b/>
          <w:bCs/>
          <w:color w:val="00b050"/>
          <w:sz w:val="26"/>
          <w:szCs w:val="26"/>
        </w:rPr>
        <w:t xml:space="preserve">Computer Engineering </w:t>
      </w:r>
      <w:r>
        <w:rPr>
          <w:rStyle w:val="Strong"/>
          <w:b w:val="off"/>
          <w:bCs w:val="off"/>
          <w:sz w:val="26"/>
          <w:szCs w:val="26"/>
        </w:rPr>
        <w:t xml:space="preserve">                       </w:t>
      </w:r>
      <w:r>
        <w:rPr>
          <w:rStyle w:val="Strong"/>
          <w:color w:val="00b050"/>
          <w:sz w:val="26"/>
          <w:szCs w:val="26"/>
        </w:rPr>
        <w:t xml:space="preserve">   </w:t>
      </w:r>
      <w:r>
        <w:rPr>
          <w:rStyle w:val="Strong"/>
          <w:sz w:val="26"/>
          <w:szCs w:val="26"/>
          <w:lang w:eastAsia="en-GB"/>
        </w:rPr>
        <w:t>Academic Year:</w:t>
      </w:r>
      <w:r>
        <w:rPr>
          <w:rStyle w:val="Strong"/>
          <w:color w:val="00b050"/>
          <w:sz w:val="26"/>
          <w:szCs w:val="26"/>
          <w:rtl/>
          <w:lang w:eastAsia="en-GB"/>
        </w:rPr>
        <w:t>2025</w:t>
      </w:r>
    </w:p>
    <w:p w14:paraId="0000000C">
      <w:pPr>
        <w:ind w:right="-990"/>
        <w:jc w:val="center"/>
        <w:rPr>
          <w:rStyle w:val="Strong"/>
          <w:sz w:val="28"/>
          <w:szCs w:val="28"/>
          <w:lang w:eastAsia="en-GB"/>
        </w:rPr>
      </w:pPr>
    </w:p>
    <w:p w14:paraId="0000000D">
      <w:pPr>
        <w:ind w:right="-990"/>
        <w:jc w:val="center"/>
        <w:rPr>
          <w:rFonts w:asciiTheme="majorBidi" w:cstheme="majorBidi" w:eastAsia="Calibri" w:hAnsiTheme="majorBidi"/>
          <w:sz w:val="24"/>
          <w:szCs w:val="24"/>
          <w:lang w:eastAsia="en-GB"/>
        </w:rPr>
      </w:pPr>
      <w:r>
        <w:rPr>
          <w:rStyle w:val="Strong"/>
          <w:sz w:val="28"/>
          <w:szCs w:val="28"/>
          <w:lang w:eastAsia="en-GB"/>
        </w:rPr>
        <w:t xml:space="preserve">              Project Title</w:t>
      </w:r>
      <w:r>
        <w:rPr>
          <w:rStyle w:val="Strong"/>
          <w:sz w:val="28"/>
          <w:szCs w:val="28"/>
          <w:rtl/>
          <w:lang w:eastAsia="en-GB"/>
        </w:rPr>
        <w:t>:</w:t>
      </w:r>
      <w:r>
        <w:rPr>
          <w:rStyle w:val="Strong"/>
          <w:sz w:val="28"/>
          <w:szCs w:val="28"/>
          <w:rtl w:val="off"/>
          <w:lang w:eastAsia="en-GB"/>
        </w:rPr>
        <w:t xml:space="preserve"> </w:t>
      </w:r>
      <w:r>
        <w:rPr>
          <w:rStyle w:val="Strong"/>
          <w:color w:val="00b050"/>
          <w:sz w:val="30"/>
          <w:szCs w:val="30"/>
          <w:rtl w:val="off"/>
          <w:lang w:eastAsia="en-GB"/>
        </w:rPr>
        <w:t>Safrly</w:t>
      </w:r>
      <w:r>
        <w:rPr>
          <w:rStyle w:val="Strong"/>
          <w:rFonts w:asciiTheme="majorBidi" w:cstheme="majorBidi" w:eastAsia="Calibri" w:hAnsiTheme="majorBidi"/>
          <w:color w:val="00b050"/>
          <w:sz w:val="24"/>
          <w:szCs w:val="24"/>
          <w:rtl w:val="off"/>
          <w:lang w:eastAsia="en-GB"/>
        </w:rPr>
        <w:t xml:space="preserve">                                             </w:t>
      </w:r>
      <w:r>
        <w:rPr>
          <w:rStyle w:val="Strong"/>
          <w:sz w:val="26"/>
          <w:szCs w:val="26"/>
        </w:rPr>
        <w:t>Supervisor Name:</w:t>
      </w:r>
      <w:r>
        <w:rPr>
          <w:rStyle w:val="Strong"/>
          <w:color w:val="00b050"/>
          <w:sz w:val="26"/>
          <w:szCs w:val="26"/>
        </w:rPr>
        <w:t>Dr.Hanaal Abuzanat</w:t>
      </w:r>
    </w:p>
    <w:p w14:paraId="0000000E">
      <w:pPr>
        <w:bidi w:val="off"/>
        <w:ind w:left="0" w:right="-990"/>
        <w:jc w:val="center"/>
        <w:rPr>
          <w:rStyle w:val="Strong"/>
          <w:color w:val="00b050"/>
          <w:sz w:val="30"/>
          <w:szCs w:val="30"/>
          <w:rtl w:val="off"/>
          <w:lang w:eastAsia="en-GB"/>
        </w:rPr>
      </w:pPr>
    </w:p>
    <w:p w14:paraId="0000000F">
      <w:pPr>
        <w:bidi w:val="off"/>
        <w:ind w:left="0" w:right="-990"/>
        <w:jc w:val="center"/>
        <w:rPr>
          <w:rStyle w:val="Strong"/>
          <w:sz w:val="32"/>
          <w:szCs w:val="32"/>
          <w:lang w:eastAsia="en-GB"/>
        </w:rPr>
      </w:pPr>
    </w:p>
    <w:p w14:paraId="00000010">
      <w:pPr>
        <w:bidi w:val="off"/>
        <w:ind w:left="0" w:right="-990"/>
        <w:jc w:val="center"/>
        <w:rPr>
          <w:rStyle w:val="Strong"/>
          <w:sz w:val="28"/>
          <w:szCs w:val="28"/>
          <w:lang w:eastAsia="en-GB"/>
        </w:rPr>
      </w:pPr>
      <w:r>
        <w:rPr>
          <w:rStyle w:val="Strong"/>
          <w:sz w:val="32"/>
          <w:szCs w:val="32"/>
          <w:lang w:eastAsia="en-GB"/>
        </w:rPr>
        <w:t xml:space="preserve">Group Members: </w:t>
      </w:r>
      <w:r>
        <w:rPr>
          <w:rStyle w:val="Strong"/>
          <w:sz w:val="28"/>
          <w:szCs w:val="28"/>
          <w:lang w:eastAsia="en-GB"/>
        </w:rPr>
        <w:t xml:space="preserve">                                                               </w:t>
      </w:r>
      <w:r>
        <w:rPr>
          <w:rStyle w:val="Strong"/>
          <w:sz w:val="28"/>
          <w:szCs w:val="28"/>
          <w:lang w:eastAsia="en-GB"/>
        </w:rPr>
        <w:t xml:space="preserve"> </w:t>
      </w:r>
      <w:r>
        <w:rPr>
          <w:rStyle w:val="Strong"/>
          <w:sz w:val="28"/>
          <w:szCs w:val="28"/>
          <w:lang w:eastAsia="en-GB"/>
        </w:rPr>
        <w:t xml:space="preserve">   </w:t>
      </w:r>
    </w:p>
    <w:p w14:paraId="00000011">
      <w:pPr>
        <w:framePr w:w="0" w:h="0" w:vAnchor="margin" w:hAnchor="text" w:x="0" w:y="0"/>
        <w:pBdr>
          <w:top w:val="none" w:sz="4" w:space="0"/>
          <w:left w:val="none" w:sz="4" w:space="0"/>
          <w:bottom w:val="none" w:sz="4" w:space="0"/>
          <w:right w:val="none" w:sz="4" w:space="0"/>
          <w:between w:val="none" w:sz="4" w:space="0"/>
          <w:bar w:val="none" w:sz="4" w:space="0"/>
        </w:pBdr>
        <w:shd w:val="clear" w:fill="auto"/>
        <w:bidi w:val="off"/>
        <w:spacing w:before="0" w:after="0" w:line="240" w:lineRule="auto"/>
        <w:ind w:left="720" w:right="0" w:firstLine="0"/>
        <w:jc w:val="center"/>
        <w:rPr>
          <w:rFonts w:ascii="Times New Roman"/>
          <w:color w:val="000000"/>
          <w:sz w:val="22"/>
          <w:lang w:val="en-US"/>
        </w:rPr>
      </w:pPr>
      <w:r>
        <w:rPr>
          <w:rFonts w:asciiTheme="majorBidi" w:cstheme="majorBidi" w:eastAsia="Calibri" w:hAnsiTheme="majorBidi"/>
          <w:b w:val="off"/>
          <w:bCs w:val="off"/>
          <w:sz w:val="30"/>
          <w:szCs w:val="30"/>
          <w:lang w:eastAsia="en-GB"/>
        </w:rPr>
        <w:t xml:space="preserve">                    </w:t>
      </w:r>
      <w:r>
        <w:rPr>
          <w:rStyle w:val="Strong"/>
          <w:color w:val="00b050"/>
          <w:sz w:val="26"/>
          <w:szCs w:val="26"/>
          <w:lang w:eastAsia="en-GB"/>
        </w:rPr>
        <w:t>1-</w:t>
      </w:r>
      <w:r>
        <w:rPr>
          <w:rStyle w:val="Strong"/>
          <w:sz w:val="26"/>
          <w:szCs w:val="26"/>
          <w:highlight w:val="white"/>
          <w:rtl w:val="off"/>
          <w:lang w:val="en-US"/>
        </w:rPr>
        <w:t xml:space="preserve"> </w:t>
      </w:r>
      <w:r>
        <w:rPr>
          <w:rStyle w:val="Strong"/>
          <w:sz w:val="26"/>
          <w:szCs w:val="26"/>
          <w:rtl w:val="off"/>
          <w:lang w:val="en-US"/>
        </w:rPr>
        <w:t>Shahd Zoheir Abd-Albaqi Abd- Aljabar</w:t>
      </w:r>
    </w:p>
    <w:p w14:paraId="00000012">
      <w:pPr>
        <w:framePr w:w="0" w:h="0" w:vAnchor="margin" w:hAnchor="text" w:x="0" w:y="0"/>
        <w:pBdr>
          <w:top w:val="none" w:sz="4" w:space="0"/>
          <w:left w:val="none" w:sz="4" w:space="0"/>
          <w:bottom w:val="none" w:sz="4" w:space="0"/>
          <w:right w:val="none" w:sz="4" w:space="0"/>
          <w:between w:val="none" w:sz="4" w:space="0"/>
          <w:bar w:val="none" w:sz="4" w:space="0"/>
        </w:pBdr>
        <w:shd w:val="clear" w:fill="auto"/>
        <w:bidi w:val="off"/>
        <w:spacing w:before="0" w:after="0" w:line="240" w:lineRule="auto"/>
        <w:ind w:left="720" w:right="0" w:firstLine="0"/>
        <w:jc w:val="center"/>
        <w:rPr>
          <w:rFonts w:ascii="Times New Roman"/>
          <w:color w:val="000000"/>
          <w:sz w:val="22"/>
          <w:lang w:val="en-US"/>
        </w:rPr>
      </w:pPr>
    </w:p>
    <w:p w14:paraId="00000013">
      <w:pPr>
        <w:framePr w:w="0" w:h="0" w:vAnchor="margin" w:hAnchor="text" w:x="0" w:y="0"/>
        <w:pBdr>
          <w:top w:val="none" w:sz="4" w:space="0"/>
          <w:left w:val="none" w:sz="4" w:space="0"/>
          <w:bottom w:val="none" w:sz="4" w:space="0"/>
          <w:right w:val="none" w:sz="4" w:space="0"/>
          <w:between w:val="none" w:sz="4" w:space="0"/>
          <w:bar w:val="none" w:sz="4" w:space="0"/>
        </w:pBdr>
        <w:shd w:val="clear" w:fill="auto"/>
        <w:bidi w:val="off"/>
        <w:spacing w:before="0" w:after="0" w:line="240" w:lineRule="auto"/>
        <w:ind w:left="720" w:right="0" w:firstLine="0"/>
        <w:jc w:val="center"/>
        <w:rPr>
          <w:rFonts w:ascii="Segoe UI"/>
          <w:color w:val="000000"/>
          <w:sz w:val="18"/>
          <w:lang w:val="en-US"/>
        </w:rPr>
      </w:pPr>
      <w:r>
        <w:rPr>
          <w:rStyle w:val="Strong"/>
          <w:rFonts w:ascii="Times New Roman"/>
          <w:color w:val="000000"/>
          <w:sz w:val="26"/>
          <w:szCs w:val="26"/>
          <w:lang w:val="en-US"/>
        </w:rPr>
        <w:t xml:space="preserve">        </w:t>
      </w:r>
      <w:r>
        <w:rPr>
          <w:rStyle w:val="Strong"/>
          <w:rFonts w:ascii="Times New Roman"/>
          <w:color w:val="00b050"/>
          <w:sz w:val="26"/>
          <w:szCs w:val="26"/>
          <w:lang w:val="en-US"/>
        </w:rPr>
        <w:t xml:space="preserve">  </w:t>
      </w:r>
      <w:r>
        <w:rPr>
          <w:rStyle w:val="Strong"/>
          <w:rFonts w:ascii="Times New Roman"/>
          <w:color w:val="00b050"/>
          <w:sz w:val="26"/>
          <w:szCs w:val="26"/>
          <w:lang w:val="en-US"/>
        </w:rPr>
        <w:t xml:space="preserve"> 2- </w:t>
      </w:r>
      <w:r>
        <w:rPr>
          <w:rStyle w:val="Strong"/>
          <w:sz w:val="26"/>
          <w:szCs w:val="26"/>
          <w:highlight w:val="none"/>
          <w:rtl w:val="off"/>
          <w:lang w:val="en-US"/>
        </w:rPr>
        <w:t>Nagham Hatem Mohamed Fraij</w:t>
      </w:r>
      <w:r>
        <w:rPr>
          <w:rStyle w:val="Strong"/>
          <w:sz w:val="26"/>
          <w:szCs w:val="26"/>
          <w:rtl w:val="off"/>
          <w:lang w:val="en-US"/>
        </w:rPr>
        <w:t xml:space="preserve"> </w:t>
      </w:r>
    </w:p>
    <w:p w14:paraId="00000014">
      <w:pPr>
        <w:ind w:right="-990"/>
        <w:rPr>
          <w:rFonts w:asciiTheme="majorBidi" w:cstheme="majorBidi" w:eastAsia="Calibri" w:hAnsiTheme="majorBidi"/>
          <w:sz w:val="24"/>
          <w:szCs w:val="24"/>
          <w:lang w:eastAsia="en-GB"/>
        </w:rPr>
      </w:pPr>
    </w:p>
    <w:p w14:paraId="00000015">
      <w:pPr>
        <w:ind w:right="-990"/>
        <w:rPr>
          <w:rFonts w:asciiTheme="majorBidi" w:cstheme="majorBidi" w:eastAsia="Calibri" w:hAnsiTheme="majorBidi"/>
          <w:sz w:val="24"/>
          <w:szCs w:val="24"/>
          <w:lang w:eastAsia="en-GB"/>
        </w:rPr>
      </w:pPr>
    </w:p>
    <w:p w14:paraId="00000016">
      <w:pPr>
        <w:ind w:right="-990"/>
        <w:rPr>
          <w:rFonts w:asciiTheme="majorBidi" w:cstheme="majorBidi" w:eastAsia="Calibri" w:hAnsiTheme="majorBidi"/>
          <w:sz w:val="24"/>
          <w:szCs w:val="24"/>
          <w:lang w:eastAsia="en-GB"/>
        </w:rPr>
      </w:pPr>
    </w:p>
    <w:p w14:paraId="00000017">
      <w:pPr>
        <w:ind w:right="-990"/>
        <w:rPr>
          <w:rFonts w:asciiTheme="majorBidi" w:cstheme="majorBidi" w:eastAsia="Calibri" w:hAnsiTheme="majorBidi"/>
          <w:sz w:val="24"/>
          <w:szCs w:val="24"/>
          <w:lang w:eastAsia="en-GB"/>
        </w:rPr>
      </w:pPr>
    </w:p>
    <w:p w14:paraId="00000018">
      <w:pPr>
        <w:ind w:right="-990"/>
        <w:rPr>
          <w:rFonts w:asciiTheme="majorBidi" w:cstheme="majorBidi" w:eastAsia="Calibri" w:hAnsiTheme="majorBidi"/>
          <w:sz w:val="24"/>
          <w:szCs w:val="24"/>
          <w:lang w:eastAsia="en-GB"/>
        </w:rPr>
      </w:pPr>
    </w:p>
    <w:p w14:paraId="00000019">
      <w:pPr>
        <w:ind w:right="-990"/>
        <w:rPr>
          <w:rFonts w:asciiTheme="majorBidi" w:cstheme="majorBidi" w:eastAsia="Calibri" w:hAnsiTheme="majorBidi"/>
          <w:sz w:val="24"/>
          <w:szCs w:val="24"/>
          <w:lang w:eastAsia="en-GB"/>
        </w:rPr>
      </w:pPr>
    </w:p>
    <w:p w14:paraId="0000001A">
      <w:pPr>
        <w:ind w:right="-990"/>
        <w:rPr>
          <w:rFonts w:asciiTheme="majorBidi" w:cstheme="majorBidi" w:eastAsia="Calibri" w:hAnsiTheme="majorBidi"/>
          <w:b/>
          <w:bCs/>
          <w:sz w:val="28"/>
          <w:szCs w:val="28"/>
          <w:lang w:eastAsia="en-GB"/>
        </w:rPr>
      </w:pPr>
    </w:p>
    <w:p w14:paraId="0000001B">
      <w:pPr>
        <w:ind w:left="-720" w:right="-990"/>
        <w:rPr>
          <w:rFonts w:asciiTheme="majorBidi" w:cstheme="majorBidi" w:eastAsia="Calibri" w:hAnsiTheme="majorBidi"/>
          <w:b/>
          <w:bCs/>
          <w:sz w:val="28"/>
          <w:szCs w:val="28"/>
          <w:rtl/>
          <w:lang w:eastAsia="en-GB"/>
        </w:rPr>
      </w:pPr>
    </w:p>
    <w:p w14:paraId="0000001C">
      <w:pPr>
        <w:ind w:right="-990"/>
        <w:rPr>
          <w:rFonts w:asciiTheme="majorBidi" w:cstheme="majorBidi" w:eastAsia="Calibri" w:hAnsiTheme="majorBidi"/>
          <w:b/>
          <w:bCs/>
          <w:sz w:val="28"/>
          <w:szCs w:val="28"/>
          <w:lang w:eastAsia="en-GB"/>
        </w:rPr>
      </w:pPr>
    </w:p>
    <w:p w14:paraId="0000001D">
      <w:pPr>
        <w:ind w:right="-990"/>
        <w:rPr>
          <w:rFonts w:asciiTheme="majorBidi" w:cstheme="majorBidi" w:eastAsia="Calibri" w:hAnsiTheme="majorBidi"/>
          <w:b/>
          <w:bCs/>
          <w:sz w:val="28"/>
          <w:szCs w:val="28"/>
          <w:lang w:eastAsia="en-GB"/>
        </w:rPr>
      </w:pPr>
    </w:p>
    <w:p w14:paraId="0000001E">
      <w:pPr>
        <w:ind w:right="-990"/>
        <w:rPr>
          <w:rFonts w:asciiTheme="majorBidi" w:cstheme="majorBidi" w:eastAsia="Calibri" w:hAnsiTheme="majorBidi"/>
          <w:b/>
          <w:bCs/>
          <w:sz w:val="28"/>
          <w:szCs w:val="28"/>
          <w:lang w:eastAsia="en-GB"/>
        </w:rPr>
      </w:pPr>
    </w:p>
    <w:p w14:paraId="0000001F">
      <w:pPr>
        <w:ind w:left="-720" w:right="-990"/>
        <w:rPr>
          <w:rFonts w:asciiTheme="majorBidi" w:cstheme="majorBidi" w:eastAsia="Calibri" w:hAnsiTheme="majorBidi"/>
          <w:b/>
          <w:bCs/>
          <w:sz w:val="28"/>
          <w:szCs w:val="28"/>
          <w:lang w:eastAsia="en-GB"/>
        </w:rPr>
      </w:pPr>
    </w:p>
    <w:p w14:paraId="00000020">
      <w:pPr>
        <w:ind w:left="-426" w:right="-990"/>
        <w:rPr>
          <w:rFonts w:asciiTheme="majorBidi" w:cstheme="majorBidi" w:eastAsia="Calibri" w:hAnsiTheme="majorBidi"/>
          <w:b/>
          <w:bCs/>
          <w:sz w:val="28"/>
          <w:szCs w:val="28"/>
          <w:lang w:eastAsia="en-GB"/>
        </w:rPr>
      </w:pPr>
    </w:p>
    <w:p w14:paraId="00000021">
      <w:pPr>
        <w:ind w:left="-426" w:right="-990"/>
        <w:rPr>
          <w:rFonts w:asciiTheme="majorBidi" w:cstheme="majorBidi" w:eastAsia="Calibri" w:hAnsiTheme="majorBidi"/>
          <w:b/>
          <w:bCs/>
          <w:sz w:val="28"/>
          <w:szCs w:val="28"/>
          <w:lang w:eastAsia="en-GB"/>
        </w:rPr>
      </w:pPr>
    </w:p>
    <w:p w14:paraId="00000022">
      <w:pPr>
        <w:ind w:left="-426" w:right="-990"/>
        <w:rPr>
          <w:rFonts w:asciiTheme="majorBidi" w:cstheme="majorBidi" w:eastAsia="Calibri" w:hAnsiTheme="majorBidi"/>
          <w:b/>
          <w:bCs/>
          <w:sz w:val="28"/>
          <w:szCs w:val="28"/>
          <w:lang w:eastAsia="en-GB"/>
        </w:rPr>
      </w:pPr>
      <w:bookmarkStart w:id="0" w:name="_GoBack"/>
      <w:bookmarkEnd w:id="0"/>
      <w:r>
        <w:rPr>
          <w:rFonts w:asciiTheme="majorBidi" w:cstheme="majorBidi" w:eastAsia="Calibri" w:hAnsiTheme="majorBidi"/>
          <w:b/>
          <w:bCs/>
          <w:sz w:val="28"/>
          <w:szCs w:val="28"/>
          <w:lang w:eastAsia="en-GB"/>
        </w:rPr>
        <w:t>P</w:t>
      </w:r>
      <w:r>
        <w:rPr>
          <w:rFonts w:asciiTheme="majorBidi" w:cstheme="majorBidi" w:eastAsia="Calibri" w:hAnsiTheme="majorBidi"/>
          <w:b/>
          <w:bCs/>
          <w:sz w:val="28"/>
          <w:szCs w:val="28"/>
          <w:lang w:eastAsia="en-GB"/>
        </w:rPr>
        <w:t>roject’s Abstract:</w:t>
      </w:r>
    </w:p>
    <w:p w14:paraId="00000023">
      <w:pPr>
        <w:framePr w:w="0" w:h="0" w:vAnchor="margin" w:hAnchor="text" w:x="0" w:y="0"/>
        <w:pBdr>
          <w:top w:val="none" w:sz="4" w:space="0"/>
          <w:left w:val="none" w:sz="4" w:space="0"/>
          <w:bottom w:val="none" w:sz="4" w:space="0"/>
          <w:right w:val="none" w:sz="4" w:space="0"/>
          <w:between w:val="none" w:sz="4" w:space="0"/>
          <w:bar w:val="none" w:sz="4" w:space="0"/>
        </w:pBdr>
        <w:shd w:val="clear" w:fill="auto"/>
        <w:bidi w:val="off"/>
        <w:spacing w:before="0" w:after="0" w:line="240" w:lineRule="auto"/>
        <w:ind w:left="0" w:right="0" w:firstLine="0"/>
        <w:jc w:val="left"/>
        <w:rPr>
          <w:rFonts w:asciiTheme="majorBidi" w:cstheme="majorBidi" w:eastAsiaTheme="majorBidi" w:hAnsiTheme="majorBidi"/>
          <w:color w:val="000000"/>
          <w:sz w:val="24"/>
          <w:szCs w:val="28"/>
          <w:lang w:val="en-US"/>
        </w:rPr>
      </w:pPr>
      <w:r>
        <w:rPr>
          <w:rFonts w:asciiTheme="majorBidi" w:cstheme="majorBidi" w:eastAsiaTheme="majorBidi" w:hAnsiTheme="majorBidi"/>
          <w:color w:val="000000"/>
          <w:sz w:val="24"/>
          <w:szCs w:val="28"/>
          <w:rtl w:val="off"/>
          <w:lang w:val="en-US"/>
        </w:rPr>
        <w:t>This project proposes the development of a smart tourism and transportation application designed specifically for Palestine, with a focus on the West Bank. The system aims to provide tourists and local users with a centralized platform that enhances their travel and hospitality experience. The application includes a comprehensive directory of hotels across different cities, showcasing details such as images, prices, ratings, services, star classification, breakfast availability, exact location, and nearby landmarks. It also features an integrated transportation service, allowing tourists to request taxis, choose between shared or private rides, and receive the best price calculated through AI-based algorithms that determine the shortest routes and optimal fares.</w:t>
      </w:r>
    </w:p>
    <w:p w14:paraId="00000024">
      <w:pPr>
        <w:framePr w:w="0" w:h="0" w:vAnchor="margin" w:hAnchor="text" w:x="0" w:y="0"/>
        <w:pBdr>
          <w:top w:val="none" w:sz="4" w:space="0"/>
          <w:left w:val="none" w:sz="4" w:space="0"/>
          <w:bottom w:val="none" w:sz="4" w:space="0"/>
          <w:right w:val="none" w:sz="4" w:space="0"/>
          <w:between w:val="none" w:sz="4" w:space="0"/>
          <w:bar w:val="none" w:sz="4" w:space="0"/>
        </w:pBdr>
        <w:shd w:val="clear" w:fill="auto"/>
        <w:bidi w:val="off"/>
        <w:spacing w:before="0" w:after="0" w:line="240" w:lineRule="auto"/>
        <w:ind w:left="0" w:right="0" w:firstLine="0"/>
        <w:jc w:val="left"/>
        <w:rPr>
          <w:rFonts w:asciiTheme="majorBidi" w:cstheme="majorBidi" w:eastAsiaTheme="majorBidi" w:hAnsiTheme="majorBidi"/>
          <w:color w:val="000000"/>
          <w:sz w:val="24"/>
          <w:szCs w:val="28"/>
          <w:lang w:val="en-US"/>
        </w:rPr>
      </w:pPr>
    </w:p>
    <w:p w14:paraId="00000025">
      <w:pPr>
        <w:framePr w:w="0" w:h="0" w:vAnchor="margin" w:hAnchor="text" w:x="0" w:y="0"/>
        <w:pBdr>
          <w:top w:val="none" w:sz="4" w:space="0"/>
          <w:left w:val="none" w:sz="4" w:space="0"/>
          <w:bottom w:val="none" w:sz="4" w:space="0"/>
          <w:right w:val="none" w:sz="4" w:space="0"/>
          <w:between w:val="none" w:sz="4" w:space="0"/>
          <w:bar w:val="none" w:sz="4" w:space="0"/>
        </w:pBdr>
        <w:shd w:val="clear" w:fill="auto"/>
        <w:bidi w:val="off"/>
        <w:spacing w:before="0" w:after="0" w:line="240" w:lineRule="auto"/>
        <w:ind w:left="0" w:right="0" w:firstLine="0"/>
        <w:jc w:val="left"/>
        <w:rPr>
          <w:rFonts w:asciiTheme="majorBidi" w:cstheme="majorBidi" w:eastAsiaTheme="majorBidi" w:hAnsiTheme="majorBidi"/>
          <w:color w:val="000000"/>
          <w:sz w:val="24"/>
          <w:szCs w:val="28"/>
          <w:lang w:val="en-US"/>
        </w:rPr>
      </w:pPr>
      <w:r>
        <w:rPr>
          <w:rFonts w:asciiTheme="majorBidi" w:cstheme="majorBidi" w:eastAsiaTheme="majorBidi" w:hAnsiTheme="majorBidi"/>
          <w:color w:val="000000"/>
          <w:sz w:val="24"/>
          <w:szCs w:val="28"/>
          <w:rtl w:val="off"/>
          <w:lang w:val="en-US"/>
        </w:rPr>
        <w:t>The application offers a simple and user-friendly interface with options like dark mode to make navigation more comfortable. AI is used to provide personalized recommendations for cultural, historical, and touristic sites based on user preferences. A built-in chatbot guides users through the system, making the experience more interactive. Tourists can request certified tour guides, with each guide having a detailed profile including personal information and pricing. A built-in translation feature ensures communication regardless of language, and the system supports submitting digital requests for entry into Palestinian territories, with notifications sent once processed.</w:t>
      </w:r>
    </w:p>
    <w:p w14:paraId="00000026">
      <w:pPr>
        <w:framePr w:w="0" w:h="0" w:vAnchor="margin" w:hAnchor="text" w:x="0" w:y="0"/>
        <w:pBdr>
          <w:top w:val="none" w:sz="4" w:space="0"/>
          <w:left w:val="none" w:sz="4" w:space="0"/>
          <w:bottom w:val="none" w:sz="4" w:space="0"/>
          <w:right w:val="none" w:sz="4" w:space="0"/>
          <w:between w:val="none" w:sz="4" w:space="0"/>
          <w:bar w:val="none" w:sz="4" w:space="0"/>
        </w:pBdr>
        <w:shd w:val="clear" w:fill="auto"/>
        <w:bidi w:val="off"/>
        <w:spacing w:before="0" w:after="0" w:line="240" w:lineRule="auto"/>
        <w:ind w:left="0" w:right="0" w:firstLine="0"/>
        <w:jc w:val="left"/>
        <w:rPr>
          <w:rFonts w:asciiTheme="majorBidi" w:cstheme="majorBidi" w:eastAsiaTheme="majorBidi" w:hAnsiTheme="majorBidi"/>
          <w:color w:val="000000"/>
          <w:sz w:val="24"/>
          <w:szCs w:val="28"/>
          <w:lang w:val="en-US"/>
        </w:rPr>
      </w:pPr>
    </w:p>
    <w:p w14:paraId="00000027">
      <w:pPr>
        <w:framePr w:w="0" w:h="0" w:vAnchor="margin" w:hAnchor="text" w:x="0" w:y="0"/>
        <w:pBdr>
          <w:top w:val="none" w:sz="4" w:space="0"/>
          <w:left w:val="none" w:sz="4" w:space="0"/>
          <w:bottom w:val="none" w:sz="4" w:space="0"/>
          <w:right w:val="none" w:sz="4" w:space="0"/>
          <w:between w:val="none" w:sz="4" w:space="0"/>
          <w:bar w:val="none" w:sz="4" w:space="0"/>
        </w:pBdr>
        <w:shd w:val="clear" w:fill="auto"/>
        <w:bidi w:val="off"/>
        <w:spacing w:before="0" w:after="0" w:line="240" w:lineRule="auto"/>
        <w:ind w:left="0" w:right="0" w:firstLine="0"/>
        <w:jc w:val="left"/>
        <w:rPr>
          <w:rFonts w:asciiTheme="majorBidi" w:cstheme="majorBidi" w:eastAsiaTheme="majorBidi" w:hAnsiTheme="majorBidi"/>
          <w:color w:val="000000"/>
          <w:sz w:val="24"/>
          <w:szCs w:val="28"/>
          <w:lang w:val="en-US"/>
        </w:rPr>
      </w:pPr>
      <w:r>
        <w:rPr>
          <w:rFonts w:asciiTheme="majorBidi" w:cstheme="majorBidi" w:eastAsiaTheme="majorBidi" w:hAnsiTheme="majorBidi"/>
          <w:color w:val="000000"/>
          <w:sz w:val="24"/>
          <w:szCs w:val="28"/>
          <w:rtl w:val="off"/>
          <w:lang w:val="en-US"/>
        </w:rPr>
        <w:t>The platform incorporates a rating and review system for hotels, guides, and taxi services, flexible payment options, a dedicated offers section, and a real-time news and alerts system. From a user experience perspective, the application begins with a splash screen, followed by options to log in, register, or explore as a guest. A robust backend and administration panel support smooth operations and efficient management of hotels, drivers, guides, and user requests. The methodology relies on developing a user-friendly interface, integrating AI for personalized services, and building a strong backend.</w:t>
      </w:r>
    </w:p>
    <w:p w14:paraId="00000028">
      <w:pPr>
        <w:framePr w:w="0" w:h="0" w:vAnchor="margin" w:hAnchor="text" w:x="0" w:y="0"/>
        <w:pBdr>
          <w:top w:val="none" w:sz="4" w:space="0"/>
          <w:left w:val="none" w:sz="4" w:space="0"/>
          <w:bottom w:val="none" w:sz="4" w:space="0"/>
          <w:right w:val="none" w:sz="4" w:space="0"/>
          <w:between w:val="none" w:sz="4" w:space="0"/>
          <w:bar w:val="none" w:sz="4" w:space="0"/>
        </w:pBdr>
        <w:shd w:val="clear" w:fill="auto"/>
        <w:bidi w:val="off"/>
        <w:spacing w:before="0" w:after="0" w:line="240" w:lineRule="auto"/>
        <w:ind w:left="0" w:right="0" w:firstLine="0"/>
        <w:jc w:val="left"/>
        <w:rPr>
          <w:rFonts w:asciiTheme="majorBidi" w:cstheme="majorBidi" w:eastAsiaTheme="majorBidi" w:hAnsiTheme="majorBidi"/>
          <w:color w:val="000000"/>
          <w:sz w:val="24"/>
          <w:szCs w:val="28"/>
          <w:lang w:val="en-US"/>
        </w:rPr>
      </w:pPr>
    </w:p>
    <w:p w14:paraId="00000029">
      <w:pPr>
        <w:framePr w:w="0" w:h="0" w:vAnchor="margin" w:hAnchor="text" w:x="0" w:y="0"/>
        <w:pBdr>
          <w:top w:val="none" w:sz="4" w:space="0"/>
          <w:left w:val="none" w:sz="4" w:space="0"/>
          <w:bottom w:val="none" w:sz="4" w:space="0"/>
          <w:right w:val="none" w:sz="4" w:space="0"/>
          <w:between w:val="none" w:sz="4" w:space="0"/>
          <w:bar w:val="none" w:sz="4" w:space="0"/>
        </w:pBdr>
        <w:shd w:val="clear" w:fill="auto"/>
        <w:bidi w:val="off"/>
        <w:spacing w:before="0" w:after="0" w:line="240" w:lineRule="auto"/>
        <w:ind w:left="0" w:right="0" w:firstLine="0"/>
        <w:jc w:val="left"/>
        <w:rPr>
          <w:rFonts w:asciiTheme="majorBidi" w:cstheme="majorBidi" w:eastAsiaTheme="majorBidi" w:hAnsiTheme="majorBidi"/>
          <w:color w:val="000000"/>
          <w:sz w:val="24"/>
          <w:szCs w:val="28"/>
          <w:lang w:val="en-US"/>
        </w:rPr>
      </w:pPr>
      <w:r>
        <w:rPr>
          <w:rFonts w:asciiTheme="majorBidi" w:cstheme="majorBidi" w:eastAsiaTheme="majorBidi" w:hAnsiTheme="majorBidi"/>
          <w:color w:val="000000"/>
          <w:sz w:val="24"/>
          <w:szCs w:val="28"/>
          <w:rtl w:val="off"/>
          <w:lang w:val="en-US"/>
        </w:rPr>
        <w:t>Although there are global tourism applications, currently there is no application focusing specifically on Palestine that combines integrated transportation, hotel booking, certified tour guides, AI-based multilingual support, digital entry request features, and interactive offers and alerts, making this project unique and designed to meet local needs.</w:t>
      </w:r>
    </w:p>
    <w:p w14:paraId="0000002A">
      <w:pPr>
        <w:framePr w:w="0" w:h="0" w:vAnchor="margin" w:hAnchor="text" w:x="0" w:y="0"/>
        <w:pBdr>
          <w:top w:val="none" w:sz="4" w:space="0"/>
          <w:left w:val="none" w:sz="4" w:space="0"/>
          <w:bottom w:val="none" w:sz="4" w:space="0"/>
          <w:right w:val="none" w:sz="4" w:space="0"/>
          <w:between w:val="none" w:sz="4" w:space="0"/>
          <w:bar w:val="none" w:sz="4" w:space="0"/>
        </w:pBdr>
        <w:shd w:val="clear" w:fill="auto"/>
        <w:bidi w:val="off"/>
        <w:spacing w:before="0" w:after="0" w:line="240" w:lineRule="auto"/>
        <w:ind w:left="0" w:right="0" w:firstLine="0"/>
        <w:jc w:val="left"/>
        <w:rPr>
          <w:rFonts w:asciiTheme="majorBidi" w:cstheme="majorBidi" w:eastAsiaTheme="majorBidi" w:hAnsiTheme="majorBidi"/>
          <w:color w:val="000000"/>
          <w:sz w:val="24"/>
          <w:szCs w:val="28"/>
          <w:lang w:val="en-US"/>
        </w:rPr>
      </w:pPr>
    </w:p>
    <w:p w14:paraId="0000002B">
      <w:pPr>
        <w:framePr w:w="0" w:h="0" w:vAnchor="margin" w:hAnchor="text" w:x="0" w:y="0"/>
        <w:pBdr>
          <w:top w:val="none" w:sz="4" w:space="0"/>
          <w:left w:val="none" w:sz="4" w:space="0"/>
          <w:bottom w:val="none" w:sz="4" w:space="0"/>
          <w:right w:val="none" w:sz="4" w:space="0"/>
          <w:between w:val="none" w:sz="4" w:space="0"/>
          <w:bar w:val="none" w:sz="4" w:space="0"/>
        </w:pBdr>
        <w:shd w:val="clear" w:fill="auto"/>
        <w:bidi w:val="off"/>
        <w:spacing w:before="0" w:after="0" w:line="240" w:lineRule="auto"/>
        <w:ind w:left="0" w:right="0" w:firstLine="0"/>
        <w:jc w:val="left"/>
        <w:rPr>
          <w:rFonts w:ascii="Segoe UI"/>
          <w:color w:val="000000"/>
          <w:sz w:val="18"/>
          <w:lang w:val="en-US"/>
        </w:rPr>
      </w:pPr>
      <w:r>
        <w:rPr>
          <w:rFonts w:asciiTheme="majorBidi" w:cstheme="majorBidi" w:eastAsiaTheme="majorBidi" w:hAnsiTheme="majorBidi"/>
          <w:color w:val="000000"/>
          <w:sz w:val="24"/>
          <w:szCs w:val="28"/>
          <w:rtl w:val="off"/>
          <w:lang w:val="en-US"/>
        </w:rPr>
        <w:t>By combining tourism services, intelligent transportation, multilingual support, and interactive AI features, this project seeks to deliver an all-in-one solution that facilitates tourism in Palestine and contributes to the development of the local service economy.</w:t>
      </w:r>
    </w:p>
    <w:p w14:paraId="0000002C">
      <w:pPr>
        <w:ind w:left="-426" w:right="-990"/>
        <w:rPr>
          <w:rFonts w:asciiTheme="majorBidi" w:cstheme="majorBidi" w:eastAsia="Calibri" w:hAnsiTheme="majorBidi"/>
          <w:b/>
          <w:bCs/>
          <w:sz w:val="24"/>
          <w:szCs w:val="24"/>
          <w:lang w:eastAsia="en-GB"/>
        </w:rPr>
      </w:pPr>
    </w:p>
    <w:p w14:paraId="0000002D">
      <w:pPr>
        <w:rPr>
          <w:rFonts w:asciiTheme="majorBidi" w:cstheme="majorBidi" w:hAnsiTheme="majorBidi"/>
          <w:b/>
          <w:bCs/>
          <w:sz w:val="24"/>
          <w:szCs w:val="24"/>
          <w:highlight w:val="yellow"/>
        </w:rPr>
      </w:pPr>
    </w:p>
    <w:sectPr>
      <w:headerReference w:type="default" r:id="rId16"/>
      <w:headerReference w:type="first" r:id="rId17"/>
      <w:headerReference w:type="even" r:id="rId18"/>
      <w:footerReference w:type="default" r:id="rId19"/>
      <w:footerReference w:type="first" r:id="rId20"/>
      <w:footerReference w:type="even" r:id="rId21"/>
      <w:pgSz w:w="11906" w:h="16838"/>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endnote w:type="separator" w:id="0">
    <w:p w14:paraId="00000003">
      <w:pPr>
        <w:spacing w:after="0" w:line="240" w:lineRule="auto"/>
        <w:rPr/>
      </w:pPr>
      <w:r>
        <w:rPr/>
        <w:separator/>
      </w:r>
    </w:p>
  </w:endnote>
  <w:endnote w:type="continuationSeparator" w:id="1">
    <w:p w14:paraId="00000004">
      <w:pPr>
        <w:spacing w:after="0" w:line="240" w:lineRule="auto"/>
        <w:rPr/>
      </w:pPr>
      <w:r>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9" w:usb3="00000000" w:csb0="000001ff" w:csb1="00000000"/>
  </w:font>
  <w:font w:name="Wingdings">
    <w:panose1 w:val="05000000000000000000"/>
    <w:charset w:val="02"/>
    <w:family w:val="auto"/>
    <w:pitch w:val="variable"/>
    <w:sig w:usb0="00000000" w:usb1="10000000" w:usb2="00000000" w:usb3="00000000" w:csb0="00000000" w:csb1="00000000"/>
  </w:font>
  <w:font w:name="Courier New">
    <w:panose1 w:val="02070309020205020404"/>
    <w:charset w:val="00"/>
    <w:family w:val="modern"/>
    <w:pitch w:val="fixed"/>
    <w:sig w:usb0="00000000" w:usb1="00000000" w:usb2="00000009" w:usb3="00000000" w:csb0="000001ff" w:csb1="00000000"/>
  </w:font>
  <w:font w:name="Symbol">
    <w:panose1 w:val="05050102010706020507"/>
    <w:charset w:val="02"/>
    <w:family w:val="roman"/>
    <w:pitch w:val="variable"/>
    <w:sig w:usb0="00000000" w:usb1="10000000" w:usb2="00000000" w:usb3="00000000" w:csb0="00000000" w:csb1="00000000"/>
  </w:font>
  <w:font w:name="Calibri">
    <w:panose1 w:val="020f0502020204030204"/>
    <w:charset w:val="00"/>
    <w:family w:val="swiss"/>
    <w:pitch w:val="variable"/>
    <w:sig w:usb0="00000000" w:usb1="00000000" w:usb2="00000009" w:usb3="00000000" w:csb0="000001ff" w:csb1="00000000"/>
  </w:font>
  <w:font w:name="Arial">
    <w:panose1 w:val="020b0604020202020204"/>
    <w:charset w:val="00"/>
    <w:family w:val="swiss"/>
    <w:pitch w:val="variable"/>
    <w:sig w:usb0="00000000" w:usb1="00000000" w:usb2="00000009" w:usb3="00000000" w:csb0="000001ff" w:csb1="00000000"/>
  </w:font>
  <w:font w:name="Calibri Light">
    <w:panose1 w:val="020f0302020204030204"/>
    <w:charset w:val="00"/>
    <w:family w:val="swiss"/>
    <w:pitch w:val="variable"/>
    <w:sig w:usb0="00000000" w:usb1="00000000"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roman"/>
    <w:pitch w:val="variable"/>
    <w:sig w:usb0="61002a87" w:usb1="80000000" w:usb2="00000008" w:usb3="00000000" w:csb0="000001ff" w:csb1="00000000"/>
  </w:font>
  <w:font w:name="Verdana">
    <w:panose1 w:val="020b0604030504040204"/>
    <w:charset w:val="00"/>
    <w:family w:val="roman"/>
    <w:pitch w:val="variable"/>
    <w:sig w:usb0="a10006ff" w:usb1="4000205b" w:usb2="00000010" w:usb3="00000000" w:csb0="0000019f" w:csb1="00000000"/>
  </w:font>
  <w:font w:name="Helvetica Neue">
    <w:charset w:val="00"/>
    <w:family w:val="swiss"/>
    <w:pitch w:val="variable"/>
  </w:font>
  <w:font w:name="Segoe UI">
    <w:charset w:val="00"/>
  </w:font>
  <w:font w:name="Segoe UI Historic">
    <w:charset w:val="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p w14:paraId="00000031">
    <w:pPr>
      <w:pStyle w:val="Foote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p w14:paraId="00000032">
    <w:pPr>
      <w:pStyle w:val="Foot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p w14:paraId="00000033">
    <w:pPr>
      <w:pStyle w:val="Foot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footnote w:type="separator" w:id="0">
    <w:p w14:paraId="00000001">
      <w:pPr>
        <w:spacing w:after="0" w:line="240" w:lineRule="auto"/>
        <w:rPr/>
      </w:pPr>
      <w:r>
        <w:rPr/>
        <w:separator/>
      </w:r>
    </w:p>
  </w:footnote>
  <w:footnote w:type="continuationSeparator" w:id="1">
    <w:p w14:paraId="00000002">
      <w:pPr>
        <w:spacing w:after="0" w:line="240" w:lineRule="auto"/>
        <w:rPr/>
      </w:pPr>
      <w:r>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p w14:paraId="0000002E">
    <w:pPr>
      <w:pStyle w:val="Header"/>
      <w:rPr/>
    </w:pPr>
    <w:r>
      <w:rPr/>
      <w:drawing xmlns:mc="http://schemas.openxmlformats.org/markup-compatibility/2006">
        <wp:anchor allowOverlap="1" behindDoc="1" layoutInCell="1" locked="0" relativeHeight="251660288" simplePos="0">
          <wp:simplePos x="0" y="0"/>
          <wp:positionH relativeFrom="margin">
            <wp:align>center</wp:align>
          </wp:positionH>
          <wp:positionV relativeFrom="margin">
            <wp:align>center</wp:align>
          </wp:positionV>
          <wp:extent cx="7562215" cy="10692130"/>
          <wp:effectExtent l="0" t="0" r="25400" b="25400"/>
          <wp:wrapNone/>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
                  <pic:cNvPicPr>
                    <a:picLocks noGrp="0" noSelect="0" noRot="0" noChangeAspect="1" noMove="0" noResize="0" noAdjustHandles="0" noChangeShapeType="0"/>
                  </pic:cNvPicPr>
                </pic:nvPicPr>
                <pic:blipFill>
                  <a:blip r:embed="rId2"/>
                  <a:srcRect l="0" t="0" r="0" b="0"/>
                  <a:stretch/>
                </pic:blipFill>
                <pic:spPr>
                  <a:xfrm>
                    <a:off x="0" y="0"/>
                    <a:ext cx="7562215" cy="10692130"/>
                  </a:xfrm>
                  <a:prstGeom prst="rect">
                    <a:avLst/>
                  </a:prstGeom>
                  <a:solidFill>
                    <a:srgbClr val="FFFFFF"/>
                  </a:solidFill>
                  <a:ln w="12700">
                    <a:solidFill>
                      <a:srgbClr val="000000"/>
                    </a:solidFill>
                  </a:ln>
                  <a:effectLst/>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p w14:paraId="0000002F">
    <w:pPr>
      <w:pStyle w:val="Header"/>
      <w:rPr/>
    </w:pPr>
    <w:r>
      <w:rPr/>
      <w:drawing xmlns:mc="http://schemas.openxmlformats.org/markup-compatibility/2006">
        <wp:anchor allowOverlap="1" behindDoc="1" layoutInCell="1" locked="0" relativeHeight="251658240" simplePos="0">
          <wp:simplePos x="0" y="0"/>
          <wp:positionH relativeFrom="margin">
            <wp:align>center</wp:align>
          </wp:positionH>
          <wp:positionV relativeFrom="margin">
            <wp:align>center</wp:align>
          </wp:positionV>
          <wp:extent cx="7562215" cy="10692130"/>
          <wp:effectExtent l="0" t="0" r="25400" b="25400"/>
          <wp:wrapNone/>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
                  <pic:cNvPicPr>
                    <a:picLocks noGrp="0" noSelect="0" noRot="0" noChangeAspect="1" noMove="0" noResize="0" noAdjustHandles="0" noChangeShapeType="0"/>
                  </pic:cNvPicPr>
                </pic:nvPicPr>
                <pic:blipFill>
                  <a:blip r:embed="rId2"/>
                  <a:srcRect l="0" t="0" r="0" b="0"/>
                  <a:stretch/>
                </pic:blipFill>
                <pic:spPr>
                  <a:xfrm>
                    <a:off x="0" y="0"/>
                    <a:ext cx="7562215" cy="10692130"/>
                  </a:xfrm>
                  <a:prstGeom prst="rect">
                    <a:avLst/>
                  </a:prstGeom>
                  <a:solidFill>
                    <a:srgbClr val="FFFFFF"/>
                  </a:solidFill>
                  <a:ln w="12700">
                    <a:solidFill>
                      <a:srgbClr val="000000"/>
                    </a:solidFill>
                  </a:ln>
                  <a:effec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p w14:paraId="00000030">
    <w:pPr>
      <w:pStyle w:val="Header"/>
      <w:rPr/>
    </w:pPr>
    <w:r>
      <w:rPr/>
      <w:drawing xmlns:mc="http://schemas.openxmlformats.org/markup-compatibility/2006">
        <wp:anchor allowOverlap="1" behindDoc="1" layoutInCell="1" locked="0" relativeHeight="251659264" simplePos="0">
          <wp:simplePos x="0" y="0"/>
          <wp:positionH relativeFrom="margin">
            <wp:align>center</wp:align>
          </wp:positionH>
          <wp:positionV relativeFrom="margin">
            <wp:align>center</wp:align>
          </wp:positionV>
          <wp:extent cx="7562215" cy="10692130"/>
          <wp:effectExtent l="0" t="0" r="25400" b="25400"/>
          <wp:wrapNone/>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
                  <pic:cNvPicPr>
                    <a:picLocks noGrp="0" noSelect="0" noRot="0" noChangeAspect="1" noMove="0" noResize="0" noAdjustHandles="0" noChangeShapeType="0"/>
                  </pic:cNvPicPr>
                </pic:nvPicPr>
                <pic:blipFill>
                  <a:blip r:embed="rId2"/>
                  <a:srcRect l="0" t="0" r="0" b="0"/>
                  <a:stretch/>
                </pic:blipFill>
                <pic:spPr>
                  <a:xfrm>
                    <a:off x="0" y="0"/>
                    <a:ext cx="7562215" cy="10692130"/>
                  </a:xfrm>
                  <a:prstGeom prst="rect">
                    <a:avLst/>
                  </a:prstGeom>
                  <a:solidFill>
                    <a:srgbClr val="FFFFFF"/>
                  </a:solidFill>
                  <a:ln w="12700">
                    <a:solidFill>
                      <a:srgbClr val="000000"/>
                    </a:solidFill>
                  </a:ln>
                  <a:effectLst/>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14="http://schemas.microsoft.com/office/word/2010/wordml" xmlns:w="http://schemas.openxmlformats.org/wordprocessingml/2006/main">
  <w:abstractNum w:abstractNumId="0">
    <w:multiLevelType w:val="hybridMultilevel"/>
    <w:lvl w:ilvl="0" w:tentative="0">
      <w:start w:val="1"/>
      <w:numFmt w:val="decimal"/>
      <w:lvlText w:val="%1."/>
      <w:lvlJc w:val="left"/>
      <w:pPr>
        <w:ind w:left="360" w:hanging="360"/>
      </w:pPr>
      <w:rPr>
        <w:rFonts w:hint="default"/>
        <w:b w:val="off"/>
        <w:bCs w:val="off"/>
        <w:color w:val="000000" w:themeColor="text1"/>
      </w:rPr>
    </w:lvl>
    <w:lvl w:ilvl="1" w:tentative="1">
      <w:start w:val="1"/>
      <w:numFmt w:val="lowerLetter"/>
      <w:lvlText w:val="%2."/>
      <w:lvlJc w:val="left"/>
      <w:pPr>
        <w:ind w:left="1215" w:hanging="360"/>
      </w:pPr>
    </w:lvl>
    <w:lvl w:ilvl="2" w:tentative="1">
      <w:start w:val="1"/>
      <w:numFmt w:val="lowerRoman"/>
      <w:lvlText w:val="%3."/>
      <w:lvlJc w:val="right"/>
      <w:pPr>
        <w:ind w:left="1935" w:hanging="180"/>
      </w:pPr>
    </w:lvl>
    <w:lvl w:ilvl="3" w:tentative="1">
      <w:start w:val="1"/>
      <w:numFmt w:val="decimal"/>
      <w:lvlText w:val="%4."/>
      <w:lvlJc w:val="left"/>
      <w:pPr>
        <w:ind w:left="2655" w:hanging="360"/>
      </w:pPr>
    </w:lvl>
    <w:lvl w:ilvl="4" w:tentative="1">
      <w:start w:val="1"/>
      <w:numFmt w:val="lowerLetter"/>
      <w:lvlText w:val="%5."/>
      <w:lvlJc w:val="left"/>
      <w:pPr>
        <w:ind w:left="3375" w:hanging="360"/>
      </w:pPr>
    </w:lvl>
    <w:lvl w:ilvl="5" w:tentative="1">
      <w:start w:val="1"/>
      <w:numFmt w:val="lowerRoman"/>
      <w:lvlText w:val="%6."/>
      <w:lvlJc w:val="right"/>
      <w:pPr>
        <w:ind w:left="4095" w:hanging="180"/>
      </w:pPr>
    </w:lvl>
    <w:lvl w:ilvl="6" w:tentative="1">
      <w:start w:val="1"/>
      <w:numFmt w:val="decimal"/>
      <w:lvlText w:val="%7."/>
      <w:lvlJc w:val="left"/>
      <w:pPr>
        <w:ind w:left="4815" w:hanging="360"/>
      </w:pPr>
    </w:lvl>
    <w:lvl w:ilvl="7" w:tentative="1">
      <w:start w:val="1"/>
      <w:numFmt w:val="lowerLetter"/>
      <w:lvlText w:val="%8."/>
      <w:lvlJc w:val="left"/>
      <w:pPr>
        <w:ind w:left="5535" w:hanging="360"/>
      </w:pPr>
    </w:lvl>
    <w:lvl w:ilvl="8" w:tentative="1">
      <w:start w:val="1"/>
      <w:numFmt w:val="lowerRoman"/>
      <w:lvlText w:val="%9."/>
      <w:lvlJc w:val="right"/>
      <w:pPr>
        <w:ind w:left="6255" w:hanging="180"/>
      </w:pPr>
    </w:lvl>
  </w:abstractNum>
  <w:abstractNum w:abstractNumId="1">
    <w:multiLevelType w:val="hybridMultilevel"/>
    <w:lvl w:ilvl="0" w:tentative="0">
      <w:start w:val="1"/>
      <w:numFmt w:val="bullet"/>
      <w:lvlText w:val=""/>
      <w:lvlJc w:val="left"/>
      <w:pPr>
        <w:ind w:left="0" w:hanging="360"/>
      </w:pPr>
      <w:rPr>
        <w:rFonts w:ascii="Wingdings" w:hAnsi="Wingdings" w:hint="default"/>
      </w:rPr>
    </w:lvl>
    <w:lvl w:ilvl="1" w:tentative="1">
      <w:start w:val="1"/>
      <w:numFmt w:val="bullet"/>
      <w:lvlText w:val="o"/>
      <w:lvlJc w:val="left"/>
      <w:pPr>
        <w:ind w:left="720" w:hanging="360"/>
      </w:pPr>
      <w:rPr>
        <w:rFonts w:ascii="Courier New" w:cs="Courier New" w:hAnsi="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cs="Courier New" w:hAnsi="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cs="Courier New" w:hAnsi="Courier New" w:hint="default"/>
      </w:rPr>
    </w:lvl>
    <w:lvl w:ilvl="8" w:tentative="1">
      <w:start w:val="1"/>
      <w:numFmt w:val="bullet"/>
      <w:lvlText w:val=""/>
      <w:lvlJc w:val="left"/>
      <w:pPr>
        <w:ind w:left="5760" w:hanging="360"/>
      </w:pPr>
      <w:rPr>
        <w:rFonts w:ascii="Wingdings" w:hAnsi="Wingdings" w:hint="default"/>
      </w:rPr>
    </w:lvl>
  </w:abstractNum>
  <w:abstractNum w:abstractNumId="2">
    <w:multiLevelType w:val="hybridMultilevel"/>
    <w:lvl w:ilvl="0" w:tentative="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cs="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cs="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cs="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3">
    <w:multiLevelType w:val="hybridMultilevel"/>
    <w:lvl w:ilvl="0" w:tentative="0">
      <w:start w:val="1"/>
      <w:numFmt w:val="bullet"/>
      <w:lvlText w:val=""/>
      <w:lvlJc w:val="left"/>
      <w:pPr>
        <w:ind w:left="-360" w:hanging="360"/>
      </w:pPr>
      <w:rPr>
        <w:rFonts w:ascii="Symbol" w:hAnsi="Symbol" w:hint="default"/>
      </w:rPr>
    </w:lvl>
    <w:lvl w:ilvl="1" w:tentative="1">
      <w:start w:val="1"/>
      <w:numFmt w:val="lowerLetter"/>
      <w:lvlText w:val="%2."/>
      <w:lvlJc w:val="left"/>
      <w:pPr>
        <w:ind w:left="360" w:hanging="360"/>
      </w:pPr>
    </w:lvl>
    <w:lvl w:ilvl="2" w:tentative="1">
      <w:start w:val="1"/>
      <w:numFmt w:val="lowerRoman"/>
      <w:lvlText w:val="%3."/>
      <w:lvlJc w:val="right"/>
      <w:pPr>
        <w:ind w:left="1080" w:hanging="180"/>
      </w:pPr>
    </w:lvl>
    <w:lvl w:ilvl="3" w:tentative="1">
      <w:start w:val="1"/>
      <w:numFmt w:val="decimal"/>
      <w:lvlText w:val="%4."/>
      <w:lvlJc w:val="left"/>
      <w:pPr>
        <w:ind w:left="1800" w:hanging="360"/>
      </w:pPr>
    </w:lvl>
    <w:lvl w:ilvl="4" w:tentative="1">
      <w:start w:val="1"/>
      <w:numFmt w:val="lowerLetter"/>
      <w:lvlText w:val="%5."/>
      <w:lvlJc w:val="left"/>
      <w:pPr>
        <w:ind w:left="2520" w:hanging="360"/>
      </w:pPr>
    </w:lvl>
    <w:lvl w:ilvl="5" w:tentative="1">
      <w:start w:val="1"/>
      <w:numFmt w:val="lowerRoman"/>
      <w:lvlText w:val="%6."/>
      <w:lvlJc w:val="right"/>
      <w:pPr>
        <w:ind w:left="3240" w:hanging="180"/>
      </w:pPr>
    </w:lvl>
    <w:lvl w:ilvl="6" w:tentative="1">
      <w:start w:val="1"/>
      <w:numFmt w:val="decimal"/>
      <w:lvlText w:val="%7."/>
      <w:lvlJc w:val="left"/>
      <w:pPr>
        <w:ind w:left="3960" w:hanging="360"/>
      </w:pPr>
    </w:lvl>
    <w:lvl w:ilvl="7" w:tentative="1">
      <w:start w:val="1"/>
      <w:numFmt w:val="lowerLetter"/>
      <w:lvlText w:val="%8."/>
      <w:lvlJc w:val="left"/>
      <w:pPr>
        <w:ind w:left="4680" w:hanging="360"/>
      </w:pPr>
    </w:lvl>
    <w:lvl w:ilvl="8" w:tentative="1">
      <w:start w:val="1"/>
      <w:numFmt w:val="lowerRoman"/>
      <w:lvlText w:val="%9."/>
      <w:lvlJc w:val="right"/>
      <w:pPr>
        <w:ind w:left="5400" w:hanging="180"/>
      </w:pPr>
    </w:lvl>
  </w:abstractNum>
  <w:abstractNum w:abstractNumId="4">
    <w:multiLevelType w:val="hybridMultilevel"/>
    <w:lvl w:ilvl="0" w:tentative="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cs="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cs="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cs="Courier New" w:hAnsi="Courier New" w:hint="default"/>
      </w:rPr>
    </w:lvl>
    <w:lvl w:ilvl="8"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savePreviewPicture/>
  <w:hdrShapeDefaults>
    <o:shapedefaults v:ext="edit" spidmax="2055"/>
    <o:shapelayout v:ext="edit">
      <o:idmap v:ext="edit" data="2"/>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C96"/>
    <w:rsid w:val="0000314C"/>
    <w:rsid w:val="00061CF8"/>
    <w:rsid w:val="000A0271"/>
    <w:rsid w:val="00140628"/>
    <w:rsid w:val="00161073"/>
    <w:rsid w:val="001C4F52"/>
    <w:rsid w:val="001F3AC1"/>
    <w:rsid w:val="00230A3C"/>
    <w:rsid w:val="002312C7"/>
    <w:rsid w:val="00232D23"/>
    <w:rsid w:val="002422B7"/>
    <w:rsid w:val="00245A13"/>
    <w:rsid w:val="002567EA"/>
    <w:rsid w:val="00264A75"/>
    <w:rsid w:val="0029219A"/>
    <w:rsid w:val="00314ED2"/>
    <w:rsid w:val="00317172"/>
    <w:rsid w:val="003229AF"/>
    <w:rsid w:val="00394315"/>
    <w:rsid w:val="003E660A"/>
    <w:rsid w:val="00421ED8"/>
    <w:rsid w:val="00491001"/>
    <w:rsid w:val="00502C96"/>
    <w:rsid w:val="00503563"/>
    <w:rsid w:val="00522FB4"/>
    <w:rsid w:val="00525B4C"/>
    <w:rsid w:val="00535506"/>
    <w:rsid w:val="005457D9"/>
    <w:rsid w:val="00566396"/>
    <w:rsid w:val="00571B39"/>
    <w:rsid w:val="005815DF"/>
    <w:rsid w:val="005A26BC"/>
    <w:rsid w:val="005B3CDD"/>
    <w:rsid w:val="00657A48"/>
    <w:rsid w:val="006C1E81"/>
    <w:rsid w:val="006D6D6E"/>
    <w:rsid w:val="007138ED"/>
    <w:rsid w:val="00714C62"/>
    <w:rsid w:val="00734B6E"/>
    <w:rsid w:val="00775573"/>
    <w:rsid w:val="00775620"/>
    <w:rsid w:val="00805BF5"/>
    <w:rsid w:val="00806864"/>
    <w:rsid w:val="00824AAA"/>
    <w:rsid w:val="00841F71"/>
    <w:rsid w:val="00851B9C"/>
    <w:rsid w:val="00873900"/>
    <w:rsid w:val="00882459"/>
    <w:rsid w:val="00897B69"/>
    <w:rsid w:val="008A4D0F"/>
    <w:rsid w:val="008C4C7C"/>
    <w:rsid w:val="009026AA"/>
    <w:rsid w:val="009702AF"/>
    <w:rsid w:val="009B2954"/>
    <w:rsid w:val="009D41BE"/>
    <w:rsid w:val="00A71EFB"/>
    <w:rsid w:val="00AC63B1"/>
    <w:rsid w:val="00AE26A9"/>
    <w:rsid w:val="00AE3FCF"/>
    <w:rsid w:val="00B14784"/>
    <w:rsid w:val="00B6425F"/>
    <w:rsid w:val="00B70C3A"/>
    <w:rsid w:val="00B7646A"/>
    <w:rsid w:val="00BA74EF"/>
    <w:rsid w:val="00BC69CA"/>
    <w:rsid w:val="00BE295E"/>
    <w:rsid w:val="00BE450E"/>
    <w:rsid w:val="00C06D41"/>
    <w:rsid w:val="00C33360"/>
    <w:rsid w:val="00C46A55"/>
    <w:rsid w:val="00C50AF6"/>
    <w:rsid w:val="00C8461E"/>
    <w:rsid w:val="00CA23D1"/>
    <w:rsid w:val="00CA4074"/>
    <w:rsid w:val="00CE349D"/>
    <w:rsid w:val="00D03497"/>
    <w:rsid w:val="00D0629E"/>
    <w:rsid w:val="00D06843"/>
    <w:rsid w:val="00D30013"/>
    <w:rsid w:val="00D4011B"/>
    <w:rsid w:val="00D40F5E"/>
    <w:rsid w:val="00D7179A"/>
    <w:rsid w:val="00D73AEF"/>
    <w:rsid w:val="00D93F8B"/>
    <w:rsid w:val="00DD023F"/>
    <w:rsid w:val="00DE1C4C"/>
    <w:rsid w:val="00DE2B5F"/>
    <w:rsid w:val="00DF2897"/>
    <w:rsid w:val="00E11AAC"/>
    <w:rsid w:val="00E25E91"/>
    <w:rsid w:val="00E779DE"/>
    <w:rsid w:val="00EA155F"/>
    <w:rsid w:val="00EA4B9C"/>
    <w:rsid w:val="00EA4E3B"/>
    <w:rsid w:val="00ED2B11"/>
    <w:rsid w:val="00ED3392"/>
    <w:rsid w:val="00F15201"/>
    <w:rsid w:val="00F4221C"/>
    <w:rsid w:val="00F75D2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5825E1FD"/>
  <w15:chartTrackingRefBased/>
  <w15:docId w15:val="{48E34E80-2732-4831-9AE7-2D61DA93D22A}"/>
  <w:footnotePr>
    <w:footnote w:id="0"/>
    <w:footnote w:id="1"/>
  </w:footnotePr>
  <w:endnotePr>
    <w:endnote w:id="0"/>
    <w:endnote w:id="1"/>
  </w:endnotePr>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Theme="minorHAnsi" w:cstheme="minorBidi" w:eastAsiaTheme="minorHAnsi" w:hAnsiTheme="minorHAnsi"/>
        <w:sz w:val="22"/>
        <w:szCs w:val="22"/>
        <w:lang w:val="en-GB" w:bidi="ar-SA" w:eastAsia="en-US"/>
      </w:rPr>
    </w:rPrDefault>
    <w:pPrDefault>
      <w:pPr>
        <w:spacing w:after="160" w:line="259" w:lineRule="auto"/>
      </w:pPr>
    </w:pPrDefault>
  </w:docDefaults>
  <w:style w:type="paragraph" w:styleId="Heading1">
    <w:name w:val="Heading 1"/>
    <w:basedOn w:val="Normal"/>
    <w:next w:val="Normal"/>
    <w:link w:val="Heading1Char"/>
    <w:uiPriority w:val="9"/>
    <w:qFormat w:val="on"/>
    <w:pPr>
      <w:keepNext w:val="on"/>
      <w:keepLines w:val="on"/>
      <w:spacing w:before="480" w:after="0"/>
    </w:pPr>
    <w:rPr>
      <w:rFonts w:asciiTheme="majorHAnsi" w:cstheme="majorBidi" w:eastAsiaTheme="majorEastAsia" w:hAnsiTheme="majorHAnsi"/>
      <w:b/>
      <w:bCs/>
      <w:color w:val="2f5395" w:themeColor="accent1" w:themeShade="bf"/>
      <w:sz w:val="28"/>
      <w:szCs w:val="28"/>
    </w:rPr>
  </w:style>
  <w:style w:type="paragraph" w:styleId="Heading2">
    <w:name w:val="Heading 2"/>
    <w:basedOn w:val="Normal"/>
    <w:next w:val="Normal"/>
    <w:link w:val="Heading2Char"/>
    <w:uiPriority w:val="9"/>
    <w:semiHidden w:val="on"/>
    <w:unhideWhenUsed w:val="on"/>
    <w:qFormat w:val="on"/>
    <w:pPr>
      <w:keepNext w:val="on"/>
      <w:keepLines w:val="on"/>
      <w:spacing w:before="200" w:after="0"/>
    </w:pPr>
    <w:rPr>
      <w:rFonts w:asciiTheme="majorHAnsi" w:cstheme="majorBidi" w:eastAsiaTheme="majorEastAsia" w:hAnsiTheme="majorHAnsi"/>
      <w:b/>
      <w:bCs/>
      <w:color w:val="4472c4" w:themeColor="accent1"/>
      <w:sz w:val="26"/>
      <w:szCs w:val="26"/>
    </w:rPr>
  </w:style>
  <w:style w:type="paragraph" w:styleId="Heading3">
    <w:name w:val="Heading 3"/>
    <w:basedOn w:val="Normal"/>
    <w:next w:val="Normal"/>
    <w:link w:val="Heading3Char"/>
    <w:uiPriority w:val="9"/>
    <w:semiHidden w:val="on"/>
    <w:unhideWhenUsed w:val="on"/>
    <w:qFormat w:val="on"/>
    <w:pPr>
      <w:keepNext w:val="on"/>
      <w:keepLines w:val="on"/>
      <w:spacing w:before="200" w:after="0"/>
    </w:pPr>
    <w:rPr>
      <w:rFonts w:asciiTheme="majorHAnsi" w:cstheme="majorBidi" w:eastAsiaTheme="majorEastAsia" w:hAnsiTheme="majorHAnsi"/>
      <w:b/>
      <w:bCs/>
      <w:color w:val="4472c4" w:themeColor="accent1"/>
    </w:rPr>
  </w:style>
  <w:style w:type="paragraph" w:styleId="Heading4">
    <w:name w:val="Heading 4"/>
    <w:basedOn w:val="Normal"/>
    <w:next w:val="Normal"/>
    <w:link w:val="Heading4Char"/>
    <w:uiPriority w:val="9"/>
    <w:semiHidden w:val="on"/>
    <w:unhideWhenUsed w:val="on"/>
    <w:qFormat w:val="on"/>
    <w:pPr>
      <w:keepNext w:val="on"/>
      <w:keepLines w:val="on"/>
      <w:spacing w:before="200" w:after="0"/>
    </w:pPr>
    <w:rPr>
      <w:rFonts w:asciiTheme="majorHAnsi" w:cstheme="majorBidi" w:eastAsiaTheme="majorEastAsia" w:hAnsiTheme="majorHAnsi"/>
      <w:b/>
      <w:bCs/>
      <w:i/>
      <w:iCs/>
      <w:color w:val="4472c4" w:themeColor="accent1"/>
    </w:rPr>
  </w:style>
  <w:style w:type="paragraph" w:styleId="Heading5">
    <w:name w:val="Heading 5"/>
    <w:basedOn w:val="Normal"/>
    <w:next w:val="Normal"/>
    <w:link w:val="Heading5Char"/>
    <w:uiPriority w:val="9"/>
    <w:semiHidden w:val="on"/>
    <w:unhideWhenUsed w:val="on"/>
    <w:qFormat w:val="on"/>
    <w:pPr>
      <w:keepNext w:val="on"/>
      <w:keepLines w:val="on"/>
      <w:spacing w:before="200" w:after="0"/>
    </w:pPr>
    <w:rPr>
      <w:rFonts w:asciiTheme="majorHAnsi" w:cstheme="majorBidi" w:eastAsiaTheme="majorEastAsia" w:hAnsiTheme="majorHAnsi"/>
      <w:color w:val="1f3763" w:themeColor="accent1" w:themeShade="7f"/>
    </w:rPr>
  </w:style>
  <w:style w:type="paragraph" w:styleId="Heading6">
    <w:name w:val="Heading 6"/>
    <w:basedOn w:val="Normal"/>
    <w:next w:val="Normal"/>
    <w:link w:val="Heading6Char"/>
    <w:uiPriority w:val="9"/>
    <w:semiHidden w:val="on"/>
    <w:unhideWhenUsed w:val="on"/>
    <w:qFormat w:val="on"/>
    <w:pPr>
      <w:keepNext w:val="on"/>
      <w:keepLines w:val="on"/>
      <w:spacing w:before="200" w:after="0"/>
    </w:pPr>
    <w:rPr>
      <w:rFonts w:asciiTheme="majorHAnsi" w:cstheme="majorBidi" w:eastAsiaTheme="majorEastAsia" w:hAnsiTheme="majorHAnsi"/>
      <w:i/>
      <w:iCs/>
      <w:color w:val="1f3763" w:themeColor="accent1" w:themeShade="7f"/>
    </w:rPr>
  </w:style>
  <w:style w:type="paragraph" w:styleId="Heading7">
    <w:name w:val="Heading 7"/>
    <w:basedOn w:val="Normal"/>
    <w:next w:val="Normal"/>
    <w:link w:val="Heading7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rPr>
  </w:style>
  <w:style w:type="paragraph" w:styleId="Heading8">
    <w:name w:val="Heading 8"/>
    <w:basedOn w:val="Normal"/>
    <w:next w:val="Normal"/>
    <w:link w:val="Heading8Char"/>
    <w:uiPriority w:val="9"/>
    <w:semiHidden w:val="on"/>
    <w:unhideWhenUsed w:val="on"/>
    <w:qFormat w:val="on"/>
    <w:pPr>
      <w:keepNext w:val="on"/>
      <w:keepLines w:val="on"/>
      <w:spacing w:before="200" w:after="0"/>
    </w:pPr>
    <w:rPr>
      <w:rFonts w:asciiTheme="majorHAnsi" w:cstheme="majorBidi" w:eastAsiaTheme="majorEastAsia" w:hAnsiTheme="majorHAnsi"/>
      <w:color w:val="404040" w:themeColor="text1" w:themeTint="bf"/>
      <w:sz w:val="20"/>
      <w:szCs w:val="20"/>
    </w:rPr>
  </w:style>
  <w:style w:type="paragraph" w:styleId="Heading9">
    <w:name w:val="Heading 9"/>
    <w:basedOn w:val="Normal"/>
    <w:next w:val="Normal"/>
    <w:link w:val="Heading9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sz w:val="20"/>
      <w:szCs w:val="20"/>
    </w:rPr>
  </w:style>
  <w:style w:type="paragraph" w:styleId="NoSpacing">
    <w:name w:val="No Spacing"/>
    <w:uiPriority w:val="1"/>
    <w:qFormat w:val="on"/>
    <w:pPr>
      <w:spacing w:after="0" w:line="240" w:lineRule="auto"/>
    </w:pPr>
  </w:style>
  <w:style w:type="character" w:customStyle="1" w:styleId="Heading1Char">
    <w:name w:val="Heading 1 Char"/>
    <w:basedOn w:val="DefaultParagraphFont"/>
    <w:link w:val="Heading1"/>
    <w:uiPriority w:val="9"/>
    <w:rPr>
      <w:rFonts w:asciiTheme="majorHAnsi" w:cstheme="majorBidi" w:eastAsiaTheme="majorEastAsia" w:hAnsiTheme="majorHAnsi"/>
      <w:b/>
      <w:bCs/>
      <w:color w:val="2f5395" w:themeColor="accent1" w:themeShade="bf"/>
      <w:sz w:val="28"/>
      <w:szCs w:val="28"/>
    </w:rPr>
  </w:style>
  <w:style w:type="character" w:customStyle="1" w:styleId="Heading2Char">
    <w:name w:val="Heading 2 Char"/>
    <w:basedOn w:val="DefaultParagraphFont"/>
    <w:link w:val="Heading2"/>
    <w:uiPriority w:val="9"/>
    <w:rPr>
      <w:rFonts w:asciiTheme="majorHAnsi" w:cstheme="majorBidi" w:eastAsiaTheme="majorEastAsia" w:hAnsiTheme="majorHAnsi"/>
      <w:b/>
      <w:bCs/>
      <w:color w:val="4472c4" w:themeColor="accent1"/>
      <w:sz w:val="26"/>
      <w:szCs w:val="26"/>
    </w:rPr>
  </w:style>
  <w:style w:type="character" w:customStyle="1" w:styleId="Heading3Char">
    <w:name w:val="Heading 3 Char"/>
    <w:basedOn w:val="DefaultParagraphFont"/>
    <w:link w:val="Heading3"/>
    <w:uiPriority w:val="9"/>
    <w:rPr>
      <w:rFonts w:asciiTheme="majorHAnsi" w:cstheme="majorBidi" w:eastAsiaTheme="majorEastAsia" w:hAnsiTheme="majorHAnsi"/>
      <w:b/>
      <w:bCs/>
      <w:color w:val="4472c4" w:themeColor="accent1"/>
    </w:rPr>
  </w:style>
  <w:style w:type="character" w:customStyle="1" w:styleId="Heading4Char">
    <w:name w:val="Heading 4 Char"/>
    <w:basedOn w:val="DefaultParagraphFont"/>
    <w:link w:val="Heading4"/>
    <w:uiPriority w:val="9"/>
    <w:rPr>
      <w:rFonts w:asciiTheme="majorHAnsi" w:cstheme="majorBidi" w:eastAsiaTheme="majorEastAsia" w:hAnsiTheme="majorHAnsi"/>
      <w:b/>
      <w:bCs/>
      <w:i/>
      <w:iCs/>
      <w:color w:val="4472c4" w:themeColor="accent1"/>
    </w:rPr>
  </w:style>
  <w:style w:type="character" w:customStyle="1" w:styleId="Heading5Char">
    <w:name w:val="Heading 5 Char"/>
    <w:basedOn w:val="DefaultParagraphFont"/>
    <w:link w:val="Heading5"/>
    <w:uiPriority w:val="9"/>
    <w:rPr>
      <w:rFonts w:asciiTheme="majorHAnsi" w:cstheme="majorBidi" w:eastAsiaTheme="majorEastAsia" w:hAnsiTheme="majorHAnsi"/>
      <w:color w:val="1f3763" w:themeColor="accent1" w:themeShade="7f"/>
    </w:rPr>
  </w:style>
  <w:style w:type="character" w:customStyle="1" w:styleId="Heading6Char">
    <w:name w:val="Heading 6 Char"/>
    <w:basedOn w:val="DefaultParagraphFont"/>
    <w:link w:val="Heading6"/>
    <w:uiPriority w:val="9"/>
    <w:rPr>
      <w:rFonts w:asciiTheme="majorHAnsi" w:cstheme="majorBidi" w:eastAsiaTheme="majorEastAsia" w:hAnsiTheme="majorHAnsi"/>
      <w:i/>
      <w:iCs/>
      <w:color w:val="1f3763" w:themeColor="accent1" w:themeShade="7f"/>
    </w:rPr>
  </w:style>
  <w:style w:type="character" w:customStyle="1" w:styleId="Heading7Char">
    <w:name w:val="Heading 7 Char"/>
    <w:basedOn w:val="DefaultParagraphFont"/>
    <w:link w:val="Heading7"/>
    <w:uiPriority w:val="9"/>
    <w:rPr>
      <w:rFonts w:asciiTheme="majorHAnsi" w:cstheme="majorBidi" w:eastAsiaTheme="majorEastAsia" w:hAnsiTheme="majorHAnsi"/>
      <w:i/>
      <w:iCs/>
      <w:color w:val="404040" w:themeColor="text1" w:themeTint="bf"/>
    </w:rPr>
  </w:style>
  <w:style w:type="character" w:customStyle="1" w:styleId="Heading8Char">
    <w:name w:val="Heading 8 Char"/>
    <w:basedOn w:val="DefaultParagraphFont"/>
    <w:link w:val="Heading8"/>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basedOn w:val="DefaultParagraphFont"/>
    <w:link w:val="Heading9"/>
    <w:uiPriority w:val="9"/>
    <w:rPr>
      <w:rFonts w:asciiTheme="majorHAnsi" w:cstheme="majorBidi" w:eastAsiaTheme="majorEastAsia" w:hAnsiTheme="majorHAnsi"/>
      <w:i/>
      <w:iCs/>
      <w:color w:val="404040" w:themeColor="text1" w:themeTint="bf"/>
      <w:sz w:val="20"/>
      <w:szCs w:val="20"/>
    </w:rPr>
  </w:style>
  <w:style w:type="paragraph" w:styleId="Title">
    <w:name w:val="Title"/>
    <w:basedOn w:val="Normal"/>
    <w:next w:val="Normal"/>
    <w:link w:val="TitleChar"/>
    <w:uiPriority w:val="10"/>
    <w:qFormat w:val="on"/>
    <w:pPr>
      <w:pBdr>
        <w:bottom w:val="single" w:color="4472c4" w:themeColor="accent1" w:sz="8" w:space="4"/>
      </w:pBdr>
      <w:spacing w:after="300" w:line="240" w:lineRule="auto"/>
      <w:contextualSpacing w:val="on"/>
    </w:pPr>
    <w:rPr>
      <w:rFonts w:asciiTheme="majorHAnsi" w:cstheme="majorBidi" w:eastAsiaTheme="majorEastAsia" w:hAnsiTheme="majorHAnsi"/>
      <w:color w:val="333f4f" w:themeColor="text2" w:themeShade="bf"/>
      <w:spacing w:val="5"/>
      <w:sz w:val="52"/>
      <w:szCs w:val="52"/>
    </w:rPr>
  </w:style>
  <w:style w:type="character" w:customStyle="1" w:styleId="TitleChar">
    <w:name w:val="Title Char"/>
    <w:basedOn w:val="DefaultParagraphFont"/>
    <w:link w:val="Title"/>
    <w:uiPriority w:val="10"/>
    <w:rPr>
      <w:rFonts w:asciiTheme="majorHAnsi" w:cstheme="majorBidi" w:eastAsiaTheme="majorEastAsia" w:hAnsiTheme="majorHAnsi"/>
      <w:color w:val="333f4f" w:themeColor="text2" w:themeShade="bf"/>
      <w:spacing w:val="5"/>
      <w:sz w:val="52"/>
      <w:szCs w:val="52"/>
    </w:rPr>
  </w:style>
  <w:style w:type="paragraph" w:styleId="Subtitle">
    <w:name w:val="Subtitle"/>
    <w:basedOn w:val="Normal"/>
    <w:next w:val="Normal"/>
    <w:link w:val="SubtitleChar"/>
    <w:uiPriority w:val="11"/>
    <w:qFormat w:val="on"/>
    <w:pPr/>
    <w:rPr>
      <w:rFonts w:asciiTheme="majorHAnsi" w:cstheme="majorBidi" w:eastAsiaTheme="majorEastAsia" w:hAnsiTheme="majorHAnsi"/>
      <w:i/>
      <w:iCs/>
      <w:color w:val="4472c4" w:themeColor="accent1"/>
      <w:spacing w:val="15"/>
      <w:sz w:val="24"/>
      <w:szCs w:val="24"/>
    </w:rPr>
  </w:style>
  <w:style w:type="character" w:customStyle="1" w:styleId="SubtitleChar">
    <w:name w:val="Subtitle Char"/>
    <w:basedOn w:val="DefaultParagraphFont"/>
    <w:link w:val="Subtitle"/>
    <w:uiPriority w:val="11"/>
    <w:rPr>
      <w:rFonts w:asciiTheme="majorHAnsi" w:cstheme="majorBidi" w:eastAsiaTheme="majorEastAsia" w:hAnsiTheme="majorHAnsi"/>
      <w:i/>
      <w:iCs/>
      <w:color w:val="4472c4" w:themeColor="accent1"/>
      <w:spacing w:val="15"/>
      <w:sz w:val="24"/>
      <w:szCs w:val="24"/>
    </w:rPr>
  </w:style>
  <w:style w:type="character" w:styleId="SubtleEmphasis">
    <w:name w:val="Subtle Emphasis"/>
    <w:basedOn w:val="DefaultParagraphFont"/>
    <w:uiPriority w:val="19"/>
    <w:qFormat w:val="on"/>
    <w:rPr>
      <w:i/>
      <w:iCs/>
      <w:color w:val="808080" w:themeColor="text1" w:themeTint="7f"/>
    </w:rPr>
  </w:style>
  <w:style w:type="character" w:styleId="Emphasis">
    <w:name w:val="Emphasis"/>
    <w:basedOn w:val="DefaultParagraphFont"/>
    <w:uiPriority w:val="20"/>
    <w:qFormat w:val="on"/>
    <w:rPr>
      <w:i/>
      <w:iCs/>
    </w:rPr>
  </w:style>
  <w:style w:type="character" w:styleId="IntenseEmphasis">
    <w:name w:val="Intense Emphasis"/>
    <w:basedOn w:val="DefaultParagraphFont"/>
    <w:uiPriority w:val="21"/>
    <w:qFormat w:val="on"/>
    <w:rPr>
      <w:b/>
      <w:bCs/>
      <w:i/>
      <w:iCs/>
      <w:color w:val="4472c4" w:themeColor="accent1"/>
    </w:rPr>
  </w:style>
  <w:style w:type="character" w:styleId="Strong">
    <w:name w:val="Strong"/>
    <w:basedOn w:val="DefaultParagraphFont"/>
    <w:uiPriority w:val="22"/>
    <w:qFormat w:val="on"/>
    <w:rPr>
      <w:b/>
      <w:bCs/>
    </w:rPr>
  </w:style>
  <w:style w:type="paragraph" w:styleId="Quote">
    <w:name w:val="Quote"/>
    <w:basedOn w:val="Normal"/>
    <w:next w:val="Normal"/>
    <w:link w:val="QuoteChar"/>
    <w:uiPriority w:val="29"/>
    <w:qFormat w:val="on"/>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val="on"/>
    <w:pPr>
      <w:pBdr>
        <w:bottom w:val="single" w:color="4472c4" w:themeColor="accent1" w:sz="4" w:space="4"/>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Pr>
      <w:b/>
      <w:bCs/>
      <w:i/>
      <w:iCs/>
      <w:color w:val="4472c4" w:themeColor="accent1"/>
    </w:rPr>
  </w:style>
  <w:style w:type="character" w:styleId="SubtleReference">
    <w:name w:val="Subtle Reference"/>
    <w:basedOn w:val="DefaultParagraphFont"/>
    <w:uiPriority w:val="31"/>
    <w:qFormat w:val="on"/>
    <w:rPr>
      <w:smallCaps/>
      <w:color w:val="ed7d31" w:themeColor="accent2"/>
      <w:u w:val="single"/>
    </w:rPr>
  </w:style>
  <w:style w:type="character" w:styleId="IntenseReference">
    <w:name w:val="Intense Reference"/>
    <w:basedOn w:val="DefaultParagraphFont"/>
    <w:uiPriority w:val="32"/>
    <w:qFormat w:val="on"/>
    <w:rPr>
      <w:b/>
      <w:bCs/>
      <w:smallCaps/>
      <w:color w:val="ed7d31" w:themeColor="accent2"/>
      <w:spacing w:val="5"/>
      <w:u w:val="single"/>
    </w:rPr>
  </w:style>
  <w:style w:type="character" w:styleId="BookTitle">
    <w:name w:val="Book Title"/>
    <w:basedOn w:val="DefaultParagraphFont"/>
    <w:uiPriority w:val="33"/>
    <w:qFormat w:val="on"/>
    <w:rPr>
      <w:b/>
      <w:bCs/>
      <w:smallCaps/>
      <w:spacing w:val="5"/>
    </w:rPr>
  </w:style>
  <w:style w:type="paragraph" w:styleId="Footnotetext">
    <w:name w:val="Footnote text"/>
    <w:basedOn w:val="Normal"/>
    <w:link w:val="FootnoteTextChar"/>
    <w:uiPriority w:val="99"/>
    <w:semiHidden w:val="on"/>
    <w:unhideWhenUsed w:val="on"/>
    <w:pPr>
      <w:spacing w:after="0" w:line="240" w:lineRule="auto"/>
    </w:pPr>
    <w:rPr>
      <w:sz w:val="20"/>
      <w:szCs w:val="20"/>
    </w:rPr>
  </w:style>
  <w:style w:type="character" w:customStyle="1" w:styleId="FootnoteTextChar">
    <w:name w:val="Footnote Text Char"/>
    <w:basedOn w:val="DefaultParagraphFont"/>
    <w:link w:val="Footnotetext"/>
    <w:uiPriority w:val="99"/>
    <w:semiHidden w:val="on"/>
    <w:rPr>
      <w:sz w:val="20"/>
      <w:szCs w:val="20"/>
    </w:rPr>
  </w:style>
  <w:style w:type="character" w:styleId="Footnotereference">
    <w:name w:val="Footnote reference"/>
    <w:basedOn w:val="DefaultParagraphFont"/>
    <w:uiPriority w:val="99"/>
    <w:semiHidden w:val="on"/>
    <w:unhideWhenUsed w:val="on"/>
    <w:rPr>
      <w:vertAlign w:val="superscript"/>
    </w:rPr>
  </w:style>
  <w:style w:type="paragraph" w:styleId="Endnotetext">
    <w:name w:val="Endnote text"/>
    <w:basedOn w:val="Normal"/>
    <w:link w:val="EndnoteTextChar"/>
    <w:uiPriority w:val="99"/>
    <w:semiHidden w:val="on"/>
    <w:unhideWhenUsed w:val="on"/>
    <w:pPr>
      <w:spacing w:after="0" w:line="240" w:lineRule="auto"/>
    </w:pPr>
    <w:rPr>
      <w:sz w:val="20"/>
      <w:szCs w:val="20"/>
    </w:rPr>
  </w:style>
  <w:style w:type="character" w:customStyle="1" w:styleId="EndnoteTextChar">
    <w:name w:val="Endnote Text Char"/>
    <w:basedOn w:val="DefaultParagraphFont"/>
    <w:link w:val="Endnotetext"/>
    <w:uiPriority w:val="99"/>
    <w:semiHidden w:val="on"/>
    <w:rPr>
      <w:sz w:val="20"/>
      <w:szCs w:val="20"/>
    </w:rPr>
  </w:style>
  <w:style w:type="character" w:styleId="Endnotereference">
    <w:name w:val="Endnote reference"/>
    <w:basedOn w:val="DefaultParagraphFont"/>
    <w:uiPriority w:val="99"/>
    <w:semiHidden w:val="on"/>
    <w:unhideWhenUsed w:val="on"/>
    <w:rPr>
      <w:vertAlign w:val="superscript"/>
    </w:rPr>
  </w:style>
  <w:style w:type="paragraph" w:styleId="PlainText">
    <w:name w:val="Plain Text"/>
    <w:basedOn w:val="Normal"/>
    <w:link w:val="PlainTextChar"/>
    <w:uiPriority w:val="99"/>
    <w:semiHidden w:val="on"/>
    <w:unhideWhenUsed w:val="on"/>
    <w:pPr>
      <w:spacing w:after="0" w:line="240" w:lineRule="auto"/>
    </w:pPr>
    <w:rPr>
      <w:rFonts w:ascii="Courier New" w:cs="Courier New" w:hAnsi="Courier New"/>
      <w:sz w:val="21"/>
      <w:szCs w:val="21"/>
    </w:rPr>
  </w:style>
  <w:style w:type="character" w:customStyle="1" w:styleId="PlainTextChar">
    <w:name w:val="Plain Text Char"/>
    <w:basedOn w:val="DefaultParagraphFont"/>
    <w:link w:val="PlainText"/>
    <w:uiPriority w:val="99"/>
    <w:rPr>
      <w:rFonts w:ascii="Courier New" w:cs="Courier New" w:hAnsi="Courier New"/>
      <w:sz w:val="21"/>
      <w:szCs w:val="21"/>
    </w:rPr>
  </w:style>
  <w:style w:type="paragraph" w:styleId="Caption">
    <w:name w:val="Caption"/>
    <w:basedOn w:val="Normal"/>
    <w:next w:val="Normal"/>
    <w:uiPriority w:val="35"/>
    <w:unhideWhenUsed w:val="on"/>
    <w:qFormat w:val="on"/>
    <w:pPr>
      <w:spacing w:after="200" w:line="240" w:lineRule="auto"/>
    </w:pPr>
    <w:rPr>
      <w:i/>
      <w:iCs/>
      <w:color w:val="44546a" w:themeColor="text2"/>
      <w:sz w:val="18"/>
      <w:szCs w:val="18"/>
    </w:rPr>
  </w:style>
  <w:style w:type="paragraph" w:default="1" w:styleId="Normal">
    <w:name w:val="Normal"/>
    <w:uiPriority w:val="99"/>
    <w:qFormat w:val="on"/>
    <w:pPr>
      <w:spacing w:after="200" w:line="276" w:lineRule="auto"/>
    </w:pPr>
    <w:rPr>
      <w:rFonts w:eastAsiaTheme="minorEastAsia"/>
      <w:lang w:val="en-US"/>
    </w:rPr>
  </w:style>
  <w:style w:type="character" w:default="1" w:styleId="DefaultParagraphFont">
    <w:name w:val="Default Paragraph Font"/>
    <w:uiPriority w:val="1"/>
    <w:semiHidden w:val="on"/>
    <w:unhideWhenUsed w:val="on"/>
  </w:style>
  <w:style w:type="table" w:default="1" w:styleId="NormalTable">
    <w:name w:val="Normal Table"/>
    <w:uiPriority w:val="99"/>
    <w:semiHidden w:val="on"/>
    <w:unhideWhenUsed w:val="on"/>
    <w:tblPr>
      <w:tblInd w:w="0" w:type="dxa"/>
      <w:tblCellMar>
        <w:top w:w="0" w:type="dxa"/>
        <w:left w:w="108" w:type="dxa"/>
        <w:bottom w:w="0" w:type="dxa"/>
        <w:right w:w="108" w:type="dxa"/>
      </w:tblCellMar>
    </w:tblPr>
  </w:style>
  <w:style w:type="numbering" w:default="1" w:styleId="NoList">
    <w:name w:val="No List"/>
    <w:uiPriority w:val="99"/>
    <w:semiHidden w:val="on"/>
    <w:unhideWhenUsed w:val="on"/>
  </w:style>
  <w:style w:type="paragraph" w:styleId="Header">
    <w:name w:val="Header"/>
    <w:basedOn w:val="Normal"/>
    <w:link w:val="HeaderChar"/>
    <w:uiPriority w:val="99"/>
    <w:unhideWhenUsed w:val="on"/>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val="on"/>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val="on"/>
    <w:pPr>
      <w:ind w:left="720"/>
      <w:contextualSpacing w:val="on"/>
    </w:pPr>
    <w:rPr>
      <w:lang w:val="en-GB"/>
    </w:rPr>
  </w:style>
  <w:style w:type="character" w:styleId="Hyperlink">
    <w:name w:val="Hyperlink"/>
    <w:basedOn w:val="DefaultParagraphFont"/>
    <w:uiPriority w:val="99"/>
    <w:unhideWhenUsed w:val="on"/>
    <w:rPr>
      <w:color w:val="0563c1" w:themeColor="hyperlink"/>
      <w:u w:val="single"/>
    </w:rPr>
  </w:style>
  <w:style w:type="character" w:styleId="UnresolvedMention">
    <w:name w:val="Unresolved Mention"/>
    <w:basedOn w:val="DefaultParagraphFont"/>
    <w:uiPriority w:val="99"/>
    <w:semiHidden w:val="on"/>
    <w:unhideWhenUsed w:val="on"/>
    <w:rPr>
      <w:color w:val="605e5c"/>
      <w:shd w:val="clear" w:color="auto" w:fill="e1dfdd"/>
    </w:rPr>
  </w:style>
  <w:style w:type="character" w:styleId="FollowedHyperlink">
    <w:name w:val="FollowedHyperlink"/>
    <w:basedOn w:val="DefaultParagraphFont"/>
    <w:uiPriority w:val="99"/>
    <w:semiHidden w:val="on"/>
    <w:unhideWhenUsed w:val="on"/>
    <w:rPr>
      <w:color w:val="954f72" w:themeColor="followedHyperlink"/>
      <w:u w:val="single"/>
    </w:rPr>
  </w:style>
  <w:style w:type="table" w:styleId="TableGrid">
    <w:name w:val="Table Grid"/>
    <w:basedOn w:val="NormalTable"/>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4" Type="http://schemas.openxmlformats.org/officeDocument/2006/relationships/fontTable" Target="fontTable.xml"/><Relationship Id="rId15" Type="http://schemas.openxmlformats.org/officeDocument/2006/relationships/theme" Target="theme/theme1.xml"/><Relationship Id="rId16" Type="http://schemas.openxmlformats.org/officeDocument/2006/relationships/header" Target="header1.xml"/><Relationship Id="rId17" Type="http://schemas.openxmlformats.org/officeDocument/2006/relationships/header" Target="header2.xml"/><Relationship Id="rId18" Type="http://schemas.openxmlformats.org/officeDocument/2006/relationships/header" Target="header3.xml"/><Relationship Id="rId19" Type="http://schemas.openxmlformats.org/officeDocument/2006/relationships/footer" Target="footer1.xml"/><Relationship Id="rId2" Type="http://schemas.openxmlformats.org/officeDocument/2006/relationships/numbering" Target="numbering.xml"/><Relationship Id="rId20" Type="http://schemas.openxmlformats.org/officeDocument/2006/relationships/footer" Target="footer2.xml"/><Relationship Id="rId21" Type="http://schemas.openxmlformats.org/officeDocument/2006/relationships/footer" Target="footer3.xml"/><Relationship Id="rId3" Type="http://schemas.openxmlformats.org/officeDocument/2006/relationships/styles" Target="styles.xml"/><Relationship Id="rId4" Type="http://schemas.openxmlformats.org/officeDocument/2006/relationships/settings" Target="settings.xml"/><Relationship Id="rId6" Type="http://schemas.openxmlformats.org/officeDocument/2006/relationships/footnotes" Target="footnotes.xml"/><Relationship Id="rId7" Type="http://schemas.openxmlformats.org/officeDocument/2006/relationships/endnotes" Target="endnotes.xml"/><Relationship Id="rId1" Type="http://schemas.openxmlformats.org/officeDocument/2006/relationships/customXml" Target="../customXml/item1.xml"/><Relationship Id="rId5" Type="http://schemas.openxmlformats.org/officeDocument/2006/relationships/webSettings" Target="webSettings.xml"/></Relationships>
</file>

<file path=word/_rels/endnotes.xml.rels><?xml version="1.0" encoding="UTF-8" standalone="yes"?>
<Relationships xmlns="http://schemas.openxmlformats.org/package/2006/relationships"></Relationships>
</file>

<file path=word/_rels/footer1.xml.rels><?xml version="1.0" encoding="UTF-8" standalone="yes"?>
<Relationships xmlns="http://schemas.openxmlformats.org/package/2006/relationships"></Relationships>
</file>

<file path=word/_rels/footer2.xml.rels><?xml version="1.0" encoding="UTF-8" standalone="yes"?>
<Relationships xmlns="http://schemas.openxmlformats.org/package/2006/relationships"></Relationships>
</file>

<file path=word/_rels/footer3.xml.rels><?xml version="1.0" encoding="UTF-8" standalone="yes"?>
<Relationships xmlns="http://schemas.openxmlformats.org/package/2006/relationships"></Relationships>
</file>

<file path=word/_rels/footnotes.xml.rels><?xml version="1.0" encoding="UTF-8" standalone="yes"?>
<Relationships xmlns="http://schemas.openxmlformats.org/package/2006/relationships"></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s>
</file>

<file path=word/_rels/numbering.xml.rels><?xml version="1.0" encoding="UTF-8" standalone="yes"?>
<Relationships xmlns="http://schemas.openxmlformats.org/package/2006/relationship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明朝"/>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273E37-734B-428B-B0DF-92EC49A21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2</Pages>
  <Words>173</Words>
  <Characters>992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شهد زهير عبد الباقي عبد الجبار</cp:lastModifiedBy>
</cp:coreProperties>
</file>