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3ADCEA" w14:textId="3749FD9B" w:rsidR="008314A0" w:rsidRPr="008314A0" w:rsidRDefault="008314A0" w:rsidP="008314A0">
      <w:pPr>
        <w:jc w:val="center"/>
        <w:rPr>
          <w:rFonts w:cs="Arial"/>
          <w:color w:val="EE0000"/>
          <w:sz w:val="32"/>
          <w:szCs w:val="32"/>
        </w:rPr>
      </w:pPr>
      <w:proofErr w:type="spellStart"/>
      <w:r w:rsidRPr="008314A0">
        <w:rPr>
          <w:rFonts w:cs="Arial"/>
          <w:b/>
          <w:bCs/>
          <w:color w:val="EE0000"/>
          <w:sz w:val="32"/>
          <w:szCs w:val="32"/>
        </w:rPr>
        <w:t>VistaBright</w:t>
      </w:r>
      <w:proofErr w:type="spellEnd"/>
    </w:p>
    <w:p w14:paraId="1239D93F" w14:textId="3692EA62" w:rsidR="008314A0" w:rsidRPr="008314A0" w:rsidRDefault="008314A0" w:rsidP="008314A0">
      <w:pPr>
        <w:jc w:val="right"/>
        <w:rPr>
          <w:rFonts w:cs="Arial"/>
        </w:rPr>
      </w:pPr>
      <w:r w:rsidRPr="008314A0">
        <w:rPr>
          <w:rFonts w:cs="Arial"/>
          <w:b/>
          <w:bCs/>
          <w:rtl/>
        </w:rPr>
        <w:t>المقدمة</w:t>
      </w:r>
      <w:r w:rsidRPr="008314A0">
        <w:rPr>
          <w:rFonts w:cs="Arial"/>
        </w:rPr>
        <w:br/>
      </w:r>
      <w:r>
        <w:rPr>
          <w:rFonts w:cs="Arial" w:hint="cs"/>
          <w:rtl/>
        </w:rPr>
        <w:t xml:space="preserve"> </w:t>
      </w:r>
      <w:r w:rsidRPr="008314A0">
        <w:rPr>
          <w:rFonts w:cs="Arial"/>
          <w:rtl/>
        </w:rPr>
        <w:t xml:space="preserve">مشروع </w:t>
      </w:r>
      <w:proofErr w:type="spellStart"/>
      <w:r w:rsidRPr="008314A0">
        <w:rPr>
          <w:rFonts w:cs="Arial"/>
          <w:b/>
          <w:bCs/>
        </w:rPr>
        <w:t>VistaBright</w:t>
      </w:r>
      <w:proofErr w:type="spellEnd"/>
      <w:r w:rsidRPr="008314A0">
        <w:rPr>
          <w:rFonts w:cs="Arial"/>
        </w:rPr>
        <w:t xml:space="preserve"> </w:t>
      </w:r>
      <w:r w:rsidRPr="008314A0">
        <w:rPr>
          <w:rFonts w:cs="Arial"/>
          <w:rtl/>
        </w:rPr>
        <w:t>هو نظام آلي لتنظيف واجهات المباني الزجاجية العالية بدل الاعتماد على العمال والتنظيف اليدوي بالحبال أو المنصّات، إذ تُعد الطرق التقليدية خطرة ومكلفة وتستهلك وقتًا طويلًا. يهدف المشروع إلى تقديم حل أكثر أمانًا وكفاءة وأقل تكلفة، مع تحسين استهلاك الماء والطاقة وتقليل الاعتماد على التدخل البشري، بما يتوافق مع توجهات المباني الذكية والتقنيات الحديثة</w:t>
      </w:r>
      <w:r w:rsidRPr="008314A0">
        <w:rPr>
          <w:rFonts w:cs="Arial"/>
        </w:rPr>
        <w:t>.</w:t>
      </w:r>
    </w:p>
    <w:p w14:paraId="5050105D" w14:textId="77777777" w:rsidR="008314A0" w:rsidRPr="008314A0" w:rsidRDefault="008314A0" w:rsidP="008314A0">
      <w:pPr>
        <w:jc w:val="right"/>
        <w:rPr>
          <w:rFonts w:cs="Arial"/>
        </w:rPr>
      </w:pPr>
      <w:r w:rsidRPr="008314A0">
        <w:rPr>
          <w:rFonts w:cs="Arial"/>
          <w:b/>
          <w:bCs/>
          <w:rtl/>
        </w:rPr>
        <w:t>فكرة النظام وآلية العمل</w:t>
      </w:r>
      <w:r w:rsidRPr="008314A0">
        <w:rPr>
          <w:rFonts w:cs="Arial"/>
        </w:rPr>
        <w:br/>
      </w:r>
      <w:r w:rsidRPr="008314A0">
        <w:rPr>
          <w:rFonts w:cs="Arial"/>
          <w:rtl/>
        </w:rPr>
        <w:t>يجمع</w:t>
      </w:r>
      <w:r w:rsidRPr="008314A0">
        <w:rPr>
          <w:rFonts w:cs="Arial"/>
        </w:rPr>
        <w:t xml:space="preserve"> </w:t>
      </w:r>
      <w:proofErr w:type="spellStart"/>
      <w:r w:rsidRPr="008314A0">
        <w:rPr>
          <w:rFonts w:cs="Arial"/>
        </w:rPr>
        <w:t>VistaBright</w:t>
      </w:r>
      <w:proofErr w:type="spellEnd"/>
      <w:r w:rsidRPr="008314A0">
        <w:rPr>
          <w:rFonts w:cs="Arial"/>
        </w:rPr>
        <w:t xml:space="preserve"> </w:t>
      </w:r>
      <w:r w:rsidRPr="008314A0">
        <w:rPr>
          <w:rFonts w:cs="Arial"/>
          <w:rtl/>
        </w:rPr>
        <w:t>بين الميكانيك والإلكترونيات والبرمجة داخل وحدة واحدة متكاملة، حيث صُمم ليعمل بطريقتين رئيسيتين: الوضع اليدوي والوضع الآلي، مما يمنح المستخدم مرونة كاملة في التحكم والتشغيل حسب الحاجة</w:t>
      </w:r>
      <w:r w:rsidRPr="008314A0">
        <w:rPr>
          <w:rFonts w:cs="Arial"/>
        </w:rPr>
        <w:t>.</w:t>
      </w:r>
    </w:p>
    <w:p w14:paraId="2A90AEC1" w14:textId="77777777" w:rsidR="008314A0" w:rsidRPr="008314A0" w:rsidRDefault="008314A0" w:rsidP="008314A0">
      <w:pPr>
        <w:jc w:val="right"/>
        <w:rPr>
          <w:rFonts w:cs="Arial"/>
        </w:rPr>
      </w:pPr>
      <w:r w:rsidRPr="008314A0">
        <w:rPr>
          <w:rFonts w:cs="Arial"/>
          <w:b/>
          <w:bCs/>
          <w:rtl/>
        </w:rPr>
        <w:t>الوضع اليدوي</w:t>
      </w:r>
      <w:r w:rsidRPr="008314A0">
        <w:rPr>
          <w:rFonts w:cs="Arial"/>
          <w:b/>
          <w:bCs/>
        </w:rPr>
        <w:t xml:space="preserve"> (Manual)</w:t>
      </w:r>
      <w:r w:rsidRPr="008314A0">
        <w:rPr>
          <w:rFonts w:cs="Arial"/>
        </w:rPr>
        <w:br/>
      </w:r>
      <w:r w:rsidRPr="008314A0">
        <w:rPr>
          <w:rFonts w:cs="Arial"/>
          <w:rtl/>
        </w:rPr>
        <w:t>يستطيع المستخدم التحكم بالنظام عبر واجهة ويب تعمل من خلال متحكم</w:t>
      </w:r>
      <w:r w:rsidRPr="008314A0">
        <w:rPr>
          <w:rFonts w:cs="Arial"/>
        </w:rPr>
        <w:t xml:space="preserve"> ESP32 </w:t>
      </w:r>
      <w:r w:rsidRPr="008314A0">
        <w:rPr>
          <w:rFonts w:cs="Arial"/>
          <w:rtl/>
        </w:rPr>
        <w:t>باستخدام شبكة</w:t>
      </w:r>
      <w:r w:rsidRPr="008314A0">
        <w:rPr>
          <w:rFonts w:cs="Arial"/>
        </w:rPr>
        <w:t xml:space="preserve"> Wi-Fi</w:t>
      </w:r>
      <w:r w:rsidRPr="008314A0">
        <w:rPr>
          <w:rFonts w:cs="Arial"/>
          <w:rtl/>
        </w:rPr>
        <w:t>، حيث يمكن تشغيل أو إيقاف الفرشاة، تشغيل المضخة ورش الماء، تحريك الرافعة للأعلى والأسفل، والتحكم بزاوية السيرفو لكل جزء من النظام بشكل منفصل. يتيح هذا الوضع تحكمًا مباشرًا ودقيقًا في عملية التنظيف</w:t>
      </w:r>
      <w:r w:rsidRPr="008314A0">
        <w:rPr>
          <w:rFonts w:cs="Arial"/>
        </w:rPr>
        <w:t>.</w:t>
      </w:r>
    </w:p>
    <w:p w14:paraId="0B8CFC55" w14:textId="77777777" w:rsidR="008314A0" w:rsidRPr="008314A0" w:rsidRDefault="008314A0" w:rsidP="008314A0">
      <w:pPr>
        <w:jc w:val="right"/>
        <w:rPr>
          <w:rFonts w:cs="Arial"/>
        </w:rPr>
      </w:pPr>
      <w:r w:rsidRPr="008314A0">
        <w:rPr>
          <w:rFonts w:cs="Arial"/>
          <w:b/>
          <w:bCs/>
          <w:rtl/>
        </w:rPr>
        <w:t>الوضع الآلي</w:t>
      </w:r>
      <w:r w:rsidRPr="008314A0">
        <w:rPr>
          <w:rFonts w:cs="Arial"/>
          <w:b/>
          <w:bCs/>
        </w:rPr>
        <w:t xml:space="preserve"> (Auto)</w:t>
      </w:r>
      <w:r w:rsidRPr="008314A0">
        <w:rPr>
          <w:rFonts w:cs="Arial"/>
        </w:rPr>
        <w:br/>
      </w:r>
      <w:r w:rsidRPr="008314A0">
        <w:rPr>
          <w:rFonts w:cs="Arial"/>
          <w:rtl/>
        </w:rPr>
        <w:t>في هذا الوضع يقوم المستخدم بإدخال ارتفاع المبنى والعرض أو الاتجاه المطلوب للتنظيف، فيقوم النظام بحساب الحركة المناسبة تلقائيًا ويبدأ عملية التنظيف باستخدام آلية رفع تعمل بمحرك</w:t>
      </w:r>
      <w:r w:rsidRPr="008314A0">
        <w:rPr>
          <w:rFonts w:cs="Arial"/>
        </w:rPr>
        <w:t xml:space="preserve"> DC. </w:t>
      </w:r>
      <w:r w:rsidRPr="008314A0">
        <w:rPr>
          <w:rFonts w:cs="Arial"/>
          <w:rtl/>
        </w:rPr>
        <w:t>كما يعتمد النظام على الحساسات المختلفة لمراقبة الظروف وإيقاف العمل تلقائيًا في حال حدوث أي خطر أو عائق، مما يزيد من مستوى الأمان والكفاءة</w:t>
      </w:r>
      <w:r w:rsidRPr="008314A0">
        <w:rPr>
          <w:rFonts w:cs="Arial"/>
        </w:rPr>
        <w:t>.</w:t>
      </w:r>
    </w:p>
    <w:p w14:paraId="3AB8F0AB" w14:textId="77777777" w:rsidR="008314A0" w:rsidRPr="008314A0" w:rsidRDefault="008314A0" w:rsidP="008314A0">
      <w:pPr>
        <w:jc w:val="right"/>
        <w:rPr>
          <w:rFonts w:cs="Arial"/>
        </w:rPr>
      </w:pPr>
      <w:r w:rsidRPr="008314A0">
        <w:rPr>
          <w:rFonts w:cs="Arial"/>
          <w:b/>
          <w:bCs/>
          <w:rtl/>
        </w:rPr>
        <w:t>مكوّنات النظام الأساسية</w:t>
      </w:r>
      <w:r w:rsidRPr="008314A0">
        <w:rPr>
          <w:rFonts w:cs="Arial"/>
        </w:rPr>
        <w:br/>
      </w:r>
      <w:r w:rsidRPr="008314A0">
        <w:rPr>
          <w:rFonts w:cs="Arial"/>
          <w:rtl/>
        </w:rPr>
        <w:t>يتكون النظام من عدة عناصر رئيسية تشمل فرشاة أسطوانية تعمل بمحرك 12 فولت للتنظيف، ومضخة ماء للرش، وسيرفو لتوجيه الرش والحساسات، وحساسات</w:t>
      </w:r>
      <w:r w:rsidRPr="008314A0">
        <w:rPr>
          <w:rFonts w:cs="Arial"/>
        </w:rPr>
        <w:t xml:space="preserve"> Ultrasonic </w:t>
      </w:r>
      <w:r w:rsidRPr="008314A0">
        <w:rPr>
          <w:rFonts w:cs="Arial"/>
          <w:rtl/>
        </w:rPr>
        <w:t>لمعرفة حدود الأعلى والأسفل واكتشاف العوائق، إضافة إلى حساس مستوى الماء للتأكد من توفر الماء بشكل مستمر، وحساس حرارة لحماية صندوق الإلكترونيات من السخونة. كما تم استخدام صندوق محكم لحماية الدوائر الإلكترونية من الماء وإطار معدني مجلفن مقاوم للصدأ لضمان المتانة وتحمل الظروف الجوية</w:t>
      </w:r>
      <w:r w:rsidRPr="008314A0">
        <w:rPr>
          <w:rFonts w:cs="Arial"/>
        </w:rPr>
        <w:t>.</w:t>
      </w:r>
    </w:p>
    <w:p w14:paraId="63F594E7" w14:textId="77777777" w:rsidR="008314A0" w:rsidRPr="008314A0" w:rsidRDefault="008314A0" w:rsidP="008314A0">
      <w:pPr>
        <w:jc w:val="right"/>
        <w:rPr>
          <w:rFonts w:cs="Arial"/>
        </w:rPr>
      </w:pPr>
      <w:r w:rsidRPr="008314A0">
        <w:rPr>
          <w:rFonts w:cs="Arial"/>
          <w:b/>
          <w:bCs/>
          <w:rtl/>
        </w:rPr>
        <w:t>نظام التحكم والاتصال</w:t>
      </w:r>
      <w:r w:rsidRPr="008314A0">
        <w:rPr>
          <w:rFonts w:cs="Arial"/>
        </w:rPr>
        <w:br/>
      </w:r>
      <w:r w:rsidRPr="008314A0">
        <w:rPr>
          <w:rFonts w:cs="Arial"/>
          <w:rtl/>
        </w:rPr>
        <w:t>يعتمد النظام على ثلاثة متحكمات رئيسية</w:t>
      </w:r>
      <w:r w:rsidRPr="008314A0">
        <w:rPr>
          <w:rFonts w:cs="Arial"/>
        </w:rPr>
        <w:t>:</w:t>
      </w:r>
    </w:p>
    <w:p w14:paraId="5F5E5861" w14:textId="77777777" w:rsidR="008314A0" w:rsidRPr="008314A0" w:rsidRDefault="008314A0" w:rsidP="008314A0">
      <w:pPr>
        <w:numPr>
          <w:ilvl w:val="0"/>
          <w:numId w:val="1"/>
        </w:numPr>
        <w:jc w:val="right"/>
        <w:rPr>
          <w:rFonts w:cs="Arial"/>
        </w:rPr>
      </w:pPr>
      <w:r w:rsidRPr="008314A0">
        <w:rPr>
          <w:rFonts w:cs="Arial"/>
          <w:b/>
          <w:bCs/>
        </w:rPr>
        <w:t>ESP32</w:t>
      </w:r>
      <w:r w:rsidRPr="008314A0">
        <w:rPr>
          <w:rFonts w:cs="Arial"/>
        </w:rPr>
        <w:t xml:space="preserve"> </w:t>
      </w:r>
      <w:r w:rsidRPr="008314A0">
        <w:rPr>
          <w:rFonts w:cs="Arial"/>
          <w:rtl/>
        </w:rPr>
        <w:t>لإدارة واجهة المستخدم ومنطق التحكم والاتصال اللاسلكي</w:t>
      </w:r>
      <w:r w:rsidRPr="008314A0">
        <w:rPr>
          <w:rFonts w:cs="Arial"/>
        </w:rPr>
        <w:t>.</w:t>
      </w:r>
    </w:p>
    <w:p w14:paraId="417161BF" w14:textId="77777777" w:rsidR="008314A0" w:rsidRPr="008314A0" w:rsidRDefault="008314A0" w:rsidP="008314A0">
      <w:pPr>
        <w:numPr>
          <w:ilvl w:val="0"/>
          <w:numId w:val="1"/>
        </w:numPr>
        <w:jc w:val="right"/>
        <w:rPr>
          <w:rFonts w:cs="Arial"/>
        </w:rPr>
      </w:pPr>
      <w:r w:rsidRPr="008314A0">
        <w:rPr>
          <w:rFonts w:cs="Arial"/>
          <w:b/>
          <w:bCs/>
        </w:rPr>
        <w:t>Arduino Mega</w:t>
      </w:r>
      <w:r w:rsidRPr="008314A0">
        <w:rPr>
          <w:rFonts w:cs="Arial"/>
        </w:rPr>
        <w:t xml:space="preserve"> </w:t>
      </w:r>
      <w:r w:rsidRPr="008314A0">
        <w:rPr>
          <w:rFonts w:cs="Arial"/>
          <w:rtl/>
        </w:rPr>
        <w:t>لتشغيل الفرشاة والمضخة والسيرفو وقراءة الحساسات</w:t>
      </w:r>
      <w:r w:rsidRPr="008314A0">
        <w:rPr>
          <w:rFonts w:cs="Arial"/>
        </w:rPr>
        <w:t>.</w:t>
      </w:r>
    </w:p>
    <w:p w14:paraId="35BFB46E" w14:textId="77777777" w:rsidR="008314A0" w:rsidRPr="008314A0" w:rsidRDefault="008314A0" w:rsidP="008314A0">
      <w:pPr>
        <w:numPr>
          <w:ilvl w:val="0"/>
          <w:numId w:val="1"/>
        </w:numPr>
        <w:jc w:val="right"/>
        <w:rPr>
          <w:rFonts w:cs="Arial"/>
        </w:rPr>
      </w:pPr>
      <w:r w:rsidRPr="008314A0">
        <w:rPr>
          <w:rFonts w:cs="Arial"/>
          <w:b/>
          <w:bCs/>
        </w:rPr>
        <w:t>Arduino Uno</w:t>
      </w:r>
      <w:r w:rsidRPr="008314A0">
        <w:rPr>
          <w:rFonts w:cs="Arial"/>
        </w:rPr>
        <w:t xml:space="preserve"> </w:t>
      </w:r>
      <w:r w:rsidRPr="008314A0">
        <w:rPr>
          <w:rFonts w:cs="Arial"/>
          <w:rtl/>
        </w:rPr>
        <w:t>للتحكم بحركة الرفع للأعلى والأسفل</w:t>
      </w:r>
      <w:r w:rsidRPr="008314A0">
        <w:rPr>
          <w:rFonts w:cs="Arial"/>
        </w:rPr>
        <w:t>.</w:t>
      </w:r>
    </w:p>
    <w:p w14:paraId="1679A3D9" w14:textId="77777777" w:rsidR="008314A0" w:rsidRPr="008314A0" w:rsidRDefault="008314A0" w:rsidP="008314A0">
      <w:pPr>
        <w:jc w:val="right"/>
        <w:rPr>
          <w:rFonts w:cs="Arial"/>
        </w:rPr>
      </w:pPr>
      <w:r w:rsidRPr="008314A0">
        <w:rPr>
          <w:rFonts w:cs="Arial"/>
          <w:rtl/>
        </w:rPr>
        <w:t>ويتم التواصل بين المكونات باستخدام بروتوكول</w:t>
      </w:r>
      <w:r w:rsidRPr="008314A0">
        <w:rPr>
          <w:rFonts w:cs="Arial"/>
        </w:rPr>
        <w:t xml:space="preserve"> UART Serial </w:t>
      </w:r>
      <w:r w:rsidRPr="008314A0">
        <w:rPr>
          <w:rFonts w:cs="Arial"/>
          <w:rtl/>
        </w:rPr>
        <w:t>بين</w:t>
      </w:r>
      <w:r w:rsidRPr="008314A0">
        <w:rPr>
          <w:rFonts w:cs="Arial"/>
        </w:rPr>
        <w:t xml:space="preserve"> ESP32 </w:t>
      </w:r>
      <w:r w:rsidRPr="008314A0">
        <w:rPr>
          <w:rFonts w:cs="Arial"/>
          <w:rtl/>
        </w:rPr>
        <w:t>وأجهزة</w:t>
      </w:r>
      <w:r w:rsidRPr="008314A0">
        <w:rPr>
          <w:rFonts w:cs="Arial"/>
        </w:rPr>
        <w:t xml:space="preserve"> Arduino</w:t>
      </w:r>
      <w:r w:rsidRPr="008314A0">
        <w:rPr>
          <w:rFonts w:cs="Arial"/>
          <w:rtl/>
        </w:rPr>
        <w:t>، إضافة إلى</w:t>
      </w:r>
      <w:r w:rsidRPr="008314A0">
        <w:rPr>
          <w:rFonts w:cs="Arial"/>
        </w:rPr>
        <w:t xml:space="preserve"> ESP-NOW </w:t>
      </w:r>
      <w:r w:rsidRPr="008314A0">
        <w:rPr>
          <w:rFonts w:cs="Arial"/>
          <w:rtl/>
        </w:rPr>
        <w:t>للتواصل بين وحدات</w:t>
      </w:r>
      <w:r w:rsidRPr="008314A0">
        <w:rPr>
          <w:rFonts w:cs="Arial"/>
        </w:rPr>
        <w:t xml:space="preserve"> ESP32</w:t>
      </w:r>
      <w:r w:rsidRPr="008314A0">
        <w:rPr>
          <w:rFonts w:cs="Arial"/>
          <w:rtl/>
        </w:rPr>
        <w:t>، مما يضمن سرعة واستقرار الاتصال</w:t>
      </w:r>
      <w:r w:rsidRPr="008314A0">
        <w:rPr>
          <w:rFonts w:cs="Arial"/>
        </w:rPr>
        <w:t>.</w:t>
      </w:r>
    </w:p>
    <w:p w14:paraId="538F8509" w14:textId="77777777" w:rsidR="008314A0" w:rsidRPr="008314A0" w:rsidRDefault="008314A0" w:rsidP="008314A0">
      <w:pPr>
        <w:jc w:val="right"/>
        <w:rPr>
          <w:rFonts w:cs="Arial"/>
        </w:rPr>
      </w:pPr>
      <w:r w:rsidRPr="008314A0">
        <w:rPr>
          <w:rFonts w:cs="Arial"/>
          <w:b/>
          <w:bCs/>
          <w:rtl/>
        </w:rPr>
        <w:t>عوامل الأمان</w:t>
      </w:r>
      <w:r w:rsidRPr="008314A0">
        <w:rPr>
          <w:rFonts w:cs="Arial"/>
        </w:rPr>
        <w:br/>
      </w:r>
      <w:r w:rsidRPr="008314A0">
        <w:rPr>
          <w:rFonts w:cs="Arial"/>
          <w:rtl/>
        </w:rPr>
        <w:t>تم تزويد النظام بعدة إجراءات أمان لضمان التشغيل الآمن، منها زر إيقاف طوارئ، والتوقف التلقائي عند اقتراب الجهاز من حدود الواجهة باستخدام الحساسات فوق الصوتية، والتوقف عند نفاد الماء أو ارتفاع درجة الحرارة داخل صندوق الإلكترونيات. كما تم عزل الأسلاك واستخدام وحدات ريليه للتحكم الآمن بالأحمال الكهربائية العالية</w:t>
      </w:r>
      <w:r w:rsidRPr="008314A0">
        <w:rPr>
          <w:rFonts w:cs="Arial"/>
        </w:rPr>
        <w:t>.</w:t>
      </w:r>
    </w:p>
    <w:p w14:paraId="43EF95DE" w14:textId="77777777" w:rsidR="008314A0" w:rsidRPr="008314A0" w:rsidRDefault="008314A0" w:rsidP="008314A0">
      <w:pPr>
        <w:jc w:val="right"/>
        <w:rPr>
          <w:rFonts w:cs="Arial"/>
        </w:rPr>
      </w:pPr>
      <w:r w:rsidRPr="008314A0">
        <w:rPr>
          <w:rFonts w:cs="Arial"/>
          <w:b/>
          <w:bCs/>
          <w:rtl/>
        </w:rPr>
        <w:lastRenderedPageBreak/>
        <w:t>التحديات التي واجهت المشروع</w:t>
      </w:r>
      <w:r w:rsidRPr="008314A0">
        <w:rPr>
          <w:rFonts w:cs="Arial"/>
        </w:rPr>
        <w:br/>
      </w:r>
      <w:r w:rsidRPr="008314A0">
        <w:rPr>
          <w:rFonts w:cs="Arial"/>
          <w:rtl/>
        </w:rPr>
        <w:t>واجه الفريق عدة تحديات أثناء التنفيذ، من أبرزها عدم توفر فرشاة مناسبة محليًا مما استدعى تصنيعها يدويًا، ومشاكل في توفر مزودات الطاقة لفترة طويلة مما أخّر الاختبارات، إضافة إلى صعوبات التنقل التي أثرت على عدد أيام العمل، وعدم توفر واجهة زجاجية مثالية لإجراء اختبارات واقعية كاملة</w:t>
      </w:r>
      <w:r w:rsidRPr="008314A0">
        <w:rPr>
          <w:rFonts w:cs="Arial"/>
        </w:rPr>
        <w:t>.</w:t>
      </w:r>
    </w:p>
    <w:p w14:paraId="59553931" w14:textId="77777777" w:rsidR="008314A0" w:rsidRPr="008314A0" w:rsidRDefault="008314A0" w:rsidP="008314A0">
      <w:pPr>
        <w:jc w:val="right"/>
        <w:rPr>
          <w:rFonts w:cs="Arial"/>
        </w:rPr>
      </w:pPr>
      <w:r w:rsidRPr="008314A0">
        <w:rPr>
          <w:rFonts w:cs="Arial"/>
          <w:b/>
          <w:bCs/>
          <w:rtl/>
        </w:rPr>
        <w:t>النتائج والتكلفة الاقتصادية</w:t>
      </w:r>
      <w:r w:rsidRPr="008314A0">
        <w:rPr>
          <w:rFonts w:cs="Arial"/>
        </w:rPr>
        <w:br/>
      </w:r>
      <w:r w:rsidRPr="008314A0">
        <w:rPr>
          <w:rFonts w:cs="Arial"/>
          <w:rtl/>
        </w:rPr>
        <w:t>تم بناء نموذج أولي ناجح أثبت قدرة النظام على تنظيف الواجهات بفعالية مع تقليل استهلاك الماء والطاقة وتقليل تدخل الإنسان. بلغت تكلفة تصنيع النموذج نحو 830 شيكل تقريبًا، مع إمكانية بيع الجهاز بسعر يتراوح بين 5000 و7000 شيكل بهامش ربح كبير، أو استخدامه كنظام خدمة تنظيف يوفر أرباحًا عالية لكل عملية تنظيف مقارنة بالطرق التقليدية</w:t>
      </w:r>
      <w:r w:rsidRPr="008314A0">
        <w:rPr>
          <w:rFonts w:cs="Arial"/>
        </w:rPr>
        <w:t>.</w:t>
      </w:r>
    </w:p>
    <w:p w14:paraId="357FFAF2" w14:textId="77777777" w:rsidR="008314A0" w:rsidRPr="008314A0" w:rsidRDefault="008314A0" w:rsidP="008314A0">
      <w:pPr>
        <w:jc w:val="right"/>
        <w:rPr>
          <w:rFonts w:cs="Arial"/>
        </w:rPr>
      </w:pPr>
      <w:r w:rsidRPr="008314A0">
        <w:rPr>
          <w:rFonts w:cs="Arial"/>
          <w:b/>
          <w:bCs/>
          <w:rtl/>
        </w:rPr>
        <w:t>الاستنتاجات والتطوير المستقبلي</w:t>
      </w:r>
      <w:r w:rsidRPr="008314A0">
        <w:rPr>
          <w:rFonts w:cs="Arial"/>
        </w:rPr>
        <w:br/>
      </w:r>
      <w:r w:rsidRPr="008314A0">
        <w:rPr>
          <w:rFonts w:cs="Arial"/>
          <w:rtl/>
        </w:rPr>
        <w:t>أثبت المشروع أن تنظيف الواجهات آليًا ممكن وفعّال وقابل للتطوير التجاري. ومن المقترحات المستقبلية: استخدام فرشاة تجارية أكثر جودة، إضافة كاميرات مع معالجة صور لتحديد أماكن الاتساخ وإعادة تنظيفها عند الحاجة، إضافة نظام تجفيف حراري لتحسين الأداء في الأجواء الرطبة، تطوير حركة أفقية لتغطية الواجهة بالكامل، وتحسين إدارة الطاقة والعمل على البطاريات</w:t>
      </w:r>
      <w:r w:rsidRPr="008314A0">
        <w:rPr>
          <w:rFonts w:cs="Arial"/>
        </w:rPr>
        <w:t>.</w:t>
      </w:r>
    </w:p>
    <w:p w14:paraId="0E555690" w14:textId="77777777" w:rsidR="008314A0" w:rsidRDefault="008314A0" w:rsidP="008314A0">
      <w:pPr>
        <w:jc w:val="right"/>
        <w:rPr>
          <w:rFonts w:cs="Arial"/>
        </w:rPr>
      </w:pPr>
      <w:r w:rsidRPr="008314A0">
        <w:rPr>
          <w:rFonts w:cs="Arial"/>
          <w:b/>
          <w:bCs/>
          <w:rtl/>
        </w:rPr>
        <w:t>قابلية التطبيق العملي والاستثمار</w:t>
      </w:r>
      <w:r w:rsidRPr="008314A0">
        <w:rPr>
          <w:rFonts w:cs="Arial"/>
        </w:rPr>
        <w:br/>
      </w:r>
      <w:r w:rsidRPr="008314A0">
        <w:rPr>
          <w:rFonts w:cs="Arial"/>
          <w:rtl/>
        </w:rPr>
        <w:t>يمكن تحويل</w:t>
      </w:r>
      <w:r w:rsidRPr="008314A0">
        <w:rPr>
          <w:rFonts w:cs="Arial"/>
        </w:rPr>
        <w:t xml:space="preserve"> </w:t>
      </w:r>
      <w:proofErr w:type="spellStart"/>
      <w:r w:rsidRPr="008314A0">
        <w:rPr>
          <w:rFonts w:cs="Arial"/>
        </w:rPr>
        <w:t>VistaBright</w:t>
      </w:r>
      <w:proofErr w:type="spellEnd"/>
      <w:r w:rsidRPr="008314A0">
        <w:rPr>
          <w:rFonts w:cs="Arial"/>
        </w:rPr>
        <w:t xml:space="preserve"> </w:t>
      </w:r>
      <w:r w:rsidRPr="008314A0">
        <w:rPr>
          <w:rFonts w:cs="Arial"/>
          <w:rtl/>
        </w:rPr>
        <w:t>إلى منتج عملي قابل للتشغيل الميداني بشكل جدي، خاصة في حال توفر جهة راعية أو ممول مهتم بتبنّي الفكرة ضمن قطاع المباني الذكية أو شركات خدمات النظافة والصيانة. فقد أثبت النموذج الأولي نجاحه، وما يحتاجه للانتقال إلى منتج جاهز للسوق هو بعض التعديلات البسيطة مثل تحسين آلية الحركة والثبات باستخدام تصنيع صناعي أدق، اعتماد قطع ومواد أكثر تحمّلًا للاستخدام المتكرر، تحسين حماية الإلكترونيات، وإجراء اختبارات ميدانية أوسع. ومع وجود تمويل مناسب يمكن تطوير نسخة قابلة للتوسعة وخفض التكلفة عبر الشراء بالجملة ووضع خطة تشغيل وصيانة واضحة، مما يجعل المشروع فرصة استثمارية حقيقية تسهم في تقليل التكاليف، رفع مستوى الأمان، وتقديم خدمة تنظيف حديثة وأكثر كفاءة</w:t>
      </w:r>
    </w:p>
    <w:p w14:paraId="77D8715D" w14:textId="4581F27F" w:rsidR="008314A0" w:rsidRPr="008314A0" w:rsidRDefault="008314A0" w:rsidP="008314A0">
      <w:pPr>
        <w:jc w:val="right"/>
        <w:rPr>
          <w:rFonts w:cs="Arial"/>
        </w:rPr>
      </w:pPr>
      <w:r w:rsidRPr="008314A0">
        <w:rPr>
          <w:rFonts w:cs="Arial"/>
        </w:rPr>
        <w:t>.</w:t>
      </w:r>
    </w:p>
    <w:p w14:paraId="188A97B5" w14:textId="59511672" w:rsidR="008314A0" w:rsidRDefault="008314A0" w:rsidP="008314A0">
      <w:pPr>
        <w:jc w:val="right"/>
      </w:pPr>
      <w:r>
        <w:t xml:space="preserve">Gaith Salama – </w:t>
      </w:r>
      <w:hyperlink r:id="rId5" w:history="1">
        <w:r w:rsidRPr="00AE4C0D">
          <w:rPr>
            <w:rStyle w:val="Hyperlink"/>
          </w:rPr>
          <w:t>gais0salamma@gmail.com</w:t>
        </w:r>
      </w:hyperlink>
    </w:p>
    <w:p w14:paraId="43EEEFB2" w14:textId="3454B0E4" w:rsidR="008314A0" w:rsidRPr="008314A0" w:rsidRDefault="008314A0" w:rsidP="008314A0">
      <w:pPr>
        <w:jc w:val="center"/>
      </w:pPr>
      <w:r>
        <w:t xml:space="preserve">                                              Adam Abahre  </w:t>
      </w:r>
    </w:p>
    <w:sectPr w:rsidR="008314A0" w:rsidRPr="008314A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E71490"/>
    <w:multiLevelType w:val="multilevel"/>
    <w:tmpl w:val="2A989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193655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4A0"/>
    <w:rsid w:val="00340A21"/>
    <w:rsid w:val="008314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C43B2"/>
  <w15:chartTrackingRefBased/>
  <w15:docId w15:val="{AD107927-879F-4128-98C2-E8113D530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14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314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314A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314A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314A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314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14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14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14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14A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314A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314A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314A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314A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314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14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14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14A0"/>
    <w:rPr>
      <w:rFonts w:eastAsiaTheme="majorEastAsia" w:cstheme="majorBidi"/>
      <w:color w:val="272727" w:themeColor="text1" w:themeTint="D8"/>
    </w:rPr>
  </w:style>
  <w:style w:type="paragraph" w:styleId="Title">
    <w:name w:val="Title"/>
    <w:basedOn w:val="Normal"/>
    <w:next w:val="Normal"/>
    <w:link w:val="TitleChar"/>
    <w:uiPriority w:val="10"/>
    <w:qFormat/>
    <w:rsid w:val="008314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314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14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14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14A0"/>
    <w:pPr>
      <w:spacing w:before="160"/>
      <w:jc w:val="center"/>
    </w:pPr>
    <w:rPr>
      <w:i/>
      <w:iCs/>
      <w:color w:val="404040" w:themeColor="text1" w:themeTint="BF"/>
    </w:rPr>
  </w:style>
  <w:style w:type="character" w:customStyle="1" w:styleId="QuoteChar">
    <w:name w:val="Quote Char"/>
    <w:basedOn w:val="DefaultParagraphFont"/>
    <w:link w:val="Quote"/>
    <w:uiPriority w:val="29"/>
    <w:rsid w:val="008314A0"/>
    <w:rPr>
      <w:i/>
      <w:iCs/>
      <w:color w:val="404040" w:themeColor="text1" w:themeTint="BF"/>
    </w:rPr>
  </w:style>
  <w:style w:type="paragraph" w:styleId="ListParagraph">
    <w:name w:val="List Paragraph"/>
    <w:basedOn w:val="Normal"/>
    <w:uiPriority w:val="34"/>
    <w:qFormat/>
    <w:rsid w:val="008314A0"/>
    <w:pPr>
      <w:ind w:left="720"/>
      <w:contextualSpacing/>
    </w:pPr>
  </w:style>
  <w:style w:type="character" w:styleId="IntenseEmphasis">
    <w:name w:val="Intense Emphasis"/>
    <w:basedOn w:val="DefaultParagraphFont"/>
    <w:uiPriority w:val="21"/>
    <w:qFormat/>
    <w:rsid w:val="008314A0"/>
    <w:rPr>
      <w:i/>
      <w:iCs/>
      <w:color w:val="2F5496" w:themeColor="accent1" w:themeShade="BF"/>
    </w:rPr>
  </w:style>
  <w:style w:type="paragraph" w:styleId="IntenseQuote">
    <w:name w:val="Intense Quote"/>
    <w:basedOn w:val="Normal"/>
    <w:next w:val="Normal"/>
    <w:link w:val="IntenseQuoteChar"/>
    <w:uiPriority w:val="30"/>
    <w:qFormat/>
    <w:rsid w:val="008314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314A0"/>
    <w:rPr>
      <w:i/>
      <w:iCs/>
      <w:color w:val="2F5496" w:themeColor="accent1" w:themeShade="BF"/>
    </w:rPr>
  </w:style>
  <w:style w:type="character" w:styleId="IntenseReference">
    <w:name w:val="Intense Reference"/>
    <w:basedOn w:val="DefaultParagraphFont"/>
    <w:uiPriority w:val="32"/>
    <w:qFormat/>
    <w:rsid w:val="008314A0"/>
    <w:rPr>
      <w:b/>
      <w:bCs/>
      <w:smallCaps/>
      <w:color w:val="2F5496" w:themeColor="accent1" w:themeShade="BF"/>
      <w:spacing w:val="5"/>
    </w:rPr>
  </w:style>
  <w:style w:type="character" w:styleId="Hyperlink">
    <w:name w:val="Hyperlink"/>
    <w:basedOn w:val="DefaultParagraphFont"/>
    <w:uiPriority w:val="99"/>
    <w:unhideWhenUsed/>
    <w:rsid w:val="008314A0"/>
    <w:rPr>
      <w:color w:val="0563C1" w:themeColor="hyperlink"/>
      <w:u w:val="single"/>
    </w:rPr>
  </w:style>
  <w:style w:type="character" w:styleId="UnresolvedMention">
    <w:name w:val="Unresolved Mention"/>
    <w:basedOn w:val="DefaultParagraphFont"/>
    <w:uiPriority w:val="99"/>
    <w:semiHidden/>
    <w:unhideWhenUsed/>
    <w:rsid w:val="008314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gais0salamma@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641</Words>
  <Characters>3660</Characters>
  <Application>Microsoft Office Word</Application>
  <DocSecurity>0</DocSecurity>
  <Lines>30</Lines>
  <Paragraphs>8</Paragraphs>
  <ScaleCrop>false</ScaleCrop>
  <Company/>
  <LinksUpToDate>false</LinksUpToDate>
  <CharactersWithSpaces>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Loq Lap</dc:creator>
  <cp:keywords/>
  <dc:description/>
  <cp:lastModifiedBy>Loq Lap</cp:lastModifiedBy>
  <cp:revision>2</cp:revision>
  <dcterms:created xsi:type="dcterms:W3CDTF">2026-02-05T07:44:00Z</dcterms:created>
  <dcterms:modified xsi:type="dcterms:W3CDTF">2026-02-05T07:44:00Z</dcterms:modified>
</cp:coreProperties>
</file>