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B36C7" w:rsidRDefault="008B36C7" w:rsidP="003D04D5">
      <w:pPr>
        <w:ind w:left="-720" w:right="-990"/>
        <w:jc w:val="center"/>
        <w:rPr>
          <w:rFonts w:asciiTheme="majorBidi" w:hAnsiTheme="majorBidi" w:cstheme="majorBidi" w:hint="cs"/>
          <w:b/>
          <w:bCs/>
          <w:sz w:val="28"/>
          <w:szCs w:val="28"/>
          <w:rtl/>
        </w:rPr>
      </w:pPr>
    </w:p>
    <w:p w:rsidR="000C045A" w:rsidRDefault="000C045A" w:rsidP="000C045A">
      <w:pPr>
        <w:ind w:left="-720" w:right="-990"/>
        <w:rPr>
          <w:rFonts w:asciiTheme="majorBidi" w:hAnsiTheme="majorBidi" w:cstheme="majorBidi"/>
          <w:b/>
          <w:bCs/>
          <w:sz w:val="28"/>
          <w:szCs w:val="28"/>
        </w:rPr>
      </w:pPr>
    </w:p>
    <w:p w:rsidR="000C045A" w:rsidRDefault="000C045A" w:rsidP="000C045A">
      <w:pPr>
        <w:ind w:left="-720" w:right="-990"/>
        <w:rPr>
          <w:rFonts w:asciiTheme="majorBidi" w:hAnsiTheme="majorBidi" w:cstheme="majorBidi"/>
          <w:sz w:val="24"/>
          <w:szCs w:val="24"/>
        </w:rPr>
      </w:pPr>
      <w:r>
        <w:rPr>
          <w:rFonts w:asciiTheme="majorBidi" w:hAnsiTheme="majorBidi" w:cstheme="majorBidi"/>
          <w:noProof/>
          <w:sz w:val="24"/>
          <w:szCs w:val="24"/>
          <w:lang w:val="en-US" w:eastAsia="en-US"/>
        </w:rPr>
        <w:drawing>
          <wp:anchor distT="0" distB="0" distL="114300" distR="114300" simplePos="0" relativeHeight="251658240" behindDoc="1" locked="0" layoutInCell="0" allowOverlap="1">
            <wp:simplePos x="0" y="0"/>
            <wp:positionH relativeFrom="margin">
              <wp:align>center</wp:align>
            </wp:positionH>
            <wp:positionV relativeFrom="margin">
              <wp:align>center</wp:align>
            </wp:positionV>
            <wp:extent cx="5487670" cy="5890260"/>
            <wp:effectExtent l="19050" t="0" r="0"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8" cstate="print">
                      <a:lum bright="70000" contrast="-70000"/>
                    </a:blip>
                    <a:srcRect/>
                    <a:stretch>
                      <a:fillRect/>
                    </a:stretch>
                  </pic:blipFill>
                  <pic:spPr bwMode="auto">
                    <a:xfrm>
                      <a:off x="0" y="0"/>
                      <a:ext cx="5487670" cy="5890260"/>
                    </a:xfrm>
                    <a:prstGeom prst="rect">
                      <a:avLst/>
                    </a:prstGeom>
                    <a:noFill/>
                  </pic:spPr>
                </pic:pic>
              </a:graphicData>
            </a:graphic>
          </wp:anchor>
        </w:drawing>
      </w:r>
      <w:r w:rsidR="00980E22" w:rsidRPr="00945897">
        <w:rPr>
          <w:rFonts w:asciiTheme="majorBidi" w:hAnsiTheme="majorBidi" w:cstheme="majorBidi"/>
          <w:sz w:val="24"/>
          <w:szCs w:val="24"/>
        </w:rPr>
        <w:t xml:space="preserve">Project </w:t>
      </w:r>
      <w:r w:rsidR="008B36C7">
        <w:rPr>
          <w:rFonts w:asciiTheme="majorBidi" w:hAnsiTheme="majorBidi" w:cstheme="majorBidi"/>
          <w:sz w:val="24"/>
          <w:szCs w:val="24"/>
        </w:rPr>
        <w:t>title</w:t>
      </w:r>
      <w:r w:rsidR="00980E22" w:rsidRPr="00945897">
        <w:rPr>
          <w:rFonts w:asciiTheme="majorBidi" w:hAnsiTheme="majorBidi" w:cstheme="majorBidi"/>
          <w:sz w:val="24"/>
          <w:szCs w:val="24"/>
        </w:rPr>
        <w:t>:</w:t>
      </w:r>
      <w:r>
        <w:rPr>
          <w:rFonts w:asciiTheme="majorBidi" w:hAnsiTheme="majorBidi" w:cstheme="majorBidi"/>
          <w:sz w:val="24"/>
          <w:szCs w:val="24"/>
        </w:rPr>
        <w:t xml:space="preserve"> Response of contractor towards risks   </w:t>
      </w:r>
    </w:p>
    <w:p w:rsidR="000C045A" w:rsidRDefault="000C045A" w:rsidP="000C045A">
      <w:pPr>
        <w:ind w:left="-720" w:right="-990"/>
        <w:rPr>
          <w:rFonts w:asciiTheme="majorBidi" w:hAnsiTheme="majorBidi" w:cstheme="majorBidi"/>
          <w:sz w:val="24"/>
          <w:szCs w:val="24"/>
        </w:rPr>
      </w:pPr>
      <w:r>
        <w:rPr>
          <w:rFonts w:asciiTheme="majorBidi" w:hAnsiTheme="majorBidi" w:cstheme="majorBidi"/>
          <w:sz w:val="24"/>
          <w:szCs w:val="24"/>
        </w:rPr>
        <w:t xml:space="preserve">   </w:t>
      </w:r>
    </w:p>
    <w:p w:rsidR="00980E22" w:rsidRDefault="000C045A" w:rsidP="000C045A">
      <w:pPr>
        <w:ind w:left="-720" w:right="-990"/>
        <w:rPr>
          <w:rFonts w:asciiTheme="majorBidi" w:hAnsiTheme="majorBidi" w:cstheme="majorBidi"/>
          <w:sz w:val="24"/>
          <w:szCs w:val="24"/>
        </w:rPr>
      </w:pPr>
      <w:r>
        <w:rPr>
          <w:rFonts w:asciiTheme="majorBidi" w:hAnsiTheme="majorBidi" w:cstheme="majorBidi"/>
          <w:sz w:val="24"/>
          <w:szCs w:val="24"/>
        </w:rPr>
        <w:t xml:space="preserve"> Academic Year: 2017/2018</w:t>
      </w:r>
    </w:p>
    <w:p w:rsidR="000C045A" w:rsidRPr="00945897" w:rsidRDefault="000C045A" w:rsidP="000C045A">
      <w:pPr>
        <w:ind w:left="-720" w:right="-990"/>
        <w:rPr>
          <w:rFonts w:asciiTheme="majorBidi" w:hAnsiTheme="majorBidi" w:cstheme="majorBidi"/>
          <w:sz w:val="24"/>
          <w:szCs w:val="24"/>
        </w:rPr>
      </w:pPr>
    </w:p>
    <w:p w:rsidR="00980E22" w:rsidRPr="00945897" w:rsidRDefault="00980E22" w:rsidP="000C045A">
      <w:pPr>
        <w:ind w:left="-720" w:right="-990"/>
        <w:rPr>
          <w:rFonts w:asciiTheme="majorBidi" w:hAnsiTheme="majorBidi" w:cstheme="majorBidi"/>
          <w:sz w:val="24"/>
          <w:szCs w:val="24"/>
        </w:rPr>
      </w:pPr>
      <w:r w:rsidRPr="00945897">
        <w:rPr>
          <w:rFonts w:asciiTheme="majorBidi" w:hAnsiTheme="majorBidi" w:cstheme="majorBidi"/>
          <w:sz w:val="24"/>
          <w:szCs w:val="24"/>
        </w:rPr>
        <w:t xml:space="preserve">Group Members:  </w:t>
      </w:r>
      <w:proofErr w:type="spellStart"/>
      <w:r w:rsidR="000C045A" w:rsidRPr="000C045A">
        <w:rPr>
          <w:rFonts w:asciiTheme="majorBidi" w:hAnsiTheme="majorBidi" w:cstheme="majorBidi"/>
          <w:sz w:val="24"/>
          <w:szCs w:val="24"/>
        </w:rPr>
        <w:t>Jenan</w:t>
      </w:r>
      <w:proofErr w:type="spellEnd"/>
      <w:r w:rsidR="000C045A" w:rsidRPr="000C045A">
        <w:rPr>
          <w:rFonts w:asciiTheme="majorBidi" w:hAnsiTheme="majorBidi" w:cstheme="majorBidi"/>
          <w:sz w:val="24"/>
          <w:szCs w:val="24"/>
        </w:rPr>
        <w:t xml:space="preserve"> </w:t>
      </w:r>
      <w:proofErr w:type="spellStart"/>
      <w:r w:rsidR="000C045A" w:rsidRPr="000C045A">
        <w:rPr>
          <w:rFonts w:asciiTheme="majorBidi" w:hAnsiTheme="majorBidi" w:cstheme="majorBidi"/>
          <w:sz w:val="24"/>
          <w:szCs w:val="24"/>
        </w:rPr>
        <w:t>Bustamy</w:t>
      </w:r>
      <w:proofErr w:type="spellEnd"/>
      <w:r w:rsidRPr="000C045A">
        <w:rPr>
          <w:rFonts w:asciiTheme="majorBidi" w:hAnsiTheme="majorBidi" w:cstheme="majorBidi"/>
          <w:sz w:val="24"/>
          <w:szCs w:val="24"/>
          <w:u w:val="dotted"/>
        </w:rPr>
        <w:t xml:space="preserve">       </w:t>
      </w:r>
    </w:p>
    <w:p w:rsidR="00980E22" w:rsidRPr="000C045A" w:rsidRDefault="000C045A" w:rsidP="000C045A">
      <w:pPr>
        <w:ind w:left="-720" w:right="-990"/>
        <w:rPr>
          <w:rFonts w:asciiTheme="majorBidi" w:hAnsiTheme="majorBidi" w:cstheme="majorBidi"/>
          <w:sz w:val="24"/>
          <w:szCs w:val="24"/>
        </w:rPr>
      </w:pPr>
      <w:r>
        <w:rPr>
          <w:rFonts w:asciiTheme="majorBidi" w:hAnsiTheme="majorBidi" w:cstheme="majorBidi"/>
          <w:sz w:val="24"/>
          <w:szCs w:val="24"/>
        </w:rPr>
        <w:t xml:space="preserve">                          </w:t>
      </w:r>
      <w:r w:rsidR="00980E22" w:rsidRPr="00945897">
        <w:rPr>
          <w:rFonts w:asciiTheme="majorBidi" w:hAnsiTheme="majorBidi" w:cstheme="majorBidi"/>
          <w:sz w:val="24"/>
          <w:szCs w:val="24"/>
        </w:rPr>
        <w:t xml:space="preserve">   </w:t>
      </w:r>
      <w:r w:rsidRPr="000C045A">
        <w:rPr>
          <w:rFonts w:asciiTheme="majorBidi" w:hAnsiTheme="majorBidi" w:cstheme="majorBidi"/>
          <w:sz w:val="24"/>
          <w:szCs w:val="24"/>
        </w:rPr>
        <w:t xml:space="preserve">Aseel </w:t>
      </w:r>
      <w:proofErr w:type="spellStart"/>
      <w:r w:rsidRPr="000C045A">
        <w:rPr>
          <w:rFonts w:asciiTheme="majorBidi" w:hAnsiTheme="majorBidi" w:cstheme="majorBidi"/>
          <w:sz w:val="24"/>
          <w:szCs w:val="24"/>
        </w:rPr>
        <w:t>Sha'ar</w:t>
      </w:r>
      <w:proofErr w:type="spellEnd"/>
    </w:p>
    <w:p w:rsidR="000468A6" w:rsidRDefault="00980E22" w:rsidP="000C045A">
      <w:pPr>
        <w:ind w:left="-720" w:right="-990"/>
        <w:rPr>
          <w:rFonts w:asciiTheme="majorBidi" w:hAnsiTheme="majorBidi" w:cstheme="majorBidi"/>
          <w:sz w:val="24"/>
          <w:szCs w:val="24"/>
        </w:rPr>
      </w:pPr>
      <w:r w:rsidRPr="000C045A">
        <w:rPr>
          <w:rFonts w:asciiTheme="majorBidi" w:hAnsiTheme="majorBidi" w:cstheme="majorBidi"/>
          <w:sz w:val="24"/>
          <w:szCs w:val="24"/>
        </w:rPr>
        <w:t xml:space="preserve">                     </w:t>
      </w:r>
      <w:r w:rsidR="000C045A" w:rsidRPr="000C045A">
        <w:rPr>
          <w:rFonts w:asciiTheme="majorBidi" w:hAnsiTheme="majorBidi" w:cstheme="majorBidi"/>
          <w:sz w:val="24"/>
          <w:szCs w:val="24"/>
        </w:rPr>
        <w:t xml:space="preserve">        </w:t>
      </w:r>
      <w:proofErr w:type="spellStart"/>
      <w:r w:rsidR="000C045A" w:rsidRPr="000C045A">
        <w:rPr>
          <w:rFonts w:asciiTheme="majorBidi" w:hAnsiTheme="majorBidi" w:cstheme="majorBidi"/>
          <w:sz w:val="24"/>
          <w:szCs w:val="24"/>
        </w:rPr>
        <w:t>Besan</w:t>
      </w:r>
      <w:proofErr w:type="spellEnd"/>
      <w:r w:rsidR="000C045A" w:rsidRPr="000C045A">
        <w:rPr>
          <w:rFonts w:asciiTheme="majorBidi" w:hAnsiTheme="majorBidi" w:cstheme="majorBidi"/>
          <w:sz w:val="24"/>
          <w:szCs w:val="24"/>
        </w:rPr>
        <w:t xml:space="preserve"> </w:t>
      </w:r>
      <w:proofErr w:type="spellStart"/>
      <w:r w:rsidR="000C045A" w:rsidRPr="000C045A">
        <w:rPr>
          <w:rFonts w:asciiTheme="majorBidi" w:hAnsiTheme="majorBidi" w:cstheme="majorBidi"/>
          <w:sz w:val="24"/>
          <w:szCs w:val="24"/>
        </w:rPr>
        <w:t>Asous</w:t>
      </w:r>
      <w:proofErr w:type="spellEnd"/>
    </w:p>
    <w:p w:rsidR="000C045A" w:rsidRPr="000C045A" w:rsidRDefault="000C045A" w:rsidP="000C045A">
      <w:pPr>
        <w:ind w:left="-720" w:right="-990"/>
        <w:rPr>
          <w:rFonts w:asciiTheme="majorBidi" w:hAnsiTheme="majorBidi" w:cstheme="majorBidi"/>
          <w:sz w:val="24"/>
          <w:szCs w:val="24"/>
        </w:rPr>
      </w:pPr>
      <w:r w:rsidRPr="000C045A">
        <w:rPr>
          <w:rFonts w:asciiTheme="majorBidi" w:hAnsiTheme="majorBidi" w:cstheme="majorBidi"/>
          <w:sz w:val="24"/>
          <w:szCs w:val="24"/>
        </w:rPr>
        <w:t xml:space="preserve"> </w:t>
      </w:r>
    </w:p>
    <w:p w:rsidR="000C045A" w:rsidRDefault="000C045A" w:rsidP="000C045A">
      <w:pPr>
        <w:ind w:left="-720" w:right="-990"/>
        <w:rPr>
          <w:rFonts w:asciiTheme="majorBidi" w:hAnsiTheme="majorBidi" w:cstheme="majorBidi"/>
          <w:sz w:val="24"/>
          <w:szCs w:val="24"/>
        </w:rPr>
      </w:pPr>
      <w:r>
        <w:rPr>
          <w:rFonts w:asciiTheme="majorBidi" w:hAnsiTheme="majorBidi" w:cstheme="majorBidi"/>
          <w:sz w:val="24"/>
          <w:szCs w:val="24"/>
        </w:rPr>
        <w:t>Department Name: Civil Engineering Department</w:t>
      </w:r>
    </w:p>
    <w:p w:rsidR="000468A6" w:rsidRDefault="000468A6" w:rsidP="000C045A">
      <w:pPr>
        <w:ind w:left="-720" w:right="-990"/>
        <w:rPr>
          <w:rFonts w:asciiTheme="majorBidi" w:hAnsiTheme="majorBidi" w:cstheme="majorBidi"/>
          <w:sz w:val="24"/>
          <w:szCs w:val="24"/>
        </w:rPr>
      </w:pPr>
    </w:p>
    <w:p w:rsidR="00785968" w:rsidRPr="00945897" w:rsidRDefault="00980E22" w:rsidP="000C045A">
      <w:pPr>
        <w:ind w:left="-720" w:right="-990"/>
        <w:rPr>
          <w:rFonts w:asciiTheme="majorBidi" w:hAnsiTheme="majorBidi" w:cstheme="majorBidi"/>
          <w:sz w:val="24"/>
          <w:szCs w:val="24"/>
        </w:rPr>
      </w:pPr>
      <w:r w:rsidRPr="00945897">
        <w:rPr>
          <w:rFonts w:asciiTheme="majorBidi" w:hAnsiTheme="majorBidi" w:cstheme="majorBidi"/>
          <w:sz w:val="24"/>
          <w:szCs w:val="24"/>
        </w:rPr>
        <w:t xml:space="preserve">Supervisor Name: </w:t>
      </w:r>
      <w:r w:rsidR="000C045A">
        <w:rPr>
          <w:rFonts w:asciiTheme="majorBidi" w:hAnsiTheme="majorBidi" w:cstheme="majorBidi"/>
          <w:sz w:val="24"/>
          <w:szCs w:val="24"/>
        </w:rPr>
        <w:t>Hu</w:t>
      </w:r>
      <w:r w:rsidR="000468A6">
        <w:rPr>
          <w:rFonts w:asciiTheme="majorBidi" w:hAnsiTheme="majorBidi" w:cstheme="majorBidi"/>
          <w:sz w:val="24"/>
          <w:szCs w:val="24"/>
        </w:rPr>
        <w:t>s</w:t>
      </w:r>
      <w:r w:rsidR="000C045A">
        <w:rPr>
          <w:rFonts w:asciiTheme="majorBidi" w:hAnsiTheme="majorBidi" w:cstheme="majorBidi"/>
          <w:sz w:val="24"/>
          <w:szCs w:val="24"/>
        </w:rPr>
        <w:t>sein Abu-</w:t>
      </w:r>
      <w:proofErr w:type="spellStart"/>
      <w:r w:rsidR="000C045A">
        <w:rPr>
          <w:rFonts w:asciiTheme="majorBidi" w:hAnsiTheme="majorBidi" w:cstheme="majorBidi"/>
          <w:sz w:val="24"/>
          <w:szCs w:val="24"/>
        </w:rPr>
        <w:t>Zant</w:t>
      </w:r>
      <w:proofErr w:type="spellEnd"/>
    </w:p>
    <w:p w:rsidR="000B2670" w:rsidRPr="00945897" w:rsidRDefault="000B2670" w:rsidP="00DA70C1">
      <w:pPr>
        <w:ind w:right="-990"/>
        <w:rPr>
          <w:rFonts w:asciiTheme="majorBidi" w:hAnsiTheme="majorBidi" w:cstheme="majorBidi"/>
          <w:sz w:val="24"/>
          <w:szCs w:val="24"/>
        </w:rPr>
      </w:pPr>
    </w:p>
    <w:p w:rsidR="00B27D06" w:rsidRPr="00945897" w:rsidRDefault="00B27D06" w:rsidP="00DA70C1">
      <w:pPr>
        <w:ind w:right="-990"/>
        <w:rPr>
          <w:rFonts w:asciiTheme="majorBidi" w:hAnsiTheme="majorBidi" w:cstheme="majorBidi"/>
          <w:sz w:val="24"/>
          <w:szCs w:val="24"/>
        </w:rPr>
      </w:pPr>
    </w:p>
    <w:p w:rsidR="00980E22" w:rsidRPr="00945897" w:rsidRDefault="00980E22" w:rsidP="003D04D5">
      <w:pPr>
        <w:ind w:right="-990"/>
        <w:rPr>
          <w:rFonts w:asciiTheme="majorBidi" w:hAnsiTheme="majorBidi" w:cstheme="majorBidi"/>
          <w:b/>
          <w:bCs/>
          <w:sz w:val="28"/>
          <w:szCs w:val="28"/>
        </w:rPr>
      </w:pPr>
    </w:p>
    <w:p w:rsidR="001D56B3" w:rsidRPr="00945897" w:rsidRDefault="001D56B3" w:rsidP="009A2033">
      <w:pPr>
        <w:rPr>
          <w:rFonts w:asciiTheme="majorBidi" w:hAnsiTheme="majorBidi" w:cstheme="majorBidi"/>
          <w:sz w:val="24"/>
          <w:szCs w:val="24"/>
        </w:rPr>
      </w:pPr>
    </w:p>
    <w:p w:rsidR="001D56B3" w:rsidRPr="00945897" w:rsidRDefault="001D56B3" w:rsidP="009A2033">
      <w:pPr>
        <w:rPr>
          <w:rFonts w:asciiTheme="majorBidi" w:hAnsiTheme="majorBidi" w:cstheme="majorBidi"/>
          <w:sz w:val="24"/>
          <w:szCs w:val="24"/>
        </w:rPr>
      </w:pPr>
    </w:p>
    <w:p w:rsidR="001D56B3" w:rsidRPr="00945897" w:rsidRDefault="001D56B3" w:rsidP="009A2033">
      <w:pPr>
        <w:rPr>
          <w:rFonts w:asciiTheme="majorBidi" w:hAnsiTheme="majorBidi" w:cstheme="majorBidi"/>
          <w:sz w:val="24"/>
          <w:szCs w:val="24"/>
        </w:rPr>
      </w:pPr>
    </w:p>
    <w:p w:rsidR="001D56B3" w:rsidRPr="00945897" w:rsidRDefault="001D56B3" w:rsidP="009A2033">
      <w:pPr>
        <w:rPr>
          <w:rFonts w:asciiTheme="majorBidi" w:hAnsiTheme="majorBidi" w:cstheme="majorBidi"/>
          <w:sz w:val="24"/>
          <w:szCs w:val="24"/>
        </w:rPr>
      </w:pPr>
    </w:p>
    <w:p w:rsidR="001D56B3" w:rsidRPr="00945897" w:rsidRDefault="001D56B3" w:rsidP="009A2033">
      <w:pPr>
        <w:rPr>
          <w:rFonts w:asciiTheme="majorBidi" w:hAnsiTheme="majorBidi" w:cstheme="majorBidi"/>
          <w:sz w:val="24"/>
          <w:szCs w:val="24"/>
        </w:rPr>
      </w:pPr>
    </w:p>
    <w:p w:rsidR="001D56B3" w:rsidRPr="00945897" w:rsidRDefault="001D56B3" w:rsidP="009A2033">
      <w:pPr>
        <w:rPr>
          <w:rFonts w:asciiTheme="majorBidi" w:hAnsiTheme="majorBidi" w:cstheme="majorBidi"/>
          <w:sz w:val="24"/>
          <w:szCs w:val="24"/>
        </w:rPr>
      </w:pPr>
    </w:p>
    <w:p w:rsidR="001D56B3" w:rsidRPr="00945897" w:rsidRDefault="001D56B3" w:rsidP="009A2033">
      <w:pPr>
        <w:rPr>
          <w:rFonts w:asciiTheme="majorBidi" w:hAnsiTheme="majorBidi" w:cstheme="majorBidi"/>
          <w:sz w:val="24"/>
          <w:szCs w:val="24"/>
        </w:rPr>
      </w:pPr>
    </w:p>
    <w:p w:rsidR="001D56B3" w:rsidRPr="00945897" w:rsidRDefault="001D56B3" w:rsidP="009A2033">
      <w:pPr>
        <w:rPr>
          <w:rFonts w:asciiTheme="majorBidi" w:hAnsiTheme="majorBidi" w:cstheme="majorBidi"/>
          <w:sz w:val="24"/>
          <w:szCs w:val="24"/>
        </w:rPr>
      </w:pPr>
    </w:p>
    <w:p w:rsidR="001D56B3" w:rsidRPr="00945897" w:rsidRDefault="001D56B3" w:rsidP="009A2033">
      <w:pPr>
        <w:rPr>
          <w:rFonts w:asciiTheme="majorBidi" w:hAnsiTheme="majorBidi" w:cstheme="majorBidi"/>
          <w:sz w:val="24"/>
          <w:szCs w:val="24"/>
        </w:rPr>
      </w:pPr>
    </w:p>
    <w:p w:rsidR="00031B67" w:rsidRDefault="00DE624A" w:rsidP="009A2033">
      <w:pPr>
        <w:rPr>
          <w:rFonts w:asciiTheme="majorBidi" w:hAnsiTheme="majorBidi" w:cstheme="majorBidi"/>
          <w:sz w:val="24"/>
          <w:szCs w:val="24"/>
        </w:rPr>
      </w:pPr>
      <w:r>
        <w:rPr>
          <w:rFonts w:asciiTheme="majorBidi" w:hAnsiTheme="majorBidi" w:cstheme="majorBidi"/>
          <w:sz w:val="24"/>
          <w:szCs w:val="24"/>
        </w:rPr>
        <w:t xml:space="preserve">The main aim of contractor in project construction is to maximise his </w:t>
      </w:r>
      <w:proofErr w:type="gramStart"/>
      <w:r>
        <w:rPr>
          <w:rFonts w:asciiTheme="majorBidi" w:hAnsiTheme="majorBidi" w:cstheme="majorBidi"/>
          <w:sz w:val="24"/>
          <w:szCs w:val="24"/>
        </w:rPr>
        <w:t>profit .</w:t>
      </w:r>
      <w:proofErr w:type="gramEnd"/>
      <w:r>
        <w:rPr>
          <w:rFonts w:asciiTheme="majorBidi" w:hAnsiTheme="majorBidi" w:cstheme="majorBidi"/>
          <w:sz w:val="24"/>
          <w:szCs w:val="24"/>
        </w:rPr>
        <w:t xml:space="preserve"> One of the most challenge which faces the contractor is the risk for all activities of the project. Therefore, managing these risks leads to eliminate their hazards.</w:t>
      </w:r>
    </w:p>
    <w:p w:rsidR="00DE624A" w:rsidRDefault="00DE624A" w:rsidP="009A2033">
      <w:pPr>
        <w:rPr>
          <w:rFonts w:asciiTheme="majorBidi" w:hAnsiTheme="majorBidi" w:cstheme="majorBidi"/>
          <w:sz w:val="24"/>
          <w:szCs w:val="24"/>
        </w:rPr>
      </w:pPr>
      <w:r>
        <w:rPr>
          <w:rFonts w:asciiTheme="majorBidi" w:hAnsiTheme="majorBidi" w:cstheme="majorBidi"/>
          <w:sz w:val="24"/>
          <w:szCs w:val="24"/>
        </w:rPr>
        <w:t xml:space="preserve"> </w:t>
      </w:r>
    </w:p>
    <w:p w:rsidR="00DE624A" w:rsidRDefault="00DE624A" w:rsidP="00DE624A">
      <w:pPr>
        <w:rPr>
          <w:rFonts w:asciiTheme="majorBidi" w:hAnsiTheme="majorBidi" w:cstheme="majorBidi"/>
          <w:sz w:val="24"/>
          <w:szCs w:val="24"/>
        </w:rPr>
      </w:pPr>
      <w:r>
        <w:rPr>
          <w:rFonts w:asciiTheme="majorBidi" w:hAnsiTheme="majorBidi" w:cstheme="majorBidi"/>
          <w:sz w:val="24"/>
          <w:szCs w:val="24"/>
        </w:rPr>
        <w:t xml:space="preserve">To manage these risks, all of them should be gathered and ranked according to </w:t>
      </w:r>
      <w:proofErr w:type="spellStart"/>
      <w:proofErr w:type="gramStart"/>
      <w:r>
        <w:rPr>
          <w:rFonts w:asciiTheme="majorBidi" w:hAnsiTheme="majorBidi" w:cstheme="majorBidi"/>
          <w:sz w:val="24"/>
          <w:szCs w:val="24"/>
        </w:rPr>
        <w:t>it's</w:t>
      </w:r>
      <w:proofErr w:type="spellEnd"/>
      <w:proofErr w:type="gramEnd"/>
      <w:r>
        <w:rPr>
          <w:rFonts w:asciiTheme="majorBidi" w:hAnsiTheme="majorBidi" w:cstheme="majorBidi"/>
          <w:sz w:val="24"/>
          <w:szCs w:val="24"/>
        </w:rPr>
        <w:t xml:space="preserve"> impact. Ranking these risks makes them easier to be managed. Risks matrix being established to facilitate the selection of suitable treatment. </w:t>
      </w:r>
    </w:p>
    <w:p w:rsidR="00031B67" w:rsidRDefault="00031B67" w:rsidP="00DE624A">
      <w:pPr>
        <w:rPr>
          <w:rFonts w:asciiTheme="majorBidi" w:hAnsiTheme="majorBidi" w:cstheme="majorBidi"/>
          <w:sz w:val="24"/>
          <w:szCs w:val="24"/>
        </w:rPr>
      </w:pPr>
    </w:p>
    <w:p w:rsidR="007A2DDE" w:rsidRDefault="00DE624A" w:rsidP="00DE624A">
      <w:pPr>
        <w:rPr>
          <w:rFonts w:asciiTheme="majorBidi" w:hAnsiTheme="majorBidi" w:cstheme="majorBidi"/>
          <w:sz w:val="24"/>
          <w:szCs w:val="24"/>
        </w:rPr>
      </w:pPr>
      <w:r>
        <w:rPr>
          <w:rFonts w:asciiTheme="majorBidi" w:hAnsiTheme="majorBidi" w:cstheme="majorBidi"/>
          <w:sz w:val="24"/>
          <w:szCs w:val="24"/>
        </w:rPr>
        <w:t xml:space="preserve">The main objective of the project is to manage the risks that may appear. A good decision against these risks </w:t>
      </w:r>
      <w:r w:rsidR="00D52577">
        <w:rPr>
          <w:rFonts w:asciiTheme="majorBidi" w:hAnsiTheme="majorBidi" w:cstheme="majorBidi"/>
          <w:sz w:val="24"/>
          <w:szCs w:val="24"/>
        </w:rPr>
        <w:t>will maximise the contractor's profit, and will avoid him from paying liquidated damages.</w:t>
      </w:r>
    </w:p>
    <w:p w:rsidR="00031B67" w:rsidRDefault="00031B67" w:rsidP="00DE624A">
      <w:pPr>
        <w:rPr>
          <w:rFonts w:asciiTheme="majorBidi" w:hAnsiTheme="majorBidi" w:cstheme="majorBidi"/>
          <w:sz w:val="24"/>
          <w:szCs w:val="24"/>
        </w:rPr>
      </w:pPr>
    </w:p>
    <w:p w:rsidR="007A2DDE" w:rsidRDefault="007A2DDE" w:rsidP="00DE624A">
      <w:pPr>
        <w:rPr>
          <w:rFonts w:asciiTheme="majorBidi" w:hAnsiTheme="majorBidi" w:cstheme="majorBidi"/>
          <w:sz w:val="24"/>
          <w:szCs w:val="24"/>
        </w:rPr>
      </w:pPr>
      <w:r>
        <w:rPr>
          <w:rFonts w:asciiTheme="majorBidi" w:hAnsiTheme="majorBidi" w:cstheme="majorBidi"/>
          <w:sz w:val="24"/>
          <w:szCs w:val="24"/>
        </w:rPr>
        <w:t>The methodology that will be processed is presented by the following:</w:t>
      </w:r>
    </w:p>
    <w:p w:rsidR="00031B67" w:rsidRPr="00362A7D" w:rsidRDefault="00362A7D" w:rsidP="00362A7D">
      <w:pPr>
        <w:pStyle w:val="ListParagraph"/>
        <w:numPr>
          <w:ilvl w:val="0"/>
          <w:numId w:val="10"/>
        </w:numPr>
        <w:rPr>
          <w:rFonts w:asciiTheme="majorBidi" w:hAnsiTheme="majorBidi" w:cstheme="majorBidi"/>
          <w:sz w:val="24"/>
          <w:szCs w:val="24"/>
        </w:rPr>
      </w:pPr>
      <w:r w:rsidRPr="00362A7D">
        <w:rPr>
          <w:rFonts w:asciiTheme="majorBidi" w:hAnsiTheme="majorBidi" w:cstheme="majorBidi"/>
          <w:sz w:val="24"/>
          <w:szCs w:val="24"/>
        </w:rPr>
        <w:t xml:space="preserve">Make a reasonable </w:t>
      </w:r>
      <w:r>
        <w:rPr>
          <w:rFonts w:asciiTheme="majorBidi" w:hAnsiTheme="majorBidi" w:cstheme="majorBidi"/>
          <w:sz w:val="24"/>
          <w:szCs w:val="24"/>
        </w:rPr>
        <w:t xml:space="preserve">questioner </w:t>
      </w:r>
      <w:r w:rsidRPr="00362A7D">
        <w:rPr>
          <w:rFonts w:asciiTheme="majorBidi" w:hAnsiTheme="majorBidi" w:cstheme="majorBidi"/>
          <w:sz w:val="24"/>
          <w:szCs w:val="24"/>
        </w:rPr>
        <w:t xml:space="preserve">to determine the different types of risks. </w:t>
      </w:r>
    </w:p>
    <w:p w:rsidR="007A2DDE" w:rsidRPr="00362A7D" w:rsidRDefault="00031B67" w:rsidP="00362A7D">
      <w:pPr>
        <w:pStyle w:val="ListParagraph"/>
        <w:numPr>
          <w:ilvl w:val="0"/>
          <w:numId w:val="10"/>
        </w:numPr>
        <w:rPr>
          <w:rFonts w:asciiTheme="majorBidi" w:hAnsiTheme="majorBidi" w:cstheme="majorBidi"/>
          <w:sz w:val="24"/>
          <w:szCs w:val="24"/>
        </w:rPr>
      </w:pPr>
      <w:r w:rsidRPr="00362A7D">
        <w:rPr>
          <w:rFonts w:asciiTheme="majorBidi" w:hAnsiTheme="majorBidi" w:cstheme="majorBidi"/>
          <w:sz w:val="24"/>
          <w:szCs w:val="24"/>
        </w:rPr>
        <w:t xml:space="preserve"> </w:t>
      </w:r>
      <w:r w:rsidR="007A2DDE" w:rsidRPr="00362A7D">
        <w:rPr>
          <w:rFonts w:asciiTheme="majorBidi" w:hAnsiTheme="majorBidi" w:cstheme="majorBidi"/>
          <w:sz w:val="24"/>
          <w:szCs w:val="24"/>
        </w:rPr>
        <w:t>Study the definition and all types of risks through deep readings references related to risk management.</w:t>
      </w:r>
    </w:p>
    <w:p w:rsidR="007A2DDE" w:rsidRPr="00362A7D" w:rsidRDefault="007A2DDE" w:rsidP="00362A7D">
      <w:pPr>
        <w:pStyle w:val="ListParagraph"/>
        <w:numPr>
          <w:ilvl w:val="0"/>
          <w:numId w:val="10"/>
        </w:numPr>
        <w:rPr>
          <w:rFonts w:asciiTheme="majorBidi" w:hAnsiTheme="majorBidi" w:cstheme="majorBidi"/>
          <w:sz w:val="24"/>
          <w:szCs w:val="24"/>
        </w:rPr>
      </w:pPr>
      <w:r w:rsidRPr="00362A7D">
        <w:rPr>
          <w:rFonts w:asciiTheme="majorBidi" w:hAnsiTheme="majorBidi" w:cstheme="majorBidi"/>
          <w:sz w:val="24"/>
          <w:szCs w:val="24"/>
        </w:rPr>
        <w:t xml:space="preserve">Rank these risks </w:t>
      </w:r>
      <w:r w:rsidR="00031B67" w:rsidRPr="00362A7D">
        <w:rPr>
          <w:rFonts w:asciiTheme="majorBidi" w:hAnsiTheme="majorBidi" w:cstheme="majorBidi"/>
          <w:sz w:val="24"/>
          <w:szCs w:val="24"/>
        </w:rPr>
        <w:t>according to their potential and impact to establish "risk matrix".</w:t>
      </w:r>
    </w:p>
    <w:p w:rsidR="007A2DDE" w:rsidRDefault="007A2DDE" w:rsidP="00362A7D">
      <w:pPr>
        <w:pStyle w:val="ListParagraph"/>
        <w:numPr>
          <w:ilvl w:val="0"/>
          <w:numId w:val="10"/>
        </w:numPr>
        <w:rPr>
          <w:rFonts w:asciiTheme="majorBidi" w:hAnsiTheme="majorBidi" w:cstheme="majorBidi"/>
          <w:sz w:val="24"/>
          <w:szCs w:val="24"/>
        </w:rPr>
      </w:pPr>
      <w:r>
        <w:rPr>
          <w:rFonts w:asciiTheme="majorBidi" w:hAnsiTheme="majorBidi" w:cstheme="majorBidi"/>
          <w:sz w:val="24"/>
          <w:szCs w:val="24"/>
        </w:rPr>
        <w:t xml:space="preserve">Manage </w:t>
      </w:r>
      <w:r w:rsidR="00031B67">
        <w:rPr>
          <w:rFonts w:asciiTheme="majorBidi" w:hAnsiTheme="majorBidi" w:cstheme="majorBidi"/>
          <w:sz w:val="24"/>
          <w:szCs w:val="24"/>
        </w:rPr>
        <w:t>the</w:t>
      </w:r>
      <w:r>
        <w:rPr>
          <w:rFonts w:asciiTheme="majorBidi" w:hAnsiTheme="majorBidi" w:cstheme="majorBidi"/>
          <w:sz w:val="24"/>
          <w:szCs w:val="24"/>
        </w:rPr>
        <w:t xml:space="preserve"> risks that have</w:t>
      </w:r>
      <w:r w:rsidR="00031B67">
        <w:rPr>
          <w:rFonts w:asciiTheme="majorBidi" w:hAnsiTheme="majorBidi" w:cstheme="majorBidi"/>
          <w:sz w:val="24"/>
          <w:szCs w:val="24"/>
        </w:rPr>
        <w:t xml:space="preserve"> high potential and impact.</w:t>
      </w:r>
    </w:p>
    <w:p w:rsidR="00031B67" w:rsidRDefault="00031B67" w:rsidP="00362A7D">
      <w:pPr>
        <w:pStyle w:val="ListParagraph"/>
        <w:numPr>
          <w:ilvl w:val="0"/>
          <w:numId w:val="10"/>
        </w:numPr>
        <w:rPr>
          <w:rFonts w:asciiTheme="majorBidi" w:hAnsiTheme="majorBidi" w:cstheme="majorBidi"/>
          <w:sz w:val="24"/>
          <w:szCs w:val="24"/>
        </w:rPr>
      </w:pPr>
      <w:r>
        <w:rPr>
          <w:rFonts w:asciiTheme="majorBidi" w:hAnsiTheme="majorBidi" w:cstheme="majorBidi"/>
          <w:sz w:val="24"/>
          <w:szCs w:val="24"/>
        </w:rPr>
        <w:t>Study all the remedy actions for all the risks that have high potential and impact.</w:t>
      </w:r>
    </w:p>
    <w:p w:rsidR="00031B67" w:rsidRDefault="00031B67" w:rsidP="00362A7D">
      <w:pPr>
        <w:pStyle w:val="ListParagraph"/>
        <w:numPr>
          <w:ilvl w:val="0"/>
          <w:numId w:val="10"/>
        </w:numPr>
        <w:rPr>
          <w:rFonts w:asciiTheme="majorBidi" w:hAnsiTheme="majorBidi" w:cstheme="majorBidi"/>
          <w:sz w:val="24"/>
          <w:szCs w:val="24"/>
        </w:rPr>
      </w:pPr>
      <w:r>
        <w:rPr>
          <w:rFonts w:asciiTheme="majorBidi" w:hAnsiTheme="majorBidi" w:cstheme="majorBidi"/>
          <w:sz w:val="24"/>
          <w:szCs w:val="24"/>
        </w:rPr>
        <w:t>Apply the above steps on case study that should be determined later.</w:t>
      </w:r>
    </w:p>
    <w:p w:rsidR="00031B67" w:rsidRDefault="00031B67" w:rsidP="007A2DDE">
      <w:pPr>
        <w:rPr>
          <w:rFonts w:asciiTheme="majorBidi" w:hAnsiTheme="majorBidi" w:cstheme="majorBidi"/>
          <w:sz w:val="24"/>
          <w:szCs w:val="24"/>
        </w:rPr>
      </w:pPr>
    </w:p>
    <w:p w:rsidR="00031B67" w:rsidRDefault="00031B67" w:rsidP="007A2DDE">
      <w:pPr>
        <w:rPr>
          <w:rFonts w:asciiTheme="majorBidi" w:hAnsiTheme="majorBidi" w:cstheme="majorBidi"/>
          <w:sz w:val="24"/>
          <w:szCs w:val="24"/>
        </w:rPr>
      </w:pPr>
    </w:p>
    <w:p w:rsidR="00031B67" w:rsidRDefault="00031B67" w:rsidP="007A2DDE">
      <w:pPr>
        <w:rPr>
          <w:rFonts w:asciiTheme="majorBidi" w:hAnsiTheme="majorBidi" w:cstheme="majorBidi"/>
          <w:sz w:val="24"/>
          <w:szCs w:val="24"/>
        </w:rPr>
      </w:pPr>
    </w:p>
    <w:p w:rsidR="001D56B3" w:rsidRPr="007A2DDE" w:rsidRDefault="00031B67" w:rsidP="007A2DDE">
      <w:pPr>
        <w:rPr>
          <w:rFonts w:asciiTheme="majorBidi" w:hAnsiTheme="majorBidi" w:cstheme="majorBidi"/>
          <w:sz w:val="24"/>
          <w:szCs w:val="24"/>
        </w:rPr>
      </w:pPr>
      <w:proofErr w:type="spellStart"/>
      <w:r>
        <w:rPr>
          <w:rFonts w:asciiTheme="majorBidi" w:hAnsiTheme="majorBidi" w:cstheme="majorBidi"/>
          <w:sz w:val="24"/>
          <w:szCs w:val="24"/>
        </w:rPr>
        <w:t>Its</w:t>
      </w:r>
      <w:proofErr w:type="spellEnd"/>
      <w:r>
        <w:rPr>
          <w:rFonts w:asciiTheme="majorBidi" w:hAnsiTheme="majorBidi" w:cstheme="majorBidi"/>
          <w:sz w:val="24"/>
          <w:szCs w:val="24"/>
        </w:rPr>
        <w:t xml:space="preserve"> worth to mention that this topic has been discussed before. But in this </w:t>
      </w:r>
      <w:proofErr w:type="gramStart"/>
      <w:r>
        <w:rPr>
          <w:rFonts w:asciiTheme="majorBidi" w:hAnsiTheme="majorBidi" w:cstheme="majorBidi"/>
          <w:sz w:val="24"/>
          <w:szCs w:val="24"/>
        </w:rPr>
        <w:t>research</w:t>
      </w:r>
      <w:proofErr w:type="gramEnd"/>
      <w:r>
        <w:rPr>
          <w:rFonts w:asciiTheme="majorBidi" w:hAnsiTheme="majorBidi" w:cstheme="majorBidi"/>
          <w:sz w:val="24"/>
          <w:szCs w:val="24"/>
        </w:rPr>
        <w:t xml:space="preserve"> all the managing process will be applied on the specified case study. </w:t>
      </w:r>
      <w:r w:rsidR="00D52577" w:rsidRPr="007A2DDE">
        <w:rPr>
          <w:rFonts w:asciiTheme="majorBidi" w:hAnsiTheme="majorBidi" w:cstheme="majorBidi"/>
          <w:sz w:val="24"/>
          <w:szCs w:val="24"/>
        </w:rPr>
        <w:t xml:space="preserve"> </w:t>
      </w:r>
      <w:r w:rsidR="00DE624A" w:rsidRPr="007A2DDE">
        <w:rPr>
          <w:rFonts w:asciiTheme="majorBidi" w:hAnsiTheme="majorBidi" w:cstheme="majorBidi"/>
          <w:sz w:val="24"/>
          <w:szCs w:val="24"/>
        </w:rPr>
        <w:t xml:space="preserve">   </w:t>
      </w:r>
    </w:p>
    <w:p w:rsidR="001D56B3" w:rsidRPr="00945897" w:rsidRDefault="001D56B3" w:rsidP="009A2033">
      <w:pPr>
        <w:rPr>
          <w:rFonts w:asciiTheme="majorBidi" w:hAnsiTheme="majorBidi" w:cstheme="majorBidi"/>
          <w:sz w:val="24"/>
          <w:szCs w:val="24"/>
        </w:rPr>
      </w:pPr>
    </w:p>
    <w:p w:rsidR="001D56B3" w:rsidRPr="0070229C" w:rsidRDefault="001D56B3" w:rsidP="009A2033">
      <w:pPr>
        <w:rPr>
          <w:rFonts w:asciiTheme="majorBidi" w:hAnsiTheme="majorBidi" w:cstheme="majorBidi"/>
          <w:sz w:val="24"/>
          <w:szCs w:val="24"/>
        </w:rPr>
      </w:pPr>
      <w:bookmarkStart w:id="0" w:name="_GoBack"/>
      <w:bookmarkEnd w:id="0"/>
    </w:p>
    <w:p w:rsidR="0070229C" w:rsidRPr="0070229C" w:rsidRDefault="0070229C" w:rsidP="0070229C">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rPr>
          <w:rFonts w:ascii="Courier New" w:eastAsia="Times New Roman" w:hAnsi="Courier New" w:cs="Courier New"/>
          <w:color w:val="202124"/>
          <w:sz w:val="24"/>
          <w:szCs w:val="24"/>
          <w:lang w:val="en-US" w:eastAsia="en-US"/>
        </w:rPr>
      </w:pPr>
      <w:r w:rsidRPr="0070229C">
        <w:rPr>
          <w:rFonts w:ascii="Courier New" w:eastAsia="Times New Roman" w:hAnsi="Courier New" w:cs="Courier New" w:hint="cs"/>
          <w:color w:val="202124"/>
          <w:sz w:val="24"/>
          <w:szCs w:val="24"/>
          <w:rtl/>
          <w:lang w:val="en-US" w:eastAsia="en-US" w:bidi="ar"/>
        </w:rPr>
        <w:t xml:space="preserve">تعد صناعة البناء نشاطًا رئيسيًا في أي </w:t>
      </w:r>
      <w:proofErr w:type="gramStart"/>
      <w:r w:rsidRPr="0070229C">
        <w:rPr>
          <w:rFonts w:ascii="Courier New" w:eastAsia="Times New Roman" w:hAnsi="Courier New" w:cs="Courier New" w:hint="cs"/>
          <w:color w:val="202124"/>
          <w:sz w:val="24"/>
          <w:szCs w:val="24"/>
          <w:rtl/>
          <w:lang w:val="en-US" w:eastAsia="en-US" w:bidi="ar"/>
        </w:rPr>
        <w:t>اقتصاد ،</w:t>
      </w:r>
      <w:proofErr w:type="gramEnd"/>
      <w:r w:rsidRPr="0070229C">
        <w:rPr>
          <w:rFonts w:ascii="Courier New" w:eastAsia="Times New Roman" w:hAnsi="Courier New" w:cs="Courier New" w:hint="cs"/>
          <w:color w:val="202124"/>
          <w:sz w:val="24"/>
          <w:szCs w:val="24"/>
          <w:rtl/>
          <w:lang w:val="en-US" w:eastAsia="en-US" w:bidi="ar"/>
        </w:rPr>
        <w:t xml:space="preserve"> فهي تؤثر وتتأثر بالناتج المحلي الإجمالي لأي بلد. يعتبر قطاع البناء من القطاعات الاقتصادية الرئيسية وهو القوة الدافعة الرئيسية للاقتصاد الوطني الفلسطيني. البناء صناعة محفوفة بالمخاطر مع عدم اليقين بسبب العديد من العوامل الخارجية والداخلية التي تؤثر على عملية البناء. الهدف من هذا البحث هو التعرف على أهمية المخاطر المختلفة وتوزيعها الحالي والمنظور من وجهة نظر المقاولين والملاك والاستشاريين في مدينة نابلس. تم إجراء مسح استبيان لثلاثة وثلاثين من عوامل الخطر الحرجة مصنفة إلى تسع مجموعات وتم تقديمها إلى 37 مقاولاً من أصل 60 مقاولاً متخصصاً في </w:t>
      </w:r>
      <w:proofErr w:type="gramStart"/>
      <w:r w:rsidRPr="0070229C">
        <w:rPr>
          <w:rFonts w:ascii="Courier New" w:eastAsia="Times New Roman" w:hAnsi="Courier New" w:cs="Courier New" w:hint="cs"/>
          <w:color w:val="202124"/>
          <w:sz w:val="24"/>
          <w:szCs w:val="24"/>
          <w:rtl/>
          <w:lang w:val="en-US" w:eastAsia="en-US" w:bidi="ar"/>
        </w:rPr>
        <w:t>البناء ،</w:t>
      </w:r>
      <w:proofErr w:type="gramEnd"/>
      <w:r w:rsidRPr="0070229C">
        <w:rPr>
          <w:rFonts w:ascii="Courier New" w:eastAsia="Times New Roman" w:hAnsi="Courier New" w:cs="Courier New" w:hint="cs"/>
          <w:color w:val="202124"/>
          <w:sz w:val="24"/>
          <w:szCs w:val="24"/>
          <w:rtl/>
          <w:lang w:val="en-US" w:eastAsia="en-US" w:bidi="ar"/>
        </w:rPr>
        <w:t xml:space="preserve"> و 22 مالكاً للقطاعين العام والخاص و 18 مستشاراً في مدينة نابلس. وأظهرت النتائج أن ضعف السلامة العامة هو أكثر عوامل الخطر خطورة وأوصى البحث بفرض عقوبات مالية على عدم تطبيق إجراءات السلامة. كما وجد البحث أن الجماعة السياسية أثرت بشكل سيء على المشاريع في مدينة نابلس أثناء الإغلاق ونقص المواد بسبب الإغلاق. إضافة علاوة مخاطرة إلى عرض الأسعار وتقدير الوقت يجب أن تكون مدعومة من قبل المنظمات الحكومية المالكة والوكالات الأخرى في قطاع البناء المحلي. يجب أيضًا توفير دورات تدريبية </w:t>
      </w:r>
      <w:proofErr w:type="spellStart"/>
      <w:r w:rsidRPr="0070229C">
        <w:rPr>
          <w:rFonts w:ascii="Courier New" w:eastAsia="Times New Roman" w:hAnsi="Courier New" w:cs="Courier New" w:hint="cs"/>
          <w:color w:val="202124"/>
          <w:sz w:val="24"/>
          <w:szCs w:val="24"/>
          <w:rtl/>
          <w:lang w:val="en-US" w:eastAsia="en-US" w:bidi="ar"/>
        </w:rPr>
        <w:t>لمهنيي</w:t>
      </w:r>
      <w:proofErr w:type="spellEnd"/>
      <w:r w:rsidRPr="0070229C">
        <w:rPr>
          <w:rFonts w:ascii="Courier New" w:eastAsia="Times New Roman" w:hAnsi="Courier New" w:cs="Courier New" w:hint="cs"/>
          <w:color w:val="202124"/>
          <w:sz w:val="24"/>
          <w:szCs w:val="24"/>
          <w:rtl/>
          <w:lang w:val="en-US" w:eastAsia="en-US" w:bidi="ar"/>
        </w:rPr>
        <w:t xml:space="preserve"> البناء حول كيفية التعامل مع وتقليل المخاطر في مشاريع البناء.</w:t>
      </w:r>
    </w:p>
    <w:p w:rsidR="001D56B3" w:rsidRPr="0070229C" w:rsidRDefault="001D56B3" w:rsidP="009A2033">
      <w:pPr>
        <w:rPr>
          <w:rFonts w:asciiTheme="majorBidi" w:hAnsiTheme="majorBidi" w:cstheme="majorBidi"/>
          <w:sz w:val="24"/>
          <w:szCs w:val="24"/>
          <w:lang w:val="en-US"/>
        </w:rPr>
      </w:pPr>
    </w:p>
    <w:p w:rsidR="001D56B3" w:rsidRPr="00945897" w:rsidRDefault="001D56B3" w:rsidP="009A2033">
      <w:pPr>
        <w:rPr>
          <w:rFonts w:asciiTheme="majorBidi" w:hAnsiTheme="majorBidi" w:cstheme="majorBidi"/>
          <w:sz w:val="24"/>
          <w:szCs w:val="24"/>
        </w:rPr>
      </w:pPr>
    </w:p>
    <w:p w:rsidR="001D56B3" w:rsidRPr="00945897" w:rsidRDefault="001D56B3" w:rsidP="008B36C7">
      <w:pPr>
        <w:rPr>
          <w:rFonts w:asciiTheme="majorBidi" w:hAnsiTheme="majorBidi" w:cstheme="majorBidi"/>
          <w:sz w:val="24"/>
          <w:szCs w:val="24"/>
        </w:rPr>
      </w:pPr>
    </w:p>
    <w:sectPr w:rsidR="001D56B3" w:rsidRPr="00945897" w:rsidSect="005057B8">
      <w:headerReference w:type="default" r:id="rId9"/>
      <w:footerReference w:type="default" r:id="rId10"/>
      <w:pgSz w:w="12240" w:h="15840"/>
      <w:pgMar w:top="1440" w:right="1800" w:bottom="1620" w:left="1800" w:header="720" w:footer="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36A07" w:rsidRDefault="00136A07" w:rsidP="00785968">
      <w:pPr>
        <w:spacing w:after="0" w:line="240" w:lineRule="auto"/>
      </w:pPr>
      <w:r>
        <w:separator/>
      </w:r>
    </w:p>
  </w:endnote>
  <w:endnote w:type="continuationSeparator" w:id="0">
    <w:p w:rsidR="00136A07" w:rsidRDefault="00136A07"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23C45" w:rsidRDefault="00023C45" w:rsidP="003267E5">
    <w:pPr>
      <w:pStyle w:val="Footer"/>
      <w:rPr>
        <w:rFonts w:asciiTheme="majorBidi" w:hAnsiTheme="majorBidi" w:cstheme="majorBidi"/>
        <w:b/>
        <w:bCs/>
      </w:rPr>
    </w:pPr>
  </w:p>
  <w:p w:rsidR="00023C45" w:rsidRDefault="00023C45" w:rsidP="003267E5">
    <w:pPr>
      <w:pStyle w:val="Footer"/>
      <w:rPr>
        <w:rFonts w:asciiTheme="majorBidi" w:hAnsiTheme="majorBidi" w:cstheme="majorBidi"/>
        <w:b/>
        <w:bCs/>
      </w:rPr>
    </w:pPr>
  </w:p>
  <w:p w:rsidR="00023C45" w:rsidRPr="002C5313" w:rsidRDefault="005235F9" w:rsidP="008B36C7">
    <w:pPr>
      <w:pStyle w:val="Footer"/>
      <w:ind w:hanging="810"/>
      <w:rPr>
        <w:rFonts w:asciiTheme="majorBidi" w:hAnsiTheme="majorBidi" w:cstheme="majorBidi"/>
        <w:b/>
        <w:bCs/>
      </w:rPr>
    </w:pPr>
    <w:r>
      <w:rPr>
        <w:rFonts w:asciiTheme="majorBidi" w:hAnsiTheme="majorBidi" w:cstheme="majorBidi"/>
        <w:noProof/>
      </w:rPr>
      <mc:AlternateContent>
        <mc:Choice Requires="wps">
          <w:drawing>
            <wp:anchor distT="0" distB="0" distL="114300" distR="114300" simplePos="0" relativeHeight="251664384" behindDoc="0" locked="0" layoutInCell="1" allowOverlap="1">
              <wp:simplePos x="0" y="0"/>
              <wp:positionH relativeFrom="column">
                <wp:posOffset>-780415</wp:posOffset>
              </wp:positionH>
              <wp:positionV relativeFrom="paragraph">
                <wp:posOffset>-118745</wp:posOffset>
              </wp:positionV>
              <wp:extent cx="6987540" cy="635"/>
              <wp:effectExtent l="0" t="0" r="3810" b="18415"/>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557597AB" id="_x0000_t32" coordsize="21600,21600" o:spt="32" o:oned="t" path="m,l21600,21600e" filled="f">
              <v:path arrowok="t" fillok="f" o:connecttype="none"/>
              <o:lock v:ext="edit" shapetype="t"/>
            </v:shapetype>
            <v:shape id="AutoShape 5" o:spid="_x0000_s1026" type="#_x0000_t32" style="position:absolute;margin-left:-61.45pt;margin-top:-9.35pt;width:550.2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" strokecolor="#666 [1936]" strokeweight="1pt">
              <v:shadow color="#7f7f7f [1601]" opacity=".5" offset="1pt"/>
            </v:shape>
          </w:pict>
        </mc:Fallback>
      </mc:AlternateContent>
    </w:r>
    <w:r w:rsidR="00FC1693">
      <w:rPr>
        <w:rFonts w:asciiTheme="majorBidi" w:hAnsiTheme="majorBidi" w:cstheme="majorBidi"/>
        <w:b/>
        <w:bCs/>
      </w:rPr>
      <w:t>Issue</w:t>
    </w:r>
    <w:r w:rsidR="008D0C4E">
      <w:rPr>
        <w:rFonts w:asciiTheme="majorBidi" w:hAnsiTheme="majorBidi" w:cstheme="majorBidi"/>
        <w:b/>
        <w:bCs/>
      </w:rPr>
      <w:t xml:space="preserve"> </w:t>
    </w:r>
    <w:r w:rsidR="008B36C7">
      <w:rPr>
        <w:rFonts w:asciiTheme="majorBidi" w:hAnsiTheme="majorBidi" w:cstheme="majorBidi"/>
        <w:b/>
        <w:bCs/>
      </w:rPr>
      <w:t>number: GP1-4</w:t>
    </w:r>
    <w:r w:rsidR="00023C45" w:rsidRPr="002C5313">
      <w:rPr>
        <w:rFonts w:asciiTheme="majorBidi" w:hAnsiTheme="majorBidi" w:cstheme="majorBidi"/>
        <w:b/>
        <w:bCs/>
      </w:rPr>
      <w:t xml:space="preserve">                                                               </w:t>
    </w:r>
  </w:p>
  <w:p w:rsidR="00023C45" w:rsidRDefault="00023C45" w:rsidP="003267E5">
    <w:pPr>
      <w:pStyle w:val="Footer"/>
      <w:rPr>
        <w:rFonts w:asciiTheme="majorBidi" w:hAnsiTheme="majorBidi" w:cstheme="majorBidi"/>
        <w:b/>
        <w:bCs/>
      </w:rPr>
    </w:pPr>
  </w:p>
  <w:p w:rsidR="00023C45" w:rsidRPr="00792668" w:rsidRDefault="008B36C7" w:rsidP="008B36C7">
    <w:pPr>
      <w:pStyle w:val="Footer"/>
      <w:tabs>
        <w:tab w:val="clear" w:pos="8640"/>
      </w:tabs>
      <w:ind w:left="-810" w:right="-720"/>
      <w:rPr>
        <w:rFonts w:asciiTheme="majorBidi" w:hAnsiTheme="majorBidi" w:cstheme="majorBidi"/>
      </w:rPr>
    </w:pPr>
    <w:r>
      <w:rPr>
        <w:rFonts w:asciiTheme="majorBidi" w:hAnsiTheme="majorBidi" w:cstheme="majorBidi"/>
      </w:rPr>
      <w:t>Quality and Accreditation Unit -</w:t>
    </w:r>
    <w:r w:rsidR="00023C45" w:rsidRPr="00792668">
      <w:rPr>
        <w:rFonts w:asciiTheme="majorBidi" w:hAnsiTheme="majorBidi" w:cstheme="majorBidi"/>
      </w:rPr>
      <w:t xml:space="preserve">ABET </w:t>
    </w:r>
    <w:proofErr w:type="spellStart"/>
    <w:r w:rsidR="00023C45" w:rsidRPr="00792668">
      <w:rPr>
        <w:rFonts w:asciiTheme="majorBidi" w:hAnsiTheme="majorBidi" w:cstheme="majorBidi"/>
      </w:rPr>
      <w:t>Center</w:t>
    </w:r>
    <w:proofErr w:type="spellEnd"/>
    <w:r w:rsidR="00023C45" w:rsidRPr="00792668">
      <w:rPr>
        <w:rFonts w:asciiTheme="majorBidi" w:hAnsiTheme="majorBidi" w:cstheme="majorBidi"/>
      </w:rPr>
      <w:t xml:space="preserve"> </w:t>
    </w:r>
    <w:r w:rsidR="00023C45">
      <w:rPr>
        <w:rFonts w:asciiTheme="majorBidi" w:hAnsiTheme="majorBidi" w:cstheme="majorBidi" w:hint="cs"/>
        <w:rtl/>
      </w:rPr>
      <w:t xml:space="preserve">    </w:t>
    </w:r>
    <w:r w:rsidR="00023C45">
      <w:rPr>
        <w:rFonts w:asciiTheme="majorBidi" w:hAnsiTheme="majorBidi" w:cstheme="majorBidi"/>
      </w:rPr>
      <w:t xml:space="preserve">Room: </w:t>
    </w:r>
    <w:r>
      <w:rPr>
        <w:rFonts w:asciiTheme="majorBidi" w:hAnsiTheme="majorBidi" w:cstheme="majorBidi"/>
      </w:rPr>
      <w:t xml:space="preserve">112610       </w:t>
    </w:r>
    <w:r w:rsidR="00023C45">
      <w:rPr>
        <w:rFonts w:asciiTheme="majorBidi" w:hAnsiTheme="majorBidi" w:cstheme="majorBidi"/>
      </w:rPr>
      <w:t xml:space="preserve"> </w:t>
    </w:r>
    <w:r w:rsidR="00023C45" w:rsidRPr="00792668">
      <w:rPr>
        <w:rFonts w:asciiTheme="majorBidi" w:hAnsiTheme="majorBidi" w:cstheme="majorBidi"/>
      </w:rPr>
      <w:t xml:space="preserve">  </w:t>
    </w:r>
    <w:r>
      <w:rPr>
        <w:rFonts w:asciiTheme="majorBidi" w:hAnsiTheme="majorBidi" w:cstheme="majorBidi"/>
      </w:rPr>
      <w:t>Ext</w:t>
    </w:r>
    <w:r w:rsidR="00023C45" w:rsidRPr="00792668">
      <w:rPr>
        <w:rFonts w:asciiTheme="majorBidi" w:hAnsiTheme="majorBidi" w:cstheme="majorBidi"/>
      </w:rPr>
      <w:t>: 88-2223         E-mail: equ@najah.edu</w:t>
    </w:r>
  </w:p>
  <w:p w:rsidR="00023C45" w:rsidRDefault="00023C4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36A07" w:rsidRDefault="00136A07" w:rsidP="00785968">
      <w:pPr>
        <w:spacing w:after="0" w:line="240" w:lineRule="auto"/>
      </w:pPr>
      <w:r>
        <w:separator/>
      </w:r>
    </w:p>
  </w:footnote>
  <w:footnote w:type="continuationSeparator" w:id="0">
    <w:p w:rsidR="00136A07" w:rsidRDefault="00136A07" w:rsidP="0078596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B36C7" w:rsidRDefault="00D86F82">
    <w:pPr>
      <w:pStyle w:val="Header"/>
    </w:pPr>
    <w:r>
      <w:rPr>
        <w:noProof/>
        <w:lang w:val="en-US" w:eastAsia="en-US"/>
      </w:rPr>
      <w:drawing>
        <wp:anchor distT="0" distB="0" distL="114300" distR="114300" simplePos="0" relativeHeight="251669504" behindDoc="0" locked="0" layoutInCell="1" allowOverlap="1">
          <wp:simplePos x="0" y="0"/>
          <wp:positionH relativeFrom="column">
            <wp:posOffset>1385334</wp:posOffset>
          </wp:positionH>
          <wp:positionV relativeFrom="paragraph">
            <wp:posOffset>-42530</wp:posOffset>
          </wp:positionV>
          <wp:extent cx="2766680" cy="797442"/>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Office\ABET center logo final.bmp"/>
                  <pic:cNvPicPr>
                    <a:picLocks noChangeAspect="1" noChangeArrowheads="1"/>
                  </pic:cNvPicPr>
                </pic:nvPicPr>
                <pic:blipFill>
                  <a:blip r:embed="rId1"/>
                  <a:srcRect/>
                  <a:stretch>
                    <a:fillRect/>
                  </a:stretch>
                </pic:blipFill>
                <pic:spPr bwMode="auto">
                  <a:xfrm>
                    <a:off x="0" y="0"/>
                    <a:ext cx="2766680" cy="797442"/>
                  </a:xfrm>
                  <a:prstGeom prst="rect">
                    <a:avLst/>
                  </a:prstGeom>
                  <a:noFill/>
                  <a:ln w="9525">
                    <a:noFill/>
                    <a:miter lim="800000"/>
                    <a:headEnd/>
                    <a:tailEnd/>
                  </a:ln>
                </pic:spPr>
              </pic:pic>
            </a:graphicData>
          </a:graphic>
        </wp:anchor>
      </w:drawing>
    </w:r>
    <w:r w:rsidR="005235F9">
      <w:rPr>
        <w:noProof/>
      </w:rPr>
      <mc:AlternateContent>
        <mc:Choice Requires="wps">
          <w:drawing>
            <wp:anchor distT="0" distB="0" distL="114300" distR="114300" simplePos="0" relativeHeight="251667456" behindDoc="0" locked="0" layoutInCell="1" allowOverlap="1">
              <wp:simplePos x="0" y="0"/>
              <wp:positionH relativeFrom="column">
                <wp:posOffset>-1109980</wp:posOffset>
              </wp:positionH>
              <wp:positionV relativeFrom="paragraph">
                <wp:posOffset>96520</wp:posOffset>
              </wp:positionV>
              <wp:extent cx="2781300" cy="657225"/>
              <wp:effectExtent l="0" t="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 xml:space="preserve">Faculty of Engineering and </w:t>
                          </w:r>
                          <w:r>
                            <w:rPr>
                              <w:rFonts w:asciiTheme="majorBidi" w:hAnsiTheme="majorBidi" w:cstheme="majorBidi"/>
                              <w:b/>
                              <w:bCs/>
                              <w:sz w:val="24"/>
                              <w:szCs w:val="24"/>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7" o:spid="_x0000_s1026" type="#_x0000_t202" style="position:absolute;margin-left:-87.4pt;margin-top:7.6pt;width:219pt;height:51.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" stroked="f">
              <v:textbox>
                <w:txbxContent>
                  <w:p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 xml:space="preserve">Faculty of Engineering and </w:t>
                    </w:r>
                    <w:r>
                      <w:rPr>
                        <w:rFonts w:asciiTheme="majorBidi" w:hAnsiTheme="majorBidi" w:cstheme="majorBidi"/>
                        <w:b/>
                        <w:bCs/>
                        <w:sz w:val="24"/>
                        <w:szCs w:val="24"/>
                      </w:rPr>
                      <w:t>IT</w:t>
                    </w:r>
                  </w:p>
                </w:txbxContent>
              </v:textbox>
            </v:shape>
          </w:pict>
        </mc:Fallback>
      </mc:AlternateContent>
    </w:r>
    <w:r w:rsidR="005235F9">
      <w:rPr>
        <w:noProof/>
      </w:rPr>
      <mc:AlternateContent>
        <mc:Choice Requires="wps">
          <w:drawing>
            <wp:anchor distT="0" distB="0" distL="114300" distR="114300" simplePos="0" relativeHeight="251668480" behindDoc="0" locked="0" layoutInCell="1" allowOverlap="1">
              <wp:simplePos x="0" y="0"/>
              <wp:positionH relativeFrom="column">
                <wp:posOffset>4089400</wp:posOffset>
              </wp:positionH>
              <wp:positionV relativeFrom="paragraph">
                <wp:posOffset>-17780</wp:posOffset>
              </wp:positionV>
              <wp:extent cx="2250440" cy="762000"/>
              <wp:effectExtent l="0" t="0" r="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 o:spid="_x0000_s1027" type="#_x0000_t202" style="position:absolute;margin-left:322pt;margin-top:-1.4pt;width:177.2pt;height:60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" stroked="f">
              <v:textbox>
                <w:txbxContent>
                  <w:p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mc:Fallback>
      </mc:AlternateContent>
    </w:r>
  </w:p>
  <w:p w:rsidR="008B36C7" w:rsidRDefault="008B36C7">
    <w:pPr>
      <w:pStyle w:val="Header"/>
    </w:pPr>
  </w:p>
  <w:p w:rsidR="008B36C7" w:rsidRDefault="008B36C7">
    <w:pPr>
      <w:pStyle w:val="Header"/>
    </w:pPr>
  </w:p>
  <w:p w:rsidR="008B36C7" w:rsidRDefault="008B36C7">
    <w:pPr>
      <w:pStyle w:val="Header"/>
    </w:pPr>
  </w:p>
  <w:p w:rsidR="008B36C7" w:rsidRDefault="008B36C7">
    <w:pPr>
      <w:pStyle w:val="Header"/>
    </w:pPr>
  </w:p>
  <w:p w:rsidR="00023C45" w:rsidRDefault="005235F9">
    <w:pPr>
      <w:pStyle w:val="Header"/>
    </w:pPr>
    <w:r>
      <w:rPr>
        <w:noProof/>
      </w:rPr>
      <mc:AlternateContent>
        <mc:Choice Requires="wps">
          <w:drawing>
            <wp:anchor distT="4294967295" distB="4294967295" distL="114300" distR="114300" simplePos="0" relativeHeight="251660288" behindDoc="0" locked="0" layoutInCell="1" allowOverlap="1">
              <wp:simplePos x="0" y="0"/>
              <wp:positionH relativeFrom="column">
                <wp:posOffset>-904875</wp:posOffset>
              </wp:positionH>
              <wp:positionV relativeFrom="paragraph">
                <wp:posOffset>152399</wp:posOffset>
              </wp:positionV>
              <wp:extent cx="7315200" cy="0"/>
              <wp:effectExtent l="0" t="0" r="0" b="0"/>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2D6FF41" id="_x0000_t32" coordsize="21600,21600" o:spt="32" o:oned="t" path="m,l21600,21600e" filled="f">
              <v:path arrowok="t" fillok="f" o:connecttype="none"/>
              <o:lock v:ext="edit" shapetype="t"/>
            </v:shapetype>
            <v:shape id="AutoShape 1" o:spid="_x0000_s1026" type="#_x0000_t32" style="position:absolute;margin-left:-71.25pt;margin-top:12pt;width:8in;height:0;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"/>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15:restartNumberingAfterBreak="0">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15:restartNumberingAfterBreak="0">
    <w:nsid w:val="36830063"/>
    <w:multiLevelType w:val="hybridMultilevel"/>
    <w:tmpl w:val="1898CDDE"/>
    <w:lvl w:ilvl="0" w:tplc="54E07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9A86668"/>
    <w:multiLevelType w:val="hybridMultilevel"/>
    <w:tmpl w:val="1C6EF08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D1B1F3D"/>
    <w:multiLevelType w:val="hybridMultilevel"/>
    <w:tmpl w:val="04E407E4"/>
    <w:lvl w:ilvl="0" w:tplc="77FA2566">
      <w:start w:val="2"/>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5DBA7173"/>
    <w:multiLevelType w:val="hybridMultilevel"/>
    <w:tmpl w:val="6EE4BB52"/>
    <w:lvl w:ilvl="0" w:tplc="DFBCAB2C">
      <w:start w:val="1"/>
      <w:numFmt w:val="decimal"/>
      <w:lvlText w:val="%1."/>
      <w:lvlJc w:val="left"/>
      <w:pPr>
        <w:ind w:left="720" w:hanging="360"/>
      </w:pPr>
      <w:rPr>
        <w:rFonts w:asciiTheme="majorBidi" w:eastAsiaTheme="minorEastAsia" w:hAnsiTheme="majorBidi" w:cstheme="majorBid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9" w15:restartNumberingAfterBreak="0">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 w:numId="2">
    <w:abstractNumId w:val="2"/>
  </w:num>
  <w:num w:numId="3">
    <w:abstractNumId w:val="3"/>
  </w:num>
  <w:num w:numId="4">
    <w:abstractNumId w:val="9"/>
  </w:num>
  <w:num w:numId="5">
    <w:abstractNumId w:val="8"/>
  </w:num>
  <w:num w:numId="6">
    <w:abstractNumId w:val="1"/>
  </w:num>
  <w:num w:numId="7">
    <w:abstractNumId w:val="4"/>
  </w:num>
  <w:num w:numId="8">
    <w:abstractNumId w:val="7"/>
  </w:num>
  <w:num w:numId="9">
    <w:abstractNumId w:val="6"/>
  </w:num>
  <w:num w:numId="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5968"/>
    <w:rsid w:val="000070A7"/>
    <w:rsid w:val="0001373A"/>
    <w:rsid w:val="00023C45"/>
    <w:rsid w:val="00031B67"/>
    <w:rsid w:val="000468A6"/>
    <w:rsid w:val="0005059F"/>
    <w:rsid w:val="00087FFC"/>
    <w:rsid w:val="00096863"/>
    <w:rsid w:val="000A76DA"/>
    <w:rsid w:val="000B2670"/>
    <w:rsid w:val="000C045A"/>
    <w:rsid w:val="000D5A36"/>
    <w:rsid w:val="000E125D"/>
    <w:rsid w:val="000F7C9F"/>
    <w:rsid w:val="00115A6C"/>
    <w:rsid w:val="00131C3C"/>
    <w:rsid w:val="00136A07"/>
    <w:rsid w:val="0014065D"/>
    <w:rsid w:val="001422D1"/>
    <w:rsid w:val="00153A92"/>
    <w:rsid w:val="001C6793"/>
    <w:rsid w:val="001D43ED"/>
    <w:rsid w:val="001D56B3"/>
    <w:rsid w:val="002036C6"/>
    <w:rsid w:val="0027710A"/>
    <w:rsid w:val="002B6A6D"/>
    <w:rsid w:val="002C5313"/>
    <w:rsid w:val="002E5D99"/>
    <w:rsid w:val="00303D29"/>
    <w:rsid w:val="003149DF"/>
    <w:rsid w:val="003267E5"/>
    <w:rsid w:val="00362A7D"/>
    <w:rsid w:val="003D04D5"/>
    <w:rsid w:val="003D65E3"/>
    <w:rsid w:val="003E2009"/>
    <w:rsid w:val="00417151"/>
    <w:rsid w:val="00424BC0"/>
    <w:rsid w:val="00463212"/>
    <w:rsid w:val="00473C94"/>
    <w:rsid w:val="004C1222"/>
    <w:rsid w:val="005057B8"/>
    <w:rsid w:val="005235F9"/>
    <w:rsid w:val="005448A6"/>
    <w:rsid w:val="00550C9E"/>
    <w:rsid w:val="00561643"/>
    <w:rsid w:val="00572184"/>
    <w:rsid w:val="005D0337"/>
    <w:rsid w:val="005E4DC3"/>
    <w:rsid w:val="005E5AB1"/>
    <w:rsid w:val="005F71B7"/>
    <w:rsid w:val="00601359"/>
    <w:rsid w:val="006328E5"/>
    <w:rsid w:val="006740A7"/>
    <w:rsid w:val="006950F0"/>
    <w:rsid w:val="006A75EB"/>
    <w:rsid w:val="006D0222"/>
    <w:rsid w:val="006E3A3F"/>
    <w:rsid w:val="006F3A95"/>
    <w:rsid w:val="007004D0"/>
    <w:rsid w:val="0070229C"/>
    <w:rsid w:val="0070381A"/>
    <w:rsid w:val="00712EAB"/>
    <w:rsid w:val="00754886"/>
    <w:rsid w:val="00785968"/>
    <w:rsid w:val="007A2DDE"/>
    <w:rsid w:val="007A6B82"/>
    <w:rsid w:val="007F2D03"/>
    <w:rsid w:val="00802FBA"/>
    <w:rsid w:val="0084653F"/>
    <w:rsid w:val="0086047B"/>
    <w:rsid w:val="0087488D"/>
    <w:rsid w:val="008B04FC"/>
    <w:rsid w:val="008B36C7"/>
    <w:rsid w:val="008B3E71"/>
    <w:rsid w:val="008D0C4E"/>
    <w:rsid w:val="008D601F"/>
    <w:rsid w:val="008E001D"/>
    <w:rsid w:val="0090201E"/>
    <w:rsid w:val="00921D50"/>
    <w:rsid w:val="00940701"/>
    <w:rsid w:val="00945897"/>
    <w:rsid w:val="00980E22"/>
    <w:rsid w:val="0098572A"/>
    <w:rsid w:val="009968C8"/>
    <w:rsid w:val="009A2033"/>
    <w:rsid w:val="009C6B71"/>
    <w:rsid w:val="009D61BE"/>
    <w:rsid w:val="009D739F"/>
    <w:rsid w:val="00A34B0F"/>
    <w:rsid w:val="00AA23E8"/>
    <w:rsid w:val="00AA66F0"/>
    <w:rsid w:val="00AB4B6A"/>
    <w:rsid w:val="00AD45FF"/>
    <w:rsid w:val="00B040B1"/>
    <w:rsid w:val="00B11E75"/>
    <w:rsid w:val="00B27D06"/>
    <w:rsid w:val="00B315B4"/>
    <w:rsid w:val="00B567DF"/>
    <w:rsid w:val="00B67BFE"/>
    <w:rsid w:val="00B73DAD"/>
    <w:rsid w:val="00B83FB2"/>
    <w:rsid w:val="00BA482F"/>
    <w:rsid w:val="00BF61EF"/>
    <w:rsid w:val="00C35A15"/>
    <w:rsid w:val="00C45FC2"/>
    <w:rsid w:val="00C62668"/>
    <w:rsid w:val="00C66C1C"/>
    <w:rsid w:val="00CB1557"/>
    <w:rsid w:val="00CB1AC0"/>
    <w:rsid w:val="00CB1E57"/>
    <w:rsid w:val="00CD5E54"/>
    <w:rsid w:val="00CF5C76"/>
    <w:rsid w:val="00CF5DBA"/>
    <w:rsid w:val="00D20268"/>
    <w:rsid w:val="00D52577"/>
    <w:rsid w:val="00D602BC"/>
    <w:rsid w:val="00D63FFC"/>
    <w:rsid w:val="00D86F82"/>
    <w:rsid w:val="00DA70C1"/>
    <w:rsid w:val="00DC4421"/>
    <w:rsid w:val="00DC6AD3"/>
    <w:rsid w:val="00DD16CF"/>
    <w:rsid w:val="00DE624A"/>
    <w:rsid w:val="00E1562D"/>
    <w:rsid w:val="00E90B24"/>
    <w:rsid w:val="00EA1057"/>
    <w:rsid w:val="00EA304E"/>
    <w:rsid w:val="00F30570"/>
    <w:rsid w:val="00F801CD"/>
    <w:rsid w:val="00F84BFF"/>
    <w:rsid w:val="00F91888"/>
    <w:rsid w:val="00F92FC0"/>
    <w:rsid w:val="00F95B21"/>
    <w:rsid w:val="00FA7504"/>
    <w:rsid w:val="00FB3B21"/>
    <w:rsid w:val="00FB548A"/>
    <w:rsid w:val="00FC1693"/>
    <w:rsid w:val="00FC1F83"/>
    <w:rsid w:val="00FC2768"/>
    <w:rsid w:val="00FC713E"/>
    <w:rsid w:val="00FD44F9"/>
    <w:rsid w:val="00FE6F2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996C9E5"/>
  <w15:docId w15:val="{0BCEC3CB-767D-4960-9B36-A4C96B607E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785968"/>
  </w:style>
  <w:style w:type="paragraph" w:styleId="Footer">
    <w:name w:val="footer"/>
    <w:basedOn w:val="Normal"/>
    <w:link w:val="FooterChar"/>
    <w:uiPriority w:val="99"/>
    <w:semiHidden/>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semiHidden/>
    <w:rsid w:val="00785968"/>
  </w:style>
  <w:style w:type="paragraph" w:styleId="ListParagraph">
    <w:name w:val="List Paragraph"/>
    <w:basedOn w:val="Normal"/>
    <w:uiPriority w:val="34"/>
    <w:qFormat/>
    <w:rsid w:val="00785968"/>
    <w:pPr>
      <w:ind w:left="720"/>
      <w:contextualSpacing/>
    </w:pPr>
  </w:style>
  <w:style w:type="character" w:customStyle="1" w:styleId="Heading2Char">
    <w:name w:val="Heading 2 Char"/>
    <w:basedOn w:val="DefaultParagraphFont"/>
    <w:link w:val="Heading2"/>
    <w:uiPriority w:val="9"/>
    <w:rsid w:val="00DA70C1"/>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 w:type="paragraph" w:styleId="HTMLPreformatted">
    <w:name w:val="HTML Preformatted"/>
    <w:basedOn w:val="Normal"/>
    <w:link w:val="HTMLPreformattedChar"/>
    <w:uiPriority w:val="99"/>
    <w:semiHidden/>
    <w:unhideWhenUsed/>
    <w:rsid w:val="0070229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US" w:eastAsia="en-US"/>
    </w:rPr>
  </w:style>
  <w:style w:type="character" w:customStyle="1" w:styleId="HTMLPreformattedChar">
    <w:name w:val="HTML Preformatted Char"/>
    <w:basedOn w:val="DefaultParagraphFont"/>
    <w:link w:val="HTMLPreformatted"/>
    <w:uiPriority w:val="99"/>
    <w:semiHidden/>
    <w:rsid w:val="0070229C"/>
    <w:rPr>
      <w:rFonts w:ascii="Courier New" w:eastAsia="Times New Roman" w:hAnsi="Courier New" w:cs="Courier New"/>
      <w:sz w:val="20"/>
      <w:szCs w:val="20"/>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 w:id="203472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608FA1A-9528-479D-AD32-73F015CD9E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422</Words>
  <Characters>2407</Characters>
  <Application>Microsoft Office Word</Application>
  <DocSecurity>0</DocSecurity>
  <Lines>20</Lines>
  <Paragraphs>5</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Hewlett-Packard Company</Company>
  <LinksUpToDate>false</LinksUpToDate>
  <CharactersWithSpaces>2824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lab</cp:lastModifiedBy>
  <cp:revision>4</cp:revision>
  <cp:lastPrinted>2012-08-29T11:00:00Z</cp:lastPrinted>
  <dcterms:created xsi:type="dcterms:W3CDTF">2021-02-01T11:15:00Z</dcterms:created>
  <dcterms:modified xsi:type="dcterms:W3CDTF">2021-02-01T11:51:00Z</dcterms:modified>
</cp:coreProperties>
</file>