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bidi w:val="1"/>
        <w:spacing w:before="200" w:line="360" w:lineRule="auto"/>
        <w:ind w:left="-15"/>
        <w:jc w:val="center"/>
        <w:rPr>
          <w:rFonts w:ascii="Open Sans" w:cs="Open Sans" w:eastAsia="Open Sans" w:hAnsi="Open Sans"/>
          <w:b w:val="1"/>
          <w:sz w:val="40"/>
          <w:szCs w:val="40"/>
        </w:rPr>
      </w:pPr>
      <w:r w:rsidDel="00000000" w:rsidR="00000000" w:rsidRPr="00000000">
        <w:rPr>
          <w:rFonts w:ascii="Arial" w:cs="Arial" w:eastAsia="Arial" w:hAnsi="Arial"/>
          <w:b w:val="1"/>
          <w:sz w:val="40"/>
          <w:szCs w:val="40"/>
          <w:rtl w:val="1"/>
        </w:rPr>
        <w:t xml:space="preserve">إعادة</w:t>
      </w:r>
      <w:r w:rsidDel="00000000" w:rsidR="00000000" w:rsidRPr="00000000">
        <w:rPr>
          <w:rFonts w:ascii="Open Sans" w:cs="Open Sans" w:eastAsia="Open Sans" w:hAnsi="Open Sans"/>
          <w:b w:val="1"/>
          <w:sz w:val="40"/>
          <w:szCs w:val="40"/>
          <w:rtl w:val="1"/>
        </w:rPr>
        <w:t xml:space="preserve"> </w:t>
      </w:r>
      <w:r w:rsidDel="00000000" w:rsidR="00000000" w:rsidRPr="00000000">
        <w:rPr>
          <w:rFonts w:ascii="Arial" w:cs="Arial" w:eastAsia="Arial" w:hAnsi="Arial"/>
          <w:b w:val="1"/>
          <w:sz w:val="40"/>
          <w:szCs w:val="40"/>
          <w:rtl w:val="1"/>
        </w:rPr>
        <w:t xml:space="preserve">تصميم</w:t>
      </w:r>
      <w:r w:rsidDel="00000000" w:rsidR="00000000" w:rsidRPr="00000000">
        <w:rPr>
          <w:rFonts w:ascii="Open Sans" w:cs="Open Sans" w:eastAsia="Open Sans" w:hAnsi="Open Sans"/>
          <w:b w:val="1"/>
          <w:sz w:val="40"/>
          <w:szCs w:val="40"/>
          <w:rtl w:val="1"/>
        </w:rPr>
        <w:t xml:space="preserve"> </w:t>
      </w:r>
      <w:r w:rsidDel="00000000" w:rsidR="00000000" w:rsidRPr="00000000">
        <w:rPr>
          <w:rFonts w:ascii="Arial" w:cs="Arial" w:eastAsia="Arial" w:hAnsi="Arial"/>
          <w:b w:val="1"/>
          <w:sz w:val="40"/>
          <w:szCs w:val="40"/>
          <w:rtl w:val="1"/>
        </w:rPr>
        <w:t xml:space="preserve">المجمع</w:t>
      </w:r>
      <w:r w:rsidDel="00000000" w:rsidR="00000000" w:rsidRPr="00000000">
        <w:rPr>
          <w:rFonts w:ascii="Open Sans" w:cs="Open Sans" w:eastAsia="Open Sans" w:hAnsi="Open Sans"/>
          <w:b w:val="1"/>
          <w:sz w:val="40"/>
          <w:szCs w:val="40"/>
          <w:rtl w:val="1"/>
        </w:rPr>
        <w:t xml:space="preserve"> </w:t>
      </w:r>
      <w:r w:rsidDel="00000000" w:rsidR="00000000" w:rsidRPr="00000000">
        <w:rPr>
          <w:rFonts w:ascii="Arial" w:cs="Arial" w:eastAsia="Arial" w:hAnsi="Arial"/>
          <w:b w:val="1"/>
          <w:sz w:val="40"/>
          <w:szCs w:val="40"/>
          <w:rtl w:val="1"/>
        </w:rPr>
        <w:t xml:space="preserve">الشرقي</w:t>
      </w:r>
      <w:r w:rsidDel="00000000" w:rsidR="00000000" w:rsidRPr="00000000">
        <w:rPr>
          <w:rFonts w:ascii="Open Sans" w:cs="Open Sans" w:eastAsia="Open Sans" w:hAnsi="Open Sans"/>
          <w:b w:val="1"/>
          <w:sz w:val="40"/>
          <w:szCs w:val="40"/>
          <w:rtl w:val="1"/>
        </w:rPr>
        <w:t xml:space="preserve"> </w:t>
      </w:r>
      <w:r w:rsidDel="00000000" w:rsidR="00000000" w:rsidRPr="00000000">
        <w:rPr>
          <w:rFonts w:ascii="Arial" w:cs="Arial" w:eastAsia="Arial" w:hAnsi="Arial"/>
          <w:b w:val="1"/>
          <w:sz w:val="40"/>
          <w:szCs w:val="40"/>
          <w:rtl w:val="1"/>
        </w:rPr>
        <w:t xml:space="preserve">في</w:t>
      </w:r>
      <w:r w:rsidDel="00000000" w:rsidR="00000000" w:rsidRPr="00000000">
        <w:rPr>
          <w:rFonts w:ascii="Open Sans" w:cs="Open Sans" w:eastAsia="Open Sans" w:hAnsi="Open Sans"/>
          <w:b w:val="1"/>
          <w:sz w:val="40"/>
          <w:szCs w:val="40"/>
          <w:rtl w:val="1"/>
        </w:rPr>
        <w:t xml:space="preserve"> </w:t>
      </w:r>
      <w:r w:rsidDel="00000000" w:rsidR="00000000" w:rsidRPr="00000000">
        <w:rPr>
          <w:rFonts w:ascii="Arial" w:cs="Arial" w:eastAsia="Arial" w:hAnsi="Arial"/>
          <w:b w:val="1"/>
          <w:sz w:val="40"/>
          <w:szCs w:val="40"/>
          <w:rtl w:val="1"/>
        </w:rPr>
        <w:t xml:space="preserve">نابلس</w:t>
      </w:r>
    </w:p>
    <w:p w:rsidR="00000000" w:rsidDel="00000000" w:rsidP="00000000" w:rsidRDefault="00000000" w:rsidRPr="00000000" w14:paraId="00000002">
      <w:pPr>
        <w:bidi w:val="1"/>
        <w:spacing w:before="200" w:line="360" w:lineRule="auto"/>
        <w:ind w:left="-15"/>
        <w:rPr>
          <w:rFonts w:ascii="Open Sans" w:cs="Open Sans" w:eastAsia="Open Sans" w:hAnsi="Open Sans"/>
          <w:sz w:val="26"/>
          <w:szCs w:val="26"/>
        </w:rPr>
      </w:pPr>
      <w:r w:rsidDel="00000000" w:rsidR="00000000" w:rsidRPr="00000000">
        <w:rPr>
          <w:rFonts w:ascii="Arial" w:cs="Arial" w:eastAsia="Arial" w:hAnsi="Arial"/>
          <w:sz w:val="26"/>
          <w:szCs w:val="26"/>
          <w:rtl w:val="1"/>
        </w:rPr>
        <w:t xml:space="preserve">يقع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هذا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المشروع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في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الشرقية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في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نابلس</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حيث</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تعاني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مشكلة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الازدحام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والضوضاء</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بالإضافة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إلى</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عدم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وجود</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تصميم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متماسك</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يميز</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طرقات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الشرقية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باقي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طرقات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نابلس</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يحتاج</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مجمع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التكاسي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الى</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تصميم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يمكن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الزائر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تميز</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الدخول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اليها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بسهولة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استعمال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خدماتها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دون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الضياع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المحطات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المختلفة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التشتيت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بسبب</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الضوضاء</w:t>
      </w:r>
      <w:r w:rsidDel="00000000" w:rsidR="00000000" w:rsidRPr="00000000">
        <w:rPr>
          <w:rFonts w:ascii="Arial" w:cs="Arial" w:eastAsia="Arial" w:hAnsi="Arial"/>
          <w:sz w:val="26"/>
          <w:szCs w:val="26"/>
          <w:rtl w:val="1"/>
        </w:rPr>
        <w:t xml:space="preserve">، </w:t>
      </w:r>
      <w:r w:rsidDel="00000000" w:rsidR="00000000" w:rsidRPr="00000000">
        <w:rPr>
          <w:rFonts w:ascii="Arial" w:cs="Arial" w:eastAsia="Arial" w:hAnsi="Arial"/>
          <w:sz w:val="26"/>
          <w:szCs w:val="26"/>
          <w:rtl w:val="1"/>
        </w:rPr>
        <w:t xml:space="preserve">لذلك</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يجب</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دراسة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المشروع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تقديم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حلول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تمكن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الزائرين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الذهاب</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للمجمع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أو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السوق</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بشكل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مريح</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يمكنه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تقدير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الشرقية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لمدينة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نابلس</w:t>
      </w:r>
      <w:r w:rsidDel="00000000" w:rsidR="00000000" w:rsidRPr="00000000">
        <w:rPr>
          <w:rFonts w:ascii="Open Sans" w:cs="Open Sans" w:eastAsia="Open Sans" w:hAnsi="Open Sans"/>
          <w:sz w:val="26"/>
          <w:szCs w:val="26"/>
          <w:rtl w:val="1"/>
        </w:rPr>
        <w:t xml:space="preserve">.</w:t>
      </w:r>
    </w:p>
    <w:p w:rsidR="00000000" w:rsidDel="00000000" w:rsidP="00000000" w:rsidRDefault="00000000" w:rsidRPr="00000000" w14:paraId="00000003">
      <w:pPr>
        <w:bidi w:val="1"/>
        <w:spacing w:before="200" w:line="360" w:lineRule="auto"/>
        <w:ind w:left="-15"/>
        <w:rPr>
          <w:rFonts w:ascii="Open Sans" w:cs="Open Sans" w:eastAsia="Open Sans" w:hAnsi="Open Sans"/>
          <w:sz w:val="26"/>
          <w:szCs w:val="26"/>
        </w:rPr>
      </w:pPr>
      <w:r w:rsidDel="00000000" w:rsidR="00000000" w:rsidRPr="00000000">
        <w:rPr>
          <w:rtl w:val="0"/>
        </w:rPr>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سيتم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دراسة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المشروع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بشكله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القائم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لمعرفة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ايجابياته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سلبياته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دراسة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متطلبات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المجمعات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التجارية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ومجمعات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المواصلات</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على</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حدة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لمعرفة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الحلول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الأفضل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لهذا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المشروع</w:t>
      </w:r>
      <w:r w:rsidDel="00000000" w:rsidR="00000000" w:rsidRPr="00000000">
        <w:rPr>
          <w:rFonts w:ascii="Arial" w:cs="Arial" w:eastAsia="Arial" w:hAnsi="Arial"/>
          <w:sz w:val="26"/>
          <w:szCs w:val="26"/>
          <w:rtl w:val="1"/>
        </w:rPr>
        <w:t xml:space="preserve">، </w:t>
      </w:r>
      <w:r w:rsidDel="00000000" w:rsidR="00000000" w:rsidRPr="00000000">
        <w:rPr>
          <w:rFonts w:ascii="Arial" w:cs="Arial" w:eastAsia="Arial" w:hAnsi="Arial"/>
          <w:sz w:val="26"/>
          <w:szCs w:val="26"/>
          <w:rtl w:val="1"/>
        </w:rPr>
        <w:t xml:space="preserve">من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الجدير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بالذكر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أن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مشروعا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بهذا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الحجم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عليه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يحترم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تقاليد</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يبدو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عليه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معالم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عمارة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الاستعمار</w:t>
      </w:r>
      <w:r w:rsidDel="00000000" w:rsidR="00000000" w:rsidRPr="00000000">
        <w:rPr>
          <w:rFonts w:ascii="Arial" w:cs="Arial" w:eastAsia="Arial" w:hAnsi="Arial"/>
          <w:sz w:val="26"/>
          <w:szCs w:val="26"/>
          <w:rtl w:val="1"/>
        </w:rPr>
        <w:t xml:space="preserve">، </w:t>
      </w:r>
      <w:r w:rsidDel="00000000" w:rsidR="00000000" w:rsidRPr="00000000">
        <w:rPr>
          <w:rFonts w:ascii="Arial" w:cs="Arial" w:eastAsia="Arial" w:hAnsi="Arial"/>
          <w:sz w:val="26"/>
          <w:szCs w:val="26"/>
          <w:rtl w:val="1"/>
        </w:rPr>
        <w:t xml:space="preserve">فيجب</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يتم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ادراج</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معالم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حضرية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فلسطينية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بالمشروع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تشعر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الزائر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انه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جزء</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يتجزأ</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معالم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مدينة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نابلس</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المجمع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السوق</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الشرقيان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ليسا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متصلين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على</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ارض</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الواقع</w:t>
      </w:r>
      <w:r w:rsidDel="00000000" w:rsidR="00000000" w:rsidRPr="00000000">
        <w:rPr>
          <w:rFonts w:ascii="Arial" w:cs="Arial" w:eastAsia="Arial" w:hAnsi="Arial"/>
          <w:sz w:val="26"/>
          <w:szCs w:val="26"/>
          <w:rtl w:val="1"/>
        </w:rPr>
        <w:t xml:space="preserve">، </w:t>
      </w:r>
      <w:r w:rsidDel="00000000" w:rsidR="00000000" w:rsidRPr="00000000">
        <w:rPr>
          <w:rFonts w:ascii="Arial" w:cs="Arial" w:eastAsia="Arial" w:hAnsi="Arial"/>
          <w:sz w:val="26"/>
          <w:szCs w:val="26"/>
          <w:rtl w:val="1"/>
        </w:rPr>
        <w:t xml:space="preserve">فسيتم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دراسة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الموقع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لمعرفة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إمكانية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دمج</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المشروعين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بشكل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مباشر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يحولها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لمجمع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تجاري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واحد</w:t>
      </w:r>
      <w:r w:rsidDel="00000000" w:rsidR="00000000" w:rsidRPr="00000000">
        <w:rPr>
          <w:rFonts w:ascii="Arial" w:cs="Arial" w:eastAsia="Arial" w:hAnsi="Arial"/>
          <w:sz w:val="26"/>
          <w:szCs w:val="26"/>
          <w:rtl w:val="1"/>
        </w:rPr>
        <w:t xml:space="preserve">، </w:t>
      </w:r>
      <w:r w:rsidDel="00000000" w:rsidR="00000000" w:rsidRPr="00000000">
        <w:rPr>
          <w:rFonts w:ascii="Arial" w:cs="Arial" w:eastAsia="Arial" w:hAnsi="Arial"/>
          <w:sz w:val="26"/>
          <w:szCs w:val="26"/>
          <w:rtl w:val="1"/>
        </w:rPr>
        <w:t xml:space="preserve">أو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عمل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دمج</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بصري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يشعر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السكان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بصلة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المنطقتين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ببعضهما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بعضا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دون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وجود</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رابط</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مباشر</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الجزئين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تحتاج</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مدينة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نابلس</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معالم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معمارية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واضحة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حديثة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عملية</w:t>
      </w:r>
      <w:r w:rsidDel="00000000" w:rsidR="00000000" w:rsidRPr="00000000">
        <w:rPr>
          <w:rFonts w:ascii="Arial" w:cs="Arial" w:eastAsia="Arial" w:hAnsi="Arial"/>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سيكون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هذا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المشروع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جزءا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مهما</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النسيج</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الحضري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في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مدينة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نابلس</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حيث</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يعتمد</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تصميمه</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على</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التصميم</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الحضري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للمنطقة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بشكل</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يدمج</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منطقة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المجمع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و</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السوق</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مع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ابقاء</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الجانب</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العملي</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للمشروع</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ليصبح</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بوابة</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للزائرين</w:t>
      </w:r>
      <w:r w:rsidDel="00000000" w:rsidR="00000000" w:rsidRPr="00000000">
        <w:rPr>
          <w:rFonts w:ascii="Open Sans" w:cs="Open Sans" w:eastAsia="Open Sans" w:hAnsi="Open Sans"/>
          <w:sz w:val="26"/>
          <w:szCs w:val="26"/>
          <w:rtl w:val="1"/>
        </w:rPr>
        <w:t xml:space="preserve"> </w:t>
      </w:r>
      <w:r w:rsidDel="00000000" w:rsidR="00000000" w:rsidRPr="00000000">
        <w:rPr>
          <w:rFonts w:ascii="Arial" w:cs="Arial" w:eastAsia="Arial" w:hAnsi="Arial"/>
          <w:sz w:val="26"/>
          <w:szCs w:val="26"/>
          <w:rtl w:val="1"/>
        </w:rPr>
        <w:t xml:space="preserve">للمدينة</w:t>
      </w:r>
      <w:r w:rsidDel="00000000" w:rsidR="00000000" w:rsidRPr="00000000">
        <w:rPr>
          <w:rFonts w:ascii="Open Sans" w:cs="Open Sans" w:eastAsia="Open Sans" w:hAnsi="Open Sans"/>
          <w:sz w:val="26"/>
          <w:szCs w:val="26"/>
          <w:rtl w:val="1"/>
        </w:rPr>
        <w:t xml:space="preserve">.</w:t>
      </w:r>
    </w:p>
    <w:p w:rsidR="00000000" w:rsidDel="00000000" w:rsidP="00000000" w:rsidRDefault="00000000" w:rsidRPr="00000000" w14:paraId="00000004">
      <w:pPr>
        <w:bidi w:val="1"/>
        <w:spacing w:before="200" w:line="360" w:lineRule="auto"/>
        <w:ind w:left="-15"/>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05">
      <w:pPr>
        <w:bidi w:val="1"/>
        <w:spacing w:before="200" w:line="360" w:lineRule="auto"/>
        <w:ind w:left="-15"/>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06">
      <w:pPr>
        <w:bidi w:val="1"/>
        <w:spacing w:before="200" w:line="360" w:lineRule="auto"/>
        <w:ind w:left="-15"/>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07">
      <w:pPr>
        <w:bidi w:val="1"/>
        <w:spacing w:before="200" w:line="360" w:lineRule="auto"/>
        <w:ind w:left="-15"/>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08">
      <w:pPr>
        <w:jc w:val="left"/>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09">
      <w:pPr>
        <w:jc w:val="left"/>
        <w:rPr>
          <w:rFonts w:ascii="Open Sans" w:cs="Open Sans" w:eastAsia="Open Sans" w:hAnsi="Open Sans"/>
          <w:sz w:val="26"/>
          <w:szCs w:val="26"/>
        </w:rPr>
      </w:pPr>
      <w:r w:rsidDel="00000000" w:rsidR="00000000" w:rsidRPr="00000000">
        <w:rPr>
          <w:rtl w:val="0"/>
        </w:rPr>
      </w:r>
    </w:p>
    <w:p w:rsidR="00000000" w:rsidDel="00000000" w:rsidP="00000000" w:rsidRDefault="00000000" w:rsidRPr="00000000" w14:paraId="0000000A">
      <w:pPr>
        <w:jc w:val="center"/>
        <w:rPr>
          <w:sz w:val="40"/>
          <w:szCs w:val="40"/>
        </w:rPr>
      </w:pPr>
      <w:r w:rsidDel="00000000" w:rsidR="00000000" w:rsidRPr="00000000">
        <w:rPr>
          <w:sz w:val="40"/>
          <w:szCs w:val="40"/>
          <w:rtl w:val="0"/>
        </w:rPr>
        <w:t xml:space="preserve">Rethinking the Eastern Bus Terminal of Nablus</w:t>
      </w:r>
    </w:p>
    <w:p w:rsidR="00000000" w:rsidDel="00000000" w:rsidP="00000000" w:rsidRDefault="00000000" w:rsidRPr="00000000" w14:paraId="0000000B">
      <w:pPr>
        <w:jc w:val="center"/>
        <w:rPr>
          <w:sz w:val="30"/>
          <w:szCs w:val="30"/>
        </w:rPr>
      </w:pPr>
      <w:r w:rsidDel="00000000" w:rsidR="00000000" w:rsidRPr="00000000">
        <w:rPr>
          <w:sz w:val="30"/>
          <w:szCs w:val="30"/>
          <w:rtl w:val="0"/>
        </w:rPr>
        <w:t xml:space="preserve">A Project for the People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   The project site is located in the eastern side of Nablus which consists of an old bus terminal and a public open-market, it’s a very active area that has overgrown its     capability to accommodate the users whether they’re pedestrians or vehicles.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   This project aims to solve that problem and expand upon the original function of this area while showing respect to the old city of Nablus and the cultural elements of the site such as the old Hijazi train station.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eastern bus terminal of Nablus acts as a beating heart for the city of Nablus as it feeds into all the major commercial areas of Nablus in a direct line between the terminal and the center of the city therefore this site needs to be reserved and improved upon instead of moved over into a different area of the city, this can be done initially by fixing the traffic problem which has gone so bad that you can’t tell if some areas are meant for vehicles or pedestrians, the best approach for fixing the traffic is to separate the pedestrian area from the vehicle area while making sure that the area for the pedestrians is large enough to be seen mainly as a project for the people, this was achieved by removing the main street in the project and turning it into an underground tunnel which allows connecting the southern and northern sides of the site together without worrying about a street slicing through the pedestrian area successfully seperating the street from the market.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Next step is to erect a building that both symbolizes the importance of the project without aggressively blocking the view from the old city of Nablus, this was achieved by making the building gradually rise in a stepped manor starting from the old city side and growing tall at away from the old city buildings, this way the building ends up being both efficient and respectful towards the history of the city.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At the eastern side of the building is a small court with tiling pointing towards Al-Qibla right in front of Al-Anbiya mosque creating an extension for the mosque for worshipers to pray whenever the mosque gets over crowded, and when it’s not used for prayer it works as an entrance to the project building itself.</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Inside the building is everything from organized stores and open shop areas to fully functional malls and recreational areas that stand bellow a tower of offices that would make sure that the project is generating income for citizens and the city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 project in this size should work towards improving the sustainability for the area, this is done by covering all the steps that make up the building in green areas that make the building itself look like a park, the windows of the building are covered with solar panels that use up solar power to power up the project and could even generate extra power that could be used to help surrounding areas of the city.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northern area of the project is made up of an open recreational park that is only accessible by pedestrians, this park houses the old Hijazi train station, the building of the station itself is now turned into a museum to show the new generation what this station looked like and how the city of Nablus had a train track decades before they were born, this serves to show pride in the heritage of the city.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