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2DA5" w:rsidRPr="009B2DA5" w:rsidRDefault="009B2DA5" w:rsidP="009B2DA5">
      <w:pPr>
        <w:jc w:val="right"/>
        <w:rPr>
          <w:rFonts w:asciiTheme="minorBidi" w:hAnsiTheme="minorBidi"/>
        </w:rPr>
      </w:pPr>
      <w:r w:rsidRPr="009B2DA5">
        <w:rPr>
          <w:rFonts w:asciiTheme="minorBidi" w:hAnsiTheme="minorBidi"/>
          <w:rtl/>
        </w:rPr>
        <w:t xml:space="preserve">تشمل الهندسة المدنية تحليل وتصميم وبناء العديد من الهياكل والأنظمة، مثل السدود والأنفاق والجسور والمباني والطرق المبنية على التربة أو </w:t>
      </w:r>
      <w:r w:rsidRPr="009B2DA5">
        <w:rPr>
          <w:rFonts w:asciiTheme="minorBidi" w:hAnsiTheme="minorBidi" w:hint="cs"/>
          <w:rtl/>
        </w:rPr>
        <w:t>الصخو</w:t>
      </w:r>
      <w:r w:rsidRPr="009B2DA5">
        <w:rPr>
          <w:rFonts w:asciiTheme="minorBidi" w:hAnsiTheme="minorBidi" w:hint="eastAsia"/>
          <w:rtl/>
        </w:rPr>
        <w:t>ر</w:t>
      </w:r>
      <w:r>
        <w:rPr>
          <w:rFonts w:asciiTheme="minorBidi" w:hAnsiTheme="minorBidi" w:hint="cs"/>
          <w:rtl/>
        </w:rPr>
        <w:t xml:space="preserve"> وبالتالي </w:t>
      </w:r>
      <w:r w:rsidRPr="009B2DA5">
        <w:rPr>
          <w:rFonts w:asciiTheme="minorBidi" w:hAnsiTheme="minorBidi"/>
          <w:rtl/>
        </w:rPr>
        <w:t xml:space="preserve">فإن دراسة سلوك التربة والصخور </w:t>
      </w:r>
      <w:r w:rsidRPr="009B2DA5">
        <w:rPr>
          <w:rFonts w:asciiTheme="minorBidi" w:hAnsiTheme="minorBidi" w:hint="cs"/>
          <w:rtl/>
        </w:rPr>
        <w:t>في أي</w:t>
      </w:r>
      <w:r w:rsidRPr="009B2DA5">
        <w:rPr>
          <w:rFonts w:asciiTheme="minorBidi" w:hAnsiTheme="minorBidi"/>
          <w:rtl/>
        </w:rPr>
        <w:t xml:space="preserve"> مشروع أمر ضروري </w:t>
      </w:r>
      <w:r w:rsidRPr="009B2DA5">
        <w:rPr>
          <w:rFonts w:asciiTheme="minorBidi" w:hAnsiTheme="minorBidi" w:hint="cs"/>
          <w:rtl/>
        </w:rPr>
        <w:t>للغاية،</w:t>
      </w:r>
      <w:r w:rsidRPr="009B2DA5">
        <w:rPr>
          <w:rFonts w:asciiTheme="minorBidi" w:hAnsiTheme="minorBidi"/>
          <w:rtl/>
        </w:rPr>
        <w:t xml:space="preserve"> وله تأثير كبير على نجاح العمل واقتصاده وسلامته</w:t>
      </w:r>
      <w:r w:rsidRPr="009B2DA5">
        <w:rPr>
          <w:rFonts w:asciiTheme="minorBidi" w:hAnsiTheme="minorBidi"/>
        </w:rPr>
        <w:t>.</w:t>
      </w:r>
    </w:p>
    <w:p w:rsidR="009B2DA5" w:rsidRPr="009B2DA5" w:rsidRDefault="009B2DA5" w:rsidP="009B2DA5">
      <w:pPr>
        <w:jc w:val="right"/>
        <w:rPr>
          <w:rFonts w:asciiTheme="minorBidi" w:hAnsiTheme="minorBidi"/>
        </w:rPr>
      </w:pPr>
      <w:r w:rsidRPr="009B2DA5">
        <w:rPr>
          <w:rFonts w:asciiTheme="minorBidi" w:hAnsiTheme="minorBidi"/>
          <w:rtl/>
        </w:rPr>
        <w:t xml:space="preserve">الغرض الرئيسي من هذا المشروع هو تحديد بعض المشكلات التي قد توجد في التربة مثل الانزلاق </w:t>
      </w:r>
      <w:r w:rsidRPr="009B2DA5">
        <w:rPr>
          <w:rFonts w:asciiTheme="minorBidi" w:hAnsiTheme="minorBidi" w:hint="cs"/>
          <w:rtl/>
        </w:rPr>
        <w:t>والتجاويف</w:t>
      </w:r>
      <w:r w:rsidRPr="009B2DA5">
        <w:rPr>
          <w:rFonts w:asciiTheme="minorBidi" w:hAnsiTheme="minorBidi"/>
          <w:rtl/>
        </w:rPr>
        <w:t xml:space="preserve">(الكهوف) </w:t>
      </w:r>
      <w:r>
        <w:rPr>
          <w:rFonts w:asciiTheme="minorBidi" w:hAnsiTheme="minorBidi" w:hint="cs"/>
          <w:rtl/>
        </w:rPr>
        <w:t xml:space="preserve">والمكبات </w:t>
      </w:r>
      <w:r w:rsidRPr="009B2DA5">
        <w:rPr>
          <w:rFonts w:asciiTheme="minorBidi" w:hAnsiTheme="minorBidi"/>
          <w:rtl/>
        </w:rPr>
        <w:t xml:space="preserve">وأيضًا تحديد التربة الممتدة(المنتفخة) </w:t>
      </w:r>
      <w:r>
        <w:rPr>
          <w:rFonts w:asciiTheme="minorBidi" w:hAnsiTheme="minorBidi" w:hint="cs"/>
          <w:rtl/>
        </w:rPr>
        <w:t xml:space="preserve">بالتفاصيل </w:t>
      </w:r>
      <w:r w:rsidRPr="009B2DA5">
        <w:rPr>
          <w:rFonts w:asciiTheme="minorBidi" w:hAnsiTheme="minorBidi"/>
          <w:rtl/>
        </w:rPr>
        <w:t xml:space="preserve">من أجل تحديد خصائصها التي تؤدي لاحقًا الى ايجاد الحلول </w:t>
      </w:r>
      <w:r w:rsidRPr="009B2DA5">
        <w:rPr>
          <w:rFonts w:asciiTheme="minorBidi" w:hAnsiTheme="minorBidi" w:hint="cs"/>
          <w:rtl/>
        </w:rPr>
        <w:t>المناسب</w:t>
      </w:r>
      <w:r w:rsidRPr="009B2DA5">
        <w:rPr>
          <w:rFonts w:asciiTheme="minorBidi" w:hAnsiTheme="minorBidi" w:hint="eastAsia"/>
          <w:rtl/>
        </w:rPr>
        <w:t>ة</w:t>
      </w:r>
      <w:r w:rsidRPr="009B2DA5">
        <w:rPr>
          <w:rFonts w:asciiTheme="minorBidi" w:hAnsiTheme="minorBidi"/>
          <w:rtl/>
        </w:rPr>
        <w:t xml:space="preserve"> لها</w:t>
      </w:r>
      <w:r>
        <w:rPr>
          <w:rFonts w:asciiTheme="minorBidi" w:hAnsiTheme="minorBidi" w:hint="cs"/>
          <w:rtl/>
        </w:rPr>
        <w:t>.</w:t>
      </w:r>
      <w:r w:rsidRPr="009B2DA5">
        <w:rPr>
          <w:rFonts w:asciiTheme="minorBidi" w:hAnsiTheme="minorBidi"/>
        </w:rPr>
        <w:t>.</w:t>
      </w:r>
    </w:p>
    <w:p w:rsidR="009B2DA5" w:rsidRPr="009B2DA5" w:rsidRDefault="009B2DA5" w:rsidP="009B2DA5">
      <w:pPr>
        <w:jc w:val="right"/>
        <w:rPr>
          <w:rFonts w:asciiTheme="minorBidi" w:hAnsiTheme="minorBidi"/>
        </w:rPr>
      </w:pPr>
      <w:r w:rsidRPr="009B2DA5">
        <w:rPr>
          <w:rFonts w:asciiTheme="minorBidi" w:hAnsiTheme="minorBidi"/>
          <w:rtl/>
        </w:rPr>
        <w:t xml:space="preserve">يتناول الفصل الثاني تحديد بعض الصعوبات في التربة مثل انزلاق </w:t>
      </w:r>
      <w:r w:rsidRPr="009B2DA5">
        <w:rPr>
          <w:rFonts w:asciiTheme="minorBidi" w:hAnsiTheme="minorBidi" w:hint="cs"/>
          <w:rtl/>
        </w:rPr>
        <w:t>الأرض،</w:t>
      </w:r>
      <w:r w:rsidRPr="009B2DA5">
        <w:rPr>
          <w:rFonts w:asciiTheme="minorBidi" w:hAnsiTheme="minorBidi"/>
          <w:rtl/>
        </w:rPr>
        <w:t xml:space="preserve"> ومدافن </w:t>
      </w:r>
      <w:r w:rsidRPr="009B2DA5">
        <w:rPr>
          <w:rFonts w:asciiTheme="minorBidi" w:hAnsiTheme="minorBidi" w:hint="cs"/>
          <w:rtl/>
        </w:rPr>
        <w:t>النفايات،</w:t>
      </w:r>
      <w:r w:rsidRPr="009B2DA5">
        <w:rPr>
          <w:rFonts w:asciiTheme="minorBidi" w:hAnsiTheme="minorBidi"/>
          <w:rtl/>
        </w:rPr>
        <w:t xml:space="preserve"> والكهوف. القسم الأول يدور حول الانزلاق </w:t>
      </w:r>
      <w:r>
        <w:rPr>
          <w:rFonts w:asciiTheme="minorBidi" w:hAnsiTheme="minorBidi" w:hint="cs"/>
          <w:rtl/>
        </w:rPr>
        <w:t>الأرضي</w:t>
      </w:r>
      <w:r w:rsidRPr="009B2DA5">
        <w:rPr>
          <w:rFonts w:asciiTheme="minorBidi" w:hAnsiTheme="minorBidi"/>
          <w:rtl/>
        </w:rPr>
        <w:t xml:space="preserve"> ويحتوي على تعريف للانهيار الأرضي وأنواع وأسباب الانهيار </w:t>
      </w:r>
      <w:r>
        <w:rPr>
          <w:rFonts w:asciiTheme="minorBidi" w:hAnsiTheme="minorBidi" w:hint="cs"/>
          <w:rtl/>
        </w:rPr>
        <w:t xml:space="preserve">الأرضي </w:t>
      </w:r>
      <w:r w:rsidRPr="009B2DA5">
        <w:rPr>
          <w:rFonts w:asciiTheme="minorBidi" w:hAnsiTheme="minorBidi"/>
          <w:rtl/>
        </w:rPr>
        <w:t>وطرق التخفيف لمنع و / أو تقليل الانهيار الأرضي عن طريق أنظمة الحاسوب</w:t>
      </w:r>
      <w:r w:rsidRPr="009B2DA5">
        <w:rPr>
          <w:rFonts w:asciiTheme="minorBidi" w:hAnsiTheme="minorBidi"/>
        </w:rPr>
        <w:t>.</w:t>
      </w:r>
    </w:p>
    <w:p w:rsidR="009B2DA5" w:rsidRPr="009B2DA5" w:rsidRDefault="009B2DA5" w:rsidP="009B2DA5">
      <w:pPr>
        <w:jc w:val="right"/>
        <w:rPr>
          <w:rFonts w:asciiTheme="minorBidi" w:hAnsiTheme="minorBidi"/>
        </w:rPr>
      </w:pPr>
      <w:r w:rsidRPr="009B2DA5">
        <w:rPr>
          <w:rFonts w:asciiTheme="minorBidi" w:hAnsiTheme="minorBidi"/>
          <w:rtl/>
        </w:rPr>
        <w:t>يحدد القسم الثاني من هذا الفصل مشكلة البناء على مدافن النفايات</w:t>
      </w:r>
      <w:r>
        <w:rPr>
          <w:rFonts w:asciiTheme="minorBidi" w:hAnsiTheme="minorBidi" w:hint="cs"/>
          <w:rtl/>
        </w:rPr>
        <w:t xml:space="preserve"> </w:t>
      </w:r>
      <w:r w:rsidRPr="009B2DA5">
        <w:rPr>
          <w:rFonts w:asciiTheme="minorBidi" w:hAnsiTheme="minorBidi"/>
          <w:rtl/>
        </w:rPr>
        <w:t xml:space="preserve">ويتضمن هذا القسم مراجعة موجزة لتعريف </w:t>
      </w:r>
      <w:r>
        <w:rPr>
          <w:rFonts w:asciiTheme="minorBidi" w:hAnsiTheme="minorBidi" w:hint="cs"/>
          <w:rtl/>
        </w:rPr>
        <w:t xml:space="preserve">المكب </w:t>
      </w:r>
      <w:r w:rsidRPr="009B2DA5">
        <w:rPr>
          <w:rFonts w:asciiTheme="minorBidi" w:hAnsiTheme="minorBidi"/>
          <w:rtl/>
        </w:rPr>
        <w:t xml:space="preserve">كما يتضمن ملخصًا لتعريف المكب الصحي وكيف يختلف عن مدافن النفايات </w:t>
      </w:r>
      <w:r w:rsidRPr="009B2DA5">
        <w:rPr>
          <w:rFonts w:asciiTheme="minorBidi" w:hAnsiTheme="minorBidi" w:hint="cs"/>
          <w:rtl/>
        </w:rPr>
        <w:t>الأخرى،</w:t>
      </w:r>
      <w:r w:rsidRPr="009B2DA5">
        <w:rPr>
          <w:rFonts w:asciiTheme="minorBidi" w:hAnsiTheme="minorBidi"/>
          <w:rtl/>
        </w:rPr>
        <w:t xml:space="preserve"> كما أنه يحتوي على نوع النفايات التي قد توجد في مدافن </w:t>
      </w:r>
      <w:r w:rsidRPr="009B2DA5">
        <w:rPr>
          <w:rFonts w:asciiTheme="minorBidi" w:hAnsiTheme="minorBidi" w:hint="cs"/>
          <w:rtl/>
        </w:rPr>
        <w:t>النفايات،</w:t>
      </w:r>
      <w:r w:rsidRPr="009B2DA5">
        <w:rPr>
          <w:rFonts w:asciiTheme="minorBidi" w:hAnsiTheme="minorBidi"/>
          <w:rtl/>
        </w:rPr>
        <w:t xml:space="preserve"> بالإضافة إلى أن بعض الأقسام تتحدث عن إغلاق المكب وإعادة تطويره </w:t>
      </w:r>
      <w:r w:rsidRPr="009B2DA5">
        <w:rPr>
          <w:rFonts w:asciiTheme="minorBidi" w:hAnsiTheme="minorBidi" w:hint="cs"/>
          <w:rtl/>
        </w:rPr>
        <w:t>وتسويته</w:t>
      </w:r>
      <w:r w:rsidRPr="009B2DA5">
        <w:rPr>
          <w:rFonts w:asciiTheme="minorBidi" w:hAnsiTheme="minorBidi"/>
        </w:rPr>
        <w:t>.</w:t>
      </w:r>
    </w:p>
    <w:p w:rsidR="009B2DA5" w:rsidRPr="009B2DA5" w:rsidRDefault="009B2DA5" w:rsidP="009B2DA5">
      <w:pPr>
        <w:jc w:val="right"/>
        <w:rPr>
          <w:rFonts w:asciiTheme="minorBidi" w:hAnsiTheme="minorBidi"/>
        </w:rPr>
      </w:pPr>
      <w:r w:rsidRPr="009B2DA5">
        <w:rPr>
          <w:rFonts w:asciiTheme="minorBidi" w:hAnsiTheme="minorBidi"/>
          <w:rtl/>
        </w:rPr>
        <w:t xml:space="preserve">القسم الثالث عبارة عن مراجعة عامة </w:t>
      </w:r>
      <w:proofErr w:type="spellStart"/>
      <w:r w:rsidRPr="009B2DA5">
        <w:rPr>
          <w:rFonts w:asciiTheme="minorBidi" w:hAnsiTheme="minorBidi"/>
          <w:rtl/>
        </w:rPr>
        <w:t>للتجويفات</w:t>
      </w:r>
      <w:proofErr w:type="spellEnd"/>
      <w:r w:rsidRPr="009B2DA5">
        <w:rPr>
          <w:rFonts w:asciiTheme="minorBidi" w:hAnsiTheme="minorBidi"/>
          <w:rtl/>
        </w:rPr>
        <w:t xml:space="preserve"> و</w:t>
      </w:r>
      <w:r>
        <w:rPr>
          <w:rFonts w:asciiTheme="minorBidi" w:hAnsiTheme="minorBidi" w:hint="cs"/>
          <w:rtl/>
        </w:rPr>
        <w:t xml:space="preserve">تعريفها </w:t>
      </w:r>
      <w:r w:rsidRPr="009B2DA5">
        <w:rPr>
          <w:rFonts w:asciiTheme="minorBidi" w:hAnsiTheme="minorBidi"/>
          <w:rtl/>
        </w:rPr>
        <w:t xml:space="preserve">وكيفية اكتشاف التجاويف إما باستخدام الجاذبية الأرضية </w:t>
      </w:r>
      <w:r>
        <w:rPr>
          <w:rFonts w:asciiTheme="minorBidi" w:hAnsiTheme="minorBidi" w:hint="cs"/>
          <w:rtl/>
        </w:rPr>
        <w:t xml:space="preserve">أو السرعة الزلزالية </w:t>
      </w:r>
      <w:r w:rsidRPr="009B2DA5">
        <w:rPr>
          <w:rFonts w:asciiTheme="minorBidi" w:hAnsiTheme="minorBidi"/>
          <w:rtl/>
        </w:rPr>
        <w:t xml:space="preserve">كما تتناول تكوين </w:t>
      </w:r>
      <w:r w:rsidRPr="009B2DA5">
        <w:rPr>
          <w:rFonts w:asciiTheme="minorBidi" w:hAnsiTheme="minorBidi" w:hint="cs"/>
          <w:rtl/>
        </w:rPr>
        <w:t>الكار ستا</w:t>
      </w:r>
      <w:r w:rsidRPr="009B2DA5">
        <w:rPr>
          <w:rFonts w:asciiTheme="minorBidi" w:hAnsiTheme="minorBidi" w:hint="eastAsia"/>
          <w:rtl/>
        </w:rPr>
        <w:t>ت</w:t>
      </w:r>
      <w:r w:rsidRPr="009B2DA5">
        <w:rPr>
          <w:rFonts w:asciiTheme="minorBidi" w:hAnsiTheme="minorBidi"/>
          <w:rtl/>
        </w:rPr>
        <w:t xml:space="preserve"> من توزيعها الجغرافي وأشكالها </w:t>
      </w:r>
      <w:proofErr w:type="spellStart"/>
      <w:r w:rsidRPr="009B2DA5">
        <w:rPr>
          <w:rFonts w:asciiTheme="minorBidi" w:hAnsiTheme="minorBidi"/>
          <w:rtl/>
        </w:rPr>
        <w:t>الجيومورفولوجية</w:t>
      </w:r>
      <w:proofErr w:type="spellEnd"/>
      <w:r w:rsidRPr="009B2DA5">
        <w:rPr>
          <w:rFonts w:asciiTheme="minorBidi" w:hAnsiTheme="minorBidi"/>
          <w:rtl/>
        </w:rPr>
        <w:t xml:space="preserve"> </w:t>
      </w:r>
      <w:r w:rsidRPr="009B2DA5">
        <w:rPr>
          <w:rFonts w:asciiTheme="minorBidi" w:hAnsiTheme="minorBidi" w:hint="cs"/>
          <w:rtl/>
        </w:rPr>
        <w:t>للكهوف،</w:t>
      </w:r>
      <w:r w:rsidRPr="009B2DA5">
        <w:rPr>
          <w:rFonts w:asciiTheme="minorBidi" w:hAnsiTheme="minorBidi"/>
          <w:rtl/>
        </w:rPr>
        <w:t xml:space="preserve"> وكيفية تحسين التربة باستخدام التجاويف</w:t>
      </w:r>
      <w:r w:rsidRPr="009B2DA5">
        <w:rPr>
          <w:rFonts w:asciiTheme="minorBidi" w:hAnsiTheme="minorBidi"/>
        </w:rPr>
        <w:t>.</w:t>
      </w:r>
    </w:p>
    <w:p w:rsidR="009B2DA5" w:rsidRPr="009B2DA5" w:rsidRDefault="009B2DA5" w:rsidP="009B2DA5">
      <w:pPr>
        <w:jc w:val="right"/>
        <w:rPr>
          <w:rFonts w:asciiTheme="minorBidi" w:hAnsiTheme="minorBidi"/>
        </w:rPr>
      </w:pPr>
    </w:p>
    <w:p w:rsidR="009B2DA5" w:rsidRPr="009B2DA5" w:rsidRDefault="009B2DA5" w:rsidP="009B2DA5">
      <w:pPr>
        <w:jc w:val="right"/>
        <w:rPr>
          <w:rFonts w:asciiTheme="minorBidi" w:hAnsiTheme="minorBidi"/>
        </w:rPr>
      </w:pPr>
      <w:r w:rsidRPr="009B2DA5">
        <w:rPr>
          <w:rFonts w:asciiTheme="minorBidi" w:hAnsiTheme="minorBidi"/>
          <w:rtl/>
        </w:rPr>
        <w:t xml:space="preserve">الغرض الرئيسي من الفصل الثالث هو دراسة التربة الممتدة(المنتفخة) من وجهة نظر الجيوتقنية. ويشمل خمسة أقسام. القسم الأول هو مقدمة عامة للتربة </w:t>
      </w:r>
      <w:r>
        <w:rPr>
          <w:rFonts w:asciiTheme="minorBidi" w:hAnsiTheme="minorBidi" w:hint="cs"/>
          <w:rtl/>
        </w:rPr>
        <w:t>المنتفخة</w:t>
      </w:r>
      <w:r w:rsidRPr="009B2DA5">
        <w:rPr>
          <w:rFonts w:asciiTheme="minorBidi" w:hAnsiTheme="minorBidi" w:hint="cs"/>
          <w:rtl/>
        </w:rPr>
        <w:t xml:space="preserve"> وأسباب</w:t>
      </w:r>
      <w:r w:rsidRPr="009B2DA5">
        <w:rPr>
          <w:rFonts w:asciiTheme="minorBidi" w:hAnsiTheme="minorBidi"/>
          <w:rtl/>
        </w:rPr>
        <w:t xml:space="preserve"> </w:t>
      </w:r>
      <w:r w:rsidRPr="009B2DA5">
        <w:rPr>
          <w:rFonts w:asciiTheme="minorBidi" w:hAnsiTheme="minorBidi" w:hint="cs"/>
          <w:rtl/>
        </w:rPr>
        <w:t>حدوثها،</w:t>
      </w:r>
      <w:r w:rsidRPr="009B2DA5">
        <w:rPr>
          <w:rFonts w:asciiTheme="minorBidi" w:hAnsiTheme="minorBidi"/>
          <w:rtl/>
        </w:rPr>
        <w:t xml:space="preserve"> وأسباب دراسة هذه المشكلة. القسم الثاني هو استعراض مفصل لمختلف الخصائص الفيزيائية والكيميائية للتربة الطينية. القسم الثالث هو مراجعة للاختبار الشائع المستخدم لتحديد التربة الممتدة. القسم الرابع يدور حول تصنيف التربة الممتدة من خلال الرسوم البيانية العملية. القسم الخامس يتحدث عن المشاكل بسبب التربة المتسعة</w:t>
      </w:r>
      <w:r w:rsidRPr="009B2DA5">
        <w:rPr>
          <w:rFonts w:asciiTheme="minorBidi" w:hAnsiTheme="minorBidi"/>
        </w:rPr>
        <w:t>.</w:t>
      </w:r>
    </w:p>
    <w:p w:rsidR="009B2DA5" w:rsidRPr="009B2DA5" w:rsidRDefault="009B2DA5" w:rsidP="009B2DA5">
      <w:pPr>
        <w:jc w:val="right"/>
        <w:rPr>
          <w:rFonts w:asciiTheme="minorBidi" w:hAnsiTheme="minorBidi"/>
        </w:rPr>
      </w:pPr>
      <w:r w:rsidRPr="009B2DA5">
        <w:rPr>
          <w:rFonts w:asciiTheme="minorBidi" w:hAnsiTheme="minorBidi"/>
          <w:rtl/>
        </w:rPr>
        <w:t xml:space="preserve">يقدم الفصل الرابع مراجعة تفصيلية لمسحوق قشر البيض وخصائص غبار المحجر. القسم الأول هو مقدمة عامة. يصف القسم الثاني خصائص مسحوق قشر البيض والمقارنة بين مسحوق قشر البيض </w:t>
      </w:r>
      <w:r w:rsidRPr="009B2DA5">
        <w:rPr>
          <w:rFonts w:asciiTheme="minorBidi" w:hAnsiTheme="minorBidi" w:hint="cs"/>
          <w:rtl/>
        </w:rPr>
        <w:t>والجير</w:t>
      </w:r>
      <w:r>
        <w:rPr>
          <w:rFonts w:asciiTheme="minorBidi" w:hAnsiTheme="minorBidi" w:hint="cs"/>
          <w:rtl/>
        </w:rPr>
        <w:t xml:space="preserve">، </w:t>
      </w:r>
      <w:r w:rsidRPr="009B2DA5">
        <w:rPr>
          <w:rFonts w:asciiTheme="minorBidi" w:hAnsiTheme="minorBidi"/>
          <w:rtl/>
        </w:rPr>
        <w:t>يوصف غبار المحجر بالتفصيل في القسم الثالث. القسم الرابع هو نتائج لمشاريع سابقة</w:t>
      </w:r>
      <w:r w:rsidRPr="009B2DA5">
        <w:rPr>
          <w:rFonts w:asciiTheme="minorBidi" w:hAnsiTheme="minorBidi"/>
        </w:rPr>
        <w:t>.</w:t>
      </w:r>
    </w:p>
    <w:p w:rsidR="00CB657D" w:rsidRPr="009B2DA5" w:rsidRDefault="009B2DA5" w:rsidP="009B2DA5">
      <w:pPr>
        <w:jc w:val="right"/>
        <w:rPr>
          <w:rFonts w:asciiTheme="minorBidi" w:hAnsiTheme="minorBidi" w:cs="Arial"/>
        </w:rPr>
      </w:pPr>
      <w:r w:rsidRPr="009B2DA5">
        <w:rPr>
          <w:rFonts w:asciiTheme="minorBidi" w:hAnsiTheme="minorBidi" w:cs="Arial" w:hint="cs"/>
          <w:rtl/>
        </w:rPr>
        <w:t>نتائج</w:t>
      </w:r>
      <w:r w:rsidRPr="009B2DA5">
        <w:rPr>
          <w:rFonts w:asciiTheme="minorBidi" w:hAnsiTheme="minorBidi" w:cs="Arial"/>
          <w:rtl/>
        </w:rPr>
        <w:t xml:space="preserve"> الاختبارات العملية وتحليلها </w:t>
      </w:r>
      <w:r>
        <w:rPr>
          <w:rFonts w:asciiTheme="minorBidi" w:hAnsiTheme="minorBidi" w:cs="Arial" w:hint="cs"/>
          <w:rtl/>
        </w:rPr>
        <w:t xml:space="preserve">موضحة </w:t>
      </w:r>
      <w:r w:rsidRPr="009B2DA5">
        <w:rPr>
          <w:rFonts w:asciiTheme="minorBidi" w:hAnsiTheme="minorBidi" w:cs="Arial"/>
          <w:rtl/>
        </w:rPr>
        <w:t>في الفصل الخامس. تم إجراء اختبارات</w:t>
      </w:r>
      <w:r>
        <w:rPr>
          <w:rFonts w:asciiTheme="minorBidi" w:hAnsiTheme="minorBidi" w:cs="Arial" w:hint="cs"/>
          <w:rtl/>
        </w:rPr>
        <w:t xml:space="preserve"> </w:t>
      </w:r>
      <w:proofErr w:type="spellStart"/>
      <w:r>
        <w:rPr>
          <w:rFonts w:asciiTheme="minorBidi" w:hAnsiTheme="minorBidi" w:cs="Arial" w:hint="cs"/>
          <w:rtl/>
        </w:rPr>
        <w:t>أتربيرج</w:t>
      </w:r>
      <w:proofErr w:type="spellEnd"/>
      <w:r>
        <w:rPr>
          <w:rFonts w:asciiTheme="minorBidi" w:hAnsiTheme="minorBidi" w:cs="Arial" w:hint="cs"/>
          <w:rtl/>
        </w:rPr>
        <w:t xml:space="preserve"> </w:t>
      </w:r>
      <w:bookmarkStart w:id="0" w:name="_GoBack"/>
      <w:bookmarkEnd w:id="0"/>
      <w:r>
        <w:rPr>
          <w:rFonts w:asciiTheme="minorBidi" w:hAnsiTheme="minorBidi" w:cs="Arial" w:hint="cs"/>
          <w:rtl/>
        </w:rPr>
        <w:t>على نسب</w:t>
      </w:r>
      <w:r w:rsidRPr="009B2DA5">
        <w:rPr>
          <w:rFonts w:asciiTheme="minorBidi" w:hAnsiTheme="minorBidi" w:cs="Arial"/>
          <w:rtl/>
        </w:rPr>
        <w:t xml:space="preserve"> 10٪ </w:t>
      </w:r>
      <w:r w:rsidRPr="009B2DA5">
        <w:rPr>
          <w:rFonts w:asciiTheme="minorBidi" w:hAnsiTheme="minorBidi" w:cs="Arial" w:hint="cs"/>
          <w:rtl/>
        </w:rPr>
        <w:t>و15</w:t>
      </w:r>
      <w:r w:rsidRPr="009B2DA5">
        <w:rPr>
          <w:rFonts w:asciiTheme="minorBidi" w:hAnsiTheme="minorBidi" w:cs="Arial"/>
          <w:rtl/>
        </w:rPr>
        <w:t xml:space="preserve">٪ </w:t>
      </w:r>
      <w:r w:rsidRPr="009B2DA5">
        <w:rPr>
          <w:rFonts w:asciiTheme="minorBidi" w:hAnsiTheme="minorBidi" w:cs="Arial" w:hint="cs"/>
          <w:rtl/>
        </w:rPr>
        <w:t>و20</w:t>
      </w:r>
      <w:r w:rsidRPr="009B2DA5">
        <w:rPr>
          <w:rFonts w:asciiTheme="minorBidi" w:hAnsiTheme="minorBidi" w:cs="Arial"/>
          <w:rtl/>
        </w:rPr>
        <w:t xml:space="preserve">٪ </w:t>
      </w:r>
      <w:r w:rsidRPr="009B2DA5">
        <w:rPr>
          <w:rFonts w:asciiTheme="minorBidi" w:hAnsiTheme="minorBidi" w:cs="Arial" w:hint="cs"/>
          <w:rtl/>
        </w:rPr>
        <w:t>و25</w:t>
      </w:r>
      <w:r w:rsidRPr="009B2DA5">
        <w:rPr>
          <w:rFonts w:asciiTheme="minorBidi" w:hAnsiTheme="minorBidi" w:cs="Arial"/>
          <w:rtl/>
        </w:rPr>
        <w:t>٪ من مسحوق قشر البيض</w:t>
      </w:r>
      <w:r>
        <w:rPr>
          <w:rFonts w:asciiTheme="minorBidi" w:hAnsiTheme="minorBidi" w:cs="Arial" w:hint="cs"/>
          <w:rtl/>
        </w:rPr>
        <w:t xml:space="preserve"> </w:t>
      </w:r>
      <w:r w:rsidRPr="009B2DA5">
        <w:rPr>
          <w:rFonts w:asciiTheme="minorBidi" w:hAnsiTheme="minorBidi" w:cs="Arial"/>
          <w:rtl/>
        </w:rPr>
        <w:t xml:space="preserve">ومن ثم لـ 25٪ من مسحوق قشر البيض مع 5٪ </w:t>
      </w:r>
      <w:r w:rsidRPr="009B2DA5">
        <w:rPr>
          <w:rFonts w:asciiTheme="minorBidi" w:hAnsiTheme="minorBidi" w:cs="Arial" w:hint="cs"/>
          <w:rtl/>
        </w:rPr>
        <w:t>و10</w:t>
      </w:r>
      <w:r w:rsidRPr="009B2DA5">
        <w:rPr>
          <w:rFonts w:asciiTheme="minorBidi" w:hAnsiTheme="minorBidi" w:cs="Arial"/>
          <w:rtl/>
        </w:rPr>
        <w:t xml:space="preserve">٪ </w:t>
      </w:r>
      <w:r w:rsidRPr="009B2DA5">
        <w:rPr>
          <w:rFonts w:asciiTheme="minorBidi" w:hAnsiTheme="minorBidi" w:cs="Arial" w:hint="cs"/>
          <w:rtl/>
        </w:rPr>
        <w:t>و15</w:t>
      </w:r>
      <w:r w:rsidRPr="009B2DA5">
        <w:rPr>
          <w:rFonts w:asciiTheme="minorBidi" w:hAnsiTheme="minorBidi" w:cs="Arial"/>
          <w:rtl/>
        </w:rPr>
        <w:t>٪ من</w:t>
      </w:r>
      <w:r>
        <w:rPr>
          <w:rFonts w:asciiTheme="minorBidi" w:hAnsiTheme="minorBidi" w:cs="Arial" w:hint="cs"/>
          <w:rtl/>
        </w:rPr>
        <w:t xml:space="preserve"> </w:t>
      </w:r>
      <w:r w:rsidRPr="009B2DA5">
        <w:rPr>
          <w:rFonts w:asciiTheme="minorBidi" w:hAnsiTheme="minorBidi" w:cs="Arial"/>
          <w:rtl/>
        </w:rPr>
        <w:t>غبار المحجر وأيضًا</w:t>
      </w:r>
      <w:r>
        <w:rPr>
          <w:rFonts w:asciiTheme="minorBidi" w:hAnsiTheme="minorBidi" w:cs="Arial" w:hint="cs"/>
          <w:rtl/>
        </w:rPr>
        <w:t xml:space="preserve"> تم فحص</w:t>
      </w:r>
      <w:r w:rsidRPr="009B2DA5">
        <w:rPr>
          <w:rFonts w:asciiTheme="minorBidi" w:hAnsiTheme="minorBidi" w:cs="Arial"/>
          <w:rtl/>
        </w:rPr>
        <w:t xml:space="preserve"> محتوى الرطوبة الأمثل والحد الأقصى للجفاف </w:t>
      </w:r>
      <w:r w:rsidRPr="009B2DA5">
        <w:rPr>
          <w:rFonts w:asciiTheme="minorBidi" w:hAnsiTheme="minorBidi" w:cs="Arial" w:hint="cs"/>
          <w:rtl/>
        </w:rPr>
        <w:t>وتم</w:t>
      </w:r>
      <w:r w:rsidRPr="009B2DA5">
        <w:rPr>
          <w:rFonts w:asciiTheme="minorBidi" w:hAnsiTheme="minorBidi" w:cs="Arial"/>
          <w:rtl/>
        </w:rPr>
        <w:t xml:space="preserve"> حساب وحدة الوزن باستخدام الصيغ التجريبية. </w:t>
      </w:r>
      <w:r w:rsidRPr="009B2DA5">
        <w:rPr>
          <w:rFonts w:asciiTheme="minorBidi" w:hAnsiTheme="minorBidi" w:cs="Arial" w:hint="cs"/>
          <w:rtl/>
        </w:rPr>
        <w:t>أيضا،</w:t>
      </w:r>
      <w:r w:rsidRPr="009B2DA5">
        <w:rPr>
          <w:rFonts w:asciiTheme="minorBidi" w:hAnsiTheme="minorBidi" w:cs="Arial"/>
          <w:rtl/>
        </w:rPr>
        <w:t xml:space="preserve"> تم إجراء اختبار القص المباشر لدراسة التغير في التماسك والاحتكاك للعينة عند إضافة مسحوق قشرة البيضة والغبار المحجر</w:t>
      </w:r>
    </w:p>
    <w:sectPr w:rsidR="00CB657D" w:rsidRPr="009B2D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DA5"/>
    <w:rsid w:val="003D68CB"/>
    <w:rsid w:val="009B2DA5"/>
    <w:rsid w:val="00CB65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91A47"/>
  <w15:chartTrackingRefBased/>
  <w15:docId w15:val="{DA6C7FFD-D112-4485-8A46-370C628DC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365</Words>
  <Characters>2087</Characters>
  <Application>Microsoft Office Word</Application>
  <DocSecurity>0</DocSecurity>
  <Lines>17</Lines>
  <Paragraphs>4</Paragraphs>
  <ScaleCrop>false</ScaleCrop>
  <Company>AnNajah National University</Company>
  <LinksUpToDate>false</LinksUpToDate>
  <CharactersWithSpaces>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2020-02-03T08:13:00Z</dcterms:created>
  <dcterms:modified xsi:type="dcterms:W3CDTF">2020-02-03T08:23:00Z</dcterms:modified>
</cp:coreProperties>
</file>