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3CA8" w:rsidRDefault="00273CA8" w:rsidP="00273CA8">
      <w:pPr>
        <w:ind w:right="-270"/>
        <w:jc w:val="center"/>
        <w:rPr>
          <w:rFonts w:asciiTheme="majorBidi" w:hAnsiTheme="majorBidi" w:cstheme="majorBidi"/>
          <w:b/>
          <w:bCs/>
          <w:sz w:val="28"/>
          <w:szCs w:val="28"/>
        </w:rPr>
      </w:pPr>
      <w:r w:rsidRPr="00273CA8">
        <w:rPr>
          <w:rFonts w:asciiTheme="majorBidi" w:hAnsiTheme="majorBidi" w:cstheme="majorBidi"/>
          <w:b/>
          <w:bCs/>
          <w:sz w:val="28"/>
          <w:szCs w:val="28"/>
        </w:rPr>
        <w:t>Master Plan of water resources for Nablus Governorate</w:t>
      </w:r>
    </w:p>
    <w:p w:rsidR="00273CA8" w:rsidRPr="00273CA8" w:rsidRDefault="00273CA8" w:rsidP="00273CA8">
      <w:pPr>
        <w:ind w:right="-270"/>
        <w:jc w:val="center"/>
        <w:rPr>
          <w:rFonts w:asciiTheme="majorBidi" w:hAnsiTheme="majorBidi" w:cstheme="majorBidi"/>
          <w:b/>
          <w:bCs/>
          <w:sz w:val="28"/>
          <w:szCs w:val="28"/>
        </w:rPr>
      </w:pPr>
      <w:bookmarkStart w:id="0" w:name="_GoBack"/>
      <w:bookmarkEnd w:id="0"/>
    </w:p>
    <w:p w:rsidR="00863C47" w:rsidRPr="000157E6" w:rsidRDefault="00863C47" w:rsidP="00863C47">
      <w:pPr>
        <w:ind w:right="-270"/>
        <w:jc w:val="both"/>
        <w:rPr>
          <w:rFonts w:asciiTheme="majorBidi" w:hAnsiTheme="majorBidi" w:cstheme="majorBidi"/>
        </w:rPr>
      </w:pPr>
      <w:r w:rsidRPr="000157E6">
        <w:rPr>
          <w:rFonts w:asciiTheme="majorBidi" w:hAnsiTheme="majorBidi" w:cstheme="majorBidi"/>
        </w:rPr>
        <w:t xml:space="preserve">Oslo agreement (1995) was a turning point to the Palestinian water situation, it has defined the amounts of water generated specially from groundwater and how these amounts will be distributed between Palestine and Israel over the years. Oslo drew political lines to water use in the west bank and Gaza strip which had a serious consequences and was oppressive to the Palestinians. </w:t>
      </w:r>
    </w:p>
    <w:p w:rsidR="009B30F1" w:rsidRDefault="009B30F1"/>
    <w:p w:rsidR="00863C47" w:rsidRDefault="00863C47">
      <w:pPr>
        <w:rPr>
          <w:rFonts w:asciiTheme="majorBidi" w:hAnsiTheme="majorBidi" w:cstheme="majorBidi"/>
        </w:rPr>
      </w:pPr>
      <w:r w:rsidRPr="000157E6">
        <w:rPr>
          <w:rFonts w:asciiTheme="majorBidi" w:hAnsiTheme="majorBidi" w:cstheme="majorBidi"/>
        </w:rPr>
        <w:t>The Mountain Aquifer is the main groundwater source in the West Bank. This aquifer is divided into three sub-basins (The Western Aquifer, the Eastern Aquifer, and the Northeastern Aquifer). Around 80% of aquifer recharge occurs inside the West Bank.</w:t>
      </w:r>
    </w:p>
    <w:p w:rsidR="00863C47" w:rsidRDefault="00863C47">
      <w:pPr>
        <w:rPr>
          <w:rFonts w:asciiTheme="majorBidi" w:hAnsiTheme="majorBidi" w:cstheme="majorBidi"/>
        </w:rPr>
      </w:pPr>
    </w:p>
    <w:p w:rsidR="00863C47" w:rsidRDefault="00863C47" w:rsidP="00863C47">
      <w:pPr>
        <w:jc w:val="both"/>
        <w:rPr>
          <w:rFonts w:asciiTheme="majorBidi" w:hAnsiTheme="majorBidi" w:cstheme="majorBidi"/>
          <w:b/>
          <w:bCs/>
        </w:rPr>
      </w:pPr>
      <w:r w:rsidRPr="000157E6">
        <w:rPr>
          <w:rFonts w:asciiTheme="majorBidi" w:hAnsiTheme="majorBidi" w:cstheme="majorBidi"/>
        </w:rPr>
        <w:t>Nablus as a main Governorate will be the target of this plan.  It tries to find feasible and practical solutions for all of its water problems and to put Nablus in the safe, healthy water track.</w:t>
      </w:r>
      <w:bookmarkStart w:id="1" w:name="_Toc374985635"/>
    </w:p>
    <w:bookmarkEnd w:id="1"/>
    <w:p w:rsidR="00863C47" w:rsidRPr="005555F3" w:rsidRDefault="00863C47" w:rsidP="00863C47">
      <w:pPr>
        <w:pStyle w:val="ListParagraph"/>
        <w:ind w:left="0"/>
        <w:jc w:val="both"/>
        <w:rPr>
          <w:rFonts w:asciiTheme="majorBidi" w:hAnsiTheme="majorBidi" w:cstheme="majorBidi"/>
          <w:b/>
          <w:bCs/>
        </w:rPr>
      </w:pPr>
    </w:p>
    <w:p w:rsidR="00863C47" w:rsidRPr="000157E6" w:rsidRDefault="00863C47" w:rsidP="00863C47">
      <w:pPr>
        <w:jc w:val="both"/>
        <w:rPr>
          <w:rFonts w:asciiTheme="majorBidi" w:hAnsiTheme="majorBidi" w:cstheme="majorBidi"/>
        </w:rPr>
      </w:pPr>
      <w:r>
        <w:rPr>
          <w:rFonts w:asciiTheme="majorBidi" w:hAnsiTheme="majorBidi" w:cstheme="majorBidi"/>
        </w:rPr>
        <w:t>The objective of this project is</w:t>
      </w:r>
      <w:r w:rsidRPr="000157E6">
        <w:rPr>
          <w:rFonts w:asciiTheme="majorBidi" w:hAnsiTheme="majorBidi" w:cstheme="majorBidi"/>
        </w:rPr>
        <w:t xml:space="preserve"> well studied, defined and designed water master plan for Nablus Governorate which provides clean water delivered to consumers in all communities. This plan is the first step towards prosperous Nablus.</w:t>
      </w:r>
    </w:p>
    <w:p w:rsidR="00863C47" w:rsidRPr="000157E6" w:rsidRDefault="00863C47" w:rsidP="00863C47">
      <w:pPr>
        <w:jc w:val="both"/>
        <w:rPr>
          <w:rFonts w:asciiTheme="majorBidi" w:hAnsiTheme="majorBidi" w:cstheme="majorBidi"/>
        </w:rPr>
      </w:pPr>
      <w:r w:rsidRPr="000157E6">
        <w:rPr>
          <w:rFonts w:asciiTheme="majorBidi" w:hAnsiTheme="majorBidi" w:cstheme="majorBidi"/>
        </w:rPr>
        <w:t>To achieve this target the following will be done:</w:t>
      </w:r>
    </w:p>
    <w:p w:rsidR="00863C47" w:rsidRPr="000157E6" w:rsidRDefault="00863C47" w:rsidP="00863C47">
      <w:pPr>
        <w:pStyle w:val="ListParagraph"/>
        <w:numPr>
          <w:ilvl w:val="0"/>
          <w:numId w:val="1"/>
        </w:numPr>
        <w:ind w:left="0" w:firstLine="0"/>
        <w:jc w:val="both"/>
        <w:rPr>
          <w:rFonts w:asciiTheme="majorBidi" w:hAnsiTheme="majorBidi" w:cstheme="majorBidi"/>
        </w:rPr>
      </w:pPr>
      <w:r w:rsidRPr="000157E6">
        <w:rPr>
          <w:rFonts w:asciiTheme="majorBidi" w:hAnsiTheme="majorBidi" w:cstheme="majorBidi"/>
        </w:rPr>
        <w:t>Study the existing water condition.</w:t>
      </w:r>
    </w:p>
    <w:p w:rsidR="00863C47" w:rsidRPr="000157E6" w:rsidRDefault="00863C47" w:rsidP="00863C47">
      <w:pPr>
        <w:pStyle w:val="ListParagraph"/>
        <w:numPr>
          <w:ilvl w:val="0"/>
          <w:numId w:val="1"/>
        </w:numPr>
        <w:ind w:left="0" w:firstLine="0"/>
        <w:jc w:val="both"/>
        <w:rPr>
          <w:rFonts w:asciiTheme="majorBidi" w:hAnsiTheme="majorBidi" w:cstheme="majorBidi"/>
        </w:rPr>
      </w:pPr>
      <w:r w:rsidRPr="000157E6">
        <w:rPr>
          <w:rFonts w:asciiTheme="majorBidi" w:hAnsiTheme="majorBidi" w:cstheme="majorBidi"/>
        </w:rPr>
        <w:t>Define all gaps and problems the system has.</w:t>
      </w:r>
    </w:p>
    <w:p w:rsidR="00863C47" w:rsidRPr="000157E6" w:rsidRDefault="00863C47" w:rsidP="00863C47">
      <w:pPr>
        <w:pStyle w:val="ListParagraph"/>
        <w:numPr>
          <w:ilvl w:val="0"/>
          <w:numId w:val="1"/>
        </w:numPr>
        <w:ind w:left="0" w:firstLine="0"/>
        <w:jc w:val="both"/>
        <w:rPr>
          <w:rFonts w:asciiTheme="majorBidi" w:hAnsiTheme="majorBidi" w:cstheme="majorBidi"/>
        </w:rPr>
      </w:pPr>
      <w:r w:rsidRPr="000157E6">
        <w:rPr>
          <w:rFonts w:asciiTheme="majorBidi" w:hAnsiTheme="majorBidi" w:cstheme="majorBidi"/>
        </w:rPr>
        <w:t>Develop appropriate alternatives and solutions.</w:t>
      </w:r>
    </w:p>
    <w:p w:rsidR="00863C47" w:rsidRPr="000157E6" w:rsidRDefault="00863C47" w:rsidP="00863C47">
      <w:pPr>
        <w:pStyle w:val="ListParagraph"/>
        <w:numPr>
          <w:ilvl w:val="0"/>
          <w:numId w:val="1"/>
        </w:numPr>
        <w:ind w:left="0" w:firstLine="0"/>
        <w:jc w:val="both"/>
        <w:rPr>
          <w:rFonts w:asciiTheme="majorBidi" w:hAnsiTheme="majorBidi" w:cstheme="majorBidi"/>
        </w:rPr>
      </w:pPr>
      <w:r w:rsidRPr="000157E6">
        <w:rPr>
          <w:rFonts w:asciiTheme="majorBidi" w:hAnsiTheme="majorBidi" w:cstheme="majorBidi"/>
        </w:rPr>
        <w:t xml:space="preserve">Create a feasible water master plan in order to govern sustained water condition in Nablus Governorate. </w:t>
      </w:r>
    </w:p>
    <w:p w:rsidR="00863C47" w:rsidRDefault="00863C47"/>
    <w:p w:rsidR="00863C47" w:rsidRPr="000157E6" w:rsidRDefault="00863C47" w:rsidP="00863C47">
      <w:pPr>
        <w:jc w:val="both"/>
        <w:rPr>
          <w:rFonts w:asciiTheme="majorBidi" w:hAnsiTheme="majorBidi" w:cstheme="majorBidi"/>
        </w:rPr>
      </w:pPr>
      <w:r w:rsidRPr="000157E6">
        <w:rPr>
          <w:rFonts w:asciiTheme="majorBidi" w:hAnsiTheme="majorBidi" w:cstheme="majorBidi"/>
        </w:rPr>
        <w:t>The plan employs the concept of clusters; Nablus was divided into 6 clusters based on location and Joint Services council and other criteria which will be discussed later on. Each cluster contains similar communities. This was done to help controlling the study process and to recognize all gaps existed big or small.</w:t>
      </w:r>
    </w:p>
    <w:p w:rsidR="00863C47" w:rsidRDefault="00863C47"/>
    <w:p w:rsidR="00863C47" w:rsidRDefault="00863C47">
      <w:pPr>
        <w:rPr>
          <w:rFonts w:asciiTheme="majorBidi" w:hAnsiTheme="majorBidi" w:cstheme="majorBidi"/>
        </w:rPr>
      </w:pPr>
      <w:r w:rsidRPr="009E50F2">
        <w:rPr>
          <w:rFonts w:asciiTheme="majorBidi" w:hAnsiTheme="majorBidi" w:cstheme="majorBidi"/>
          <w:i/>
          <w:iCs/>
        </w:rPr>
        <w:t>Nablus Governorate</w:t>
      </w:r>
      <w:r w:rsidRPr="009E50F2">
        <w:rPr>
          <w:rFonts w:asciiTheme="majorBidi" w:hAnsiTheme="majorBidi" w:cstheme="majorBidi"/>
          <w:b/>
          <w:bCs/>
        </w:rPr>
        <w:t xml:space="preserve"> </w:t>
      </w:r>
      <w:r w:rsidRPr="009E50F2">
        <w:rPr>
          <w:rFonts w:asciiTheme="majorBidi" w:hAnsiTheme="majorBidi" w:cstheme="majorBidi"/>
        </w:rPr>
        <w:t>is located between the three aquifers the west bank feed on. The Eastern aquifer, western aquifer, Northern-Eastern aquifer are the most important groundwater sources for domestic usage.</w:t>
      </w:r>
    </w:p>
    <w:p w:rsidR="00863C47" w:rsidRDefault="00863C47" w:rsidP="00863C47">
      <w:pPr>
        <w:rPr>
          <w:rFonts w:asciiTheme="majorBidi" w:hAnsiTheme="majorBidi" w:cstheme="majorBidi"/>
        </w:rPr>
      </w:pPr>
      <w:r>
        <w:rPr>
          <w:rFonts w:asciiTheme="majorBidi" w:hAnsiTheme="majorBidi" w:cstheme="majorBidi"/>
        </w:rPr>
        <w:t>The main water resources of Nablus governorate can be divided into local resources such as municipal wells, agricultural wells, springs, PWA wells. The other resource is purchased resources where WBWD purchase water from MEKOROT to cover the supply.</w:t>
      </w:r>
    </w:p>
    <w:p w:rsidR="00863C47" w:rsidRDefault="00863C47" w:rsidP="00863C47">
      <w:pPr>
        <w:rPr>
          <w:rFonts w:asciiTheme="majorBidi" w:hAnsiTheme="majorBidi" w:cstheme="majorBidi"/>
        </w:rPr>
      </w:pPr>
    </w:p>
    <w:p w:rsidR="00C570E9" w:rsidRPr="009E50F2" w:rsidRDefault="00C570E9" w:rsidP="00C570E9">
      <w:pPr>
        <w:jc w:val="both"/>
        <w:rPr>
          <w:rFonts w:asciiTheme="majorBidi" w:hAnsiTheme="majorBidi" w:cstheme="majorBidi"/>
        </w:rPr>
      </w:pPr>
      <w:r w:rsidRPr="009E50F2">
        <w:rPr>
          <w:rFonts w:asciiTheme="majorBidi" w:hAnsiTheme="majorBidi" w:cstheme="majorBidi"/>
        </w:rPr>
        <w:t>Generally, based on WHO guidelines for drinking water quality, water supply for the public should take basic factors into consideration. Those parameters are mainly summarized with five words: Quality, Quantity, Accessibility, Affordability and Continuity. Despite the ongoing intricacies of current situation, PWA is playing all the needed efforts to fulfill these parameters.</w:t>
      </w:r>
    </w:p>
    <w:p w:rsidR="00C570E9" w:rsidRPr="009E50F2" w:rsidRDefault="00C570E9" w:rsidP="00C570E9">
      <w:pPr>
        <w:jc w:val="both"/>
        <w:rPr>
          <w:rFonts w:ascii="Times New Roman" w:hAnsiTheme="majorBidi" w:cstheme="majorBidi"/>
          <w:rtl/>
        </w:rPr>
      </w:pPr>
      <w:r w:rsidRPr="009E50F2">
        <w:rPr>
          <w:rFonts w:asciiTheme="majorBidi" w:hAnsiTheme="majorBidi" w:cstheme="majorBidi"/>
        </w:rPr>
        <w:t>Drinking and domestic water supply management in the Nablus Governorate is carried out through municipalities, local councils, and joint services councils. The service providers are supplied in bulk by the West Bank Department, while a few others either are supplied by Nablus municipality or have their own water resources or purchase water from private agricultural wells.</w:t>
      </w:r>
    </w:p>
    <w:p w:rsidR="00C570E9" w:rsidRDefault="00C570E9" w:rsidP="00C570E9">
      <w:pPr>
        <w:jc w:val="both"/>
        <w:rPr>
          <w:rFonts w:asciiTheme="majorBidi" w:hAnsiTheme="majorBidi" w:cstheme="majorBidi"/>
        </w:rPr>
      </w:pPr>
      <w:r w:rsidRPr="009E50F2">
        <w:rPr>
          <w:rFonts w:asciiTheme="majorBidi" w:hAnsiTheme="majorBidi" w:cstheme="majorBidi"/>
        </w:rPr>
        <w:lastRenderedPageBreak/>
        <w:t>Springs, wells, and purchased resources provided this governorate with 18 MCM (11 MCM/</w:t>
      </w:r>
      <w:proofErr w:type="spellStart"/>
      <w:r w:rsidRPr="009E50F2">
        <w:rPr>
          <w:rFonts w:asciiTheme="majorBidi" w:hAnsiTheme="majorBidi" w:cstheme="majorBidi"/>
        </w:rPr>
        <w:t>yr</w:t>
      </w:r>
      <w:proofErr w:type="spellEnd"/>
      <w:r w:rsidRPr="009E50F2">
        <w:rPr>
          <w:rFonts w:asciiTheme="majorBidi" w:hAnsiTheme="majorBidi" w:cstheme="majorBidi"/>
        </w:rPr>
        <w:t xml:space="preserve"> for domestic purposes). Its average daily water supply rate was approximately 90 l/c/d and the average consumption rate was 64 l/c/d. </w:t>
      </w:r>
    </w:p>
    <w:p w:rsidR="00C570E9" w:rsidRPr="009E50F2" w:rsidRDefault="00C570E9" w:rsidP="00C570E9">
      <w:pPr>
        <w:jc w:val="both"/>
        <w:rPr>
          <w:rFonts w:asciiTheme="majorBidi" w:hAnsiTheme="majorBidi" w:cstheme="majorBidi"/>
        </w:rPr>
      </w:pPr>
      <w:r w:rsidRPr="009E50F2">
        <w:rPr>
          <w:rFonts w:asciiTheme="majorBidi" w:hAnsiTheme="majorBidi" w:cstheme="majorBidi"/>
        </w:rPr>
        <w:t>The Governorate’s total need of domestic water was estimated to be 19 MCM/</w:t>
      </w:r>
      <w:proofErr w:type="spellStart"/>
      <w:r w:rsidRPr="009E50F2">
        <w:rPr>
          <w:rFonts w:asciiTheme="majorBidi" w:hAnsiTheme="majorBidi" w:cstheme="majorBidi"/>
        </w:rPr>
        <w:t>yr</w:t>
      </w:r>
      <w:proofErr w:type="spellEnd"/>
      <w:r w:rsidRPr="009E50F2">
        <w:rPr>
          <w:rFonts w:asciiTheme="majorBidi" w:hAnsiTheme="majorBidi" w:cstheme="majorBidi"/>
        </w:rPr>
        <w:t>, i.e. there was a water deficit of approximately 7 MCM/</w:t>
      </w:r>
      <w:proofErr w:type="spellStart"/>
      <w:r w:rsidRPr="009E50F2">
        <w:rPr>
          <w:rFonts w:asciiTheme="majorBidi" w:hAnsiTheme="majorBidi" w:cstheme="majorBidi"/>
        </w:rPr>
        <w:t>yr</w:t>
      </w:r>
      <w:proofErr w:type="spellEnd"/>
      <w:r w:rsidRPr="009E50F2">
        <w:rPr>
          <w:rFonts w:asciiTheme="majorBidi" w:hAnsiTheme="majorBidi" w:cstheme="majorBidi"/>
        </w:rPr>
        <w:t>, without considering the UFW in the system, which had average of 30%.</w:t>
      </w:r>
    </w:p>
    <w:p w:rsidR="00863C47" w:rsidRDefault="00C570E9" w:rsidP="00C570E9">
      <w:pPr>
        <w:rPr>
          <w:rFonts w:asciiTheme="majorBidi" w:hAnsiTheme="majorBidi" w:cstheme="majorBidi"/>
        </w:rPr>
      </w:pPr>
      <w:r w:rsidRPr="009E50F2">
        <w:rPr>
          <w:rFonts w:asciiTheme="majorBidi" w:hAnsiTheme="majorBidi" w:cstheme="majorBidi"/>
        </w:rPr>
        <w:t>The quality of water delivered and used at the household level is an important indicator that measures the adequacy of domestic water supply and influences hygiene and public health. The supplied water must meet the minimal quality standards for the particular use, with drinking water having extremely strict standard</w:t>
      </w:r>
      <w:r>
        <w:rPr>
          <w:rFonts w:asciiTheme="majorBidi" w:hAnsiTheme="majorBidi" w:cstheme="majorBidi"/>
        </w:rPr>
        <w:t>.</w:t>
      </w:r>
    </w:p>
    <w:p w:rsidR="00C570E9" w:rsidRDefault="00C570E9" w:rsidP="00C570E9">
      <w:pPr>
        <w:rPr>
          <w:rFonts w:asciiTheme="majorBidi" w:hAnsiTheme="majorBidi" w:cstheme="majorBidi"/>
        </w:rPr>
      </w:pPr>
    </w:p>
    <w:p w:rsidR="00C570E9" w:rsidRDefault="00C570E9" w:rsidP="00C570E9">
      <w:pPr>
        <w:jc w:val="both"/>
        <w:rPr>
          <w:rFonts w:asciiTheme="majorBidi" w:hAnsiTheme="majorBidi" w:cstheme="majorBidi"/>
          <w:color w:val="000000" w:themeColor="text1"/>
        </w:rPr>
      </w:pPr>
      <w:r w:rsidRPr="009E50F2">
        <w:rPr>
          <w:rFonts w:asciiTheme="majorBidi" w:hAnsiTheme="majorBidi" w:cstheme="majorBidi"/>
          <w:color w:val="000000" w:themeColor="text1"/>
        </w:rPr>
        <w:t>Losses in the water distribution networks (WDNs) cannot be avoided under the current situation but it can be reduced this will be discussed later. Each area has a specific percentage of losses in WDNs</w:t>
      </w:r>
    </w:p>
    <w:p w:rsidR="00C570E9" w:rsidRPr="009E50F2" w:rsidRDefault="00C570E9" w:rsidP="00C570E9">
      <w:pPr>
        <w:jc w:val="both"/>
        <w:rPr>
          <w:rFonts w:asciiTheme="majorBidi" w:hAnsiTheme="majorBidi" w:cstheme="majorBidi"/>
          <w:color w:val="000000" w:themeColor="text1"/>
        </w:rPr>
      </w:pPr>
      <w:r w:rsidRPr="009E50F2">
        <w:rPr>
          <w:rFonts w:asciiTheme="majorBidi" w:hAnsiTheme="majorBidi" w:cstheme="majorBidi"/>
          <w:color w:val="000000" w:themeColor="text1"/>
        </w:rPr>
        <w:t>Unaccounted for water (UFW) in piped areas comprises:</w:t>
      </w:r>
    </w:p>
    <w:p w:rsidR="00C570E9" w:rsidRPr="009E50F2" w:rsidRDefault="00C570E9" w:rsidP="00C570E9">
      <w:pPr>
        <w:pStyle w:val="ListParagraph"/>
        <w:numPr>
          <w:ilvl w:val="0"/>
          <w:numId w:val="3"/>
        </w:numPr>
        <w:ind w:left="0" w:firstLine="0"/>
        <w:jc w:val="both"/>
        <w:rPr>
          <w:rFonts w:asciiTheme="majorBidi" w:hAnsiTheme="majorBidi" w:cstheme="majorBidi"/>
          <w:color w:val="000000" w:themeColor="text1"/>
        </w:rPr>
      </w:pPr>
      <w:r w:rsidRPr="009E50F2">
        <w:rPr>
          <w:rFonts w:asciiTheme="majorBidi" w:hAnsiTheme="majorBidi" w:cstheme="majorBidi"/>
          <w:color w:val="000000" w:themeColor="text1"/>
        </w:rPr>
        <w:t>Physical losses at the source and in the main conveyance lines and distribution networks.</w:t>
      </w:r>
    </w:p>
    <w:p w:rsidR="00C570E9" w:rsidRPr="009E50F2" w:rsidRDefault="00C570E9" w:rsidP="00C570E9">
      <w:pPr>
        <w:pStyle w:val="ListParagraph"/>
        <w:numPr>
          <w:ilvl w:val="0"/>
          <w:numId w:val="3"/>
        </w:numPr>
        <w:ind w:left="0" w:firstLine="0"/>
        <w:jc w:val="both"/>
        <w:rPr>
          <w:rFonts w:asciiTheme="majorBidi" w:hAnsiTheme="majorBidi" w:cstheme="majorBidi"/>
          <w:color w:val="000000" w:themeColor="text1"/>
        </w:rPr>
      </w:pPr>
      <w:r w:rsidRPr="009E50F2">
        <w:rPr>
          <w:rFonts w:asciiTheme="majorBidi" w:hAnsiTheme="majorBidi" w:cstheme="majorBidi"/>
          <w:color w:val="000000" w:themeColor="text1"/>
        </w:rPr>
        <w:t>Meter losses.</w:t>
      </w:r>
    </w:p>
    <w:p w:rsidR="00C570E9" w:rsidRPr="009E50F2" w:rsidRDefault="00C570E9" w:rsidP="00C570E9">
      <w:pPr>
        <w:pStyle w:val="ListParagraph"/>
        <w:numPr>
          <w:ilvl w:val="0"/>
          <w:numId w:val="3"/>
        </w:numPr>
        <w:ind w:left="0" w:firstLine="0"/>
        <w:jc w:val="both"/>
        <w:rPr>
          <w:rFonts w:asciiTheme="majorBidi" w:hAnsiTheme="majorBidi" w:cstheme="majorBidi"/>
          <w:color w:val="000000" w:themeColor="text1"/>
        </w:rPr>
      </w:pPr>
      <w:r w:rsidRPr="009E50F2">
        <w:rPr>
          <w:rFonts w:asciiTheme="majorBidi" w:hAnsiTheme="majorBidi" w:cstheme="majorBidi"/>
          <w:color w:val="000000" w:themeColor="text1"/>
        </w:rPr>
        <w:t>Illegal connections, black losses.</w:t>
      </w:r>
    </w:p>
    <w:p w:rsidR="00C570E9" w:rsidRDefault="00C570E9" w:rsidP="00C570E9"/>
    <w:p w:rsidR="00C570E9" w:rsidRDefault="00C570E9" w:rsidP="00C570E9">
      <w:pPr>
        <w:ind w:right="-360"/>
        <w:jc w:val="both"/>
        <w:rPr>
          <w:rFonts w:asciiTheme="majorBidi" w:hAnsiTheme="majorBidi" w:cstheme="majorBidi"/>
          <w:color w:val="000000" w:themeColor="text1"/>
        </w:rPr>
      </w:pPr>
      <w:r>
        <w:rPr>
          <w:rFonts w:asciiTheme="majorBidi" w:hAnsiTheme="majorBidi" w:cstheme="majorBidi"/>
          <w:color w:val="000000" w:themeColor="text1"/>
        </w:rPr>
        <w:t>Clustering is a strategy demanded by a given situation characterized a big, generalized with comprehensive impact where implementing solutions and identifications of components are difficult to deal with. The objective of clustering is to find a group of common conditions and factors affecting such situation and try to propose practical analysis with feasible solutions.</w:t>
      </w:r>
    </w:p>
    <w:p w:rsidR="00EC197E" w:rsidRDefault="00EC197E" w:rsidP="00EC197E">
      <w:pPr>
        <w:ind w:right="-360"/>
        <w:jc w:val="both"/>
      </w:pPr>
      <w:r>
        <w:t>Main criteria considered in clustering:</w:t>
      </w:r>
      <w:bookmarkStart w:id="2" w:name="_Toc374985656"/>
    </w:p>
    <w:p w:rsidR="00EC197E" w:rsidRPr="00EC197E" w:rsidRDefault="00EC197E" w:rsidP="00EC197E">
      <w:pPr>
        <w:pStyle w:val="ListParagraph"/>
        <w:numPr>
          <w:ilvl w:val="0"/>
          <w:numId w:val="1"/>
        </w:numPr>
        <w:ind w:right="-360"/>
        <w:jc w:val="both"/>
        <w:rPr>
          <w:sz w:val="22"/>
          <w:szCs w:val="22"/>
        </w:rPr>
      </w:pPr>
      <w:r w:rsidRPr="00EC197E">
        <w:rPr>
          <w:sz w:val="22"/>
          <w:szCs w:val="22"/>
        </w:rPr>
        <w:t>Geographical Location</w:t>
      </w:r>
      <w:bookmarkStart w:id="3" w:name="_Toc374985657"/>
      <w:bookmarkEnd w:id="2"/>
      <w:r>
        <w:rPr>
          <w:sz w:val="22"/>
          <w:szCs w:val="22"/>
        </w:rPr>
        <w:t>.</w:t>
      </w:r>
    </w:p>
    <w:p w:rsidR="00EC197E" w:rsidRPr="00EC197E" w:rsidRDefault="00EC197E" w:rsidP="00EC197E">
      <w:pPr>
        <w:pStyle w:val="ListParagraph"/>
        <w:numPr>
          <w:ilvl w:val="0"/>
          <w:numId w:val="1"/>
        </w:numPr>
        <w:ind w:right="-360"/>
        <w:jc w:val="both"/>
        <w:rPr>
          <w:sz w:val="22"/>
          <w:szCs w:val="22"/>
        </w:rPr>
      </w:pPr>
      <w:r w:rsidRPr="00EC197E">
        <w:rPr>
          <w:sz w:val="22"/>
          <w:szCs w:val="22"/>
        </w:rPr>
        <w:t>Topography</w:t>
      </w:r>
      <w:bookmarkStart w:id="4" w:name="_Toc374985658"/>
      <w:bookmarkEnd w:id="3"/>
      <w:r>
        <w:rPr>
          <w:sz w:val="22"/>
          <w:szCs w:val="22"/>
        </w:rPr>
        <w:t>.</w:t>
      </w:r>
    </w:p>
    <w:p w:rsidR="00EC197E" w:rsidRPr="00EC197E" w:rsidRDefault="00EC197E" w:rsidP="00EC197E">
      <w:pPr>
        <w:pStyle w:val="ListParagraph"/>
        <w:numPr>
          <w:ilvl w:val="0"/>
          <w:numId w:val="1"/>
        </w:numPr>
        <w:ind w:right="-360"/>
        <w:jc w:val="both"/>
        <w:rPr>
          <w:sz w:val="22"/>
          <w:szCs w:val="22"/>
        </w:rPr>
      </w:pPr>
      <w:r w:rsidRPr="00EC197E">
        <w:rPr>
          <w:sz w:val="22"/>
          <w:szCs w:val="22"/>
        </w:rPr>
        <w:t>Source</w:t>
      </w:r>
      <w:r w:rsidRPr="00EC197E">
        <w:rPr>
          <w:sz w:val="22"/>
          <w:szCs w:val="22"/>
        </w:rPr>
        <w:t xml:space="preserve"> of Water</w:t>
      </w:r>
      <w:bookmarkEnd w:id="4"/>
      <w:r w:rsidRPr="00EC197E">
        <w:rPr>
          <w:sz w:val="22"/>
          <w:szCs w:val="22"/>
        </w:rPr>
        <w:t>.</w:t>
      </w:r>
      <w:bookmarkStart w:id="5" w:name="_Toc374985659"/>
    </w:p>
    <w:p w:rsidR="00EC197E" w:rsidRPr="00EC197E" w:rsidRDefault="00EC197E" w:rsidP="00EC197E">
      <w:pPr>
        <w:pStyle w:val="ListParagraph"/>
        <w:numPr>
          <w:ilvl w:val="0"/>
          <w:numId w:val="1"/>
        </w:numPr>
        <w:ind w:right="-360"/>
        <w:jc w:val="both"/>
        <w:rPr>
          <w:rFonts w:asciiTheme="majorBidi" w:hAnsiTheme="majorBidi" w:cstheme="majorBidi"/>
          <w:color w:val="000000" w:themeColor="text1"/>
        </w:rPr>
      </w:pPr>
      <w:r w:rsidRPr="00EC197E">
        <w:rPr>
          <w:sz w:val="22"/>
          <w:szCs w:val="22"/>
        </w:rPr>
        <w:t>The Division of Local Government</w:t>
      </w:r>
      <w:bookmarkEnd w:id="5"/>
      <w:r>
        <w:rPr>
          <w:sz w:val="22"/>
          <w:szCs w:val="22"/>
        </w:rPr>
        <w:t>.</w:t>
      </w:r>
    </w:p>
    <w:p w:rsidR="00C570E9" w:rsidRDefault="00C570E9" w:rsidP="00EC197E"/>
    <w:p w:rsidR="00EC197E" w:rsidRDefault="00EC197E" w:rsidP="00EC197E">
      <w:pPr>
        <w:jc w:val="both"/>
        <w:rPr>
          <w:rFonts w:asciiTheme="majorBidi" w:hAnsiTheme="majorBidi" w:cstheme="majorBidi"/>
          <w:color w:val="000000" w:themeColor="text1"/>
        </w:rPr>
      </w:pPr>
      <w:r w:rsidRPr="00EF0FB1">
        <w:rPr>
          <w:rFonts w:asciiTheme="majorBidi" w:hAnsiTheme="majorBidi" w:cstheme="majorBidi"/>
          <w:color w:val="000000" w:themeColor="text1"/>
        </w:rPr>
        <w:t xml:space="preserve">Future Palestinian water needs is this quantity of water that will be needed </w:t>
      </w:r>
      <w:r>
        <w:rPr>
          <w:rFonts w:asciiTheme="majorBidi" w:hAnsiTheme="majorBidi" w:cstheme="majorBidi"/>
          <w:color w:val="000000" w:themeColor="text1"/>
        </w:rPr>
        <w:t>for</w:t>
      </w:r>
      <w:r w:rsidRPr="00EF0FB1">
        <w:rPr>
          <w:rFonts w:asciiTheme="majorBidi" w:hAnsiTheme="majorBidi" w:cstheme="majorBidi"/>
          <w:color w:val="000000" w:themeColor="text1"/>
        </w:rPr>
        <w:t xml:space="preserve"> the state to survive and be able to meet all sectors’ needs including domestic, public, industrial and agricultural. To be able to make an estimate and projection for these needs, a number of assumptions need to be taken. These assumptions, in the case of Palestine, will not be entirely based on present water consumption data, due to the fact that present water consumption is suppressed. Nevertheless, data on present water consumption is needed and is available for three sectors: municipal, industrial and agricultural consumption.</w:t>
      </w:r>
    </w:p>
    <w:p w:rsidR="00EC197E" w:rsidRPr="00B32CF9" w:rsidRDefault="00EC197E" w:rsidP="00EC197E">
      <w:pPr>
        <w:jc w:val="both"/>
        <w:rPr>
          <w:rFonts w:asciiTheme="majorBidi" w:hAnsiTheme="majorBidi" w:cstheme="majorBidi"/>
          <w:color w:val="000000" w:themeColor="text1"/>
        </w:rPr>
      </w:pPr>
    </w:p>
    <w:p w:rsidR="00EC197E" w:rsidRDefault="00EC197E" w:rsidP="00EC197E">
      <w:pPr>
        <w:rPr>
          <w:rFonts w:asciiTheme="majorBidi" w:hAnsiTheme="majorBidi" w:cstheme="majorBidi"/>
          <w:color w:val="000000" w:themeColor="text1"/>
        </w:rPr>
      </w:pPr>
      <w:r>
        <w:rPr>
          <w:rFonts w:asciiTheme="majorBidi" w:hAnsiTheme="majorBidi" w:cstheme="majorBidi"/>
          <w:color w:val="000000" w:themeColor="text1"/>
        </w:rPr>
        <w:t>Population increase is the fundamental parameter affecting future water needs. This determines not only domestic demand, but also agricultural/livestock demand (to feed the population) and commercial/industrial demand (to provide an economy to support the economic development of the population).</w:t>
      </w:r>
    </w:p>
    <w:p w:rsidR="00EC197E" w:rsidRPr="0026761A" w:rsidRDefault="00EC197E" w:rsidP="00EC197E">
      <w:pPr>
        <w:jc w:val="both"/>
        <w:rPr>
          <w:rFonts w:asciiTheme="majorBidi" w:hAnsiTheme="majorBidi" w:cstheme="majorBidi"/>
          <w:color w:val="000000" w:themeColor="text1"/>
          <w:vertAlign w:val="superscript"/>
        </w:rPr>
      </w:pPr>
      <w:r>
        <w:rPr>
          <w:rFonts w:asciiTheme="majorBidi" w:hAnsiTheme="majorBidi" w:cstheme="majorBidi"/>
          <w:color w:val="000000" w:themeColor="text1"/>
        </w:rPr>
        <w:t xml:space="preserve">Pop </w:t>
      </w:r>
      <w:r w:rsidRPr="0026761A">
        <w:rPr>
          <w:rFonts w:asciiTheme="majorBidi" w:hAnsiTheme="majorBidi" w:cstheme="majorBidi"/>
          <w:color w:val="000000" w:themeColor="text1"/>
          <w:sz w:val="14"/>
          <w:szCs w:val="14"/>
        </w:rPr>
        <w:t>needed</w:t>
      </w:r>
      <w:r>
        <w:rPr>
          <w:rFonts w:asciiTheme="majorBidi" w:hAnsiTheme="majorBidi" w:cstheme="majorBidi"/>
          <w:color w:val="000000" w:themeColor="text1"/>
        </w:rPr>
        <w:t xml:space="preserve"> = Pop </w:t>
      </w:r>
      <w:r w:rsidRPr="0026761A">
        <w:rPr>
          <w:rFonts w:asciiTheme="majorBidi" w:hAnsiTheme="majorBidi" w:cstheme="majorBidi"/>
          <w:color w:val="000000" w:themeColor="text1"/>
          <w:sz w:val="14"/>
          <w:szCs w:val="14"/>
        </w:rPr>
        <w:t>base year</w:t>
      </w:r>
      <w:r>
        <w:rPr>
          <w:rFonts w:asciiTheme="majorBidi" w:hAnsiTheme="majorBidi" w:cstheme="majorBidi"/>
          <w:color w:val="000000" w:themeColor="text1"/>
          <w:sz w:val="14"/>
          <w:szCs w:val="14"/>
        </w:rPr>
        <w:t xml:space="preserve"> </w:t>
      </w:r>
      <w:r w:rsidRPr="0026761A">
        <w:rPr>
          <w:rFonts w:asciiTheme="majorBidi" w:hAnsiTheme="majorBidi" w:cstheme="majorBidi"/>
          <w:color w:val="000000" w:themeColor="text1"/>
        </w:rPr>
        <w:t>(1+i)</w:t>
      </w:r>
      <w:r>
        <w:rPr>
          <w:rFonts w:asciiTheme="majorBidi" w:hAnsiTheme="majorBidi" w:cstheme="majorBidi"/>
          <w:color w:val="000000" w:themeColor="text1"/>
        </w:rPr>
        <w:t xml:space="preserve"> </w:t>
      </w:r>
      <w:r w:rsidRPr="0026761A">
        <w:rPr>
          <w:rFonts w:asciiTheme="majorBidi" w:hAnsiTheme="majorBidi" w:cstheme="majorBidi"/>
          <w:color w:val="000000" w:themeColor="text1"/>
          <w:vertAlign w:val="superscript"/>
        </w:rPr>
        <w:t>n</w:t>
      </w:r>
    </w:p>
    <w:p w:rsidR="00EC197E" w:rsidRDefault="00EC197E" w:rsidP="00EC197E">
      <w:pPr>
        <w:jc w:val="both"/>
        <w:rPr>
          <w:rFonts w:asciiTheme="majorBidi" w:hAnsiTheme="majorBidi" w:cstheme="majorBidi"/>
          <w:color w:val="000000" w:themeColor="text1"/>
        </w:rPr>
      </w:pPr>
      <w:r>
        <w:rPr>
          <w:rFonts w:asciiTheme="majorBidi" w:hAnsiTheme="majorBidi" w:cstheme="majorBidi"/>
          <w:color w:val="000000" w:themeColor="text1"/>
        </w:rPr>
        <w:t>This project assumed a growth rate equal to 3% until 2032 assuming good economic growth, political stability, medical advances, and massive increase in agricultural productivity and returnees.</w:t>
      </w:r>
    </w:p>
    <w:p w:rsidR="00EC197E" w:rsidRDefault="00EC197E" w:rsidP="00EC197E">
      <w:r>
        <w:rPr>
          <w:rFonts w:asciiTheme="majorBidi" w:hAnsiTheme="majorBidi" w:cstheme="majorBidi"/>
          <w:color w:val="000000" w:themeColor="text1"/>
        </w:rPr>
        <w:lastRenderedPageBreak/>
        <w:t>Assumed value will decrease by time due to change in life style such as people tendency to have smaller families and urbanization. Traditions as well play important role in this exponential decreasing. As a result, growth rate is assumed to be 3</w:t>
      </w:r>
      <w:proofErr w:type="gramStart"/>
      <w:r>
        <w:rPr>
          <w:rFonts w:asciiTheme="majorBidi" w:hAnsiTheme="majorBidi" w:cstheme="majorBidi"/>
          <w:color w:val="000000" w:themeColor="text1"/>
        </w:rPr>
        <w:t>% ,</w:t>
      </w:r>
      <w:proofErr w:type="gramEnd"/>
      <w:r>
        <w:rPr>
          <w:rFonts w:asciiTheme="majorBidi" w:hAnsiTheme="majorBidi" w:cstheme="majorBidi"/>
          <w:color w:val="000000" w:themeColor="text1"/>
        </w:rPr>
        <w:t xml:space="preserve"> 2.5% and 2% for years of 2017, 2022 and 2032</w:t>
      </w:r>
      <w:r>
        <w:rPr>
          <w:rFonts w:asciiTheme="majorBidi" w:hAnsiTheme="majorBidi" w:cstheme="majorBidi"/>
          <w:color w:val="000000" w:themeColor="text1"/>
        </w:rPr>
        <w:t>.</w:t>
      </w:r>
    </w:p>
    <w:p w:rsidR="00EC197E" w:rsidRDefault="00EC197E" w:rsidP="00EC197E">
      <w:pPr>
        <w:jc w:val="both"/>
        <w:rPr>
          <w:rFonts w:asciiTheme="majorBidi" w:hAnsiTheme="majorBidi" w:cstheme="majorBidi"/>
          <w:color w:val="000000" w:themeColor="text1"/>
        </w:rPr>
      </w:pPr>
      <w:r>
        <w:rPr>
          <w:rFonts w:asciiTheme="majorBidi" w:hAnsiTheme="majorBidi" w:cstheme="majorBidi"/>
          <w:color w:val="000000" w:themeColor="text1"/>
        </w:rPr>
        <w:t>This project proposes 3 stages to satisfy water needs. The first one is 2017 which means 4 years from now, with growth rate of 3%. The second sta</w:t>
      </w:r>
      <w:r w:rsidR="00A42029">
        <w:rPr>
          <w:rFonts w:asciiTheme="majorBidi" w:hAnsiTheme="majorBidi" w:cstheme="majorBidi"/>
          <w:color w:val="000000" w:themeColor="text1"/>
        </w:rPr>
        <w:t xml:space="preserve">ge is 2022 with growth rate of </w:t>
      </w:r>
      <w:r>
        <w:rPr>
          <w:rFonts w:asciiTheme="majorBidi" w:hAnsiTheme="majorBidi" w:cstheme="majorBidi"/>
          <w:color w:val="000000" w:themeColor="text1"/>
        </w:rPr>
        <w:t>2.5% and the final stage is 2032 with a growth rate of 2%. Stage three has 10 years duration because the works that are left would be minimal which mostly will focus on maintenance and secondary works for extra population.</w:t>
      </w:r>
    </w:p>
    <w:p w:rsidR="00EC197E" w:rsidRDefault="00EC197E" w:rsidP="00EC197E"/>
    <w:p w:rsidR="00EC197E" w:rsidRPr="00EC197E" w:rsidRDefault="00EC197E" w:rsidP="00EC197E">
      <w:pPr>
        <w:jc w:val="both"/>
        <w:rPr>
          <w:rFonts w:asciiTheme="majorBidi" w:hAnsiTheme="majorBidi" w:cstheme="majorBidi"/>
          <w:color w:val="000000" w:themeColor="text1"/>
        </w:rPr>
      </w:pPr>
      <w:r>
        <w:rPr>
          <w:rFonts w:asciiTheme="majorBidi" w:hAnsiTheme="majorBidi" w:cstheme="majorBidi"/>
          <w:color w:val="000000" w:themeColor="text1"/>
        </w:rPr>
        <w:t>From the previous calculations and assumption we reached to an important fact, which is, the current water demand is not sufficient, and there’s a variation compared to the one we aim to reach by the end of 2032. This Gap will be filled during the upcoming twenty years by developing solutions, which may contain finding new res</w:t>
      </w:r>
      <w:r>
        <w:rPr>
          <w:rFonts w:asciiTheme="majorBidi" w:hAnsiTheme="majorBidi" w:cstheme="majorBidi"/>
          <w:color w:val="000000" w:themeColor="text1"/>
        </w:rPr>
        <w:t xml:space="preserve">ources to increase the supply. </w:t>
      </w:r>
    </w:p>
    <w:p w:rsidR="00EC197E" w:rsidRDefault="00EC197E" w:rsidP="00EC197E"/>
    <w:p w:rsidR="00EC197E" w:rsidRPr="007F31AA" w:rsidRDefault="00EC197E" w:rsidP="00EC197E">
      <w:pPr>
        <w:jc w:val="both"/>
        <w:rPr>
          <w:rFonts w:asciiTheme="majorBidi" w:hAnsiTheme="majorBidi" w:cstheme="majorBidi"/>
        </w:rPr>
      </w:pPr>
      <w:r w:rsidRPr="007F31AA">
        <w:rPr>
          <w:rFonts w:asciiTheme="majorBidi" w:hAnsiTheme="majorBidi" w:cstheme="majorBidi"/>
        </w:rPr>
        <w:t xml:space="preserve">In the previous </w:t>
      </w:r>
      <w:r>
        <w:rPr>
          <w:rFonts w:asciiTheme="majorBidi" w:hAnsiTheme="majorBidi" w:cstheme="majorBidi"/>
        </w:rPr>
        <w:t xml:space="preserve">steps </w:t>
      </w:r>
      <w:r>
        <w:rPr>
          <w:rFonts w:asciiTheme="majorBidi" w:hAnsiTheme="majorBidi" w:cstheme="majorBidi"/>
        </w:rPr>
        <w:t xml:space="preserve">and </w:t>
      </w:r>
      <w:r w:rsidRPr="007F31AA">
        <w:rPr>
          <w:rFonts w:asciiTheme="majorBidi" w:hAnsiTheme="majorBidi" w:cstheme="majorBidi"/>
        </w:rPr>
        <w:t xml:space="preserve">after </w:t>
      </w:r>
      <w:r>
        <w:rPr>
          <w:rFonts w:asciiTheme="majorBidi" w:hAnsiTheme="majorBidi" w:cstheme="majorBidi"/>
        </w:rPr>
        <w:t>growing</w:t>
      </w:r>
      <w:r w:rsidRPr="007F31AA">
        <w:rPr>
          <w:rFonts w:asciiTheme="majorBidi" w:hAnsiTheme="majorBidi" w:cstheme="majorBidi"/>
        </w:rPr>
        <w:t xml:space="preserve"> the existing condition and future water demand;</w:t>
      </w:r>
      <w:r>
        <w:rPr>
          <w:rFonts w:asciiTheme="majorBidi" w:hAnsiTheme="majorBidi" w:cstheme="majorBidi"/>
        </w:rPr>
        <w:t xml:space="preserve"> it’s clear</w:t>
      </w:r>
      <w:r w:rsidRPr="007F31AA">
        <w:rPr>
          <w:rFonts w:asciiTheme="majorBidi" w:hAnsiTheme="majorBidi" w:cstheme="majorBidi"/>
        </w:rPr>
        <w:t xml:space="preserve"> that there’s a gap in water demand that must be fulfill</w:t>
      </w:r>
      <w:r>
        <w:rPr>
          <w:rFonts w:asciiTheme="majorBidi" w:hAnsiTheme="majorBidi" w:cstheme="majorBidi"/>
        </w:rPr>
        <w:t>ed</w:t>
      </w:r>
      <w:r w:rsidRPr="007F31AA">
        <w:rPr>
          <w:rFonts w:asciiTheme="majorBidi" w:hAnsiTheme="majorBidi" w:cstheme="majorBidi"/>
        </w:rPr>
        <w:t xml:space="preserve"> in order to meet the needs of the increased populations. More people mean more water. In addition </w:t>
      </w:r>
      <w:r>
        <w:rPr>
          <w:rFonts w:asciiTheme="majorBidi" w:hAnsiTheme="majorBidi" w:cstheme="majorBidi"/>
        </w:rPr>
        <w:t>there’s a need to guarantee a higher sl</w:t>
      </w:r>
      <w:r w:rsidRPr="007F31AA">
        <w:rPr>
          <w:rFonts w:asciiTheme="majorBidi" w:hAnsiTheme="majorBidi" w:cstheme="majorBidi"/>
        </w:rPr>
        <w:t>andered in populat</w:t>
      </w:r>
      <w:r w:rsidR="00A42029">
        <w:rPr>
          <w:rFonts w:asciiTheme="majorBidi" w:hAnsiTheme="majorBidi" w:cstheme="majorBidi"/>
        </w:rPr>
        <w:t xml:space="preserve">ion water demand according to </w:t>
      </w:r>
      <w:proofErr w:type="gramStart"/>
      <w:r w:rsidR="00A42029">
        <w:rPr>
          <w:rFonts w:asciiTheme="majorBidi" w:hAnsiTheme="majorBidi" w:cstheme="majorBidi"/>
        </w:rPr>
        <w:t>WH</w:t>
      </w:r>
      <w:r w:rsidRPr="007F31AA">
        <w:rPr>
          <w:rFonts w:asciiTheme="majorBidi" w:hAnsiTheme="majorBidi" w:cstheme="majorBidi"/>
        </w:rPr>
        <w:t>O</w:t>
      </w:r>
      <w:proofErr w:type="gramEnd"/>
      <w:r w:rsidRPr="007F31AA">
        <w:rPr>
          <w:rFonts w:asciiTheme="majorBidi" w:hAnsiTheme="majorBidi" w:cstheme="majorBidi"/>
        </w:rPr>
        <w:t>.</w:t>
      </w:r>
    </w:p>
    <w:p w:rsidR="00EC197E" w:rsidRDefault="00EC197E" w:rsidP="00EC197E">
      <w:pPr>
        <w:jc w:val="both"/>
        <w:rPr>
          <w:rFonts w:asciiTheme="majorBidi" w:hAnsiTheme="majorBidi" w:cstheme="majorBidi"/>
        </w:rPr>
      </w:pPr>
      <w:r w:rsidRPr="007F31AA">
        <w:rPr>
          <w:rFonts w:asciiTheme="majorBidi" w:hAnsiTheme="majorBidi" w:cstheme="majorBidi"/>
        </w:rPr>
        <w:t>This gap is considered the heart of this study as it reflects the future problems in the water sector if it’s not handled carefully. To bridge this gap and find a suitable solution, it was found t</w:t>
      </w:r>
      <w:r>
        <w:rPr>
          <w:rFonts w:asciiTheme="majorBidi" w:hAnsiTheme="majorBidi" w:cstheme="majorBidi"/>
        </w:rPr>
        <w:t>hat there are four potential future water sources</w:t>
      </w:r>
      <w:r w:rsidRPr="007F31AA">
        <w:rPr>
          <w:rFonts w:asciiTheme="majorBidi" w:hAnsiTheme="majorBidi" w:cstheme="majorBidi"/>
        </w:rPr>
        <w:t xml:space="preserve"> to be taken under consideration:</w:t>
      </w:r>
    </w:p>
    <w:p w:rsidR="00EC197E" w:rsidRPr="007F31AA" w:rsidRDefault="00EC197E" w:rsidP="00EC197E">
      <w:pPr>
        <w:jc w:val="both"/>
        <w:rPr>
          <w:rFonts w:asciiTheme="majorBidi" w:hAnsiTheme="majorBidi" w:cstheme="majorBidi"/>
        </w:rPr>
      </w:pPr>
    </w:p>
    <w:p w:rsidR="00EC197E" w:rsidRPr="007F31AA" w:rsidRDefault="00EC197E" w:rsidP="00EC197E">
      <w:pPr>
        <w:pStyle w:val="ListParagraph"/>
        <w:numPr>
          <w:ilvl w:val="0"/>
          <w:numId w:val="5"/>
        </w:numPr>
        <w:spacing w:after="200" w:line="276" w:lineRule="auto"/>
        <w:jc w:val="both"/>
        <w:rPr>
          <w:rFonts w:asciiTheme="majorBidi" w:hAnsiTheme="majorBidi" w:cstheme="majorBidi"/>
        </w:rPr>
      </w:pPr>
      <w:r w:rsidRPr="007F31AA">
        <w:rPr>
          <w:rFonts w:asciiTheme="majorBidi" w:hAnsiTheme="majorBidi" w:cstheme="majorBidi"/>
        </w:rPr>
        <w:t>Rainwater harvesting.</w:t>
      </w:r>
    </w:p>
    <w:p w:rsidR="00EC197E" w:rsidRPr="007F31AA" w:rsidRDefault="00EC197E" w:rsidP="00EC197E">
      <w:pPr>
        <w:pStyle w:val="ListParagraph"/>
        <w:numPr>
          <w:ilvl w:val="0"/>
          <w:numId w:val="5"/>
        </w:numPr>
        <w:spacing w:after="200" w:line="276" w:lineRule="auto"/>
        <w:jc w:val="both"/>
        <w:rPr>
          <w:rFonts w:asciiTheme="majorBidi" w:hAnsiTheme="majorBidi" w:cstheme="majorBidi"/>
        </w:rPr>
      </w:pPr>
      <w:r w:rsidRPr="007F31AA">
        <w:rPr>
          <w:rFonts w:asciiTheme="majorBidi" w:hAnsiTheme="majorBidi" w:cstheme="majorBidi"/>
        </w:rPr>
        <w:t>Rehabilitation of existing water networks.</w:t>
      </w:r>
    </w:p>
    <w:p w:rsidR="00EC197E" w:rsidRPr="007F31AA" w:rsidRDefault="00EC197E" w:rsidP="00EC197E">
      <w:pPr>
        <w:pStyle w:val="ListParagraph"/>
        <w:numPr>
          <w:ilvl w:val="0"/>
          <w:numId w:val="5"/>
        </w:numPr>
        <w:spacing w:after="200" w:line="276" w:lineRule="auto"/>
        <w:jc w:val="both"/>
        <w:rPr>
          <w:rFonts w:asciiTheme="majorBidi" w:hAnsiTheme="majorBidi" w:cstheme="majorBidi"/>
        </w:rPr>
      </w:pPr>
      <w:r w:rsidRPr="007F31AA">
        <w:rPr>
          <w:rFonts w:asciiTheme="majorBidi" w:hAnsiTheme="majorBidi" w:cstheme="majorBidi"/>
        </w:rPr>
        <w:t>New groundwater wells (Conveyance systems).</w:t>
      </w:r>
    </w:p>
    <w:p w:rsidR="00EC197E" w:rsidRPr="00A42029" w:rsidRDefault="00EC197E" w:rsidP="00A42029">
      <w:pPr>
        <w:pStyle w:val="ListParagraph"/>
        <w:numPr>
          <w:ilvl w:val="0"/>
          <w:numId w:val="5"/>
        </w:numPr>
      </w:pPr>
      <w:r w:rsidRPr="00A42029">
        <w:rPr>
          <w:rFonts w:asciiTheme="majorBidi" w:hAnsiTheme="majorBidi" w:cstheme="majorBidi"/>
        </w:rPr>
        <w:t>Additional water from final negotiation</w:t>
      </w:r>
      <w:r w:rsidR="00A42029">
        <w:rPr>
          <w:rFonts w:asciiTheme="majorBidi" w:hAnsiTheme="majorBidi" w:cstheme="majorBidi"/>
        </w:rPr>
        <w:t>.</w:t>
      </w:r>
    </w:p>
    <w:p w:rsidR="00A42029" w:rsidRPr="00A42029" w:rsidRDefault="00A42029" w:rsidP="00A42029">
      <w:pPr>
        <w:pStyle w:val="Heading1"/>
        <w:rPr>
          <w:rFonts w:asciiTheme="majorBidi" w:eastAsiaTheme="minorEastAsia" w:hAnsiTheme="majorBidi"/>
          <w:b w:val="0"/>
          <w:bCs w:val="0"/>
          <w:color w:val="auto"/>
          <w:sz w:val="24"/>
          <w:szCs w:val="24"/>
        </w:rPr>
      </w:pPr>
      <w:r w:rsidRPr="00A42029">
        <w:rPr>
          <w:rFonts w:asciiTheme="majorBidi" w:eastAsiaTheme="minorEastAsia" w:hAnsiTheme="majorBidi"/>
          <w:b w:val="0"/>
          <w:bCs w:val="0"/>
          <w:color w:val="auto"/>
          <w:sz w:val="24"/>
          <w:szCs w:val="24"/>
        </w:rPr>
        <w:t>Water Distribution plan:</w:t>
      </w:r>
    </w:p>
    <w:p w:rsidR="00A42029" w:rsidRDefault="00A42029" w:rsidP="00A42029">
      <w:pPr>
        <w:pStyle w:val="ListParagraph"/>
        <w:ind w:left="375"/>
        <w:jc w:val="both"/>
        <w:rPr>
          <w:rFonts w:asciiTheme="majorBidi" w:hAnsiTheme="majorBidi" w:cstheme="majorBidi"/>
          <w:b/>
          <w:bCs/>
        </w:rPr>
      </w:pPr>
    </w:p>
    <w:p w:rsidR="00A42029" w:rsidRDefault="00A42029" w:rsidP="00A42029">
      <w:pPr>
        <w:pStyle w:val="ListParagraph"/>
        <w:ind w:left="375"/>
        <w:jc w:val="both"/>
        <w:rPr>
          <w:rFonts w:asciiTheme="majorBidi" w:hAnsiTheme="majorBidi" w:cstheme="majorBidi"/>
        </w:rPr>
      </w:pPr>
      <w:r>
        <w:rPr>
          <w:rFonts w:asciiTheme="majorBidi" w:hAnsiTheme="majorBidi" w:cstheme="majorBidi"/>
        </w:rPr>
        <w:t>When designing the plan and the strategy of applying it to Nablus governorate, certain criteria was taken under consideration, some of these criteria are:</w:t>
      </w:r>
    </w:p>
    <w:p w:rsidR="00A42029" w:rsidRDefault="00A42029" w:rsidP="00A42029">
      <w:pPr>
        <w:pStyle w:val="ListParagraph"/>
        <w:ind w:left="375"/>
        <w:jc w:val="both"/>
        <w:rPr>
          <w:rFonts w:asciiTheme="majorBidi" w:hAnsiTheme="majorBidi" w:cstheme="majorBidi"/>
        </w:rPr>
      </w:pPr>
    </w:p>
    <w:p w:rsidR="00A42029" w:rsidRDefault="00A42029" w:rsidP="00A42029">
      <w:pPr>
        <w:pStyle w:val="ListParagraph"/>
        <w:numPr>
          <w:ilvl w:val="0"/>
          <w:numId w:val="6"/>
        </w:numPr>
        <w:spacing w:after="200" w:line="276" w:lineRule="auto"/>
        <w:jc w:val="both"/>
        <w:rPr>
          <w:rFonts w:asciiTheme="majorBidi" w:hAnsiTheme="majorBidi" w:cstheme="majorBidi"/>
        </w:rPr>
      </w:pPr>
      <w:r>
        <w:rPr>
          <w:rFonts w:asciiTheme="majorBidi" w:hAnsiTheme="majorBidi" w:cstheme="majorBidi"/>
        </w:rPr>
        <w:t>Studying the existing roads and water supply network that could be used in planning.</w:t>
      </w:r>
    </w:p>
    <w:p w:rsidR="00A42029" w:rsidRDefault="00A42029" w:rsidP="00A42029">
      <w:pPr>
        <w:pStyle w:val="ListParagraph"/>
        <w:numPr>
          <w:ilvl w:val="0"/>
          <w:numId w:val="6"/>
        </w:numPr>
        <w:spacing w:after="200" w:line="276" w:lineRule="auto"/>
        <w:jc w:val="both"/>
        <w:rPr>
          <w:rFonts w:asciiTheme="majorBidi" w:hAnsiTheme="majorBidi" w:cstheme="majorBidi"/>
        </w:rPr>
      </w:pPr>
      <w:r>
        <w:rPr>
          <w:rFonts w:asciiTheme="majorBidi" w:hAnsiTheme="majorBidi" w:cstheme="majorBidi"/>
        </w:rPr>
        <w:t>Finding wells closest to each cluster or wells that can be connected to the cluster’s water supply network.</w:t>
      </w:r>
    </w:p>
    <w:p w:rsidR="00A42029" w:rsidRDefault="00A42029" w:rsidP="00A42029">
      <w:pPr>
        <w:pStyle w:val="ListParagraph"/>
        <w:numPr>
          <w:ilvl w:val="0"/>
          <w:numId w:val="6"/>
        </w:numPr>
        <w:spacing w:after="200" w:line="276" w:lineRule="auto"/>
        <w:jc w:val="both"/>
        <w:rPr>
          <w:rFonts w:asciiTheme="majorBidi" w:hAnsiTheme="majorBidi" w:cstheme="majorBidi"/>
        </w:rPr>
      </w:pPr>
      <w:r>
        <w:rPr>
          <w:rFonts w:asciiTheme="majorBidi" w:hAnsiTheme="majorBidi" w:cstheme="majorBidi"/>
        </w:rPr>
        <w:t>Looping networks connected clusters to each other was important criteria as it enhance the supply system especially in emergencies.</w:t>
      </w:r>
    </w:p>
    <w:p w:rsidR="00A42029" w:rsidRDefault="00A42029" w:rsidP="00A42029">
      <w:pPr>
        <w:rPr>
          <w:rFonts w:asciiTheme="majorBidi" w:hAnsiTheme="majorBidi" w:cstheme="majorBidi"/>
        </w:rPr>
      </w:pPr>
      <w:r w:rsidRPr="00D6018F">
        <w:rPr>
          <w:rFonts w:asciiTheme="majorBidi" w:hAnsiTheme="majorBidi" w:cstheme="majorBidi"/>
        </w:rPr>
        <w:t>Ground Reservoirs</w:t>
      </w:r>
      <w:r>
        <w:rPr>
          <w:rFonts w:asciiTheme="majorBidi" w:hAnsiTheme="majorBidi" w:cstheme="majorBidi"/>
        </w:rPr>
        <w:t xml:space="preserve"> was built to store the water pumped from wells before supplying it to communities. Reservoirs location for each cluster</w:t>
      </w:r>
    </w:p>
    <w:p w:rsidR="00A42029" w:rsidRDefault="00A42029" w:rsidP="00A42029"/>
    <w:p w:rsidR="00A42029" w:rsidRDefault="00A42029" w:rsidP="00A42029">
      <w:pPr>
        <w:pStyle w:val="Heading1"/>
        <w:rPr>
          <w:rFonts w:asciiTheme="majorBidi" w:eastAsiaTheme="minorEastAsia" w:hAnsiTheme="majorBidi"/>
          <w:b w:val="0"/>
          <w:bCs w:val="0"/>
          <w:color w:val="auto"/>
          <w:sz w:val="24"/>
          <w:szCs w:val="24"/>
        </w:rPr>
      </w:pPr>
      <w:r w:rsidRPr="00A42029">
        <w:rPr>
          <w:rFonts w:asciiTheme="majorBidi" w:eastAsiaTheme="minorEastAsia" w:hAnsiTheme="majorBidi"/>
          <w:b w:val="0"/>
          <w:bCs w:val="0"/>
          <w:color w:val="auto"/>
          <w:sz w:val="24"/>
          <w:szCs w:val="24"/>
        </w:rPr>
        <w:lastRenderedPageBreak/>
        <w:t>Reservoirs</w:t>
      </w:r>
      <w:bookmarkStart w:id="6" w:name="_Toc374985686"/>
    </w:p>
    <w:bookmarkEnd w:id="6"/>
    <w:p w:rsidR="00A42029" w:rsidRPr="006D34D1" w:rsidRDefault="00A42029" w:rsidP="00A42029">
      <w:pPr>
        <w:jc w:val="both"/>
        <w:rPr>
          <w:rFonts w:asciiTheme="majorBidi" w:hAnsiTheme="majorBidi" w:cstheme="majorBidi"/>
          <w:b/>
          <w:bCs/>
        </w:rPr>
      </w:pPr>
    </w:p>
    <w:p w:rsidR="00A42029" w:rsidRDefault="00A42029" w:rsidP="00A42029">
      <w:pPr>
        <w:pStyle w:val="ListParagraph"/>
        <w:numPr>
          <w:ilvl w:val="0"/>
          <w:numId w:val="7"/>
        </w:numPr>
        <w:spacing w:after="200" w:line="276" w:lineRule="auto"/>
        <w:jc w:val="both"/>
        <w:rPr>
          <w:rFonts w:asciiTheme="majorBidi" w:hAnsiTheme="majorBidi" w:cstheme="majorBidi"/>
        </w:rPr>
      </w:pPr>
      <w:r>
        <w:rPr>
          <w:rFonts w:asciiTheme="majorBidi" w:hAnsiTheme="majorBidi" w:cstheme="majorBidi"/>
        </w:rPr>
        <w:t>Reservoirs capacity is designed to cover a 10 hours supply for the served communities.</w:t>
      </w:r>
    </w:p>
    <w:p w:rsidR="00A42029" w:rsidRDefault="00A42029" w:rsidP="00A42029">
      <w:pPr>
        <w:pStyle w:val="ListParagraph"/>
        <w:numPr>
          <w:ilvl w:val="0"/>
          <w:numId w:val="7"/>
        </w:numPr>
        <w:spacing w:after="200" w:line="276" w:lineRule="auto"/>
        <w:jc w:val="both"/>
        <w:rPr>
          <w:rFonts w:asciiTheme="majorBidi" w:hAnsiTheme="majorBidi" w:cstheme="majorBidi"/>
        </w:rPr>
      </w:pPr>
      <w:r>
        <w:rPr>
          <w:rFonts w:asciiTheme="majorBidi" w:hAnsiTheme="majorBidi" w:cstheme="majorBidi"/>
        </w:rPr>
        <w:t>Reservoirs locations are selected according to the highest points.</w:t>
      </w:r>
    </w:p>
    <w:p w:rsidR="00A42029" w:rsidRPr="00A42029" w:rsidRDefault="00A42029" w:rsidP="00A42029">
      <w:pPr>
        <w:pStyle w:val="Heading1"/>
        <w:rPr>
          <w:rFonts w:asciiTheme="majorBidi" w:eastAsiaTheme="minorEastAsia" w:hAnsiTheme="majorBidi"/>
          <w:b w:val="0"/>
          <w:bCs w:val="0"/>
          <w:color w:val="auto"/>
          <w:sz w:val="24"/>
          <w:szCs w:val="24"/>
        </w:rPr>
      </w:pPr>
      <w:bookmarkStart w:id="7" w:name="_Toc374985688"/>
      <w:r w:rsidRPr="00A42029">
        <w:rPr>
          <w:rFonts w:asciiTheme="majorBidi" w:eastAsiaTheme="minorEastAsia" w:hAnsiTheme="majorBidi"/>
          <w:b w:val="0"/>
          <w:bCs w:val="0"/>
          <w:color w:val="auto"/>
          <w:sz w:val="24"/>
          <w:szCs w:val="24"/>
        </w:rPr>
        <w:t>Pumps:</w:t>
      </w:r>
      <w:bookmarkEnd w:id="7"/>
    </w:p>
    <w:p w:rsidR="00A42029" w:rsidRPr="008B07CC" w:rsidRDefault="00A42029" w:rsidP="00A42029">
      <w:pPr>
        <w:pStyle w:val="ListParagraph"/>
        <w:ind w:left="375"/>
        <w:jc w:val="both"/>
        <w:rPr>
          <w:rFonts w:asciiTheme="majorHAnsi" w:hAnsiTheme="majorHAnsi" w:cstheme="majorBidi"/>
          <w:b/>
          <w:bCs/>
          <w:sz w:val="28"/>
          <w:szCs w:val="28"/>
        </w:rPr>
      </w:pPr>
    </w:p>
    <w:p w:rsidR="00A42029" w:rsidRDefault="00A42029" w:rsidP="00A42029">
      <w:pPr>
        <w:spacing w:after="200" w:line="276" w:lineRule="auto"/>
        <w:jc w:val="both"/>
        <w:rPr>
          <w:rFonts w:asciiTheme="majorBidi" w:hAnsiTheme="majorBidi" w:cstheme="majorBidi"/>
        </w:rPr>
      </w:pPr>
      <w:r>
        <w:rPr>
          <w:rFonts w:asciiTheme="majorBidi" w:hAnsiTheme="majorBidi" w:cstheme="majorBidi"/>
        </w:rPr>
        <w:t>The head provided by each pump must overcome the static head difference between the start and the end point. In addition the head must cover the friction and local losses of pipes which is assumed to be 1% of the total length.</w:t>
      </w:r>
    </w:p>
    <w:p w:rsidR="00A42029" w:rsidRDefault="00A42029" w:rsidP="00A42029">
      <w:pPr>
        <w:pStyle w:val="ListParagraph"/>
        <w:numPr>
          <w:ilvl w:val="0"/>
          <w:numId w:val="8"/>
        </w:numPr>
        <w:spacing w:after="200" w:line="276" w:lineRule="auto"/>
        <w:jc w:val="both"/>
        <w:rPr>
          <w:rFonts w:asciiTheme="majorBidi" w:hAnsiTheme="majorBidi" w:cstheme="majorBidi"/>
        </w:rPr>
      </w:pPr>
      <w:r>
        <w:rPr>
          <w:rFonts w:asciiTheme="majorBidi" w:hAnsiTheme="majorBidi" w:cstheme="majorBidi"/>
        </w:rPr>
        <w:t>The pumps will work on an efficiency of 80%.</w:t>
      </w:r>
    </w:p>
    <w:p w:rsidR="00A42029" w:rsidRDefault="00A42029" w:rsidP="00A42029">
      <w:pPr>
        <w:pStyle w:val="ListParagraph"/>
        <w:numPr>
          <w:ilvl w:val="0"/>
          <w:numId w:val="8"/>
        </w:numPr>
        <w:spacing w:after="200" w:line="276" w:lineRule="auto"/>
        <w:jc w:val="both"/>
        <w:rPr>
          <w:rFonts w:asciiTheme="majorBidi" w:hAnsiTheme="majorBidi" w:cstheme="majorBidi"/>
        </w:rPr>
      </w:pPr>
      <w:r>
        <w:rPr>
          <w:rFonts w:asciiTheme="majorBidi" w:hAnsiTheme="majorBidi" w:cstheme="majorBidi"/>
        </w:rPr>
        <w:t xml:space="preserve">Pumps are selected based on the availability of the Palestinian market. </w:t>
      </w:r>
    </w:p>
    <w:p w:rsidR="00A42029" w:rsidRPr="00657E92" w:rsidRDefault="00A42029" w:rsidP="00A42029">
      <w:pPr>
        <w:pStyle w:val="Heading1"/>
        <w:rPr>
          <w:rFonts w:asciiTheme="majorBidi" w:hAnsiTheme="majorBidi"/>
          <w:color w:val="000000" w:themeColor="text1"/>
        </w:rPr>
      </w:pPr>
      <w:r w:rsidRPr="00657E92">
        <w:rPr>
          <w:rFonts w:asciiTheme="majorBidi" w:hAnsiTheme="majorBidi"/>
          <w:color w:val="000000" w:themeColor="text1"/>
        </w:rPr>
        <w:t>Pipes</w:t>
      </w:r>
    </w:p>
    <w:p w:rsidR="00A42029" w:rsidRPr="008B07CC" w:rsidRDefault="00A42029" w:rsidP="00A42029">
      <w:pPr>
        <w:jc w:val="both"/>
        <w:rPr>
          <w:rFonts w:asciiTheme="majorBidi" w:hAnsiTheme="majorBidi" w:cstheme="majorBidi"/>
        </w:rPr>
      </w:pPr>
    </w:p>
    <w:p w:rsidR="00A42029" w:rsidRPr="00873E6F" w:rsidRDefault="00A42029" w:rsidP="00A42029">
      <w:pPr>
        <w:pStyle w:val="ListParagraph"/>
        <w:numPr>
          <w:ilvl w:val="0"/>
          <w:numId w:val="9"/>
        </w:numPr>
        <w:spacing w:after="200" w:line="276" w:lineRule="auto"/>
        <w:jc w:val="both"/>
        <w:rPr>
          <w:rFonts w:asciiTheme="majorBidi" w:hAnsiTheme="majorBidi" w:cstheme="majorBidi"/>
        </w:rPr>
      </w:pPr>
      <w:r w:rsidRPr="00873E6F">
        <w:rPr>
          <w:rFonts w:asciiTheme="majorBidi" w:hAnsiTheme="majorBidi" w:cstheme="majorBidi"/>
        </w:rPr>
        <w:t>Ductile iron pipes are used according to local availability and reasonable cost.</w:t>
      </w:r>
    </w:p>
    <w:p w:rsidR="00A42029" w:rsidRPr="00873E6F" w:rsidRDefault="00A42029" w:rsidP="00A42029">
      <w:pPr>
        <w:pStyle w:val="ListParagraph"/>
        <w:numPr>
          <w:ilvl w:val="0"/>
          <w:numId w:val="9"/>
        </w:numPr>
        <w:spacing w:after="200" w:line="276" w:lineRule="auto"/>
        <w:jc w:val="both"/>
        <w:rPr>
          <w:rFonts w:asciiTheme="majorBidi" w:hAnsiTheme="majorBidi" w:cstheme="majorBidi"/>
        </w:rPr>
      </w:pPr>
      <w:r w:rsidRPr="00873E6F">
        <w:rPr>
          <w:rFonts w:asciiTheme="majorBidi" w:hAnsiTheme="majorBidi" w:cstheme="majorBidi"/>
        </w:rPr>
        <w:t>Design velocity is 2 m/s</w:t>
      </w:r>
    </w:p>
    <w:p w:rsidR="00A42029" w:rsidRDefault="00A42029" w:rsidP="00A42029">
      <w:pPr>
        <w:pStyle w:val="ListParagraph"/>
        <w:numPr>
          <w:ilvl w:val="0"/>
          <w:numId w:val="9"/>
        </w:numPr>
        <w:spacing w:after="200" w:line="276" w:lineRule="auto"/>
        <w:jc w:val="both"/>
        <w:rPr>
          <w:rFonts w:asciiTheme="majorBidi" w:hAnsiTheme="majorBidi" w:cstheme="majorBidi"/>
        </w:rPr>
      </w:pPr>
      <w:r>
        <w:rPr>
          <w:rFonts w:asciiTheme="majorBidi" w:hAnsiTheme="majorBidi" w:cstheme="majorBidi"/>
        </w:rPr>
        <w:t>Head loss of pipes is 1% of the total length.</w:t>
      </w:r>
    </w:p>
    <w:p w:rsidR="00A42029" w:rsidRDefault="00A42029" w:rsidP="00A42029">
      <w:pPr>
        <w:pStyle w:val="ListParagraph"/>
        <w:numPr>
          <w:ilvl w:val="0"/>
          <w:numId w:val="9"/>
        </w:numPr>
        <w:spacing w:after="200" w:line="276" w:lineRule="auto"/>
        <w:jc w:val="both"/>
        <w:rPr>
          <w:rFonts w:asciiTheme="majorBidi" w:hAnsiTheme="majorBidi" w:cstheme="majorBidi"/>
        </w:rPr>
      </w:pPr>
      <w:r>
        <w:rPr>
          <w:rFonts w:asciiTheme="majorBidi" w:hAnsiTheme="majorBidi" w:cstheme="majorBidi"/>
        </w:rPr>
        <w:t>Minimum pipe diameter is 3 inch. The Palestinian market was considered in selecting pipes diameter.</w:t>
      </w:r>
    </w:p>
    <w:p w:rsidR="00A42029" w:rsidRPr="006D34D1" w:rsidRDefault="00A42029" w:rsidP="00A42029">
      <w:pPr>
        <w:pStyle w:val="ListParagraph"/>
        <w:numPr>
          <w:ilvl w:val="0"/>
          <w:numId w:val="9"/>
        </w:numPr>
        <w:spacing w:after="200" w:line="276" w:lineRule="auto"/>
        <w:jc w:val="both"/>
        <w:rPr>
          <w:rFonts w:asciiTheme="majorBidi" w:hAnsiTheme="majorBidi" w:cstheme="majorBidi"/>
        </w:rPr>
      </w:pPr>
      <w:r>
        <w:rPr>
          <w:rFonts w:asciiTheme="majorBidi" w:hAnsiTheme="majorBidi" w:cstheme="majorBidi"/>
        </w:rPr>
        <w:t>Road network is a main criterion in deciding the path of pipes.</w:t>
      </w:r>
    </w:p>
    <w:p w:rsidR="00A42029" w:rsidRDefault="00A42029" w:rsidP="00A42029">
      <w:pPr>
        <w:pStyle w:val="ListParagraph"/>
        <w:spacing w:after="200" w:line="276" w:lineRule="auto"/>
        <w:jc w:val="both"/>
        <w:rPr>
          <w:rFonts w:asciiTheme="majorBidi" w:hAnsiTheme="majorBidi" w:cstheme="majorBidi"/>
        </w:rPr>
      </w:pPr>
    </w:p>
    <w:p w:rsidR="00A42029" w:rsidRPr="00657E92" w:rsidRDefault="00A42029" w:rsidP="00A42029">
      <w:pPr>
        <w:pStyle w:val="Heading1"/>
        <w:rPr>
          <w:rFonts w:asciiTheme="majorBidi" w:hAnsiTheme="majorBidi"/>
          <w:color w:val="000000" w:themeColor="text1"/>
        </w:rPr>
      </w:pPr>
      <w:r w:rsidRPr="00657E92">
        <w:rPr>
          <w:rFonts w:asciiTheme="majorBidi" w:hAnsiTheme="majorBidi"/>
          <w:color w:val="000000" w:themeColor="text1"/>
        </w:rPr>
        <w:t>Agricultural gap</w:t>
      </w:r>
    </w:p>
    <w:p w:rsidR="00A42029" w:rsidRDefault="00A42029" w:rsidP="00A42029">
      <w:pPr>
        <w:jc w:val="both"/>
        <w:rPr>
          <w:rFonts w:asciiTheme="majorBidi" w:hAnsiTheme="majorBidi" w:cstheme="majorBidi"/>
          <w:b/>
          <w:bCs/>
          <w:sz w:val="44"/>
          <w:szCs w:val="44"/>
        </w:rPr>
      </w:pPr>
    </w:p>
    <w:p w:rsidR="00A42029" w:rsidRDefault="00A42029" w:rsidP="00A42029">
      <w:pPr>
        <w:jc w:val="both"/>
        <w:rPr>
          <w:rFonts w:asciiTheme="majorBidi" w:hAnsiTheme="majorBidi" w:cstheme="majorBidi"/>
        </w:rPr>
      </w:pPr>
      <w:r>
        <w:rPr>
          <w:rFonts w:asciiTheme="majorBidi" w:hAnsiTheme="majorBidi" w:cstheme="majorBidi"/>
        </w:rPr>
        <w:t>The vision for the Palestinian water authority is to cover the gap in agricultural sector through the following points:</w:t>
      </w:r>
    </w:p>
    <w:p w:rsidR="00A42029" w:rsidRDefault="00A42029" w:rsidP="00A42029">
      <w:pPr>
        <w:pStyle w:val="ListParagraph"/>
        <w:numPr>
          <w:ilvl w:val="0"/>
          <w:numId w:val="10"/>
        </w:numPr>
        <w:spacing w:after="200" w:line="276" w:lineRule="auto"/>
        <w:jc w:val="both"/>
        <w:rPr>
          <w:rFonts w:asciiTheme="majorBidi" w:hAnsiTheme="majorBidi" w:cstheme="majorBidi"/>
        </w:rPr>
      </w:pPr>
      <w:r>
        <w:rPr>
          <w:rFonts w:asciiTheme="majorBidi" w:hAnsiTheme="majorBidi" w:cstheme="majorBidi"/>
        </w:rPr>
        <w:t>There are wells and springs allocated for agricultural sector, as planned by ministry of agriculture.</w:t>
      </w:r>
    </w:p>
    <w:p w:rsidR="00A42029" w:rsidRDefault="00A42029" w:rsidP="00A42029">
      <w:pPr>
        <w:pStyle w:val="ListParagraph"/>
        <w:numPr>
          <w:ilvl w:val="0"/>
          <w:numId w:val="10"/>
        </w:numPr>
        <w:spacing w:after="200" w:line="276" w:lineRule="auto"/>
        <w:jc w:val="both"/>
        <w:rPr>
          <w:rFonts w:asciiTheme="majorBidi" w:hAnsiTheme="majorBidi" w:cstheme="majorBidi"/>
        </w:rPr>
      </w:pPr>
      <w:r>
        <w:rPr>
          <w:rFonts w:asciiTheme="majorBidi" w:hAnsiTheme="majorBidi" w:cstheme="majorBidi"/>
        </w:rPr>
        <w:t xml:space="preserve">Additional water will be provided through dams in </w:t>
      </w:r>
      <w:proofErr w:type="spellStart"/>
      <w:r>
        <w:rPr>
          <w:rFonts w:asciiTheme="majorBidi" w:hAnsiTheme="majorBidi" w:cstheme="majorBidi"/>
        </w:rPr>
        <w:t>Albadan</w:t>
      </w:r>
      <w:proofErr w:type="spellEnd"/>
      <w:r>
        <w:rPr>
          <w:rFonts w:asciiTheme="majorBidi" w:hAnsiTheme="majorBidi" w:cstheme="majorBidi"/>
        </w:rPr>
        <w:t xml:space="preserve"> and </w:t>
      </w:r>
      <w:proofErr w:type="spellStart"/>
      <w:r>
        <w:rPr>
          <w:rFonts w:asciiTheme="majorBidi" w:hAnsiTheme="majorBidi" w:cstheme="majorBidi"/>
        </w:rPr>
        <w:t>Alfaria</w:t>
      </w:r>
      <w:proofErr w:type="spellEnd"/>
      <w:r>
        <w:rPr>
          <w:rFonts w:asciiTheme="majorBidi" w:hAnsiTheme="majorBidi" w:cstheme="majorBidi"/>
        </w:rPr>
        <w:t xml:space="preserve"> </w:t>
      </w:r>
      <w:proofErr w:type="spellStart"/>
      <w:r>
        <w:rPr>
          <w:rFonts w:asciiTheme="majorBidi" w:hAnsiTheme="majorBidi" w:cstheme="majorBidi"/>
        </w:rPr>
        <w:t>wadis</w:t>
      </w:r>
      <w:proofErr w:type="spellEnd"/>
      <w:r>
        <w:rPr>
          <w:rFonts w:asciiTheme="majorBidi" w:hAnsiTheme="majorBidi" w:cstheme="majorBidi"/>
        </w:rPr>
        <w:t xml:space="preserve"> and mixing the water from rainwater harvesting with the treated waste water, which is from eastern Nablus treatment plants.</w:t>
      </w:r>
    </w:p>
    <w:p w:rsidR="00A42029" w:rsidRDefault="00A42029" w:rsidP="00A42029">
      <w:pPr>
        <w:pStyle w:val="ListParagraph"/>
        <w:numPr>
          <w:ilvl w:val="0"/>
          <w:numId w:val="10"/>
        </w:numPr>
        <w:spacing w:after="200" w:line="276" w:lineRule="auto"/>
        <w:jc w:val="both"/>
        <w:rPr>
          <w:rFonts w:asciiTheme="majorBidi" w:hAnsiTheme="majorBidi" w:cstheme="majorBidi"/>
        </w:rPr>
      </w:pPr>
      <w:r>
        <w:rPr>
          <w:rFonts w:asciiTheme="majorBidi" w:hAnsiTheme="majorBidi" w:cstheme="majorBidi"/>
        </w:rPr>
        <w:t>The governorate portion from Jordan River basin will be allocated for agriculture purposes also, where it is approximately equals to 25 MCM/year.</w:t>
      </w:r>
    </w:p>
    <w:p w:rsidR="00A42029" w:rsidRPr="00AE6365" w:rsidRDefault="00A42029" w:rsidP="00A42029">
      <w:pPr>
        <w:ind w:left="360"/>
        <w:jc w:val="both"/>
        <w:rPr>
          <w:rFonts w:asciiTheme="majorBidi" w:hAnsiTheme="majorBidi" w:cstheme="majorBidi"/>
        </w:rPr>
      </w:pPr>
      <w:r>
        <w:rPr>
          <w:rFonts w:asciiTheme="majorBidi" w:hAnsiTheme="majorBidi" w:cstheme="majorBidi"/>
        </w:rPr>
        <w:t>Where this quantity will be enough to cover the gap for agricultural sector, thus there is no additional fresh water will be given for this sector from groundwater wells.</w:t>
      </w:r>
    </w:p>
    <w:p w:rsidR="00A42029" w:rsidRDefault="00A42029" w:rsidP="00A42029">
      <w:pPr>
        <w:jc w:val="both"/>
        <w:rPr>
          <w:rFonts w:asciiTheme="majorBidi" w:hAnsiTheme="majorBidi" w:cstheme="majorBidi"/>
        </w:rPr>
      </w:pPr>
    </w:p>
    <w:p w:rsidR="00273CA8" w:rsidRDefault="00273CA8" w:rsidP="00273CA8">
      <w:pPr>
        <w:jc w:val="both"/>
        <w:rPr>
          <w:rFonts w:asciiTheme="majorBidi" w:hAnsiTheme="majorBidi" w:cstheme="majorBidi"/>
        </w:rPr>
      </w:pPr>
    </w:p>
    <w:p w:rsidR="00273CA8" w:rsidRDefault="00273CA8" w:rsidP="00273CA8">
      <w:pPr>
        <w:jc w:val="both"/>
        <w:rPr>
          <w:rFonts w:asciiTheme="majorBidi" w:hAnsiTheme="majorBidi" w:cstheme="majorBidi"/>
        </w:rPr>
      </w:pPr>
    </w:p>
    <w:p w:rsidR="00273CA8" w:rsidRDefault="00273CA8" w:rsidP="00273CA8">
      <w:pPr>
        <w:jc w:val="both"/>
        <w:rPr>
          <w:rFonts w:asciiTheme="majorBidi" w:hAnsiTheme="majorBidi" w:cstheme="majorBidi"/>
        </w:rPr>
      </w:pPr>
    </w:p>
    <w:p w:rsidR="00273CA8" w:rsidRDefault="00273CA8" w:rsidP="00273CA8">
      <w:pPr>
        <w:jc w:val="both"/>
        <w:rPr>
          <w:rFonts w:asciiTheme="majorBidi" w:hAnsiTheme="majorBidi" w:cstheme="majorBidi"/>
        </w:rPr>
      </w:pPr>
    </w:p>
    <w:p w:rsidR="00273CA8" w:rsidRDefault="00273CA8" w:rsidP="00273CA8">
      <w:pPr>
        <w:jc w:val="both"/>
        <w:rPr>
          <w:rFonts w:asciiTheme="majorBidi" w:hAnsiTheme="majorBidi" w:cstheme="majorBidi"/>
        </w:rPr>
      </w:pPr>
    </w:p>
    <w:p w:rsidR="00273CA8" w:rsidRDefault="00273CA8" w:rsidP="00273CA8">
      <w:pPr>
        <w:jc w:val="both"/>
        <w:rPr>
          <w:rFonts w:asciiTheme="majorBidi" w:hAnsiTheme="majorBidi" w:cstheme="majorBidi"/>
        </w:rPr>
      </w:pPr>
    </w:p>
    <w:p w:rsidR="00273CA8" w:rsidRDefault="00273CA8" w:rsidP="00273CA8">
      <w:pPr>
        <w:jc w:val="both"/>
        <w:rPr>
          <w:rFonts w:asciiTheme="majorBidi" w:hAnsiTheme="majorBidi" w:cstheme="majorBidi"/>
        </w:rPr>
      </w:pPr>
    </w:p>
    <w:p w:rsidR="00273CA8" w:rsidRDefault="00273CA8" w:rsidP="00273CA8">
      <w:pPr>
        <w:jc w:val="both"/>
        <w:rPr>
          <w:rFonts w:asciiTheme="majorBidi" w:hAnsiTheme="majorBidi" w:cstheme="majorBidi"/>
        </w:rPr>
      </w:pPr>
      <w:r>
        <w:rPr>
          <w:rFonts w:asciiTheme="majorBidi" w:hAnsiTheme="majorBidi" w:cstheme="majorBidi"/>
        </w:rPr>
        <w:t xml:space="preserve">Cost estimation and </w:t>
      </w:r>
      <w:proofErr w:type="gramStart"/>
      <w:r>
        <w:rPr>
          <w:rFonts w:asciiTheme="majorBidi" w:hAnsiTheme="majorBidi" w:cstheme="majorBidi"/>
        </w:rPr>
        <w:t>packages :</w:t>
      </w:r>
      <w:proofErr w:type="gramEnd"/>
    </w:p>
    <w:p w:rsidR="00273CA8" w:rsidRDefault="00273CA8" w:rsidP="00273CA8">
      <w:pPr>
        <w:jc w:val="both"/>
        <w:rPr>
          <w:rFonts w:asciiTheme="majorBidi" w:hAnsiTheme="majorBidi" w:cstheme="majorBidi"/>
        </w:rPr>
      </w:pPr>
    </w:p>
    <w:p w:rsidR="00273CA8" w:rsidRDefault="00273CA8" w:rsidP="00273CA8">
      <w:pPr>
        <w:jc w:val="both"/>
        <w:rPr>
          <w:rFonts w:asciiTheme="majorBidi" w:hAnsiTheme="majorBidi" w:cstheme="majorBidi"/>
        </w:rPr>
      </w:pPr>
      <w:r w:rsidRPr="00E0369B">
        <w:rPr>
          <w:rFonts w:asciiTheme="majorBidi" w:hAnsiTheme="majorBidi" w:cstheme="majorBidi"/>
        </w:rPr>
        <w:t>In order to have a successful applicable project, massive comprehensive efforts must be exerted, these efforts include a good project management through the execution of a reasonable funding allocation</w:t>
      </w:r>
      <w:r>
        <w:rPr>
          <w:rFonts w:asciiTheme="majorBidi" w:hAnsiTheme="majorBidi" w:cstheme="majorBidi"/>
        </w:rPr>
        <w:t xml:space="preserve"> under the consideration of economic and political conditions. A convenient distribution of the technical and financial resources is required.</w:t>
      </w:r>
    </w:p>
    <w:p w:rsidR="00A42029" w:rsidRPr="00273CA8" w:rsidRDefault="00273CA8" w:rsidP="00273CA8">
      <w:pPr>
        <w:jc w:val="both"/>
        <w:rPr>
          <w:rFonts w:asciiTheme="majorBidi" w:hAnsiTheme="majorBidi" w:cstheme="majorBidi"/>
        </w:rPr>
      </w:pPr>
      <w:r>
        <w:rPr>
          <w:rFonts w:asciiTheme="majorBidi" w:hAnsiTheme="majorBidi" w:cstheme="majorBidi"/>
        </w:rPr>
        <w:t xml:space="preserve">Implementing the plan comes through the execution of several project divided through the plan period to give the best allocation of resources as possible. These projects are proposed in 13 packages aiming to fulfill </w:t>
      </w:r>
      <w:r>
        <w:rPr>
          <w:rFonts w:asciiTheme="majorBidi" w:hAnsiTheme="majorBidi" w:cstheme="majorBidi"/>
        </w:rPr>
        <w:t>the water gap by the year 2032.</w:t>
      </w:r>
    </w:p>
    <w:p w:rsidR="00273CA8" w:rsidRPr="00C3254D" w:rsidRDefault="00273CA8" w:rsidP="00273CA8">
      <w:pPr>
        <w:pStyle w:val="Heading1"/>
        <w:rPr>
          <w:rFonts w:asciiTheme="majorBidi" w:hAnsiTheme="majorBidi"/>
          <w:color w:val="000000" w:themeColor="text1"/>
          <w:sz w:val="24"/>
          <w:szCs w:val="24"/>
        </w:rPr>
      </w:pPr>
      <w:r w:rsidRPr="00C3254D">
        <w:rPr>
          <w:rFonts w:asciiTheme="majorBidi" w:hAnsiTheme="majorBidi"/>
          <w:color w:val="000000" w:themeColor="text1"/>
          <w:sz w:val="24"/>
          <w:szCs w:val="24"/>
        </w:rPr>
        <w:t>Cash Flow</w:t>
      </w:r>
    </w:p>
    <w:p w:rsidR="00273CA8" w:rsidRDefault="00273CA8" w:rsidP="00273CA8">
      <w:pPr>
        <w:pStyle w:val="ListParagraph"/>
        <w:ind w:left="360"/>
      </w:pPr>
    </w:p>
    <w:p w:rsidR="00273CA8" w:rsidRDefault="00273CA8" w:rsidP="00273CA8">
      <w:r>
        <w:t>Cash flows are considered the most important step in every project, as it reflects the expenses paid per year. Uniformity of cash flows is an indicator of successful projects as it ensures a reasonable allocation of money.</w:t>
      </w:r>
    </w:p>
    <w:p w:rsidR="00273CA8" w:rsidRDefault="00273CA8" w:rsidP="00273CA8">
      <w:r>
        <w:t xml:space="preserve"> Usually the initial cost of a project is the highest of all years due to the availability of funding money, after that, expenses tend to be uniform and closely equal in amounts. </w:t>
      </w:r>
    </w:p>
    <w:p w:rsidR="00A42029" w:rsidRDefault="00A42029" w:rsidP="00A42029"/>
    <w:sectPr w:rsidR="00A42029" w:rsidSect="00A42029">
      <w:footerReference w:type="default" r:id="rId9"/>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6575" w:rsidRDefault="00D26575" w:rsidP="00A42029">
      <w:r>
        <w:separator/>
      </w:r>
    </w:p>
  </w:endnote>
  <w:endnote w:type="continuationSeparator" w:id="0">
    <w:p w:rsidR="00D26575" w:rsidRDefault="00D26575" w:rsidP="00A420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6509456"/>
      <w:docPartObj>
        <w:docPartGallery w:val="Page Numbers (Bottom of Page)"/>
        <w:docPartUnique/>
      </w:docPartObj>
    </w:sdtPr>
    <w:sdtEndPr>
      <w:rPr>
        <w:noProof/>
      </w:rPr>
    </w:sdtEndPr>
    <w:sdtContent>
      <w:p w:rsidR="00A42029" w:rsidRDefault="00A42029">
        <w:pPr>
          <w:pStyle w:val="Footer"/>
          <w:jc w:val="center"/>
        </w:pPr>
        <w:r>
          <w:fldChar w:fldCharType="begin"/>
        </w:r>
        <w:r>
          <w:instrText xml:space="preserve"> PAGE   \* MERGEFORMAT </w:instrText>
        </w:r>
        <w:r>
          <w:fldChar w:fldCharType="separate"/>
        </w:r>
        <w:r w:rsidR="00273CA8">
          <w:rPr>
            <w:noProof/>
          </w:rPr>
          <w:t>2</w:t>
        </w:r>
        <w:r>
          <w:rPr>
            <w:noProof/>
          </w:rPr>
          <w:fldChar w:fldCharType="end"/>
        </w:r>
      </w:p>
    </w:sdtContent>
  </w:sdt>
  <w:p w:rsidR="00A42029" w:rsidRDefault="00A420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6575" w:rsidRDefault="00D26575" w:rsidP="00A42029">
      <w:r>
        <w:separator/>
      </w:r>
    </w:p>
  </w:footnote>
  <w:footnote w:type="continuationSeparator" w:id="0">
    <w:p w:rsidR="00D26575" w:rsidRDefault="00D26575" w:rsidP="00A4202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426E32"/>
    <w:multiLevelType w:val="hybridMultilevel"/>
    <w:tmpl w:val="A8BE2D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D7B7951"/>
    <w:multiLevelType w:val="hybridMultilevel"/>
    <w:tmpl w:val="20747F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2F219EB"/>
    <w:multiLevelType w:val="hybridMultilevel"/>
    <w:tmpl w:val="039E0D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F224F76"/>
    <w:multiLevelType w:val="hybridMultilevel"/>
    <w:tmpl w:val="F68C0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8DC65CC"/>
    <w:multiLevelType w:val="hybridMultilevel"/>
    <w:tmpl w:val="2D80EC04"/>
    <w:lvl w:ilvl="0" w:tplc="04090001">
      <w:start w:val="1"/>
      <w:numFmt w:val="bullet"/>
      <w:lvlText w:val=""/>
      <w:lvlJc w:val="left"/>
      <w:pPr>
        <w:ind w:left="90" w:hanging="360"/>
      </w:pPr>
      <w:rPr>
        <w:rFonts w:ascii="Symbol" w:hAnsi="Symbol" w:hint="default"/>
      </w:rPr>
    </w:lvl>
    <w:lvl w:ilvl="1" w:tplc="04090003" w:tentative="1">
      <w:start w:val="1"/>
      <w:numFmt w:val="bullet"/>
      <w:lvlText w:val="o"/>
      <w:lvlJc w:val="left"/>
      <w:pPr>
        <w:ind w:left="810" w:hanging="360"/>
      </w:pPr>
      <w:rPr>
        <w:rFonts w:ascii="Courier New" w:hAnsi="Courier New" w:cs="Courier New" w:hint="default"/>
      </w:rPr>
    </w:lvl>
    <w:lvl w:ilvl="2" w:tplc="04090005" w:tentative="1">
      <w:start w:val="1"/>
      <w:numFmt w:val="bullet"/>
      <w:lvlText w:val=""/>
      <w:lvlJc w:val="left"/>
      <w:pPr>
        <w:ind w:left="1530" w:hanging="360"/>
      </w:pPr>
      <w:rPr>
        <w:rFonts w:ascii="Wingdings" w:hAnsi="Wingdings" w:hint="default"/>
      </w:rPr>
    </w:lvl>
    <w:lvl w:ilvl="3" w:tplc="04090001" w:tentative="1">
      <w:start w:val="1"/>
      <w:numFmt w:val="bullet"/>
      <w:lvlText w:val=""/>
      <w:lvlJc w:val="left"/>
      <w:pPr>
        <w:ind w:left="2250" w:hanging="360"/>
      </w:pPr>
      <w:rPr>
        <w:rFonts w:ascii="Symbol" w:hAnsi="Symbol" w:hint="default"/>
      </w:rPr>
    </w:lvl>
    <w:lvl w:ilvl="4" w:tplc="04090003" w:tentative="1">
      <w:start w:val="1"/>
      <w:numFmt w:val="bullet"/>
      <w:lvlText w:val="o"/>
      <w:lvlJc w:val="left"/>
      <w:pPr>
        <w:ind w:left="2970" w:hanging="360"/>
      </w:pPr>
      <w:rPr>
        <w:rFonts w:ascii="Courier New" w:hAnsi="Courier New" w:cs="Courier New" w:hint="default"/>
      </w:rPr>
    </w:lvl>
    <w:lvl w:ilvl="5" w:tplc="04090005" w:tentative="1">
      <w:start w:val="1"/>
      <w:numFmt w:val="bullet"/>
      <w:lvlText w:val=""/>
      <w:lvlJc w:val="left"/>
      <w:pPr>
        <w:ind w:left="3690" w:hanging="360"/>
      </w:pPr>
      <w:rPr>
        <w:rFonts w:ascii="Wingdings" w:hAnsi="Wingdings" w:hint="default"/>
      </w:rPr>
    </w:lvl>
    <w:lvl w:ilvl="6" w:tplc="04090001" w:tentative="1">
      <w:start w:val="1"/>
      <w:numFmt w:val="bullet"/>
      <w:lvlText w:val=""/>
      <w:lvlJc w:val="left"/>
      <w:pPr>
        <w:ind w:left="4410" w:hanging="360"/>
      </w:pPr>
      <w:rPr>
        <w:rFonts w:ascii="Symbol" w:hAnsi="Symbol" w:hint="default"/>
      </w:rPr>
    </w:lvl>
    <w:lvl w:ilvl="7" w:tplc="04090003" w:tentative="1">
      <w:start w:val="1"/>
      <w:numFmt w:val="bullet"/>
      <w:lvlText w:val="o"/>
      <w:lvlJc w:val="left"/>
      <w:pPr>
        <w:ind w:left="5130" w:hanging="360"/>
      </w:pPr>
      <w:rPr>
        <w:rFonts w:ascii="Courier New" w:hAnsi="Courier New" w:cs="Courier New" w:hint="default"/>
      </w:rPr>
    </w:lvl>
    <w:lvl w:ilvl="8" w:tplc="04090005" w:tentative="1">
      <w:start w:val="1"/>
      <w:numFmt w:val="bullet"/>
      <w:lvlText w:val=""/>
      <w:lvlJc w:val="left"/>
      <w:pPr>
        <w:ind w:left="5850" w:hanging="360"/>
      </w:pPr>
      <w:rPr>
        <w:rFonts w:ascii="Wingdings" w:hAnsi="Wingdings" w:hint="default"/>
      </w:rPr>
    </w:lvl>
  </w:abstractNum>
  <w:abstractNum w:abstractNumId="5">
    <w:nsid w:val="490C1073"/>
    <w:multiLevelType w:val="hybridMultilevel"/>
    <w:tmpl w:val="4E765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0A47976"/>
    <w:multiLevelType w:val="hybridMultilevel"/>
    <w:tmpl w:val="CF4070A8"/>
    <w:lvl w:ilvl="0" w:tplc="02723AB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CA32FAD"/>
    <w:multiLevelType w:val="multilevel"/>
    <w:tmpl w:val="97B2174A"/>
    <w:lvl w:ilvl="0">
      <w:start w:val="4"/>
      <w:numFmt w:val="decimal"/>
      <w:lvlText w:val="%1"/>
      <w:lvlJc w:val="left"/>
      <w:pPr>
        <w:ind w:left="390" w:hanging="390"/>
      </w:pPr>
      <w:rPr>
        <w:rFonts w:hint="default"/>
      </w:rPr>
    </w:lvl>
    <w:lvl w:ilvl="1">
      <w:start w:val="2"/>
      <w:numFmt w:val="decimal"/>
      <w:lvlText w:val="%1.%2"/>
      <w:lvlJc w:val="left"/>
      <w:pPr>
        <w:ind w:left="1110" w:hanging="72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3000" w:hanging="144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4140" w:hanging="180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8">
    <w:nsid w:val="6B417B14"/>
    <w:multiLevelType w:val="multilevel"/>
    <w:tmpl w:val="FF50318A"/>
    <w:lvl w:ilvl="0">
      <w:start w:val="1"/>
      <w:numFmt w:val="decimal"/>
      <w:lvlText w:val="%1"/>
      <w:lvlJc w:val="left"/>
      <w:pPr>
        <w:ind w:left="390" w:hanging="390"/>
      </w:pPr>
      <w:rPr>
        <w:rFonts w:hint="default"/>
      </w:rPr>
    </w:lvl>
    <w:lvl w:ilvl="1">
      <w:start w:val="1"/>
      <w:numFmt w:val="decimal"/>
      <w:lvlText w:val="%1.%2"/>
      <w:lvlJc w:val="left"/>
      <w:pPr>
        <w:ind w:left="1155" w:hanging="72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3180" w:hanging="144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410" w:hanging="180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640" w:hanging="2160"/>
      </w:pPr>
      <w:rPr>
        <w:rFonts w:hint="default"/>
      </w:rPr>
    </w:lvl>
  </w:abstractNum>
  <w:abstractNum w:abstractNumId="9">
    <w:nsid w:val="751F03D4"/>
    <w:multiLevelType w:val="hybridMultilevel"/>
    <w:tmpl w:val="FE00D3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4"/>
  </w:num>
  <w:num w:numId="4">
    <w:abstractNumId w:val="7"/>
  </w:num>
  <w:num w:numId="5">
    <w:abstractNumId w:val="0"/>
  </w:num>
  <w:num w:numId="6">
    <w:abstractNumId w:val="5"/>
  </w:num>
  <w:num w:numId="7">
    <w:abstractNumId w:val="1"/>
  </w:num>
  <w:num w:numId="8">
    <w:abstractNumId w:val="3"/>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C47"/>
    <w:rsid w:val="00273CA8"/>
    <w:rsid w:val="00863C47"/>
    <w:rsid w:val="009B30F1"/>
    <w:rsid w:val="00A42029"/>
    <w:rsid w:val="00C570E9"/>
    <w:rsid w:val="00D26575"/>
    <w:rsid w:val="00EC197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C47"/>
    <w:pPr>
      <w:spacing w:after="0" w:line="240" w:lineRule="auto"/>
    </w:pPr>
    <w:rPr>
      <w:rFonts w:eastAsiaTheme="minorEastAsia" w:cs="Times New Roman"/>
      <w:sz w:val="24"/>
      <w:szCs w:val="24"/>
      <w:lang w:bidi="en-US"/>
    </w:rPr>
  </w:style>
  <w:style w:type="paragraph" w:styleId="Heading1">
    <w:name w:val="heading 1"/>
    <w:basedOn w:val="Normal"/>
    <w:next w:val="Normal"/>
    <w:link w:val="Heading1Char"/>
    <w:uiPriority w:val="9"/>
    <w:qFormat/>
    <w:rsid w:val="00A4202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63C47"/>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C197E"/>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63C47"/>
    <w:rPr>
      <w:rFonts w:asciiTheme="majorHAnsi" w:eastAsiaTheme="majorEastAsia" w:hAnsiTheme="majorHAnsi" w:cstheme="majorBidi"/>
      <w:b/>
      <w:bCs/>
      <w:i/>
      <w:iCs/>
      <w:sz w:val="28"/>
      <w:szCs w:val="28"/>
      <w:lang w:bidi="en-US"/>
    </w:rPr>
  </w:style>
  <w:style w:type="paragraph" w:styleId="ListParagraph">
    <w:name w:val="List Paragraph"/>
    <w:basedOn w:val="Normal"/>
    <w:uiPriority w:val="34"/>
    <w:qFormat/>
    <w:rsid w:val="00863C47"/>
    <w:pPr>
      <w:ind w:left="720"/>
      <w:contextualSpacing/>
    </w:pPr>
  </w:style>
  <w:style w:type="character" w:customStyle="1" w:styleId="Heading3Char">
    <w:name w:val="Heading 3 Char"/>
    <w:basedOn w:val="DefaultParagraphFont"/>
    <w:link w:val="Heading3"/>
    <w:uiPriority w:val="9"/>
    <w:rsid w:val="00EC197E"/>
    <w:rPr>
      <w:rFonts w:asciiTheme="majorHAnsi" w:eastAsiaTheme="majorEastAsia" w:hAnsiTheme="majorHAnsi" w:cstheme="majorBidi"/>
      <w:b/>
      <w:bCs/>
      <w:color w:val="4F81BD" w:themeColor="accent1"/>
      <w:sz w:val="24"/>
      <w:szCs w:val="24"/>
      <w:lang w:bidi="en-US"/>
    </w:rPr>
  </w:style>
  <w:style w:type="paragraph" w:styleId="Header">
    <w:name w:val="header"/>
    <w:basedOn w:val="Normal"/>
    <w:link w:val="HeaderChar"/>
    <w:uiPriority w:val="99"/>
    <w:unhideWhenUsed/>
    <w:rsid w:val="00A42029"/>
    <w:pPr>
      <w:tabs>
        <w:tab w:val="center" w:pos="4320"/>
        <w:tab w:val="right" w:pos="8640"/>
      </w:tabs>
    </w:pPr>
  </w:style>
  <w:style w:type="character" w:customStyle="1" w:styleId="HeaderChar">
    <w:name w:val="Header Char"/>
    <w:basedOn w:val="DefaultParagraphFont"/>
    <w:link w:val="Header"/>
    <w:uiPriority w:val="99"/>
    <w:rsid w:val="00A42029"/>
    <w:rPr>
      <w:rFonts w:eastAsiaTheme="minorEastAsia" w:cs="Times New Roman"/>
      <w:sz w:val="24"/>
      <w:szCs w:val="24"/>
      <w:lang w:bidi="en-US"/>
    </w:rPr>
  </w:style>
  <w:style w:type="paragraph" w:styleId="Footer">
    <w:name w:val="footer"/>
    <w:basedOn w:val="Normal"/>
    <w:link w:val="FooterChar"/>
    <w:uiPriority w:val="99"/>
    <w:unhideWhenUsed/>
    <w:rsid w:val="00A42029"/>
    <w:pPr>
      <w:tabs>
        <w:tab w:val="center" w:pos="4320"/>
        <w:tab w:val="right" w:pos="8640"/>
      </w:tabs>
    </w:pPr>
  </w:style>
  <w:style w:type="character" w:customStyle="1" w:styleId="FooterChar">
    <w:name w:val="Footer Char"/>
    <w:basedOn w:val="DefaultParagraphFont"/>
    <w:link w:val="Footer"/>
    <w:uiPriority w:val="99"/>
    <w:rsid w:val="00A42029"/>
    <w:rPr>
      <w:rFonts w:eastAsiaTheme="minorEastAsia" w:cs="Times New Roman"/>
      <w:sz w:val="24"/>
      <w:szCs w:val="24"/>
      <w:lang w:bidi="en-US"/>
    </w:rPr>
  </w:style>
  <w:style w:type="character" w:customStyle="1" w:styleId="Heading1Char">
    <w:name w:val="Heading 1 Char"/>
    <w:basedOn w:val="DefaultParagraphFont"/>
    <w:link w:val="Heading1"/>
    <w:uiPriority w:val="9"/>
    <w:rsid w:val="00A42029"/>
    <w:rPr>
      <w:rFonts w:asciiTheme="majorHAnsi" w:eastAsiaTheme="majorEastAsia" w:hAnsiTheme="majorHAnsi" w:cstheme="majorBidi"/>
      <w:b/>
      <w:bCs/>
      <w:color w:val="365F91" w:themeColor="accent1" w:themeShade="BF"/>
      <w:sz w:val="28"/>
      <w:szCs w:val="28"/>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C47"/>
    <w:pPr>
      <w:spacing w:after="0" w:line="240" w:lineRule="auto"/>
    </w:pPr>
    <w:rPr>
      <w:rFonts w:eastAsiaTheme="minorEastAsia" w:cs="Times New Roman"/>
      <w:sz w:val="24"/>
      <w:szCs w:val="24"/>
      <w:lang w:bidi="en-US"/>
    </w:rPr>
  </w:style>
  <w:style w:type="paragraph" w:styleId="Heading1">
    <w:name w:val="heading 1"/>
    <w:basedOn w:val="Normal"/>
    <w:next w:val="Normal"/>
    <w:link w:val="Heading1Char"/>
    <w:uiPriority w:val="9"/>
    <w:qFormat/>
    <w:rsid w:val="00A4202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63C47"/>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C197E"/>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63C47"/>
    <w:rPr>
      <w:rFonts w:asciiTheme="majorHAnsi" w:eastAsiaTheme="majorEastAsia" w:hAnsiTheme="majorHAnsi" w:cstheme="majorBidi"/>
      <w:b/>
      <w:bCs/>
      <w:i/>
      <w:iCs/>
      <w:sz w:val="28"/>
      <w:szCs w:val="28"/>
      <w:lang w:bidi="en-US"/>
    </w:rPr>
  </w:style>
  <w:style w:type="paragraph" w:styleId="ListParagraph">
    <w:name w:val="List Paragraph"/>
    <w:basedOn w:val="Normal"/>
    <w:uiPriority w:val="34"/>
    <w:qFormat/>
    <w:rsid w:val="00863C47"/>
    <w:pPr>
      <w:ind w:left="720"/>
      <w:contextualSpacing/>
    </w:pPr>
  </w:style>
  <w:style w:type="character" w:customStyle="1" w:styleId="Heading3Char">
    <w:name w:val="Heading 3 Char"/>
    <w:basedOn w:val="DefaultParagraphFont"/>
    <w:link w:val="Heading3"/>
    <w:uiPriority w:val="9"/>
    <w:rsid w:val="00EC197E"/>
    <w:rPr>
      <w:rFonts w:asciiTheme="majorHAnsi" w:eastAsiaTheme="majorEastAsia" w:hAnsiTheme="majorHAnsi" w:cstheme="majorBidi"/>
      <w:b/>
      <w:bCs/>
      <w:color w:val="4F81BD" w:themeColor="accent1"/>
      <w:sz w:val="24"/>
      <w:szCs w:val="24"/>
      <w:lang w:bidi="en-US"/>
    </w:rPr>
  </w:style>
  <w:style w:type="paragraph" w:styleId="Header">
    <w:name w:val="header"/>
    <w:basedOn w:val="Normal"/>
    <w:link w:val="HeaderChar"/>
    <w:uiPriority w:val="99"/>
    <w:unhideWhenUsed/>
    <w:rsid w:val="00A42029"/>
    <w:pPr>
      <w:tabs>
        <w:tab w:val="center" w:pos="4320"/>
        <w:tab w:val="right" w:pos="8640"/>
      </w:tabs>
    </w:pPr>
  </w:style>
  <w:style w:type="character" w:customStyle="1" w:styleId="HeaderChar">
    <w:name w:val="Header Char"/>
    <w:basedOn w:val="DefaultParagraphFont"/>
    <w:link w:val="Header"/>
    <w:uiPriority w:val="99"/>
    <w:rsid w:val="00A42029"/>
    <w:rPr>
      <w:rFonts w:eastAsiaTheme="minorEastAsia" w:cs="Times New Roman"/>
      <w:sz w:val="24"/>
      <w:szCs w:val="24"/>
      <w:lang w:bidi="en-US"/>
    </w:rPr>
  </w:style>
  <w:style w:type="paragraph" w:styleId="Footer">
    <w:name w:val="footer"/>
    <w:basedOn w:val="Normal"/>
    <w:link w:val="FooterChar"/>
    <w:uiPriority w:val="99"/>
    <w:unhideWhenUsed/>
    <w:rsid w:val="00A42029"/>
    <w:pPr>
      <w:tabs>
        <w:tab w:val="center" w:pos="4320"/>
        <w:tab w:val="right" w:pos="8640"/>
      </w:tabs>
    </w:pPr>
  </w:style>
  <w:style w:type="character" w:customStyle="1" w:styleId="FooterChar">
    <w:name w:val="Footer Char"/>
    <w:basedOn w:val="DefaultParagraphFont"/>
    <w:link w:val="Footer"/>
    <w:uiPriority w:val="99"/>
    <w:rsid w:val="00A42029"/>
    <w:rPr>
      <w:rFonts w:eastAsiaTheme="minorEastAsia" w:cs="Times New Roman"/>
      <w:sz w:val="24"/>
      <w:szCs w:val="24"/>
      <w:lang w:bidi="en-US"/>
    </w:rPr>
  </w:style>
  <w:style w:type="character" w:customStyle="1" w:styleId="Heading1Char">
    <w:name w:val="Heading 1 Char"/>
    <w:basedOn w:val="DefaultParagraphFont"/>
    <w:link w:val="Heading1"/>
    <w:uiPriority w:val="9"/>
    <w:rsid w:val="00A42029"/>
    <w:rPr>
      <w:rFonts w:asciiTheme="majorHAnsi" w:eastAsiaTheme="majorEastAsia" w:hAnsiTheme="majorHAnsi" w:cstheme="majorBidi"/>
      <w:b/>
      <w:bCs/>
      <w:color w:val="365F91" w:themeColor="accent1" w:themeShade="BF"/>
      <w:sz w:val="28"/>
      <w:szCs w:val="2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5D9156-70CE-41B3-B442-D919DF51A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5</Pages>
  <Words>1619</Words>
  <Characters>9231</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ameen</dc:creator>
  <cp:lastModifiedBy>ameen</cp:lastModifiedBy>
  <cp:revision>1</cp:revision>
  <dcterms:created xsi:type="dcterms:W3CDTF">2013-12-30T09:49:00Z</dcterms:created>
  <dcterms:modified xsi:type="dcterms:W3CDTF">2013-12-30T10:35:00Z</dcterms:modified>
</cp:coreProperties>
</file>