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67B3" w:rsidRDefault="005067B3" w:rsidP="005067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Theme="majorBidi" w:eastAsia="Times New Roman" w:hAnsiTheme="majorBidi" w:cstheme="majorBidi"/>
          <w:color w:val="202124"/>
          <w:sz w:val="24"/>
          <w:szCs w:val="24"/>
          <w:rtl/>
        </w:rPr>
      </w:pP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</w:rPr>
        <w:t xml:space="preserve">إعادة تصميم مطار غزة الدولي </w:t>
      </w:r>
    </w:p>
    <w:p w:rsidR="005067B3" w:rsidRDefault="005067B3" w:rsidP="005067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Theme="majorBidi" w:eastAsia="Times New Roman" w:hAnsiTheme="majorBidi" w:cstheme="majorBidi"/>
          <w:color w:val="202124"/>
          <w:sz w:val="24"/>
          <w:szCs w:val="24"/>
          <w:lang w:bidi="ar"/>
        </w:rPr>
      </w:pPr>
    </w:p>
    <w:p w:rsidR="005067B3" w:rsidRPr="000C647E" w:rsidRDefault="005067B3" w:rsidP="005067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Theme="majorBidi" w:eastAsia="Times New Roman" w:hAnsiTheme="majorBidi" w:cstheme="majorBidi"/>
          <w:color w:val="202124"/>
          <w:sz w:val="24"/>
          <w:szCs w:val="24"/>
          <w:rtl/>
        </w:rPr>
      </w:pP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حرية الحركة والاستقرار و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>ملكية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 xml:space="preserve"> </w:t>
      </w:r>
      <w:proofErr w:type="gramStart"/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الأرض ،</w:t>
      </w:r>
      <w:proofErr w:type="gramEnd"/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 xml:space="preserve"> اختفت تمامًا من حياة جميع الفلسطينيين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 xml:space="preserve"> بسبب القيود التي 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فرض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>ها</w:t>
      </w:r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 xml:space="preserve"> الاحتلال الإسرائيلي على تنقل الفلسطينيين منذ عقود ، سواء بين الضفة الغربية وقطاع غزة أو القدس أو الخارج. </w:t>
      </w:r>
      <w:r>
        <w:rPr>
          <w:rFonts w:asciiTheme="majorBidi" w:eastAsia="Times New Roman" w:hAnsiTheme="majorBidi" w:cstheme="majorBidi" w:hint="cs"/>
          <w:color w:val="202124"/>
          <w:sz w:val="24"/>
          <w:szCs w:val="24"/>
          <w:rtl/>
          <w:lang w:bidi="ar"/>
        </w:rPr>
        <w:t xml:space="preserve">مما تؤثر </w:t>
      </w:r>
      <w:bookmarkStart w:id="0" w:name="_GoBack"/>
      <w:bookmarkEnd w:id="0"/>
      <w:r w:rsidRPr="000C647E">
        <w:rPr>
          <w:rFonts w:asciiTheme="majorBidi" w:eastAsia="Times New Roman" w:hAnsiTheme="majorBidi" w:cstheme="majorBidi"/>
          <w:color w:val="202124"/>
          <w:sz w:val="24"/>
          <w:szCs w:val="24"/>
          <w:rtl/>
          <w:lang w:bidi="ar"/>
        </w:rPr>
        <w:t>على الاقتصاد الفلسطيني وإمكاناته التنموية.</w:t>
      </w:r>
    </w:p>
    <w:p w:rsidR="005067B3" w:rsidRDefault="005067B3" w:rsidP="005067B3">
      <w:pPr>
        <w:pStyle w:val="HTMLPreformatted"/>
        <w:shd w:val="clear" w:color="auto" w:fill="F8F9FA"/>
        <w:bidi/>
        <w:spacing w:line="360" w:lineRule="auto"/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إن الحاجة الأكثر إلحاحًا لفلسطين للتخلص من قيود الاحتلال هي وجود مطار داخل أراضيها وتحت سيطرة الفلسطينيين.</w:t>
      </w:r>
    </w:p>
    <w:p w:rsidR="005067B3" w:rsidRPr="000C647E" w:rsidRDefault="005067B3" w:rsidP="005067B3">
      <w:pPr>
        <w:pStyle w:val="HTMLPreformatted"/>
        <w:shd w:val="clear" w:color="auto" w:fill="F8F9FA"/>
        <w:bidi/>
        <w:spacing w:line="360" w:lineRule="auto"/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</w:pPr>
    </w:p>
    <w:p w:rsidR="005067B3" w:rsidRDefault="005067B3" w:rsidP="005067B3">
      <w:pPr>
        <w:pStyle w:val="HTMLPreformatted"/>
        <w:shd w:val="clear" w:color="auto" w:fill="F8F9FA"/>
        <w:bidi/>
        <w:spacing w:line="360" w:lineRule="auto"/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يهدف هذا المشروع إلى وضع معايير اختيار مطار فلسطيني دولي من عدة جوانب مثل </w:t>
      </w:r>
      <w:proofErr w:type="gramStart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الموقع ،</w:t>
      </w:r>
      <w:proofErr w:type="gramEnd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والمخطط العام ، والتصميم العام للمطار المقترح.</w:t>
      </w:r>
      <w:r>
        <w:rPr>
          <w:rFonts w:asciiTheme="majorBidi" w:hAnsiTheme="majorBidi" w:cstheme="majorBidi" w:hint="cs"/>
          <w:color w:val="202124"/>
          <w:sz w:val="24"/>
          <w:szCs w:val="24"/>
          <w:rtl/>
        </w:rPr>
        <w:t xml:space="preserve">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أحد البدائل المقترحة للمطار الفلسطيني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هو المطار السابق الموجود بمدينة </w:t>
      </w:r>
      <w:proofErr w:type="gramStart"/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رفح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.</w:t>
      </w:r>
      <w:proofErr w:type="gramEnd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التي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تم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اعتمادها في هذا المشروع.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و يدرس التصميم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المرافق الجوية لمطار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غزة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لدولي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من </w:t>
      </w:r>
      <w:proofErr w:type="gramStart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مدارج ،</w:t>
      </w:r>
      <w:proofErr w:type="gramEnd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ونظام ممرات ،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و مبنى ركاب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،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بالاعتماد على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قوانين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إدارة الطيران الفيدرالية (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  <w:t>FAA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).</w:t>
      </w:r>
    </w:p>
    <w:p w:rsidR="005067B3" w:rsidRPr="000C647E" w:rsidRDefault="005067B3" w:rsidP="005067B3">
      <w:pPr>
        <w:pStyle w:val="HTMLPreformatted"/>
        <w:shd w:val="clear" w:color="auto" w:fill="F8F9FA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</w:p>
    <w:p w:rsidR="005067B3" w:rsidRPr="000C647E" w:rsidRDefault="005067B3" w:rsidP="005067B3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كانت الخطوة الأولى في المشروع هي جمع جميع البيانات اللازمة للتنبؤ بالطلب وتكوين اتجاه المدرج ومنطقة مبنى المحطة.</w:t>
      </w:r>
    </w:p>
    <w:p w:rsidR="005067B3" w:rsidRPr="000C647E" w:rsidRDefault="005067B3" w:rsidP="005067B3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من المفترض أن يتم تطوير مطار 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غزة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الدولي على ثلاث مراحل لتقليل تكلفة المشروع. في نهاية المرحلة الأخيرة الممتدة من 20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42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إلى </w:t>
      </w:r>
      <w:proofErr w:type="gramStart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20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50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،</w:t>
      </w:r>
      <w:proofErr w:type="gramEnd"/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يُقترح أن يكون للمطار مدرج</w:t>
      </w:r>
      <w:r w:rsidR="00CD08E1"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واحد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بطول 3.</w:t>
      </w:r>
      <w:r w:rsidR="00CD08E1"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072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كيلومترات ؛ 1</w:t>
      </w:r>
      <w:r w:rsidR="00CD08E1"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9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0 درجة - </w:t>
      </w:r>
      <w:r w:rsidR="00CD08E1"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>170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درجة ، ومبنى طرفي من طابقين بمساحة إجمالية قدرها </w:t>
      </w:r>
      <w:r w:rsidR="00CD08E1" w:rsidRPr="00CD08E1">
        <w:rPr>
          <w:sz w:val="24"/>
          <w:szCs w:val="24"/>
        </w:rPr>
        <w:t>32,032</w:t>
      </w:r>
      <w:r w:rsidRPr="00CD08E1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متر مربع.</w:t>
      </w:r>
    </w:p>
    <w:p w:rsidR="005067B3" w:rsidRPr="000C647E" w:rsidRDefault="005067B3" w:rsidP="005067B3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5067B3" w:rsidRPr="000C647E" w:rsidRDefault="005067B3" w:rsidP="00CD08E1">
      <w:pPr>
        <w:pStyle w:val="HTMLPreformatted"/>
        <w:bidi/>
        <w:spacing w:line="360" w:lineRule="auto"/>
        <w:rPr>
          <w:rFonts w:asciiTheme="majorBidi" w:hAnsiTheme="majorBidi" w:cstheme="majorBidi"/>
          <w:color w:val="202124"/>
          <w:sz w:val="24"/>
          <w:szCs w:val="24"/>
        </w:rPr>
      </w:pP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في هذا المشروع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تم تصميم جميع مرافق المطار من حيث التصميم الهندسي والهيكل ، مع مراعاة جميع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قواعد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 xml:space="preserve"> 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lang w:bidi="ar"/>
        </w:rPr>
        <w:t>FAA</w:t>
      </w:r>
      <w:r w:rsidRPr="000C647E">
        <w:rPr>
          <w:rStyle w:val="y2iqfc"/>
          <w:rFonts w:asciiTheme="majorBidi" w:hAnsiTheme="majorBidi" w:cstheme="majorBidi"/>
          <w:color w:val="202124"/>
          <w:sz w:val="24"/>
          <w:szCs w:val="24"/>
          <w:rtl/>
          <w:lang w:bidi="ar"/>
        </w:rPr>
        <w:t>.</w:t>
      </w:r>
      <w:r>
        <w:rPr>
          <w:rStyle w:val="y2iqfc"/>
          <w:rFonts w:asciiTheme="majorBidi" w:hAnsiTheme="majorBidi" w:cstheme="majorBidi" w:hint="cs"/>
          <w:color w:val="202124"/>
          <w:sz w:val="24"/>
          <w:szCs w:val="24"/>
          <w:rtl/>
          <w:lang w:bidi="ar"/>
        </w:rPr>
        <w:t xml:space="preserve"> </w:t>
      </w:r>
    </w:p>
    <w:p w:rsidR="00B176C3" w:rsidRPr="005067B3" w:rsidRDefault="00B176C3" w:rsidP="005067B3"/>
    <w:sectPr w:rsidR="00B176C3" w:rsidRPr="005067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7B3"/>
    <w:rsid w:val="00047D39"/>
    <w:rsid w:val="005067B3"/>
    <w:rsid w:val="00B176C3"/>
    <w:rsid w:val="00CD0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3C371"/>
  <w15:chartTrackingRefBased/>
  <w15:docId w15:val="{E9EB618C-F72F-4A01-A7E8-04126A9F7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67B3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5067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5067B3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5067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mona</cp:lastModifiedBy>
  <cp:revision>2</cp:revision>
  <dcterms:created xsi:type="dcterms:W3CDTF">2022-06-12T08:00:00Z</dcterms:created>
  <dcterms:modified xsi:type="dcterms:W3CDTF">2022-06-12T08:17:00Z</dcterms:modified>
</cp:coreProperties>
</file>