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7B7AEB" w14:textId="77777777" w:rsidR="00670DAF" w:rsidRDefault="00670DAF" w:rsidP="005474ED">
      <w:pPr>
        <w:ind w:left="-720" w:right="26"/>
        <w:rPr>
          <w:rFonts w:asciiTheme="majorBidi" w:eastAsia="Calibri" w:hAnsiTheme="majorBidi" w:cstheme="majorBidi"/>
          <w:sz w:val="24"/>
          <w:szCs w:val="24"/>
          <w:lang w:eastAsia="en-GB"/>
        </w:rPr>
      </w:pPr>
    </w:p>
    <w:p w14:paraId="008F1D64" w14:textId="77777777" w:rsidR="00670DAF" w:rsidRDefault="00670DAF" w:rsidP="005474ED">
      <w:pPr>
        <w:ind w:left="-720" w:right="26"/>
        <w:rPr>
          <w:rFonts w:asciiTheme="majorBidi" w:eastAsia="Calibri" w:hAnsiTheme="majorBidi" w:cstheme="majorBidi"/>
          <w:sz w:val="24"/>
          <w:szCs w:val="24"/>
          <w:lang w:eastAsia="en-GB"/>
        </w:rPr>
      </w:pPr>
    </w:p>
    <w:p w14:paraId="3FE5F912" w14:textId="77777777" w:rsidR="007C2452" w:rsidRDefault="007C2452" w:rsidP="005474ED">
      <w:pPr>
        <w:ind w:left="-720" w:right="26"/>
        <w:rPr>
          <w:rFonts w:asciiTheme="majorBidi" w:eastAsia="Calibri" w:hAnsiTheme="majorBidi" w:cstheme="majorBidi"/>
          <w:sz w:val="24"/>
          <w:szCs w:val="24"/>
          <w:lang w:eastAsia="en-GB"/>
        </w:rPr>
      </w:pPr>
    </w:p>
    <w:p w14:paraId="5BC06588" w14:textId="281B71B5" w:rsidR="005474ED" w:rsidRDefault="005474ED" w:rsidP="005474ED">
      <w:pPr>
        <w:ind w:left="-720" w:right="26"/>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 xml:space="preserve">Project Title: </w:t>
      </w:r>
      <w:proofErr w:type="spellStart"/>
      <w:r w:rsidRPr="00DA5D17">
        <w:rPr>
          <w:rFonts w:asciiTheme="majorBidi" w:eastAsia="Calibri" w:hAnsiTheme="majorBidi" w:cstheme="majorBidi"/>
          <w:sz w:val="24"/>
          <w:szCs w:val="24"/>
          <w:lang w:eastAsia="en-GB"/>
        </w:rPr>
        <w:t>Dentify</w:t>
      </w:r>
      <w:proofErr w:type="spellEnd"/>
      <w:r>
        <w:rPr>
          <w:rFonts w:asciiTheme="majorBidi" w:eastAsia="Calibri" w:hAnsiTheme="majorBidi" w:cstheme="majorBidi"/>
          <w:sz w:val="24"/>
          <w:szCs w:val="24"/>
          <w:lang w:eastAsia="en-GB"/>
        </w:rPr>
        <w:t xml:space="preserve"> - </w:t>
      </w:r>
      <w:r w:rsidRPr="00AF3945">
        <w:rPr>
          <w:rFonts w:asciiTheme="majorBidi" w:eastAsia="Calibri" w:hAnsiTheme="majorBidi" w:cstheme="majorBidi"/>
          <w:sz w:val="24"/>
          <w:szCs w:val="24"/>
          <w:lang w:eastAsia="en-GB"/>
        </w:rPr>
        <w:t>A Comprehensive Dental Clinic Management System</w:t>
      </w:r>
    </w:p>
    <w:p w14:paraId="7F03FB01" w14:textId="77777777" w:rsidR="005474ED" w:rsidRDefault="005474ED" w:rsidP="005474ED">
      <w:pPr>
        <w:ind w:left="-720" w:right="26"/>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 xml:space="preserve">Academic Year: </w:t>
      </w:r>
      <w:r w:rsidRPr="00DA5D17">
        <w:rPr>
          <w:rFonts w:asciiTheme="majorBidi" w:eastAsia="Calibri" w:hAnsiTheme="majorBidi" w:cstheme="majorBidi"/>
          <w:sz w:val="24"/>
          <w:szCs w:val="24"/>
          <w:lang w:eastAsia="en-GB"/>
        </w:rPr>
        <w:t>Fall 2025/2026</w:t>
      </w:r>
    </w:p>
    <w:p w14:paraId="56C14515" w14:textId="77777777" w:rsidR="005474ED" w:rsidRDefault="005474ED" w:rsidP="005474ED">
      <w:pPr>
        <w:ind w:left="-720" w:right="26"/>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 xml:space="preserve">Group Members: </w:t>
      </w:r>
      <w:r w:rsidRPr="00DA5D17">
        <w:rPr>
          <w:rFonts w:asciiTheme="majorBidi" w:eastAsia="Calibri" w:hAnsiTheme="majorBidi" w:cstheme="majorBidi"/>
          <w:sz w:val="24"/>
          <w:szCs w:val="24"/>
          <w:lang w:eastAsia="en-GB"/>
        </w:rPr>
        <w:t>Ala’a Abdelrahim, Abdullah Shabib</w:t>
      </w:r>
    </w:p>
    <w:p w14:paraId="4F8409E0" w14:textId="77777777" w:rsidR="005474ED" w:rsidRDefault="005474ED" w:rsidP="005474ED">
      <w:pPr>
        <w:ind w:left="-720" w:right="26"/>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 xml:space="preserve">Department Name: </w:t>
      </w:r>
      <w:r w:rsidRPr="00DA5D17">
        <w:rPr>
          <w:rFonts w:asciiTheme="majorBidi" w:eastAsia="Calibri" w:hAnsiTheme="majorBidi" w:cstheme="majorBidi"/>
          <w:sz w:val="24"/>
          <w:szCs w:val="24"/>
          <w:lang w:eastAsia="en-GB"/>
        </w:rPr>
        <w:t>Electrical and Computer Engineering Department</w:t>
      </w:r>
    </w:p>
    <w:p w14:paraId="177BA8A6" w14:textId="77777777" w:rsidR="005474ED" w:rsidRPr="009B2954" w:rsidRDefault="005474ED" w:rsidP="005474ED">
      <w:pPr>
        <w:ind w:left="-720" w:right="26"/>
        <w:rPr>
          <w:rFonts w:asciiTheme="majorBidi" w:eastAsia="Calibri" w:hAnsiTheme="majorBidi" w:cstheme="majorBidi"/>
          <w:sz w:val="24"/>
          <w:szCs w:val="24"/>
          <w:lang w:eastAsia="en-GB"/>
        </w:rPr>
      </w:pPr>
      <w:r w:rsidRPr="00236DE9">
        <w:rPr>
          <w:rFonts w:asciiTheme="majorBidi" w:eastAsia="Calibri" w:hAnsiTheme="majorBidi" w:cstheme="majorBidi"/>
          <w:sz w:val="24"/>
          <w:szCs w:val="24"/>
          <w:lang w:eastAsia="en-GB"/>
        </w:rPr>
        <w:t xml:space="preserve">Project Type: </w:t>
      </w:r>
      <w:r>
        <w:rPr>
          <w:rFonts w:asciiTheme="majorBidi" w:eastAsia="Calibri" w:hAnsiTheme="majorBidi" w:cstheme="majorBidi"/>
          <w:sz w:val="24"/>
          <w:szCs w:val="24"/>
          <w:lang w:eastAsia="en-GB"/>
        </w:rPr>
        <w:t>Software</w:t>
      </w:r>
    </w:p>
    <w:p w14:paraId="7E01ACB6" w14:textId="77777777" w:rsidR="005474ED" w:rsidRDefault="005474ED" w:rsidP="005474ED">
      <w:pPr>
        <w:tabs>
          <w:tab w:val="left" w:pos="7290"/>
        </w:tabs>
        <w:ind w:left="-720" w:right="26"/>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 xml:space="preserve">Supervisor Name: </w:t>
      </w:r>
      <w:r w:rsidRPr="00DA5D17">
        <w:rPr>
          <w:rFonts w:asciiTheme="majorBidi" w:eastAsia="Calibri" w:hAnsiTheme="majorBidi" w:cstheme="majorBidi"/>
          <w:sz w:val="24"/>
          <w:szCs w:val="24"/>
          <w:lang w:eastAsia="en-GB"/>
        </w:rPr>
        <w:t>Dr. Anas Toma</w:t>
      </w:r>
    </w:p>
    <w:p w14:paraId="6B212AB4" w14:textId="77777777" w:rsidR="00483FBC" w:rsidRPr="00945897" w:rsidRDefault="00483FBC" w:rsidP="00950DFC">
      <w:pPr>
        <w:ind w:left="-720" w:right="-990"/>
        <w:rPr>
          <w:rFonts w:asciiTheme="majorBidi" w:hAnsiTheme="majorBidi" w:cstheme="majorBidi"/>
          <w:sz w:val="24"/>
          <w:szCs w:val="24"/>
        </w:rPr>
      </w:pPr>
    </w:p>
    <w:p w14:paraId="7AE12AD5" w14:textId="77777777" w:rsidR="0018093E" w:rsidRPr="00945897" w:rsidRDefault="0018093E" w:rsidP="0018093E">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27A6DD5D" w14:textId="77777777" w:rsidR="004E2F1F" w:rsidRPr="004E2F1F" w:rsidRDefault="004E2F1F" w:rsidP="004E2F1F">
      <w:pPr>
        <w:bidi/>
        <w:ind w:firstLine="360"/>
        <w:jc w:val="both"/>
        <w:rPr>
          <w:rFonts w:asciiTheme="majorBidi" w:hAnsiTheme="majorBidi" w:cstheme="majorBidi"/>
          <w:sz w:val="24"/>
          <w:szCs w:val="24"/>
        </w:rPr>
      </w:pPr>
      <w:r w:rsidRPr="004E2F1F">
        <w:rPr>
          <w:rFonts w:asciiTheme="majorBidi" w:hAnsiTheme="majorBidi" w:cstheme="majorBidi"/>
          <w:sz w:val="24"/>
          <w:szCs w:val="24"/>
          <w:rtl/>
        </w:rPr>
        <w:t xml:space="preserve">يقدم هذا المشروع نظام </w:t>
      </w:r>
      <w:proofErr w:type="spellStart"/>
      <w:r w:rsidRPr="004E2F1F">
        <w:rPr>
          <w:rFonts w:asciiTheme="majorBidi" w:hAnsiTheme="majorBidi" w:cstheme="majorBidi"/>
          <w:b/>
          <w:bCs/>
          <w:sz w:val="24"/>
          <w:szCs w:val="24"/>
        </w:rPr>
        <w:t>Dentify</w:t>
      </w:r>
      <w:proofErr w:type="spellEnd"/>
      <w:r w:rsidRPr="004E2F1F">
        <w:rPr>
          <w:rFonts w:asciiTheme="majorBidi" w:hAnsiTheme="majorBidi" w:cstheme="majorBidi"/>
          <w:sz w:val="24"/>
          <w:szCs w:val="24"/>
          <w:rtl/>
        </w:rPr>
        <w:t xml:space="preserve">، وهو </w:t>
      </w:r>
      <w:r w:rsidRPr="004E2F1F">
        <w:rPr>
          <w:rFonts w:asciiTheme="majorBidi" w:hAnsiTheme="majorBidi" w:cstheme="majorBidi"/>
          <w:b/>
          <w:bCs/>
          <w:sz w:val="24"/>
          <w:szCs w:val="24"/>
          <w:rtl/>
        </w:rPr>
        <w:t>نظام متكامل لإدارة عيادات الأسنان</w:t>
      </w:r>
      <w:r w:rsidRPr="004E2F1F">
        <w:rPr>
          <w:rFonts w:asciiTheme="majorBidi" w:hAnsiTheme="majorBidi" w:cstheme="majorBidi"/>
          <w:sz w:val="24"/>
          <w:szCs w:val="24"/>
          <w:rtl/>
        </w:rPr>
        <w:t xml:space="preserve">، مصمم لتحديث وتوحيد عمليات الرعاية الصحية السنية من خلال تطبيقات الويب والهواتف المحمولة. تكمن أهمية المشروع في معالجته لتحدٍ رئيسي في مجال الرعاية الصحية السنية، ألا وهو تشتت الخدمات بين المرضى وأطباء الأسنان والعيادات ومراكز الأشعة، وذلك من خلال توحيد جميع الخدمات ضمن منظومة رقمية ذكية واحدة. يهدف </w:t>
      </w:r>
      <w:proofErr w:type="spellStart"/>
      <w:r w:rsidRPr="004E2F1F">
        <w:rPr>
          <w:rFonts w:asciiTheme="majorBidi" w:hAnsiTheme="majorBidi" w:cstheme="majorBidi"/>
          <w:sz w:val="24"/>
          <w:szCs w:val="24"/>
        </w:rPr>
        <w:t>Dentify</w:t>
      </w:r>
      <w:proofErr w:type="spellEnd"/>
      <w:r w:rsidRPr="004E2F1F">
        <w:rPr>
          <w:rFonts w:asciiTheme="majorBidi" w:hAnsiTheme="majorBidi" w:cstheme="majorBidi"/>
          <w:sz w:val="24"/>
          <w:szCs w:val="24"/>
          <w:rtl/>
        </w:rPr>
        <w:t xml:space="preserve"> إلى تعزيز الشفافية، وتبسيط سير العمل، وتحسين تجربة المريض عبر التواصل الفعال والأتمتة.</w:t>
      </w:r>
    </w:p>
    <w:p w14:paraId="4786FAA6" w14:textId="77777777" w:rsidR="004E2F1F" w:rsidRPr="004E2F1F" w:rsidRDefault="004E2F1F" w:rsidP="004E2F1F">
      <w:pPr>
        <w:bidi/>
        <w:ind w:firstLine="360"/>
        <w:jc w:val="both"/>
        <w:rPr>
          <w:rFonts w:asciiTheme="majorBidi" w:hAnsiTheme="majorBidi" w:cstheme="majorBidi"/>
          <w:sz w:val="24"/>
          <w:szCs w:val="24"/>
        </w:rPr>
      </w:pPr>
      <w:r w:rsidRPr="004E2F1F">
        <w:rPr>
          <w:rFonts w:asciiTheme="majorBidi" w:hAnsiTheme="majorBidi" w:cstheme="majorBidi"/>
          <w:sz w:val="24"/>
          <w:szCs w:val="24"/>
          <w:rtl/>
        </w:rPr>
        <w:t>تشمل الجوانب الرئيسية للمشروع إدارة الأدوار المتعددة، والتواصل الفوري، وجدولة المواعيد آليًا، وتكامل سير عمل الأشعة، ونظام محاسبة متكامل لأطباء الأسنان. يعمل كل نوع من المستخدمين - المدير، والعيادة، وطبيب الأسنان، والسكرتير، والمريض، ومركز الأشعة - من خلال لوحات تحكم وصلاحيات مخصصة تتناسب مع وظائفهم، مما يضمن تجربة سلسة لجميع المستخدمين.</w:t>
      </w:r>
    </w:p>
    <w:p w14:paraId="204A7F2F" w14:textId="77777777" w:rsidR="004E2F1F" w:rsidRPr="004E2F1F" w:rsidRDefault="004E2F1F" w:rsidP="004E2F1F">
      <w:pPr>
        <w:bidi/>
        <w:ind w:firstLine="360"/>
        <w:jc w:val="both"/>
        <w:rPr>
          <w:rFonts w:asciiTheme="majorBidi" w:hAnsiTheme="majorBidi" w:cstheme="majorBidi"/>
          <w:sz w:val="24"/>
          <w:szCs w:val="24"/>
        </w:rPr>
      </w:pPr>
      <w:r w:rsidRPr="004E2F1F">
        <w:rPr>
          <w:rFonts w:asciiTheme="majorBidi" w:hAnsiTheme="majorBidi" w:cstheme="majorBidi"/>
          <w:sz w:val="24"/>
          <w:szCs w:val="24"/>
          <w:rtl/>
        </w:rPr>
        <w:t xml:space="preserve">تتمثل </w:t>
      </w:r>
      <w:r w:rsidRPr="004E2F1F">
        <w:rPr>
          <w:rFonts w:asciiTheme="majorBidi" w:hAnsiTheme="majorBidi" w:cstheme="majorBidi"/>
          <w:b/>
          <w:bCs/>
          <w:sz w:val="24"/>
          <w:szCs w:val="24"/>
          <w:rtl/>
        </w:rPr>
        <w:t>الأهداف الرئيسية</w:t>
      </w:r>
      <w:r w:rsidRPr="004E2F1F">
        <w:rPr>
          <w:rFonts w:asciiTheme="majorBidi" w:hAnsiTheme="majorBidi" w:cstheme="majorBidi"/>
          <w:sz w:val="24"/>
          <w:szCs w:val="24"/>
          <w:rtl/>
        </w:rPr>
        <w:t xml:space="preserve"> فيما يلي</w:t>
      </w:r>
      <w:r w:rsidRPr="004E2F1F">
        <w:rPr>
          <w:rFonts w:asciiTheme="majorBidi" w:hAnsiTheme="majorBidi" w:cstheme="majorBidi"/>
          <w:sz w:val="24"/>
          <w:szCs w:val="24"/>
        </w:rPr>
        <w:t>:</w:t>
      </w:r>
    </w:p>
    <w:p w14:paraId="64FDEF7C" w14:textId="77777777" w:rsidR="004E2F1F" w:rsidRPr="004E2F1F" w:rsidRDefault="004E2F1F" w:rsidP="004E2F1F">
      <w:pPr>
        <w:bidi/>
        <w:ind w:firstLine="360"/>
        <w:jc w:val="both"/>
        <w:rPr>
          <w:rFonts w:asciiTheme="majorBidi" w:hAnsiTheme="majorBidi" w:cstheme="majorBidi"/>
          <w:sz w:val="24"/>
          <w:szCs w:val="24"/>
        </w:rPr>
      </w:pPr>
      <w:r w:rsidRPr="004E2F1F">
        <w:rPr>
          <w:rFonts w:asciiTheme="majorBidi" w:hAnsiTheme="majorBidi" w:cstheme="majorBidi"/>
          <w:sz w:val="24"/>
          <w:szCs w:val="24"/>
        </w:rPr>
        <w:t xml:space="preserve"> 1</w:t>
      </w:r>
      <w:r w:rsidRPr="004E2F1F">
        <w:rPr>
          <w:rFonts w:asciiTheme="majorBidi" w:hAnsiTheme="majorBidi" w:cstheme="majorBidi"/>
          <w:sz w:val="24"/>
          <w:szCs w:val="24"/>
          <w:rtl/>
        </w:rPr>
        <w:t>. بناء نظام قابل للتطوير يربط جميع الجهات المعنية في مجال الرعاية السنية.</w:t>
      </w:r>
    </w:p>
    <w:p w14:paraId="7CD957D6" w14:textId="77777777" w:rsidR="004E2F1F" w:rsidRPr="004E2F1F" w:rsidRDefault="004E2F1F" w:rsidP="004E2F1F">
      <w:pPr>
        <w:bidi/>
        <w:ind w:firstLine="360"/>
        <w:jc w:val="both"/>
        <w:rPr>
          <w:rFonts w:asciiTheme="majorBidi" w:hAnsiTheme="majorBidi" w:cstheme="majorBidi"/>
          <w:sz w:val="24"/>
          <w:szCs w:val="24"/>
        </w:rPr>
      </w:pPr>
      <w:r w:rsidRPr="004E2F1F">
        <w:rPr>
          <w:rFonts w:asciiTheme="majorBidi" w:hAnsiTheme="majorBidi" w:cstheme="majorBidi"/>
          <w:sz w:val="24"/>
          <w:szCs w:val="24"/>
        </w:rPr>
        <w:t>2</w:t>
      </w:r>
      <w:r w:rsidRPr="004E2F1F">
        <w:rPr>
          <w:rFonts w:asciiTheme="majorBidi" w:hAnsiTheme="majorBidi" w:cstheme="majorBidi"/>
          <w:sz w:val="24"/>
          <w:szCs w:val="24"/>
          <w:rtl/>
        </w:rPr>
        <w:t>. تبسيط إدارة المواعيد والعلاجات باستخدام الجدولة الديناميكية.</w:t>
      </w:r>
    </w:p>
    <w:p w14:paraId="390BAD3F" w14:textId="77777777" w:rsidR="004E2F1F" w:rsidRPr="004E2F1F" w:rsidRDefault="004E2F1F" w:rsidP="004E2F1F">
      <w:pPr>
        <w:bidi/>
        <w:ind w:firstLine="360"/>
        <w:jc w:val="both"/>
        <w:rPr>
          <w:rFonts w:asciiTheme="majorBidi" w:hAnsiTheme="majorBidi" w:cstheme="majorBidi"/>
          <w:sz w:val="24"/>
          <w:szCs w:val="24"/>
        </w:rPr>
      </w:pPr>
      <w:r w:rsidRPr="004E2F1F">
        <w:rPr>
          <w:rFonts w:asciiTheme="majorBidi" w:hAnsiTheme="majorBidi" w:cstheme="majorBidi"/>
          <w:sz w:val="24"/>
          <w:szCs w:val="24"/>
          <w:rtl/>
        </w:rPr>
        <w:t>٣. تمكين التواصل الآمن والإشعارات بين جميع أنواع المستخدمين.</w:t>
      </w:r>
    </w:p>
    <w:p w14:paraId="10021126" w14:textId="77777777" w:rsidR="004E2F1F" w:rsidRPr="004E2F1F" w:rsidRDefault="004E2F1F" w:rsidP="004E2F1F">
      <w:pPr>
        <w:bidi/>
        <w:ind w:firstLine="360"/>
        <w:jc w:val="both"/>
        <w:rPr>
          <w:rFonts w:asciiTheme="majorBidi" w:hAnsiTheme="majorBidi" w:cstheme="majorBidi"/>
          <w:sz w:val="24"/>
          <w:szCs w:val="24"/>
        </w:rPr>
      </w:pPr>
      <w:r w:rsidRPr="004E2F1F">
        <w:rPr>
          <w:rFonts w:asciiTheme="majorBidi" w:hAnsiTheme="majorBidi" w:cstheme="majorBidi"/>
          <w:sz w:val="24"/>
          <w:szCs w:val="24"/>
          <w:rtl/>
        </w:rPr>
        <w:t>٤. دمج خدمات الأشعة وأتمتة العمليات المالية للعيادات وأطباء الأسنان.</w:t>
      </w:r>
    </w:p>
    <w:p w14:paraId="7144A61D" w14:textId="0E68BAF8" w:rsidR="009B2954" w:rsidRPr="007460AE" w:rsidRDefault="004E2F1F" w:rsidP="004E2F1F">
      <w:pPr>
        <w:bidi/>
        <w:ind w:firstLine="360"/>
        <w:jc w:val="both"/>
        <w:rPr>
          <w:rFonts w:asciiTheme="majorBidi" w:hAnsiTheme="majorBidi" w:cstheme="majorBidi"/>
          <w:sz w:val="24"/>
          <w:szCs w:val="24"/>
        </w:rPr>
      </w:pPr>
      <w:r w:rsidRPr="004E2F1F">
        <w:rPr>
          <w:rFonts w:asciiTheme="majorBidi" w:hAnsiTheme="majorBidi" w:cstheme="majorBidi"/>
          <w:sz w:val="24"/>
          <w:szCs w:val="24"/>
          <w:rtl/>
        </w:rPr>
        <w:t xml:space="preserve">مع وجود العديد من أنظمة إدارة الرعاية الصحية اليوم، يتميز نظام </w:t>
      </w:r>
      <w:proofErr w:type="spellStart"/>
      <w:r w:rsidRPr="004E2F1F">
        <w:rPr>
          <w:rFonts w:asciiTheme="majorBidi" w:hAnsiTheme="majorBidi" w:cstheme="majorBidi"/>
          <w:sz w:val="24"/>
          <w:szCs w:val="24"/>
        </w:rPr>
        <w:t>Dentify</w:t>
      </w:r>
      <w:proofErr w:type="spellEnd"/>
      <w:r w:rsidRPr="004E2F1F">
        <w:rPr>
          <w:rFonts w:asciiTheme="majorBidi" w:hAnsiTheme="majorBidi" w:cstheme="majorBidi"/>
          <w:sz w:val="24"/>
          <w:szCs w:val="24"/>
          <w:rtl/>
        </w:rPr>
        <w:t xml:space="preserve"> بتركيزه تحديدًا على عمليات طب الأسنان، حيث يجمع بين التحكم الإداري والإدارة السريرية وتفاعل المرضى في منصة واحدة متكاملة. يوفر النظام حلاً شاملاً مصممًا خصيصًا لسير العمل الفريد لأطباء الأسنان ومرضاهم، مما يرسخ أساسًا للتوسعات المستقبلية مثل أتمتة تخطيط العلاج والتحليلات.</w:t>
      </w:r>
    </w:p>
    <w:sectPr w:rsidR="009B2954" w:rsidRPr="007460AE">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5D49F6" w14:textId="77777777" w:rsidR="00AF7D41" w:rsidRDefault="00AF7D41" w:rsidP="009026AA">
      <w:pPr>
        <w:spacing w:after="0" w:line="240" w:lineRule="auto"/>
      </w:pPr>
      <w:r>
        <w:separator/>
      </w:r>
    </w:p>
  </w:endnote>
  <w:endnote w:type="continuationSeparator" w:id="0">
    <w:p w14:paraId="044A1299" w14:textId="77777777" w:rsidR="00AF7D41" w:rsidRDefault="00AF7D41" w:rsidP="009026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B1E86A" w14:textId="77777777" w:rsidR="009026AA" w:rsidRDefault="009026A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5961D7" w14:textId="77777777" w:rsidR="009026AA" w:rsidRDefault="009026A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88D654" w14:textId="77777777" w:rsidR="009026AA" w:rsidRDefault="009026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94C632" w14:textId="77777777" w:rsidR="00AF7D41" w:rsidRDefault="00AF7D41" w:rsidP="009026AA">
      <w:pPr>
        <w:spacing w:after="0" w:line="240" w:lineRule="auto"/>
      </w:pPr>
      <w:r>
        <w:separator/>
      </w:r>
    </w:p>
  </w:footnote>
  <w:footnote w:type="continuationSeparator" w:id="0">
    <w:p w14:paraId="00F3BE48" w14:textId="77777777" w:rsidR="00AF7D41" w:rsidRDefault="00AF7D41" w:rsidP="009026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E863B" w14:textId="7276FBA0" w:rsidR="009026AA" w:rsidRDefault="00AF7D41">
    <w:pPr>
      <w:pStyle w:val="Header"/>
    </w:pPr>
    <w:r>
      <w:rPr>
        <w:noProof/>
      </w:rPr>
      <w:pict w14:anchorId="59A01E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3" o:spid="_x0000_s1029" type="#_x0000_t75" style="position:absolute;margin-left:0;margin-top:0;width:595.45pt;height:841.9pt;z-index:-251657216;mso-position-horizontal:center;mso-position-horizontal-relative:margin;mso-position-vertical:center;mso-position-vertical-relative:margin" o:allowincell="f">
          <v:imagedata r:id="rId1" o:title="ترويسة المركز 2025"/>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4FBD6A" w14:textId="6EB4E066" w:rsidR="009026AA" w:rsidRDefault="00AF7D41">
    <w:pPr>
      <w:pStyle w:val="Header"/>
    </w:pPr>
    <w:r>
      <w:rPr>
        <w:noProof/>
      </w:rPr>
      <w:pict w14:anchorId="2C11AB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4" o:spid="_x0000_s1030" type="#_x0000_t75" style="position:absolute;margin-left:0;margin-top:0;width:595.45pt;height:841.9pt;z-index:-251656192;mso-position-horizontal:center;mso-position-horizontal-relative:margin;mso-position-vertical:center;mso-position-vertical-relative:margin" o:allowincell="f">
          <v:imagedata r:id="rId1" o:title="ترويسة المركز 2025"/>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E06B96" w14:textId="7CA5A50E" w:rsidR="009026AA" w:rsidRDefault="00AF7D41">
    <w:pPr>
      <w:pStyle w:val="Header"/>
    </w:pPr>
    <w:r>
      <w:rPr>
        <w:noProof/>
      </w:rPr>
      <w:pict w14:anchorId="79BA12F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2" o:spid="_x0000_s1028" type="#_x0000_t75" style="position:absolute;margin-left:0;margin-top:0;width:595.45pt;height:841.9pt;z-index:-251658240;mso-position-horizontal:center;mso-position-horizontal-relative:margin;mso-position-vertical:center;mso-position-vertical-relative:margin" o:allowincell="f">
          <v:imagedata r:id="rId1" o:title="ترويسة المركز 2025"/>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1959B5"/>
    <w:multiLevelType w:val="hybridMultilevel"/>
    <w:tmpl w:val="95A4259E"/>
    <w:lvl w:ilvl="0" w:tplc="A9825312">
      <w:start w:val="1"/>
      <w:numFmt w:val="decimal"/>
      <w:lvlText w:val="%1."/>
      <w:lvlJc w:val="left"/>
      <w:pPr>
        <w:ind w:left="360" w:hanging="360"/>
      </w:pPr>
      <w:rPr>
        <w:rFonts w:hint="default"/>
        <w:b w:val="0"/>
        <w:bCs w:val="0"/>
        <w:color w:val="000000" w:themeColor="text1"/>
      </w:r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abstractNum w:abstractNumId="1"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2" w15:restartNumberingAfterBreak="0">
    <w:nsid w:val="25501C4E"/>
    <w:multiLevelType w:val="hybridMultilevel"/>
    <w:tmpl w:val="8AD0E124"/>
    <w:lvl w:ilvl="0" w:tplc="1000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7F40315"/>
    <w:multiLevelType w:val="hybridMultilevel"/>
    <w:tmpl w:val="1778D3EC"/>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4" w15:restartNumberingAfterBreak="0">
    <w:nsid w:val="5F5F7B9F"/>
    <w:multiLevelType w:val="hybridMultilevel"/>
    <w:tmpl w:val="A7366E66"/>
    <w:lvl w:ilvl="0" w:tplc="1000000B">
      <w:start w:val="1"/>
      <w:numFmt w:val="bullet"/>
      <w:lvlText w:val=""/>
      <w:lvlJc w:val="left"/>
      <w:pPr>
        <w:ind w:left="0" w:hanging="360"/>
      </w:pPr>
      <w:rPr>
        <w:rFonts w:ascii="Wingdings" w:hAnsi="Wingdings" w:hint="default"/>
      </w:rPr>
    </w:lvl>
    <w:lvl w:ilvl="1" w:tplc="FFFFFFFF" w:tentative="1">
      <w:start w:val="1"/>
      <w:numFmt w:val="bullet"/>
      <w:lvlText w:val="o"/>
      <w:lvlJc w:val="left"/>
      <w:pPr>
        <w:ind w:left="720" w:hanging="360"/>
      </w:pPr>
      <w:rPr>
        <w:rFonts w:ascii="Courier New" w:hAnsi="Courier New" w:cs="Courier New" w:hint="default"/>
      </w:rPr>
    </w:lvl>
    <w:lvl w:ilvl="2" w:tplc="FFFFFFFF" w:tentative="1">
      <w:start w:val="1"/>
      <w:numFmt w:val="bullet"/>
      <w:lvlText w:val=""/>
      <w:lvlJc w:val="left"/>
      <w:pPr>
        <w:ind w:left="1440" w:hanging="360"/>
      </w:pPr>
      <w:rPr>
        <w:rFonts w:ascii="Wingdings" w:hAnsi="Wingdings" w:hint="default"/>
      </w:rPr>
    </w:lvl>
    <w:lvl w:ilvl="3" w:tplc="FFFFFFFF" w:tentative="1">
      <w:start w:val="1"/>
      <w:numFmt w:val="bullet"/>
      <w:lvlText w:val=""/>
      <w:lvlJc w:val="left"/>
      <w:pPr>
        <w:ind w:left="2160" w:hanging="360"/>
      </w:pPr>
      <w:rPr>
        <w:rFonts w:ascii="Symbol" w:hAnsi="Symbol" w:hint="default"/>
      </w:rPr>
    </w:lvl>
    <w:lvl w:ilvl="4" w:tplc="FFFFFFFF" w:tentative="1">
      <w:start w:val="1"/>
      <w:numFmt w:val="bullet"/>
      <w:lvlText w:val="o"/>
      <w:lvlJc w:val="left"/>
      <w:pPr>
        <w:ind w:left="2880" w:hanging="360"/>
      </w:pPr>
      <w:rPr>
        <w:rFonts w:ascii="Courier New" w:hAnsi="Courier New" w:cs="Courier New" w:hint="default"/>
      </w:rPr>
    </w:lvl>
    <w:lvl w:ilvl="5" w:tplc="FFFFFFFF" w:tentative="1">
      <w:start w:val="1"/>
      <w:numFmt w:val="bullet"/>
      <w:lvlText w:val=""/>
      <w:lvlJc w:val="left"/>
      <w:pPr>
        <w:ind w:left="3600" w:hanging="360"/>
      </w:pPr>
      <w:rPr>
        <w:rFonts w:ascii="Wingdings" w:hAnsi="Wingdings" w:hint="default"/>
      </w:rPr>
    </w:lvl>
    <w:lvl w:ilvl="6" w:tplc="FFFFFFFF" w:tentative="1">
      <w:start w:val="1"/>
      <w:numFmt w:val="bullet"/>
      <w:lvlText w:val=""/>
      <w:lvlJc w:val="left"/>
      <w:pPr>
        <w:ind w:left="4320" w:hanging="360"/>
      </w:pPr>
      <w:rPr>
        <w:rFonts w:ascii="Symbol" w:hAnsi="Symbol" w:hint="default"/>
      </w:rPr>
    </w:lvl>
    <w:lvl w:ilvl="7" w:tplc="FFFFFFFF" w:tentative="1">
      <w:start w:val="1"/>
      <w:numFmt w:val="bullet"/>
      <w:lvlText w:val="o"/>
      <w:lvlJc w:val="left"/>
      <w:pPr>
        <w:ind w:left="5040" w:hanging="360"/>
      </w:pPr>
      <w:rPr>
        <w:rFonts w:ascii="Courier New" w:hAnsi="Courier New" w:cs="Courier New" w:hint="default"/>
      </w:rPr>
    </w:lvl>
    <w:lvl w:ilvl="8" w:tplc="FFFFFFFF" w:tentative="1">
      <w:start w:val="1"/>
      <w:numFmt w:val="bullet"/>
      <w:lvlText w:val=""/>
      <w:lvlJc w:val="left"/>
      <w:pPr>
        <w:ind w:left="5760" w:hanging="360"/>
      </w:pPr>
      <w:rPr>
        <w:rFonts w:ascii="Wingdings" w:hAnsi="Wingdings" w:hint="default"/>
      </w:rPr>
    </w:lvl>
  </w:abstractNum>
  <w:abstractNum w:abstractNumId="5" w15:restartNumberingAfterBreak="0">
    <w:nsid w:val="673D6AC3"/>
    <w:multiLevelType w:val="multilevel"/>
    <w:tmpl w:val="175ECD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71DB3CC2"/>
    <w:multiLevelType w:val="hybridMultilevel"/>
    <w:tmpl w:val="1278EA16"/>
    <w:lvl w:ilvl="0" w:tplc="10000009">
      <w:start w:val="1"/>
      <w:numFmt w:val="bullet"/>
      <w:lvlText w:val=""/>
      <w:lvlJc w:val="left"/>
      <w:pPr>
        <w:ind w:left="0" w:hanging="360"/>
      </w:pPr>
      <w:rPr>
        <w:rFonts w:ascii="Wingdings" w:hAnsi="Wingdings" w:hint="default"/>
      </w:rPr>
    </w:lvl>
    <w:lvl w:ilvl="1" w:tplc="10000003" w:tentative="1">
      <w:start w:val="1"/>
      <w:numFmt w:val="bullet"/>
      <w:lvlText w:val="o"/>
      <w:lvlJc w:val="left"/>
      <w:pPr>
        <w:ind w:left="720" w:hanging="360"/>
      </w:pPr>
      <w:rPr>
        <w:rFonts w:ascii="Courier New" w:hAnsi="Courier New" w:cs="Courier New" w:hint="default"/>
      </w:rPr>
    </w:lvl>
    <w:lvl w:ilvl="2" w:tplc="10000005" w:tentative="1">
      <w:start w:val="1"/>
      <w:numFmt w:val="bullet"/>
      <w:lvlText w:val=""/>
      <w:lvlJc w:val="left"/>
      <w:pPr>
        <w:ind w:left="1440" w:hanging="360"/>
      </w:pPr>
      <w:rPr>
        <w:rFonts w:ascii="Wingdings" w:hAnsi="Wingdings" w:hint="default"/>
      </w:rPr>
    </w:lvl>
    <w:lvl w:ilvl="3" w:tplc="10000001" w:tentative="1">
      <w:start w:val="1"/>
      <w:numFmt w:val="bullet"/>
      <w:lvlText w:val=""/>
      <w:lvlJc w:val="left"/>
      <w:pPr>
        <w:ind w:left="2160" w:hanging="360"/>
      </w:pPr>
      <w:rPr>
        <w:rFonts w:ascii="Symbol" w:hAnsi="Symbol" w:hint="default"/>
      </w:rPr>
    </w:lvl>
    <w:lvl w:ilvl="4" w:tplc="10000003" w:tentative="1">
      <w:start w:val="1"/>
      <w:numFmt w:val="bullet"/>
      <w:lvlText w:val="o"/>
      <w:lvlJc w:val="left"/>
      <w:pPr>
        <w:ind w:left="2880" w:hanging="360"/>
      </w:pPr>
      <w:rPr>
        <w:rFonts w:ascii="Courier New" w:hAnsi="Courier New" w:cs="Courier New" w:hint="default"/>
      </w:rPr>
    </w:lvl>
    <w:lvl w:ilvl="5" w:tplc="10000005" w:tentative="1">
      <w:start w:val="1"/>
      <w:numFmt w:val="bullet"/>
      <w:lvlText w:val=""/>
      <w:lvlJc w:val="left"/>
      <w:pPr>
        <w:ind w:left="3600" w:hanging="360"/>
      </w:pPr>
      <w:rPr>
        <w:rFonts w:ascii="Wingdings" w:hAnsi="Wingdings" w:hint="default"/>
      </w:rPr>
    </w:lvl>
    <w:lvl w:ilvl="6" w:tplc="10000001" w:tentative="1">
      <w:start w:val="1"/>
      <w:numFmt w:val="bullet"/>
      <w:lvlText w:val=""/>
      <w:lvlJc w:val="left"/>
      <w:pPr>
        <w:ind w:left="4320" w:hanging="360"/>
      </w:pPr>
      <w:rPr>
        <w:rFonts w:ascii="Symbol" w:hAnsi="Symbol" w:hint="default"/>
      </w:rPr>
    </w:lvl>
    <w:lvl w:ilvl="7" w:tplc="10000003" w:tentative="1">
      <w:start w:val="1"/>
      <w:numFmt w:val="bullet"/>
      <w:lvlText w:val="o"/>
      <w:lvlJc w:val="left"/>
      <w:pPr>
        <w:ind w:left="5040" w:hanging="360"/>
      </w:pPr>
      <w:rPr>
        <w:rFonts w:ascii="Courier New" w:hAnsi="Courier New" w:cs="Courier New" w:hint="default"/>
      </w:rPr>
    </w:lvl>
    <w:lvl w:ilvl="8" w:tplc="10000005" w:tentative="1">
      <w:start w:val="1"/>
      <w:numFmt w:val="bullet"/>
      <w:lvlText w:val=""/>
      <w:lvlJc w:val="left"/>
      <w:pPr>
        <w:ind w:left="5760" w:hanging="360"/>
      </w:pPr>
      <w:rPr>
        <w:rFonts w:ascii="Wingdings" w:hAnsi="Wingdings" w:hint="default"/>
      </w:rPr>
    </w:lvl>
  </w:abstractNum>
  <w:num w:numId="1" w16cid:durableId="353465525">
    <w:abstractNumId w:val="0"/>
  </w:num>
  <w:num w:numId="2" w16cid:durableId="1016273553">
    <w:abstractNumId w:val="3"/>
  </w:num>
  <w:num w:numId="3" w16cid:durableId="1555921557">
    <w:abstractNumId w:val="1"/>
  </w:num>
  <w:num w:numId="4" w16cid:durableId="1750957614">
    <w:abstractNumId w:val="2"/>
  </w:num>
  <w:num w:numId="5" w16cid:durableId="2128500462">
    <w:abstractNumId w:val="6"/>
  </w:num>
  <w:num w:numId="6" w16cid:durableId="1178301876">
    <w:abstractNumId w:val="5"/>
  </w:num>
  <w:num w:numId="7" w16cid:durableId="1552576844">
    <w:abstractNumId w:val="4"/>
  </w:num>
  <w:num w:numId="8" w16cid:durableId="105566009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2C96"/>
    <w:rsid w:val="0000314C"/>
    <w:rsid w:val="00041D9A"/>
    <w:rsid w:val="00051A07"/>
    <w:rsid w:val="00061CF8"/>
    <w:rsid w:val="00062390"/>
    <w:rsid w:val="00063FC4"/>
    <w:rsid w:val="000A0271"/>
    <w:rsid w:val="000C3537"/>
    <w:rsid w:val="000D0B15"/>
    <w:rsid w:val="0010261A"/>
    <w:rsid w:val="00140628"/>
    <w:rsid w:val="00141596"/>
    <w:rsid w:val="001467F6"/>
    <w:rsid w:val="00161073"/>
    <w:rsid w:val="0017441F"/>
    <w:rsid w:val="0018093E"/>
    <w:rsid w:val="001B70C6"/>
    <w:rsid w:val="001C4F52"/>
    <w:rsid w:val="001D2669"/>
    <w:rsid w:val="001E172F"/>
    <w:rsid w:val="001F3AC1"/>
    <w:rsid w:val="00203EB8"/>
    <w:rsid w:val="00230A3C"/>
    <w:rsid w:val="002312C7"/>
    <w:rsid w:val="00232D23"/>
    <w:rsid w:val="00236DE9"/>
    <w:rsid w:val="002422B7"/>
    <w:rsid w:val="00245A13"/>
    <w:rsid w:val="00256150"/>
    <w:rsid w:val="002567EA"/>
    <w:rsid w:val="002568E3"/>
    <w:rsid w:val="00264A75"/>
    <w:rsid w:val="002766B1"/>
    <w:rsid w:val="002837C3"/>
    <w:rsid w:val="0029219A"/>
    <w:rsid w:val="002A519A"/>
    <w:rsid w:val="002D3471"/>
    <w:rsid w:val="00314ED2"/>
    <w:rsid w:val="00317172"/>
    <w:rsid w:val="003229AF"/>
    <w:rsid w:val="00381622"/>
    <w:rsid w:val="00394315"/>
    <w:rsid w:val="00395DEF"/>
    <w:rsid w:val="003E660A"/>
    <w:rsid w:val="00421ED8"/>
    <w:rsid w:val="004508BE"/>
    <w:rsid w:val="00483FBC"/>
    <w:rsid w:val="00491001"/>
    <w:rsid w:val="004E2F1F"/>
    <w:rsid w:val="004F0F3F"/>
    <w:rsid w:val="00502C96"/>
    <w:rsid w:val="00503563"/>
    <w:rsid w:val="00522FB4"/>
    <w:rsid w:val="00525B4C"/>
    <w:rsid w:val="00535506"/>
    <w:rsid w:val="00541521"/>
    <w:rsid w:val="005457D9"/>
    <w:rsid w:val="005474ED"/>
    <w:rsid w:val="00566396"/>
    <w:rsid w:val="00571B39"/>
    <w:rsid w:val="005815DF"/>
    <w:rsid w:val="005A26BC"/>
    <w:rsid w:val="005B3CDD"/>
    <w:rsid w:val="00622C67"/>
    <w:rsid w:val="00640395"/>
    <w:rsid w:val="00654924"/>
    <w:rsid w:val="00657A48"/>
    <w:rsid w:val="00667E65"/>
    <w:rsid w:val="00670DAF"/>
    <w:rsid w:val="006A0C08"/>
    <w:rsid w:val="006A2755"/>
    <w:rsid w:val="006C1E81"/>
    <w:rsid w:val="006D6D6E"/>
    <w:rsid w:val="006E6C17"/>
    <w:rsid w:val="007138ED"/>
    <w:rsid w:val="00714C62"/>
    <w:rsid w:val="00721D8D"/>
    <w:rsid w:val="007255A5"/>
    <w:rsid w:val="0073298D"/>
    <w:rsid w:val="00734B6E"/>
    <w:rsid w:val="007460AE"/>
    <w:rsid w:val="00753FC2"/>
    <w:rsid w:val="00762DF9"/>
    <w:rsid w:val="00770D33"/>
    <w:rsid w:val="00775573"/>
    <w:rsid w:val="00775620"/>
    <w:rsid w:val="00792E15"/>
    <w:rsid w:val="007954C3"/>
    <w:rsid w:val="007C0208"/>
    <w:rsid w:val="007C2452"/>
    <w:rsid w:val="00805BF5"/>
    <w:rsid w:val="00806864"/>
    <w:rsid w:val="00824AAA"/>
    <w:rsid w:val="00830ECA"/>
    <w:rsid w:val="00841F71"/>
    <w:rsid w:val="00851B9C"/>
    <w:rsid w:val="00873900"/>
    <w:rsid w:val="00876A5A"/>
    <w:rsid w:val="0087755B"/>
    <w:rsid w:val="00882459"/>
    <w:rsid w:val="00897B69"/>
    <w:rsid w:val="008A47EA"/>
    <w:rsid w:val="008A4D0F"/>
    <w:rsid w:val="008C3C32"/>
    <w:rsid w:val="008C4C7C"/>
    <w:rsid w:val="008E1910"/>
    <w:rsid w:val="009026AA"/>
    <w:rsid w:val="00904342"/>
    <w:rsid w:val="00945151"/>
    <w:rsid w:val="00950DFC"/>
    <w:rsid w:val="009702AF"/>
    <w:rsid w:val="0098560A"/>
    <w:rsid w:val="009B2954"/>
    <w:rsid w:val="009B7CC5"/>
    <w:rsid w:val="009D41BE"/>
    <w:rsid w:val="009E2DD7"/>
    <w:rsid w:val="00A16803"/>
    <w:rsid w:val="00A51190"/>
    <w:rsid w:val="00A610A8"/>
    <w:rsid w:val="00A71EFB"/>
    <w:rsid w:val="00A87F83"/>
    <w:rsid w:val="00A9522D"/>
    <w:rsid w:val="00AB6FD1"/>
    <w:rsid w:val="00AC63B1"/>
    <w:rsid w:val="00AE26A9"/>
    <w:rsid w:val="00AE3FCF"/>
    <w:rsid w:val="00AF7D41"/>
    <w:rsid w:val="00B04526"/>
    <w:rsid w:val="00B14784"/>
    <w:rsid w:val="00B329ED"/>
    <w:rsid w:val="00B452A7"/>
    <w:rsid w:val="00B6425F"/>
    <w:rsid w:val="00B70C3A"/>
    <w:rsid w:val="00B7268A"/>
    <w:rsid w:val="00B7646A"/>
    <w:rsid w:val="00B82A0A"/>
    <w:rsid w:val="00B82CFF"/>
    <w:rsid w:val="00BA74EF"/>
    <w:rsid w:val="00BB4008"/>
    <w:rsid w:val="00BB705B"/>
    <w:rsid w:val="00BC69CA"/>
    <w:rsid w:val="00BD21B4"/>
    <w:rsid w:val="00BE295E"/>
    <w:rsid w:val="00BE450E"/>
    <w:rsid w:val="00BF0179"/>
    <w:rsid w:val="00C06D41"/>
    <w:rsid w:val="00C33360"/>
    <w:rsid w:val="00C46A55"/>
    <w:rsid w:val="00C50AF6"/>
    <w:rsid w:val="00C74995"/>
    <w:rsid w:val="00C8052A"/>
    <w:rsid w:val="00C8461E"/>
    <w:rsid w:val="00CA23D1"/>
    <w:rsid w:val="00CA4074"/>
    <w:rsid w:val="00CE349D"/>
    <w:rsid w:val="00CE3574"/>
    <w:rsid w:val="00CF6695"/>
    <w:rsid w:val="00D03497"/>
    <w:rsid w:val="00D0629E"/>
    <w:rsid w:val="00D06843"/>
    <w:rsid w:val="00D20DB0"/>
    <w:rsid w:val="00D30013"/>
    <w:rsid w:val="00D4011B"/>
    <w:rsid w:val="00D40F5E"/>
    <w:rsid w:val="00D7179A"/>
    <w:rsid w:val="00D73AEF"/>
    <w:rsid w:val="00D82E0D"/>
    <w:rsid w:val="00D93F8B"/>
    <w:rsid w:val="00DA2900"/>
    <w:rsid w:val="00DA5D17"/>
    <w:rsid w:val="00DB4F3E"/>
    <w:rsid w:val="00DC677B"/>
    <w:rsid w:val="00DD023F"/>
    <w:rsid w:val="00DD0F7C"/>
    <w:rsid w:val="00DE1C4C"/>
    <w:rsid w:val="00DE2B5F"/>
    <w:rsid w:val="00DF2897"/>
    <w:rsid w:val="00DF7FEA"/>
    <w:rsid w:val="00E11AAC"/>
    <w:rsid w:val="00E22798"/>
    <w:rsid w:val="00E25E91"/>
    <w:rsid w:val="00E50B26"/>
    <w:rsid w:val="00E717EE"/>
    <w:rsid w:val="00E75254"/>
    <w:rsid w:val="00E779DE"/>
    <w:rsid w:val="00E85EEB"/>
    <w:rsid w:val="00E938C9"/>
    <w:rsid w:val="00EA0E90"/>
    <w:rsid w:val="00EA155F"/>
    <w:rsid w:val="00EA4B9C"/>
    <w:rsid w:val="00EA4E3B"/>
    <w:rsid w:val="00ED2A50"/>
    <w:rsid w:val="00ED2B11"/>
    <w:rsid w:val="00ED3392"/>
    <w:rsid w:val="00ED7A93"/>
    <w:rsid w:val="00EE61AC"/>
    <w:rsid w:val="00F15201"/>
    <w:rsid w:val="00F205C2"/>
    <w:rsid w:val="00F333B3"/>
    <w:rsid w:val="00F4221C"/>
    <w:rsid w:val="00F445D3"/>
    <w:rsid w:val="00F75D2C"/>
    <w:rsid w:val="00F76A4D"/>
    <w:rsid w:val="00FD7224"/>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25E1FD"/>
  <w15:chartTrackingRefBased/>
  <w15:docId w15:val="{48E34E80-2732-4831-9AE7-2D61DA93D2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011B"/>
    <w:pPr>
      <w:spacing w:after="200" w:line="276" w:lineRule="auto"/>
    </w:pPr>
    <w:rPr>
      <w:rFonts w:eastAsiaTheme="minorEastAsia"/>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026AA"/>
    <w:pPr>
      <w:tabs>
        <w:tab w:val="center" w:pos="4513"/>
        <w:tab w:val="right" w:pos="9026"/>
      </w:tabs>
      <w:spacing w:after="0" w:line="240" w:lineRule="auto"/>
    </w:pPr>
  </w:style>
  <w:style w:type="character" w:customStyle="1" w:styleId="HeaderChar">
    <w:name w:val="Header Char"/>
    <w:basedOn w:val="DefaultParagraphFont"/>
    <w:link w:val="Header"/>
    <w:uiPriority w:val="99"/>
    <w:rsid w:val="009026AA"/>
  </w:style>
  <w:style w:type="paragraph" w:styleId="Footer">
    <w:name w:val="footer"/>
    <w:basedOn w:val="Normal"/>
    <w:link w:val="FooterChar"/>
    <w:uiPriority w:val="99"/>
    <w:unhideWhenUsed/>
    <w:rsid w:val="009026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026AA"/>
  </w:style>
  <w:style w:type="paragraph" w:styleId="ListParagraph">
    <w:name w:val="List Paragraph"/>
    <w:basedOn w:val="Normal"/>
    <w:uiPriority w:val="34"/>
    <w:qFormat/>
    <w:rsid w:val="00D4011B"/>
    <w:pPr>
      <w:ind w:left="720"/>
      <w:contextualSpacing/>
    </w:pPr>
    <w:rPr>
      <w:lang w:val="en-GB"/>
    </w:rPr>
  </w:style>
  <w:style w:type="character" w:styleId="Hyperlink">
    <w:name w:val="Hyperlink"/>
    <w:basedOn w:val="DefaultParagraphFont"/>
    <w:uiPriority w:val="99"/>
    <w:unhideWhenUsed/>
    <w:rsid w:val="00EA155F"/>
    <w:rPr>
      <w:color w:val="0563C1" w:themeColor="hyperlink"/>
      <w:u w:val="single"/>
    </w:rPr>
  </w:style>
  <w:style w:type="character" w:styleId="UnresolvedMention">
    <w:name w:val="Unresolved Mention"/>
    <w:basedOn w:val="DefaultParagraphFont"/>
    <w:uiPriority w:val="99"/>
    <w:semiHidden/>
    <w:unhideWhenUsed/>
    <w:rsid w:val="00EA155F"/>
    <w:rPr>
      <w:color w:val="605E5C"/>
      <w:shd w:val="clear" w:color="auto" w:fill="E1DFDD"/>
    </w:rPr>
  </w:style>
  <w:style w:type="character" w:styleId="FollowedHyperlink">
    <w:name w:val="FollowedHyperlink"/>
    <w:basedOn w:val="DefaultParagraphFont"/>
    <w:uiPriority w:val="99"/>
    <w:semiHidden/>
    <w:unhideWhenUsed/>
    <w:rsid w:val="00EA155F"/>
    <w:rPr>
      <w:color w:val="954F72" w:themeColor="followedHyperlink"/>
      <w:u w:val="single"/>
    </w:rPr>
  </w:style>
  <w:style w:type="table" w:styleId="TableGrid">
    <w:name w:val="Table Grid"/>
    <w:basedOn w:val="TableNormal"/>
    <w:uiPriority w:val="59"/>
    <w:rsid w:val="00D93F8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273E37-734B-428B-B0DF-92EC49A211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382</TotalTime>
  <Pages>1</Pages>
  <Words>260</Words>
  <Characters>1486</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Ala'a Abdelrahim</cp:lastModifiedBy>
  <cp:revision>194</cp:revision>
  <cp:lastPrinted>2025-10-23T06:36:00Z</cp:lastPrinted>
  <dcterms:created xsi:type="dcterms:W3CDTF">2025-09-15T07:35:00Z</dcterms:created>
  <dcterms:modified xsi:type="dcterms:W3CDTF">2026-02-14T17:48:00Z</dcterms:modified>
</cp:coreProperties>
</file>