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5A11" w:rsidRPr="008C207E" w:rsidRDefault="0000117B" w:rsidP="0000117B">
      <w:pPr>
        <w:jc w:val="right"/>
        <w:rPr>
          <w:rFonts w:asciiTheme="majorBidi" w:hAnsiTheme="majorBidi" w:cstheme="majorBidi"/>
          <w:b/>
          <w:bCs/>
          <w:sz w:val="40"/>
          <w:szCs w:val="40"/>
          <w:rtl/>
          <w:lang w:val="en-US" w:bidi="ar-AE"/>
        </w:rPr>
      </w:pPr>
      <w:r w:rsidRPr="008C207E">
        <w:rPr>
          <w:rFonts w:asciiTheme="majorBidi" w:hAnsiTheme="majorBidi" w:cstheme="majorBidi"/>
          <w:b/>
          <w:bCs/>
          <w:sz w:val="40"/>
          <w:szCs w:val="40"/>
          <w:rtl/>
          <w:lang w:val="en-US" w:bidi="ar-AE"/>
        </w:rPr>
        <w:t xml:space="preserve">مجمع رياضي : </w:t>
      </w:r>
    </w:p>
    <w:p w:rsidR="0000117B" w:rsidRPr="008C207E" w:rsidRDefault="0000117B" w:rsidP="0000117B">
      <w:pPr>
        <w:jc w:val="right"/>
        <w:rPr>
          <w:rFonts w:asciiTheme="majorBidi" w:hAnsiTheme="majorBidi" w:cstheme="majorBidi"/>
          <w:rtl/>
          <w:lang w:val="en-US" w:bidi="ar-AE"/>
        </w:rPr>
      </w:pPr>
      <w:r w:rsidRPr="008C207E">
        <w:rPr>
          <w:rFonts w:asciiTheme="majorBidi" w:hAnsiTheme="majorBidi" w:cstheme="majorBidi"/>
          <w:rtl/>
          <w:lang w:val="en-US" w:bidi="ar-AE"/>
        </w:rPr>
        <w:t>تصميم : جمانة جمال ضبابات</w:t>
      </w:r>
    </w:p>
    <w:p w:rsidR="0000117B" w:rsidRPr="008C207E" w:rsidRDefault="0000117B" w:rsidP="0000117B">
      <w:pPr>
        <w:jc w:val="right"/>
        <w:rPr>
          <w:rFonts w:asciiTheme="majorBidi" w:hAnsiTheme="majorBidi" w:cstheme="majorBidi"/>
          <w:sz w:val="28"/>
          <w:szCs w:val="28"/>
          <w:rtl/>
          <w:lang w:val="en-US" w:bidi="ar-AE"/>
        </w:rPr>
      </w:pPr>
    </w:p>
    <w:p w:rsidR="0000117B" w:rsidRPr="008C207E" w:rsidRDefault="0000117B" w:rsidP="0000117B">
      <w:pPr>
        <w:jc w:val="right"/>
        <w:rPr>
          <w:rFonts w:asciiTheme="majorBidi" w:hAnsiTheme="majorBidi" w:cstheme="majorBidi"/>
          <w:b/>
          <w:bCs/>
          <w:sz w:val="28"/>
          <w:szCs w:val="28"/>
          <w:lang w:val="en-US" w:bidi="ar-AE"/>
        </w:rPr>
      </w:pPr>
      <w:r w:rsidRPr="008C207E">
        <w:rPr>
          <w:rFonts w:asciiTheme="majorBidi" w:hAnsiTheme="majorBidi" w:cstheme="majorBidi"/>
          <w:b/>
          <w:bCs/>
          <w:sz w:val="28"/>
          <w:szCs w:val="28"/>
          <w:rtl/>
          <w:lang w:val="en-US" w:bidi="ar-AE"/>
        </w:rPr>
        <w:t>نبذة عن الموقع المقترح للمشروع :</w:t>
      </w:r>
    </w:p>
    <w:p w:rsidR="004048D7" w:rsidRPr="008C207E" w:rsidRDefault="004048D7" w:rsidP="0000117B">
      <w:pPr>
        <w:jc w:val="right"/>
        <w:rPr>
          <w:rFonts w:asciiTheme="majorBidi" w:hAnsiTheme="majorBidi" w:cstheme="majorBidi"/>
          <w:sz w:val="24"/>
          <w:szCs w:val="24"/>
          <w:rtl/>
          <w:lang w:val="en-US" w:bidi="ar-AE"/>
        </w:rPr>
      </w:pPr>
      <w:r w:rsidRPr="008C207E">
        <w:rPr>
          <w:rFonts w:asciiTheme="majorBidi" w:hAnsiTheme="majorBidi" w:cstheme="majorBidi"/>
          <w:sz w:val="24"/>
          <w:szCs w:val="24"/>
          <w:rtl/>
          <w:lang w:val="en-US" w:bidi="ar-AE"/>
        </w:rPr>
        <w:t xml:space="preserve">تقع الأرض المقترحة في المنطقة الشرقية لمدينة نابلس " بيت فوريك " وهي مجموعة قطع من حوض 13 , مساحة أرض المشروع تبلغ 100 دونم . </w:t>
      </w:r>
    </w:p>
    <w:p w:rsidR="004048D7" w:rsidRPr="008C207E" w:rsidRDefault="004048D7" w:rsidP="0000117B">
      <w:pPr>
        <w:jc w:val="right"/>
        <w:rPr>
          <w:rFonts w:asciiTheme="majorBidi" w:hAnsiTheme="majorBidi" w:cstheme="majorBidi"/>
          <w:sz w:val="24"/>
          <w:szCs w:val="24"/>
          <w:rtl/>
          <w:lang w:val="en-US" w:bidi="ar-AE"/>
        </w:rPr>
      </w:pPr>
      <w:r w:rsidRPr="008C207E">
        <w:rPr>
          <w:rFonts w:asciiTheme="majorBidi" w:hAnsiTheme="majorBidi" w:cstheme="majorBidi"/>
          <w:sz w:val="24"/>
          <w:szCs w:val="24"/>
          <w:rtl/>
          <w:lang w:val="en-US" w:bidi="ar-AE"/>
        </w:rPr>
        <w:t>وهي أرض منبسطة مسطحة ,ومقترحة من البلدية بالمخطط الهيكلي تصنيف مباني عامة , ويحدها من الشمال والجنوب شوارع رئيسية بعرض 22 م , وشارع فرعي غربي بعرض 8 م .</w:t>
      </w:r>
    </w:p>
    <w:p w:rsidR="004048D7" w:rsidRPr="008C207E" w:rsidRDefault="004048D7" w:rsidP="0000117B">
      <w:pPr>
        <w:jc w:val="right"/>
        <w:rPr>
          <w:rFonts w:asciiTheme="majorBidi" w:hAnsiTheme="majorBidi" w:cstheme="majorBidi"/>
          <w:rtl/>
          <w:lang w:val="en-US" w:bidi="ar-AE"/>
        </w:rPr>
      </w:pPr>
      <w:r w:rsidRPr="008C207E">
        <w:rPr>
          <w:rFonts w:asciiTheme="majorBidi" w:hAnsiTheme="majorBidi" w:cstheme="majorBidi"/>
          <w:lang w:val="en-US" w:bidi="ar-A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272.4pt;height:163.8pt">
            <v:imagedata r:id="rId4" o:title="Export"/>
          </v:shape>
        </w:pict>
      </w:r>
    </w:p>
    <w:p w:rsidR="004048D7" w:rsidRPr="008C207E" w:rsidRDefault="004048D7" w:rsidP="0000117B">
      <w:pPr>
        <w:jc w:val="right"/>
        <w:rPr>
          <w:rFonts w:asciiTheme="majorBidi" w:hAnsiTheme="majorBidi" w:cstheme="majorBidi"/>
          <w:rtl/>
          <w:lang w:val="en-US" w:bidi="ar-AE"/>
        </w:rPr>
      </w:pPr>
    </w:p>
    <w:p w:rsidR="004048D7" w:rsidRPr="008C207E" w:rsidRDefault="004048D7" w:rsidP="0000117B">
      <w:pPr>
        <w:jc w:val="right"/>
        <w:rPr>
          <w:rFonts w:asciiTheme="majorBidi" w:hAnsiTheme="majorBidi" w:cstheme="majorBidi"/>
          <w:b/>
          <w:bCs/>
          <w:sz w:val="28"/>
          <w:szCs w:val="28"/>
          <w:rtl/>
          <w:lang w:val="en-US" w:bidi="ar-AE"/>
        </w:rPr>
      </w:pPr>
      <w:r w:rsidRPr="008C207E">
        <w:rPr>
          <w:rFonts w:asciiTheme="majorBidi" w:hAnsiTheme="majorBidi" w:cstheme="majorBidi"/>
          <w:b/>
          <w:bCs/>
          <w:sz w:val="28"/>
          <w:szCs w:val="28"/>
          <w:rtl/>
          <w:lang w:val="en-US" w:bidi="ar-AE"/>
        </w:rPr>
        <w:t xml:space="preserve">الفكرة : </w:t>
      </w:r>
    </w:p>
    <w:p w:rsidR="004048D7" w:rsidRPr="008C207E" w:rsidRDefault="004048D7" w:rsidP="0000117B">
      <w:pPr>
        <w:jc w:val="right"/>
        <w:rPr>
          <w:rFonts w:asciiTheme="majorBidi" w:hAnsiTheme="majorBidi" w:cstheme="majorBidi"/>
          <w:sz w:val="24"/>
          <w:szCs w:val="24"/>
          <w:lang w:val="en-US" w:bidi="ar-AE"/>
        </w:rPr>
      </w:pPr>
      <w:r w:rsidRPr="008C207E">
        <w:rPr>
          <w:rFonts w:asciiTheme="majorBidi" w:hAnsiTheme="majorBidi" w:cstheme="majorBidi"/>
          <w:sz w:val="24"/>
          <w:szCs w:val="24"/>
          <w:rtl/>
          <w:lang w:val="en-US" w:bidi="ar-AE"/>
        </w:rPr>
        <w:t xml:space="preserve">من أهم أهداف الألعاب الأولمبية المنافسة بين اللاعبين , وتم تمثيل المنافسة بالخطوط المستقيمة لتبين حدة وقوة المنافسة وتمثل باللاعبين </w:t>
      </w:r>
      <w:bookmarkStart w:id="0" w:name="_GoBack"/>
      <w:bookmarkEnd w:id="0"/>
      <w:r w:rsidRPr="008C207E">
        <w:rPr>
          <w:rFonts w:asciiTheme="majorBidi" w:hAnsiTheme="majorBidi" w:cstheme="majorBidi"/>
          <w:sz w:val="24"/>
          <w:szCs w:val="24"/>
          <w:rtl/>
          <w:lang w:val="en-US" w:bidi="ar-AE"/>
        </w:rPr>
        <w:t xml:space="preserve">. </w:t>
      </w:r>
    </w:p>
    <w:p w:rsidR="004048D7" w:rsidRPr="008C207E" w:rsidRDefault="00CC1032" w:rsidP="0000117B">
      <w:pPr>
        <w:jc w:val="right"/>
        <w:rPr>
          <w:rFonts w:asciiTheme="majorBidi" w:hAnsiTheme="majorBidi" w:cstheme="majorBidi"/>
          <w:sz w:val="24"/>
          <w:szCs w:val="24"/>
          <w:rtl/>
          <w:lang w:val="en-US" w:bidi="ar-AE"/>
        </w:rPr>
      </w:pPr>
      <w:r w:rsidRPr="008C207E">
        <w:rPr>
          <w:rFonts w:asciiTheme="majorBidi" w:hAnsiTheme="majorBidi" w:cstheme="majorBidi"/>
          <w:sz w:val="24"/>
          <w:szCs w:val="24"/>
          <w:rtl/>
          <w:lang w:val="en-US" w:bidi="ar-AE"/>
        </w:rPr>
        <w:t xml:space="preserve">ولكن يجب أن تكون هناك حيوية وروح رياضية مرنة بين اللاعبين تثل بالخطوط المنحنية . </w:t>
      </w:r>
    </w:p>
    <w:p w:rsidR="00CC1032" w:rsidRPr="008C207E" w:rsidRDefault="00CC1032" w:rsidP="0000117B">
      <w:pPr>
        <w:jc w:val="right"/>
        <w:rPr>
          <w:rFonts w:asciiTheme="majorBidi" w:hAnsiTheme="majorBidi" w:cstheme="majorBidi"/>
          <w:sz w:val="24"/>
          <w:szCs w:val="24"/>
          <w:rtl/>
          <w:lang w:val="en-US" w:bidi="ar-AE"/>
        </w:rPr>
      </w:pPr>
      <w:r w:rsidRPr="008C207E">
        <w:rPr>
          <w:rFonts w:asciiTheme="majorBidi" w:hAnsiTheme="majorBidi" w:cstheme="majorBidi"/>
          <w:sz w:val="24"/>
          <w:szCs w:val="24"/>
          <w:rtl/>
          <w:lang w:val="en-US" w:bidi="ar-AE"/>
        </w:rPr>
        <w:t>وتمثلت هذه الفكرة بخطوط المشروع وانتقالها من المستقيم إلى المنحني .</w:t>
      </w:r>
    </w:p>
    <w:p w:rsidR="004048D7" w:rsidRPr="008C207E" w:rsidRDefault="00CC1032" w:rsidP="004048D7">
      <w:pPr>
        <w:jc w:val="right"/>
        <w:rPr>
          <w:rFonts w:asciiTheme="majorBidi" w:hAnsiTheme="majorBidi" w:cstheme="majorBidi"/>
          <w:sz w:val="24"/>
          <w:szCs w:val="24"/>
          <w:rtl/>
          <w:lang w:val="en-US" w:bidi="ar-AE"/>
        </w:rPr>
      </w:pPr>
      <w:r w:rsidRPr="008C207E">
        <w:rPr>
          <w:rFonts w:asciiTheme="majorBidi" w:hAnsiTheme="majorBidi" w:cstheme="majorBidi"/>
          <w:sz w:val="24"/>
          <w:szCs w:val="24"/>
          <w:lang w:val="en-US" w:bidi="ar-AE"/>
        </w:rPr>
        <w:pict>
          <v:shape id="_x0000_i1032" type="#_x0000_t75" style="width:264pt;height:195.6pt">
            <v:imagedata r:id="rId5" o:title="kokok"/>
          </v:shape>
        </w:pict>
      </w:r>
    </w:p>
    <w:p w:rsidR="00803E5A" w:rsidRPr="008C207E" w:rsidRDefault="00803E5A" w:rsidP="00803E5A">
      <w:pPr>
        <w:rPr>
          <w:rFonts w:asciiTheme="majorBidi" w:hAnsiTheme="majorBidi" w:cstheme="majorBidi"/>
          <w:b/>
          <w:bCs/>
          <w:sz w:val="40"/>
          <w:szCs w:val="40"/>
          <w:lang w:val="en-US" w:bidi="ar-AE"/>
        </w:rPr>
      </w:pPr>
      <w:r w:rsidRPr="008C207E">
        <w:rPr>
          <w:rFonts w:asciiTheme="majorBidi" w:hAnsiTheme="majorBidi" w:cstheme="majorBidi"/>
          <w:b/>
          <w:bCs/>
          <w:sz w:val="40"/>
          <w:szCs w:val="40"/>
          <w:lang w:val="en-US" w:bidi="ar-AE"/>
        </w:rPr>
        <w:lastRenderedPageBreak/>
        <w:t xml:space="preserve">Sport Complex: </w:t>
      </w:r>
    </w:p>
    <w:p w:rsidR="004A5E26" w:rsidRPr="008C207E" w:rsidRDefault="004A5E26" w:rsidP="00803E5A">
      <w:pPr>
        <w:rPr>
          <w:rFonts w:asciiTheme="majorBidi" w:hAnsiTheme="majorBidi" w:cstheme="majorBidi"/>
          <w:lang w:val="en-US" w:bidi="ar-AE"/>
        </w:rPr>
      </w:pPr>
      <w:r w:rsidRPr="008C207E">
        <w:rPr>
          <w:rFonts w:asciiTheme="majorBidi" w:hAnsiTheme="majorBidi" w:cstheme="majorBidi"/>
          <w:lang w:val="en-US" w:bidi="ar-AE"/>
        </w:rPr>
        <w:t xml:space="preserve">Design </w:t>
      </w:r>
      <w:r w:rsidR="008C207E" w:rsidRPr="008C207E">
        <w:rPr>
          <w:rFonts w:asciiTheme="majorBidi" w:hAnsiTheme="majorBidi" w:cstheme="majorBidi"/>
          <w:lang w:val="en-US" w:bidi="ar-AE"/>
        </w:rPr>
        <w:t>by</w:t>
      </w:r>
      <w:r w:rsidRPr="008C207E">
        <w:rPr>
          <w:rFonts w:asciiTheme="majorBidi" w:hAnsiTheme="majorBidi" w:cstheme="majorBidi"/>
          <w:lang w:val="en-US" w:bidi="ar-AE"/>
        </w:rPr>
        <w:t xml:space="preserve">: Jomana </w:t>
      </w:r>
      <w:proofErr w:type="spellStart"/>
      <w:r w:rsidRPr="008C207E">
        <w:rPr>
          <w:rFonts w:asciiTheme="majorBidi" w:hAnsiTheme="majorBidi" w:cstheme="majorBidi"/>
          <w:lang w:val="en-US" w:bidi="ar-AE"/>
        </w:rPr>
        <w:t>Dababat</w:t>
      </w:r>
      <w:proofErr w:type="spellEnd"/>
      <w:r w:rsidRPr="008C207E">
        <w:rPr>
          <w:rFonts w:asciiTheme="majorBidi" w:hAnsiTheme="majorBidi" w:cstheme="majorBidi"/>
          <w:lang w:val="en-US" w:bidi="ar-AE"/>
        </w:rPr>
        <w:t xml:space="preserve"> </w:t>
      </w:r>
    </w:p>
    <w:p w:rsidR="00803E5A" w:rsidRPr="008C207E" w:rsidRDefault="00803E5A" w:rsidP="00803E5A">
      <w:pPr>
        <w:rPr>
          <w:rFonts w:asciiTheme="majorBidi" w:hAnsiTheme="majorBidi" w:cstheme="majorBidi"/>
          <w:b/>
          <w:bCs/>
          <w:sz w:val="28"/>
          <w:szCs w:val="28"/>
          <w:lang w:val="en-US" w:bidi="ar-AE"/>
        </w:rPr>
      </w:pPr>
      <w:r w:rsidRPr="008C207E">
        <w:rPr>
          <w:rFonts w:asciiTheme="majorBidi" w:hAnsiTheme="majorBidi" w:cstheme="majorBidi"/>
          <w:b/>
          <w:bCs/>
          <w:sz w:val="28"/>
          <w:szCs w:val="28"/>
          <w:lang w:val="en-US" w:bidi="ar-AE"/>
        </w:rPr>
        <w:t xml:space="preserve">Location: </w:t>
      </w:r>
    </w:p>
    <w:p w:rsidR="00803E5A" w:rsidRPr="008C207E" w:rsidRDefault="00803E5A" w:rsidP="00803E5A">
      <w:pPr>
        <w:rPr>
          <w:rFonts w:asciiTheme="majorBidi" w:hAnsiTheme="majorBidi" w:cstheme="majorBidi"/>
          <w:sz w:val="24"/>
          <w:szCs w:val="24"/>
          <w:lang w:bidi="ar-AE"/>
        </w:rPr>
      </w:pPr>
      <w:r w:rsidRPr="008C207E">
        <w:rPr>
          <w:rFonts w:asciiTheme="majorBidi" w:hAnsiTheme="majorBidi" w:cstheme="majorBidi"/>
          <w:sz w:val="24"/>
          <w:szCs w:val="24"/>
          <w:lang w:bidi="ar-AE"/>
        </w:rPr>
        <w:t xml:space="preserve">The suggested plot resides to the East of the city of Nablus in the village of Beit </w:t>
      </w:r>
      <w:proofErr w:type="spellStart"/>
      <w:r w:rsidRPr="008C207E">
        <w:rPr>
          <w:rFonts w:asciiTheme="majorBidi" w:hAnsiTheme="majorBidi" w:cstheme="majorBidi"/>
          <w:sz w:val="24"/>
          <w:szCs w:val="24"/>
          <w:lang w:bidi="ar-AE"/>
        </w:rPr>
        <w:t>Fourik</w:t>
      </w:r>
      <w:proofErr w:type="spellEnd"/>
      <w:r w:rsidRPr="008C207E">
        <w:rPr>
          <w:rFonts w:asciiTheme="majorBidi" w:hAnsiTheme="majorBidi" w:cstheme="majorBidi"/>
          <w:sz w:val="24"/>
          <w:szCs w:val="24"/>
          <w:lang w:bidi="ar-AE"/>
        </w:rPr>
        <w:t xml:space="preserve">. It is considered a group of estates that come together to </w:t>
      </w:r>
      <w:proofErr w:type="spellStart"/>
      <w:r w:rsidRPr="008C207E">
        <w:rPr>
          <w:rFonts w:asciiTheme="majorBidi" w:hAnsiTheme="majorBidi" w:cstheme="majorBidi"/>
          <w:sz w:val="24"/>
          <w:szCs w:val="24"/>
          <w:lang w:bidi="ar-AE"/>
        </w:rPr>
        <w:t>firm</w:t>
      </w:r>
      <w:proofErr w:type="spellEnd"/>
      <w:r w:rsidRPr="008C207E">
        <w:rPr>
          <w:rFonts w:asciiTheme="majorBidi" w:hAnsiTheme="majorBidi" w:cstheme="majorBidi"/>
          <w:sz w:val="24"/>
          <w:szCs w:val="24"/>
          <w:lang w:bidi="ar-AE"/>
        </w:rPr>
        <w:t xml:space="preserve"> the project's site with an area of 100 acres. The topography of the land is relatively flat and is suggested by the Municipality of the City of Nablus's structural chart as a Public Building area. It is surrounded by three streets from three sides, from the North and the South by streets 22 meters wide, and a Western street that is 8 meters wide.</w:t>
      </w:r>
    </w:p>
    <w:p w:rsidR="00803E5A" w:rsidRPr="008C207E" w:rsidRDefault="008C207E" w:rsidP="00803E5A">
      <w:pPr>
        <w:rPr>
          <w:rFonts w:asciiTheme="majorBidi" w:hAnsiTheme="majorBidi" w:cstheme="majorBidi"/>
          <w:sz w:val="24"/>
          <w:szCs w:val="24"/>
          <w:lang w:bidi="ar-AE"/>
        </w:rPr>
      </w:pPr>
      <w:r w:rsidRPr="008C207E">
        <w:rPr>
          <w:rFonts w:asciiTheme="majorBidi" w:hAnsiTheme="majorBidi" w:cstheme="majorBidi"/>
          <w:sz w:val="24"/>
          <w:szCs w:val="24"/>
          <w:lang w:bidi="ar-AE"/>
        </w:rPr>
        <w:pict>
          <v:shape id="_x0000_i1044" type="#_x0000_t75" style="width:289.8pt;height:174.6pt">
            <v:imagedata r:id="rId4" o:title="Export"/>
          </v:shape>
        </w:pict>
      </w:r>
    </w:p>
    <w:p w:rsidR="00803E5A" w:rsidRPr="008C207E" w:rsidRDefault="00803E5A" w:rsidP="00803E5A">
      <w:pPr>
        <w:rPr>
          <w:rFonts w:asciiTheme="majorBidi" w:hAnsiTheme="majorBidi" w:cstheme="majorBidi"/>
          <w:b/>
          <w:bCs/>
          <w:sz w:val="28"/>
          <w:szCs w:val="28"/>
          <w:lang w:bidi="ar-AE"/>
        </w:rPr>
      </w:pPr>
      <w:r w:rsidRPr="008C207E">
        <w:rPr>
          <w:rFonts w:asciiTheme="majorBidi" w:hAnsiTheme="majorBidi" w:cstheme="majorBidi"/>
          <w:b/>
          <w:bCs/>
          <w:sz w:val="28"/>
          <w:szCs w:val="28"/>
          <w:lang w:bidi="ar-AE"/>
        </w:rPr>
        <w:t>Concept:</w:t>
      </w:r>
    </w:p>
    <w:p w:rsidR="00803E5A" w:rsidRPr="008C207E" w:rsidRDefault="00803E5A" w:rsidP="00803E5A">
      <w:pPr>
        <w:rPr>
          <w:rFonts w:asciiTheme="majorBidi" w:hAnsiTheme="majorBidi" w:cstheme="majorBidi"/>
          <w:sz w:val="24"/>
          <w:szCs w:val="24"/>
          <w:lang w:bidi="ar-AE"/>
        </w:rPr>
      </w:pPr>
      <w:r w:rsidRPr="008C207E">
        <w:rPr>
          <w:rFonts w:asciiTheme="majorBidi" w:hAnsiTheme="majorBidi" w:cstheme="majorBidi"/>
          <w:sz w:val="24"/>
          <w:szCs w:val="24"/>
          <w:lang w:bidi="ar-AE"/>
        </w:rPr>
        <w:t>One of the most important goals of the Olympic Games is to encourage a healthy, competitive spirit between participants. This has been portrayed by the severe and powerful strait lines of the form.</w:t>
      </w:r>
    </w:p>
    <w:p w:rsidR="00803E5A" w:rsidRPr="008C207E" w:rsidRDefault="00803E5A" w:rsidP="00803E5A">
      <w:pPr>
        <w:rPr>
          <w:rFonts w:asciiTheme="majorBidi" w:hAnsiTheme="majorBidi" w:cstheme="majorBidi"/>
          <w:sz w:val="24"/>
          <w:szCs w:val="24"/>
          <w:lang w:bidi="ar-AE"/>
        </w:rPr>
      </w:pPr>
      <w:r w:rsidRPr="008C207E">
        <w:rPr>
          <w:rFonts w:asciiTheme="majorBidi" w:hAnsiTheme="majorBidi" w:cstheme="majorBidi"/>
          <w:sz w:val="24"/>
          <w:szCs w:val="24"/>
          <w:lang w:bidi="ar-AE"/>
        </w:rPr>
        <w:t xml:space="preserve">Yet at the end of each game, harshness melts away into good natured spirits, which can be seen in the merging of the straight lines into a series of softer curves. </w:t>
      </w:r>
    </w:p>
    <w:p w:rsidR="00803E5A" w:rsidRPr="008C207E" w:rsidRDefault="00803E5A" w:rsidP="00803E5A">
      <w:pPr>
        <w:rPr>
          <w:rFonts w:asciiTheme="majorBidi" w:hAnsiTheme="majorBidi" w:cstheme="majorBidi"/>
          <w:sz w:val="24"/>
          <w:szCs w:val="24"/>
          <w:lang w:bidi="ar-AE"/>
        </w:rPr>
      </w:pPr>
      <w:r w:rsidRPr="008C207E">
        <w:rPr>
          <w:rFonts w:asciiTheme="majorBidi" w:hAnsiTheme="majorBidi" w:cstheme="majorBidi"/>
          <w:sz w:val="24"/>
          <w:szCs w:val="24"/>
          <w:lang w:bidi="ar-AE"/>
        </w:rPr>
        <w:t>The internal spaces of the project and its various functions have been distributed between these lines, forming the spine of the project that makes up the main axis of horizontal circulation.</w:t>
      </w:r>
    </w:p>
    <w:p w:rsidR="004A5E26" w:rsidRPr="008C207E" w:rsidRDefault="004A5E26" w:rsidP="00803E5A">
      <w:pPr>
        <w:rPr>
          <w:rFonts w:asciiTheme="majorBidi" w:hAnsiTheme="majorBidi" w:cstheme="majorBidi"/>
          <w:sz w:val="24"/>
          <w:szCs w:val="24"/>
          <w:lang w:bidi="ar-AE"/>
        </w:rPr>
      </w:pPr>
      <w:r w:rsidRPr="008C207E">
        <w:rPr>
          <w:rFonts w:asciiTheme="majorBidi" w:hAnsiTheme="majorBidi" w:cstheme="majorBidi"/>
          <w:noProof/>
          <w:sz w:val="24"/>
          <w:szCs w:val="24"/>
          <w:lang w:eastAsia="en-GB"/>
        </w:rPr>
        <w:drawing>
          <wp:inline distT="0" distB="0" distL="0" distR="0">
            <wp:extent cx="2406462" cy="1783080"/>
            <wp:effectExtent l="0" t="0" r="0" b="7620"/>
            <wp:docPr id="1" name="Picture 1" descr="C:\Users\Jomana_2\Desktop\photoshop\koko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omana_2\Desktop\photoshop\kokok.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24264" cy="1796271"/>
                    </a:xfrm>
                    <a:prstGeom prst="rect">
                      <a:avLst/>
                    </a:prstGeom>
                    <a:noFill/>
                    <a:ln>
                      <a:noFill/>
                    </a:ln>
                  </pic:spPr>
                </pic:pic>
              </a:graphicData>
            </a:graphic>
          </wp:inline>
        </w:drawing>
      </w:r>
    </w:p>
    <w:p w:rsidR="00803E5A" w:rsidRPr="008C207E" w:rsidRDefault="00803E5A" w:rsidP="00803E5A">
      <w:pPr>
        <w:rPr>
          <w:rFonts w:asciiTheme="majorBidi" w:hAnsiTheme="majorBidi" w:cstheme="majorBidi"/>
          <w:sz w:val="24"/>
          <w:szCs w:val="24"/>
          <w:lang w:val="en-US" w:bidi="ar-AE"/>
        </w:rPr>
      </w:pPr>
    </w:p>
    <w:p w:rsidR="00803E5A" w:rsidRPr="008C207E" w:rsidRDefault="00803E5A" w:rsidP="00803E5A">
      <w:pPr>
        <w:rPr>
          <w:rFonts w:asciiTheme="majorBidi" w:hAnsiTheme="majorBidi" w:cstheme="majorBidi"/>
          <w:b/>
          <w:bCs/>
          <w:sz w:val="40"/>
          <w:szCs w:val="40"/>
          <w:lang w:val="en-US" w:bidi="ar-AE"/>
        </w:rPr>
      </w:pPr>
    </w:p>
    <w:p w:rsidR="00803E5A" w:rsidRPr="008C207E" w:rsidRDefault="00803E5A" w:rsidP="00803E5A">
      <w:pPr>
        <w:rPr>
          <w:rFonts w:asciiTheme="majorBidi" w:hAnsiTheme="majorBidi" w:cstheme="majorBidi"/>
          <w:b/>
          <w:bCs/>
          <w:sz w:val="40"/>
          <w:szCs w:val="40"/>
          <w:lang w:val="en-US" w:bidi="ar-AE"/>
        </w:rPr>
      </w:pPr>
    </w:p>
    <w:sectPr w:rsidR="00803E5A" w:rsidRPr="008C207E">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7BC0"/>
    <w:rsid w:val="0000117B"/>
    <w:rsid w:val="00167BC0"/>
    <w:rsid w:val="004048D7"/>
    <w:rsid w:val="004A5E26"/>
    <w:rsid w:val="00803E5A"/>
    <w:rsid w:val="008C207E"/>
    <w:rsid w:val="00B85A11"/>
    <w:rsid w:val="00CC103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848EC"/>
  <w15:chartTrackingRefBased/>
  <w15:docId w15:val="{B4C64454-E1DC-43AF-A87C-E507D11D0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223</TotalTime>
  <Pages>1</Pages>
  <Words>266</Words>
  <Characters>1517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Jomana</dc:creator>
  <cp:keywords/>
  <dc:description/>
  <cp:lastModifiedBy>Jomana</cp:lastModifiedBy>
  <cp:revision>5</cp:revision>
  <dcterms:created xsi:type="dcterms:W3CDTF">2018-05-12T19:14:00Z</dcterms:created>
  <dcterms:modified xsi:type="dcterms:W3CDTF">2018-05-12T22:57:00Z</dcterms:modified>
</cp:coreProperties>
</file>