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6958" w:rsidRDefault="008E6958" w:rsidP="008E6958">
      <w:pPr>
        <w:rPr>
          <w:rFonts w:hint="cs"/>
          <w:rtl/>
        </w:rPr>
      </w:pPr>
    </w:p>
    <w:p w:rsidR="00054849" w:rsidRPr="00054849" w:rsidRDefault="00054849" w:rsidP="00054849">
      <w:pPr>
        <w:bidi w:val="0"/>
        <w:spacing w:after="0" w:line="259" w:lineRule="auto"/>
        <w:ind w:right="204"/>
        <w:jc w:val="center"/>
        <w:rPr>
          <w:rFonts w:ascii="Times New Roman" w:eastAsia="Times New Roman" w:hAnsi="Times New Roman" w:cs="Times New Roman"/>
          <w:b/>
          <w:color w:val="000000"/>
          <w:kern w:val="2"/>
          <w:sz w:val="44"/>
          <w:szCs w:val="44"/>
          <w14:ligatures w14:val="standardContextual"/>
        </w:rPr>
      </w:pPr>
      <w:r w:rsidRPr="00054849">
        <w:rPr>
          <w:rFonts w:ascii="Times New Roman" w:eastAsia="Times New Roman" w:hAnsi="Times New Roman" w:cs="Times New Roman"/>
          <w:b/>
          <w:color w:val="000000"/>
          <w:kern w:val="2"/>
          <w:sz w:val="44"/>
          <w:szCs w:val="44"/>
          <w14:ligatures w14:val="standardContextual"/>
        </w:rPr>
        <w:t xml:space="preserve">Orange Blossom| Reviving the destroyed village of </w:t>
      </w:r>
      <w:proofErr w:type="spellStart"/>
      <w:r w:rsidRPr="00054849">
        <w:rPr>
          <w:rFonts w:ascii="Times New Roman" w:eastAsia="Times New Roman" w:hAnsi="Times New Roman" w:cs="Times New Roman"/>
          <w:b/>
          <w:color w:val="000000"/>
          <w:kern w:val="2"/>
          <w:sz w:val="44"/>
          <w:szCs w:val="44"/>
          <w14:ligatures w14:val="standardContextual"/>
        </w:rPr>
        <w:t>Yazur</w:t>
      </w:r>
      <w:proofErr w:type="spellEnd"/>
    </w:p>
    <w:p w:rsidR="008E6958" w:rsidRPr="008E6958" w:rsidRDefault="008E6958" w:rsidP="008E6958">
      <w:pPr>
        <w:bidi w:val="0"/>
        <w:spacing w:after="0" w:line="259" w:lineRule="auto"/>
        <w:ind w:right="204"/>
        <w:jc w:val="center"/>
        <w:rPr>
          <w:rFonts w:ascii="Times New Roman" w:eastAsia="Calibri" w:hAnsi="Times New Roman" w:cs="Calibri"/>
          <w:color w:val="000000"/>
          <w:kern w:val="2"/>
          <w:sz w:val="44"/>
          <w:szCs w:val="44"/>
          <w14:ligatures w14:val="standardContextual"/>
        </w:rPr>
      </w:pPr>
      <w:r w:rsidRPr="008E6958">
        <w:rPr>
          <w:rFonts w:ascii="Times New Roman" w:eastAsia="Times New Roman" w:hAnsi="Times New Roman" w:cs="Times New Roman"/>
          <w:b/>
          <w:color w:val="000000"/>
          <w:kern w:val="2"/>
          <w:sz w:val="44"/>
          <w:szCs w:val="44"/>
          <w14:ligatures w14:val="standardContextual"/>
        </w:rPr>
        <w:t xml:space="preserve"> </w:t>
      </w:r>
    </w:p>
    <w:p w:rsidR="008E6958" w:rsidRPr="008E6958" w:rsidRDefault="00054849" w:rsidP="00054849">
      <w:pPr>
        <w:bidi w:val="0"/>
        <w:spacing w:after="134" w:line="249" w:lineRule="auto"/>
        <w:ind w:left="1276" w:right="2494" w:firstLine="284"/>
        <w:jc w:val="center"/>
        <w:rPr>
          <w:rFonts w:ascii="Times New Roman" w:eastAsia="Times New Roman" w:hAnsi="Times New Roman" w:cs="Times New Roman"/>
          <w:b/>
          <w:color w:val="000000"/>
          <w:kern w:val="2"/>
          <w:sz w:val="28"/>
          <w:szCs w:val="24"/>
          <w14:ligatures w14:val="standardContextual"/>
        </w:rPr>
      </w:pPr>
      <w:proofErr w:type="gramStart"/>
      <w:r>
        <w:rPr>
          <w:rFonts w:ascii="Times New Roman" w:eastAsia="Times New Roman" w:hAnsi="Times New Roman" w:cs="Times New Roman"/>
          <w:b/>
          <w:color w:val="000000"/>
          <w:kern w:val="2"/>
          <w:sz w:val="28"/>
          <w:szCs w:val="24"/>
          <w14:ligatures w14:val="standardContextual"/>
        </w:rPr>
        <w:t>by</w:t>
      </w:r>
      <w:proofErr w:type="gramEnd"/>
    </w:p>
    <w:p w:rsidR="008E6958" w:rsidRPr="008E6958" w:rsidRDefault="008E6958" w:rsidP="00054849">
      <w:pPr>
        <w:bidi w:val="0"/>
        <w:spacing w:after="134" w:line="249" w:lineRule="auto"/>
        <w:ind w:left="2694" w:right="2636" w:hanging="63"/>
        <w:jc w:val="both"/>
        <w:rPr>
          <w:rFonts w:ascii="Times New Roman" w:eastAsia="Calibri" w:hAnsi="Times New Roman" w:cs="Calibri"/>
          <w:color w:val="000000"/>
          <w:kern w:val="2"/>
          <w:szCs w:val="24"/>
          <w14:ligatures w14:val="standardContextual"/>
        </w:rPr>
      </w:pPr>
      <w:proofErr w:type="spellStart"/>
      <w:r>
        <w:rPr>
          <w:rFonts w:ascii="Times New Roman" w:eastAsia="Times New Roman" w:hAnsi="Times New Roman" w:cs="Times New Roman"/>
          <w:b/>
          <w:color w:val="000000"/>
          <w:kern w:val="2"/>
          <w:sz w:val="28"/>
          <w:szCs w:val="24"/>
          <w14:ligatures w14:val="standardContextual"/>
        </w:rPr>
        <w:t>Maisara</w:t>
      </w:r>
      <w:proofErr w:type="spellEnd"/>
      <w:r>
        <w:rPr>
          <w:rFonts w:ascii="Times New Roman" w:eastAsia="Times New Roman" w:hAnsi="Times New Roman" w:cs="Times New Roman"/>
          <w:b/>
          <w:color w:val="000000"/>
          <w:kern w:val="2"/>
          <w:sz w:val="28"/>
          <w:szCs w:val="24"/>
          <w14:ligatures w14:val="standardContextual"/>
        </w:rPr>
        <w:t xml:space="preserve"> </w:t>
      </w:r>
      <w:proofErr w:type="spellStart"/>
      <w:r>
        <w:rPr>
          <w:rFonts w:ascii="Times New Roman" w:eastAsia="Times New Roman" w:hAnsi="Times New Roman" w:cs="Times New Roman"/>
          <w:b/>
          <w:color w:val="000000"/>
          <w:kern w:val="2"/>
          <w:sz w:val="28"/>
          <w:szCs w:val="24"/>
          <w14:ligatures w14:val="standardContextual"/>
        </w:rPr>
        <w:t>Kaza</w:t>
      </w:r>
      <w:r w:rsidR="00054849">
        <w:rPr>
          <w:rFonts w:ascii="Times New Roman" w:eastAsia="Times New Roman" w:hAnsi="Times New Roman" w:cs="Times New Roman"/>
          <w:b/>
          <w:color w:val="000000"/>
          <w:kern w:val="2"/>
          <w:sz w:val="28"/>
          <w:szCs w:val="24"/>
          <w14:ligatures w14:val="standardContextual"/>
        </w:rPr>
        <w:t>m</w:t>
      </w:r>
      <w:r w:rsidRPr="008E6958">
        <w:rPr>
          <w:rFonts w:ascii="Times New Roman" w:eastAsia="Times New Roman" w:hAnsi="Times New Roman" w:cs="Times New Roman"/>
          <w:b/>
          <w:color w:val="000000"/>
          <w:kern w:val="2"/>
          <w:sz w:val="28"/>
          <w:szCs w:val="24"/>
          <w14:ligatures w14:val="standardContextual"/>
        </w:rPr>
        <w:t>el</w:t>
      </w:r>
      <w:proofErr w:type="spellEnd"/>
      <w:r w:rsidRPr="008E6958">
        <w:rPr>
          <w:rFonts w:ascii="Times New Roman" w:eastAsia="Times New Roman" w:hAnsi="Times New Roman" w:cs="Times New Roman"/>
          <w:b/>
          <w:color w:val="000000"/>
          <w:kern w:val="2"/>
          <w:sz w:val="28"/>
          <w:szCs w:val="24"/>
          <w14:ligatures w14:val="standardContextual"/>
        </w:rPr>
        <w:t xml:space="preserve"> </w:t>
      </w:r>
    </w:p>
    <w:p w:rsidR="00054849" w:rsidRDefault="00054849" w:rsidP="008E6958">
      <w:pPr>
        <w:bidi w:val="0"/>
        <w:spacing w:after="0" w:line="259" w:lineRule="auto"/>
        <w:ind w:left="10" w:right="276" w:hanging="10"/>
        <w:jc w:val="center"/>
        <w:rPr>
          <w:rFonts w:ascii="Times New Roman" w:eastAsia="Times New Roman" w:hAnsi="Times New Roman" w:cs="Times New Roman"/>
          <w:b/>
          <w:color w:val="000000"/>
          <w:kern w:val="2"/>
          <w:sz w:val="42"/>
          <w:szCs w:val="24"/>
          <w14:ligatures w14:val="standardContextual"/>
        </w:rPr>
      </w:pPr>
    </w:p>
    <w:p w:rsidR="00054849" w:rsidRDefault="00054849" w:rsidP="00054849">
      <w:pPr>
        <w:bidi w:val="0"/>
        <w:spacing w:after="0" w:line="259" w:lineRule="auto"/>
        <w:ind w:left="10" w:right="276" w:hanging="10"/>
        <w:jc w:val="center"/>
        <w:rPr>
          <w:rFonts w:ascii="Times New Roman" w:eastAsia="Times New Roman" w:hAnsi="Times New Roman" w:cs="Times New Roman"/>
          <w:b/>
          <w:color w:val="000000"/>
          <w:kern w:val="2"/>
          <w:sz w:val="42"/>
          <w:szCs w:val="24"/>
          <w14:ligatures w14:val="standardContextual"/>
        </w:rPr>
      </w:pPr>
    </w:p>
    <w:p w:rsidR="00054849" w:rsidRDefault="00054849" w:rsidP="00054849">
      <w:pPr>
        <w:bidi w:val="0"/>
        <w:spacing w:after="0" w:line="259" w:lineRule="auto"/>
        <w:ind w:left="10" w:right="276" w:hanging="10"/>
        <w:jc w:val="center"/>
        <w:rPr>
          <w:rFonts w:ascii="Times New Roman" w:eastAsia="Times New Roman" w:hAnsi="Times New Roman" w:cs="Times New Roman"/>
          <w:b/>
          <w:color w:val="000000"/>
          <w:kern w:val="2"/>
          <w:sz w:val="42"/>
          <w:szCs w:val="24"/>
          <w14:ligatures w14:val="standardContextual"/>
        </w:rPr>
      </w:pPr>
    </w:p>
    <w:p w:rsidR="008E6958" w:rsidRPr="008E6958" w:rsidRDefault="008E6958" w:rsidP="00054849">
      <w:pPr>
        <w:bidi w:val="0"/>
        <w:spacing w:after="0" w:line="259" w:lineRule="auto"/>
        <w:ind w:left="10" w:right="276" w:hanging="10"/>
        <w:jc w:val="center"/>
        <w:rPr>
          <w:rFonts w:ascii="Times New Roman" w:eastAsia="Calibri" w:hAnsi="Times New Roman" w:cs="Calibri"/>
          <w:color w:val="000000"/>
          <w:kern w:val="2"/>
          <w:szCs w:val="24"/>
          <w14:ligatures w14:val="standardContextual"/>
        </w:rPr>
      </w:pPr>
      <w:r w:rsidRPr="008E6958">
        <w:rPr>
          <w:rFonts w:ascii="Times New Roman" w:eastAsia="Times New Roman" w:hAnsi="Times New Roman" w:cs="Times New Roman"/>
          <w:b/>
          <w:color w:val="000000"/>
          <w:kern w:val="2"/>
          <w:sz w:val="32"/>
          <w:szCs w:val="24"/>
          <w14:ligatures w14:val="standardContextual"/>
        </w:rPr>
        <w:t xml:space="preserve">Abstract </w:t>
      </w:r>
    </w:p>
    <w:p w:rsidR="008E6958" w:rsidRDefault="008E6958" w:rsidP="008E6958">
      <w:pPr>
        <w:bidi w:val="0"/>
        <w:spacing w:after="62" w:line="259" w:lineRule="auto"/>
        <w:ind w:firstLine="720"/>
        <w:rPr>
          <w:rFonts w:ascii="Times New Roman" w:eastAsia="Times New Roman" w:hAnsi="Times New Roman" w:cs="Times New Roman"/>
          <w:color w:val="000000"/>
          <w:kern w:val="2"/>
          <w:sz w:val="24"/>
          <w:szCs w:val="24"/>
          <w14:ligatures w14:val="standardContextual"/>
        </w:rPr>
      </w:pPr>
      <w:r w:rsidRPr="008E6958">
        <w:rPr>
          <w:rFonts w:ascii="Times New Roman" w:eastAsia="Times New Roman" w:hAnsi="Times New Roman" w:cs="Times New Roman"/>
          <w:color w:val="000000"/>
          <w:kern w:val="2"/>
          <w:sz w:val="24"/>
          <w:szCs w:val="24"/>
          <w14:ligatures w14:val="standardContextual"/>
        </w:rPr>
        <w:t xml:space="preserve">In 1948, when the Zionist occupation destroyed several Palestinian towns and cities, and occupied them to build their entity, one of these towns was the village of </w:t>
      </w:r>
      <w:proofErr w:type="spellStart"/>
      <w:r w:rsidRPr="008E6958">
        <w:rPr>
          <w:rFonts w:ascii="Times New Roman" w:eastAsia="Times New Roman" w:hAnsi="Times New Roman" w:cs="Times New Roman"/>
          <w:color w:val="000000"/>
          <w:kern w:val="2"/>
          <w:sz w:val="24"/>
          <w:szCs w:val="24"/>
          <w14:ligatures w14:val="standardContextual"/>
        </w:rPr>
        <w:t>Yazur</w:t>
      </w:r>
      <w:proofErr w:type="spellEnd"/>
      <w:r w:rsidRPr="008E6958">
        <w:rPr>
          <w:rFonts w:ascii="Times New Roman" w:eastAsia="Times New Roman" w:hAnsi="Times New Roman" w:cs="Times New Roman"/>
          <w:color w:val="000000"/>
          <w:kern w:val="2"/>
          <w:sz w:val="24"/>
          <w:szCs w:val="24"/>
          <w14:ligatures w14:val="standardContextual"/>
        </w:rPr>
        <w:t xml:space="preserve">, east of the city of Jaffa. The army occupied it in military operations, forced people to flee, and stripped their Palestinian identity. </w:t>
      </w:r>
    </w:p>
    <w:p w:rsidR="00054849" w:rsidRPr="008E6958" w:rsidRDefault="00054849" w:rsidP="00054849">
      <w:pPr>
        <w:bidi w:val="0"/>
        <w:spacing w:after="62" w:line="259" w:lineRule="auto"/>
        <w:ind w:firstLine="720"/>
        <w:rPr>
          <w:rFonts w:ascii="Times New Roman" w:eastAsia="Times New Roman" w:hAnsi="Times New Roman" w:cs="Times New Roman"/>
          <w:color w:val="000000"/>
          <w:kern w:val="2"/>
          <w:sz w:val="24"/>
          <w:szCs w:val="24"/>
          <w14:ligatures w14:val="standardContextual"/>
        </w:rPr>
      </w:pPr>
    </w:p>
    <w:p w:rsidR="008E6958" w:rsidRDefault="008E6958" w:rsidP="008E6958">
      <w:pPr>
        <w:bidi w:val="0"/>
        <w:spacing w:after="62" w:line="259" w:lineRule="auto"/>
        <w:rPr>
          <w:rFonts w:ascii="Times New Roman" w:eastAsia="Times New Roman" w:hAnsi="Times New Roman" w:cs="Times New Roman"/>
          <w:color w:val="000000"/>
          <w:kern w:val="2"/>
          <w:sz w:val="24"/>
          <w:szCs w:val="24"/>
          <w14:ligatures w14:val="standardContextual"/>
        </w:rPr>
      </w:pPr>
      <w:r w:rsidRPr="008E6958">
        <w:rPr>
          <w:rFonts w:ascii="Times New Roman" w:eastAsia="Times New Roman" w:hAnsi="Times New Roman" w:cs="Times New Roman"/>
          <w:color w:val="000000"/>
          <w:kern w:val="2"/>
          <w:sz w:val="24"/>
          <w:szCs w:val="24"/>
          <w14:ligatures w14:val="standardContextual"/>
        </w:rPr>
        <w:t xml:space="preserve">The restoration of </w:t>
      </w:r>
      <w:proofErr w:type="spellStart"/>
      <w:r w:rsidRPr="008E6958">
        <w:rPr>
          <w:rFonts w:ascii="Times New Roman" w:eastAsia="Times New Roman" w:hAnsi="Times New Roman" w:cs="Times New Roman"/>
          <w:color w:val="000000"/>
          <w:kern w:val="2"/>
          <w:sz w:val="24"/>
          <w:szCs w:val="24"/>
          <w14:ligatures w14:val="standardContextual"/>
        </w:rPr>
        <w:t>Yazur</w:t>
      </w:r>
      <w:proofErr w:type="spellEnd"/>
      <w:r w:rsidRPr="008E6958">
        <w:rPr>
          <w:rFonts w:ascii="Times New Roman" w:eastAsia="Times New Roman" w:hAnsi="Times New Roman" w:cs="Times New Roman"/>
          <w:color w:val="000000"/>
          <w:kern w:val="2"/>
          <w:sz w:val="24"/>
          <w:szCs w:val="24"/>
          <w14:ligatures w14:val="standardContextual"/>
        </w:rPr>
        <w:t xml:space="preserve">, destroyed by the Israeli occupation, There is no doubt that it is a fleeting occupation, represents my Palestinian desire to preserve my history and my identity. The work is based on the collection of oral history, documents, and photographs that describe daily life in the village before its destruction and </w:t>
      </w:r>
      <w:proofErr w:type="gramStart"/>
      <w:r w:rsidRPr="008E6958">
        <w:rPr>
          <w:rFonts w:ascii="Times New Roman" w:eastAsia="Times New Roman" w:hAnsi="Times New Roman" w:cs="Times New Roman"/>
          <w:color w:val="000000"/>
          <w:kern w:val="2"/>
          <w:sz w:val="24"/>
          <w:szCs w:val="24"/>
          <w14:ligatures w14:val="standardContextual"/>
        </w:rPr>
        <w:t>The</w:t>
      </w:r>
      <w:proofErr w:type="gramEnd"/>
      <w:r w:rsidRPr="008E6958">
        <w:rPr>
          <w:rFonts w:ascii="Times New Roman" w:eastAsia="Times New Roman" w:hAnsi="Times New Roman" w:cs="Times New Roman"/>
          <w:color w:val="000000"/>
          <w:kern w:val="2"/>
          <w:sz w:val="24"/>
          <w:szCs w:val="24"/>
          <w14:ligatures w14:val="standardContextual"/>
        </w:rPr>
        <w:t xml:space="preserve"> current situation of the village under occupation  </w:t>
      </w:r>
    </w:p>
    <w:p w:rsidR="00054849" w:rsidRPr="008E6958" w:rsidRDefault="00054849" w:rsidP="00054849">
      <w:pPr>
        <w:bidi w:val="0"/>
        <w:spacing w:after="62" w:line="259" w:lineRule="auto"/>
        <w:rPr>
          <w:rFonts w:ascii="Times New Roman" w:eastAsia="Times New Roman" w:hAnsi="Times New Roman" w:cs="Times New Roman"/>
          <w:color w:val="000000"/>
          <w:kern w:val="2"/>
          <w:sz w:val="24"/>
          <w:szCs w:val="24"/>
          <w14:ligatures w14:val="standardContextual"/>
        </w:rPr>
      </w:pPr>
    </w:p>
    <w:p w:rsidR="008E6958" w:rsidRPr="008E6958" w:rsidRDefault="008E6958" w:rsidP="008E6958">
      <w:pPr>
        <w:bidi w:val="0"/>
        <w:spacing w:after="62" w:line="259" w:lineRule="auto"/>
        <w:ind w:firstLine="720"/>
        <w:rPr>
          <w:rFonts w:ascii="Times New Roman" w:eastAsia="Calibri" w:hAnsi="Times New Roman" w:cs="Calibri"/>
          <w:color w:val="000000"/>
          <w:kern w:val="2"/>
          <w:szCs w:val="24"/>
          <w14:ligatures w14:val="standardContextual"/>
        </w:rPr>
      </w:pPr>
      <w:r w:rsidRPr="008E6958">
        <w:rPr>
          <w:rFonts w:ascii="Times New Roman" w:eastAsia="Times New Roman" w:hAnsi="Times New Roman" w:cs="Times New Roman"/>
          <w:color w:val="000000"/>
          <w:kern w:val="2"/>
          <w:sz w:val="24"/>
          <w:szCs w:val="24"/>
          <w14:ligatures w14:val="standardContextual"/>
        </w:rPr>
        <w:t xml:space="preserve">The project is presented as an attempt to restore </w:t>
      </w:r>
      <w:proofErr w:type="spellStart"/>
      <w:r w:rsidRPr="008E6958">
        <w:rPr>
          <w:rFonts w:ascii="Times New Roman" w:eastAsia="Times New Roman" w:hAnsi="Times New Roman" w:cs="Times New Roman"/>
          <w:color w:val="000000"/>
          <w:kern w:val="2"/>
          <w:sz w:val="24"/>
          <w:szCs w:val="24"/>
          <w14:ligatures w14:val="standardContextual"/>
        </w:rPr>
        <w:t>Yazur</w:t>
      </w:r>
      <w:proofErr w:type="spellEnd"/>
      <w:r w:rsidRPr="008E6958">
        <w:rPr>
          <w:rFonts w:ascii="Times New Roman" w:eastAsia="Times New Roman" w:hAnsi="Times New Roman" w:cs="Times New Roman"/>
          <w:color w:val="000000"/>
          <w:kern w:val="2"/>
          <w:sz w:val="24"/>
          <w:szCs w:val="24"/>
          <w14:ligatures w14:val="standardContextual"/>
        </w:rPr>
        <w:t xml:space="preserve">, not only in its exterior but also using an approach that restores the Palestinian spirit to the site. It also aims to raise awareness of the importance of preserving Palestinian heritage and the risk of losing the rights of refugees and their resettlement by defending the right to return to their home of origin.  </w:t>
      </w:r>
    </w:p>
    <w:p w:rsidR="008E6958" w:rsidRPr="008E6958" w:rsidRDefault="008E6958" w:rsidP="008E6958">
      <w:pPr>
        <w:bidi w:val="0"/>
        <w:spacing w:after="60" w:line="259" w:lineRule="auto"/>
        <w:rPr>
          <w:rFonts w:ascii="Times New Roman" w:eastAsia="Calibri" w:hAnsi="Times New Roman" w:cs="Calibri"/>
          <w:color w:val="000000"/>
          <w:kern w:val="2"/>
          <w:szCs w:val="24"/>
          <w14:ligatures w14:val="standardContextual"/>
        </w:rPr>
      </w:pPr>
      <w:r w:rsidRPr="008E6958">
        <w:rPr>
          <w:rFonts w:ascii="Times New Roman" w:eastAsia="Times New Roman" w:hAnsi="Times New Roman" w:cs="Times New Roman"/>
          <w:color w:val="000000"/>
          <w:kern w:val="2"/>
          <w:sz w:val="24"/>
          <w:szCs w:val="24"/>
          <w14:ligatures w14:val="standardContextual"/>
        </w:rPr>
        <w:t xml:space="preserve"> </w:t>
      </w:r>
    </w:p>
    <w:p w:rsidR="008E6958" w:rsidRDefault="008E6958" w:rsidP="008E6958">
      <w:pPr>
        <w:bidi w:val="0"/>
        <w:rPr>
          <w:rFonts w:hint="cs"/>
          <w:rtl/>
        </w:rPr>
      </w:pPr>
    </w:p>
    <w:p w:rsidR="00054849" w:rsidRDefault="00054849" w:rsidP="00054849">
      <w:pPr>
        <w:bidi w:val="0"/>
        <w:rPr>
          <w:rFonts w:hint="cs"/>
          <w:rtl/>
        </w:rPr>
      </w:pPr>
    </w:p>
    <w:p w:rsidR="00054849" w:rsidRDefault="00054849" w:rsidP="00054849">
      <w:pPr>
        <w:bidi w:val="0"/>
        <w:rPr>
          <w:rFonts w:hint="cs"/>
          <w:rtl/>
        </w:rPr>
      </w:pPr>
    </w:p>
    <w:p w:rsidR="00054849" w:rsidRDefault="00054849" w:rsidP="00054849">
      <w:pPr>
        <w:bidi w:val="0"/>
        <w:rPr>
          <w:rFonts w:hint="cs"/>
          <w:rtl/>
        </w:rPr>
      </w:pPr>
    </w:p>
    <w:p w:rsidR="00054849" w:rsidRDefault="00054849" w:rsidP="00054849">
      <w:pPr>
        <w:bidi w:val="0"/>
        <w:rPr>
          <w:rFonts w:hint="cs"/>
          <w:rtl/>
        </w:rPr>
      </w:pPr>
    </w:p>
    <w:p w:rsidR="00054849" w:rsidRDefault="00054849" w:rsidP="00054849">
      <w:pPr>
        <w:bidi w:val="0"/>
        <w:rPr>
          <w:rFonts w:hint="cs"/>
          <w:rtl/>
        </w:rPr>
      </w:pPr>
    </w:p>
    <w:p w:rsidR="00054849" w:rsidRDefault="00054849" w:rsidP="00054849">
      <w:pPr>
        <w:bidi w:val="0"/>
        <w:rPr>
          <w:rFonts w:hint="cs"/>
          <w:rtl/>
        </w:rPr>
      </w:pPr>
    </w:p>
    <w:p w:rsidR="00054849" w:rsidRDefault="00054849" w:rsidP="00054849">
      <w:pPr>
        <w:bidi w:val="0"/>
        <w:rPr>
          <w:rFonts w:hint="cs"/>
          <w:rtl/>
        </w:rPr>
      </w:pPr>
    </w:p>
    <w:p w:rsidR="00054849" w:rsidRDefault="00054849" w:rsidP="00054849">
      <w:pPr>
        <w:bidi w:val="0"/>
        <w:rPr>
          <w:rFonts w:hint="cs"/>
          <w:rtl/>
        </w:rPr>
      </w:pPr>
    </w:p>
    <w:p w:rsidR="00054849" w:rsidRDefault="00054849" w:rsidP="00054849">
      <w:pPr>
        <w:bidi w:val="0"/>
        <w:rPr>
          <w:rFonts w:hint="cs"/>
          <w:rtl/>
        </w:rPr>
      </w:pPr>
    </w:p>
    <w:p w:rsidR="00054849" w:rsidRDefault="00054849" w:rsidP="00054849">
      <w:pPr>
        <w:bidi w:val="0"/>
        <w:rPr>
          <w:rFonts w:hint="cs"/>
          <w:rtl/>
        </w:rPr>
      </w:pPr>
    </w:p>
    <w:p w:rsidR="00054849" w:rsidRDefault="00054849" w:rsidP="00054849">
      <w:pPr>
        <w:bidi w:val="0"/>
        <w:rPr>
          <w:rFonts w:hint="cs"/>
          <w:rtl/>
        </w:rPr>
      </w:pPr>
    </w:p>
    <w:p w:rsidR="00054849" w:rsidRDefault="00054849" w:rsidP="00054849">
      <w:pPr>
        <w:bidi w:val="0"/>
        <w:rPr>
          <w:rFonts w:hint="cs"/>
          <w:rtl/>
        </w:rPr>
      </w:pPr>
    </w:p>
    <w:p w:rsidR="00054849" w:rsidRDefault="00054849" w:rsidP="00054849">
      <w:pPr>
        <w:jc w:val="center"/>
        <w:rPr>
          <w:rFonts w:hint="cs"/>
          <w:b/>
          <w:bCs/>
          <w:sz w:val="28"/>
          <w:szCs w:val="28"/>
          <w:rtl/>
        </w:rPr>
      </w:pPr>
      <w:r w:rsidRPr="00054849">
        <w:rPr>
          <w:rFonts w:cs="Arial"/>
          <w:b/>
          <w:bCs/>
          <w:sz w:val="28"/>
          <w:szCs w:val="28"/>
          <w:rtl/>
        </w:rPr>
        <w:t>ملخص</w:t>
      </w:r>
    </w:p>
    <w:p w:rsidR="00054849" w:rsidRPr="00054849" w:rsidRDefault="00054849" w:rsidP="00054849">
      <w:pPr>
        <w:jc w:val="center"/>
        <w:rPr>
          <w:rFonts w:hint="cs"/>
          <w:b/>
          <w:bCs/>
          <w:sz w:val="28"/>
          <w:szCs w:val="28"/>
          <w:rtl/>
        </w:rPr>
      </w:pPr>
      <w:bookmarkStart w:id="0" w:name="_GoBack"/>
      <w:bookmarkEnd w:id="0"/>
    </w:p>
    <w:p w:rsidR="00054849" w:rsidRPr="00054849" w:rsidRDefault="00054849" w:rsidP="00054849">
      <w:pPr>
        <w:jc w:val="center"/>
        <w:rPr>
          <w:sz w:val="28"/>
          <w:szCs w:val="28"/>
          <w:rtl/>
        </w:rPr>
      </w:pPr>
      <w:r w:rsidRPr="00054849">
        <w:rPr>
          <w:rFonts w:cs="Arial"/>
          <w:sz w:val="28"/>
          <w:szCs w:val="28"/>
          <w:rtl/>
        </w:rPr>
        <w:t>في عام ١٩٤٨، عندما دمّر الاحتلال الصهيوني عدة بلدات ومدن فلسطينية، واحتلها لبناء كيانها، كانت قرية يازور، شرق مدينة يافا، إحدى هذه البلدات. احتلها الجيش بعمليات عسكرية، وأجبر أهلها على النزوح، وجردهم من هويتهم الفلسطينية.</w:t>
      </w:r>
    </w:p>
    <w:p w:rsidR="00054849" w:rsidRPr="00054849" w:rsidRDefault="00054849" w:rsidP="00054849">
      <w:pPr>
        <w:jc w:val="center"/>
        <w:rPr>
          <w:sz w:val="28"/>
          <w:szCs w:val="28"/>
          <w:rtl/>
        </w:rPr>
      </w:pPr>
    </w:p>
    <w:p w:rsidR="00054849" w:rsidRPr="00054849" w:rsidRDefault="00054849" w:rsidP="00054849">
      <w:pPr>
        <w:jc w:val="center"/>
        <w:rPr>
          <w:sz w:val="28"/>
          <w:szCs w:val="28"/>
          <w:rtl/>
        </w:rPr>
      </w:pPr>
      <w:r w:rsidRPr="00054849">
        <w:rPr>
          <w:rFonts w:cs="Arial"/>
          <w:sz w:val="28"/>
          <w:szCs w:val="28"/>
          <w:rtl/>
        </w:rPr>
        <w:t>يمثل ترميم يازور، التي دمرها الاحتلال الإسرائيلي، بلا شك، احتلالًا عابرًا، رغبتي الفلسطينية في الحفاظ على تاريخي وهويتي. يعتمد العمل على جمع التاريخ الشفوي والوثائق والصور التي تصف الحياة اليومية في القرية قبل تدميرها، والوضع الراهن للقرية تحت الاحتلال.</w:t>
      </w:r>
    </w:p>
    <w:p w:rsidR="00054849" w:rsidRPr="00054849" w:rsidRDefault="00054849" w:rsidP="00054849">
      <w:pPr>
        <w:jc w:val="center"/>
        <w:rPr>
          <w:sz w:val="28"/>
          <w:szCs w:val="28"/>
          <w:rtl/>
        </w:rPr>
      </w:pPr>
    </w:p>
    <w:p w:rsidR="00054849" w:rsidRPr="00054849" w:rsidRDefault="00054849" w:rsidP="00054849">
      <w:pPr>
        <w:jc w:val="center"/>
        <w:rPr>
          <w:rFonts w:hint="cs"/>
          <w:sz w:val="28"/>
          <w:szCs w:val="28"/>
          <w:rtl/>
        </w:rPr>
      </w:pPr>
      <w:r w:rsidRPr="00054849">
        <w:rPr>
          <w:rFonts w:cs="Arial"/>
          <w:sz w:val="28"/>
          <w:szCs w:val="28"/>
          <w:rtl/>
        </w:rPr>
        <w:t>يُقدم المشروع كمحاولة لترميم يازور، ليس فقط في مظهرها الخارجي، بل أيضًا من خلال نهج يعيد الروح الفلسطينية للموقع. كما يهدف إلى رفع الوعي بأهمية الحفاظ على التراث الفلسطيني وخطر فقدان حقوق اللاجئين وإعادة توطينهم من خلال الدفاع عن حق العودة إلى ديارهم الأصلية.</w:t>
      </w:r>
    </w:p>
    <w:p w:rsidR="00054849" w:rsidRPr="008E6958" w:rsidRDefault="00054849" w:rsidP="00054849">
      <w:pPr>
        <w:bidi w:val="0"/>
        <w:rPr>
          <w:rFonts w:hint="cs"/>
        </w:rPr>
      </w:pPr>
    </w:p>
    <w:sectPr w:rsidR="00054849" w:rsidRPr="008E6958" w:rsidSect="00364647">
      <w:pgSz w:w="11906" w:h="16838"/>
      <w:pgMar w:top="1440" w:right="1800" w:bottom="1440" w:left="180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6958"/>
    <w:rsid w:val="00054849"/>
    <w:rsid w:val="00364647"/>
    <w:rsid w:val="008E6958"/>
    <w:rsid w:val="00AC13C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2</Pages>
  <Words>287</Words>
  <Characters>1639</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fast print 1a</dc:creator>
  <cp:lastModifiedBy>fast print 1a</cp:lastModifiedBy>
  <cp:revision>1</cp:revision>
  <dcterms:created xsi:type="dcterms:W3CDTF">2025-07-09T05:35:00Z</dcterms:created>
  <dcterms:modified xsi:type="dcterms:W3CDTF">2025-07-09T07:11:00Z</dcterms:modified>
</cp:coreProperties>
</file>