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898" w:rsidRPr="003913F0" w:rsidRDefault="003913F0" w:rsidP="00244967">
      <w:pPr>
        <w:jc w:val="right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الموقع </w:t>
      </w:r>
    </w:p>
    <w:p w:rsidR="00AC7792" w:rsidRPr="003913F0" w:rsidRDefault="00AC7792" w:rsidP="00AC7792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>يقع الموقع المُقترح شرق مدينة نابلس ، بالقرب من كلية هشام حجاوي ، تبلغ المساحة الإجمالية 24 دونم .</w:t>
      </w:r>
    </w:p>
    <w:p w:rsidR="006F7898" w:rsidRPr="003913F0" w:rsidRDefault="00AC7792" w:rsidP="00AC7792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 xml:space="preserve"> يتميز الموقع بسهولة الوصول بالمواصلات العامة ، كذلك سهولة الوصول من القرى المحيطة ، بالإضافة إلى هدوء المنطقة وابتعادها عن الضجيج ، كما أن مساحة الموقع تتناسب مع المتطلبات التصميمية والوظيفية المراد توفيرها ، كذلك ميلان الموقع يتلاءم مع كون أحد فئات المستخدمين من ذوي الاحتياجات الخاصة حيث يتميز بقلة انحدار الأرض بنسبة ميلان 1.13% . </w:t>
      </w:r>
    </w:p>
    <w:p w:rsidR="003913F0" w:rsidRDefault="003913F0" w:rsidP="003913F0">
      <w:pPr>
        <w:jc w:val="right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الفكرة المعمارية</w:t>
      </w:r>
    </w:p>
    <w:p w:rsidR="00244967" w:rsidRPr="00F214D1" w:rsidRDefault="003913F0" w:rsidP="003913F0">
      <w:pPr>
        <w:jc w:val="right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F214D1">
        <w:rPr>
          <w:rFonts w:asciiTheme="majorBidi" w:hAnsiTheme="majorBidi" w:cstheme="majorBidi"/>
          <w:b/>
          <w:bCs/>
          <w:sz w:val="24"/>
          <w:szCs w:val="24"/>
          <w:rtl/>
        </w:rPr>
        <w:t>الفلسفة</w:t>
      </w:r>
      <w:r w:rsidR="00F214D1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:</w:t>
      </w:r>
    </w:p>
    <w:p w:rsidR="00244967" w:rsidRPr="003913F0" w:rsidRDefault="00244967" w:rsidP="00244967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>تتمحور فلسفة الفكرة حول أن الحركة والديناميكية هما جوهر وأساس العلاج الطبيعي باختلاف أساليبه كالتمارين الحركية وغيرها  ، ومن هنا جاءت فكرة تصميم مسار حركي ديناميكي لتشجيع المستخدمين على الحركة من خلاله ، فضلا عن كونه يربط الفراغات الوظيفية ببعضها البعض .</w:t>
      </w:r>
    </w:p>
    <w:p w:rsidR="00244967" w:rsidRPr="003913F0" w:rsidRDefault="00244967" w:rsidP="006F7898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 xml:space="preserve">تعد مراكز التأهيل حلقة الوصل بين المستشفى والمنزل ، لذلك بالإضافة إلى أن التصميم يوفر بيئة علاجية ، فإنه تم التركيز على توفير بيئة مريحة </w:t>
      </w:r>
      <w:r w:rsidR="006F7898" w:rsidRPr="003913F0">
        <w:rPr>
          <w:rFonts w:asciiTheme="majorBidi" w:hAnsiTheme="majorBidi" w:cstheme="majorBidi"/>
          <w:sz w:val="24"/>
          <w:szCs w:val="24"/>
          <w:rtl/>
        </w:rPr>
        <w:t xml:space="preserve"> بتوفير التواصل بين الفراغات الخارجية والداخلية .</w:t>
      </w:r>
    </w:p>
    <w:p w:rsidR="00244967" w:rsidRPr="00F214D1" w:rsidRDefault="00244967" w:rsidP="00F214D1">
      <w:pPr>
        <w:jc w:val="right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F214D1">
        <w:rPr>
          <w:rFonts w:asciiTheme="majorBidi" w:hAnsiTheme="majorBidi" w:cstheme="majorBidi"/>
          <w:b/>
          <w:bCs/>
          <w:sz w:val="24"/>
          <w:szCs w:val="24"/>
          <w:rtl/>
        </w:rPr>
        <w:t>الاستراتيجية</w:t>
      </w:r>
      <w:r w:rsidR="00F214D1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:</w:t>
      </w:r>
      <w:r w:rsidRPr="00F214D1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</w:p>
    <w:p w:rsidR="006F7898" w:rsidRPr="003913F0" w:rsidRDefault="006F7898" w:rsidP="00465004">
      <w:pPr>
        <w:pStyle w:val="ListParagraph"/>
        <w:numPr>
          <w:ilvl w:val="0"/>
          <w:numId w:val="4"/>
        </w:numPr>
        <w:bidi/>
        <w:spacing w:line="360" w:lineRule="auto"/>
        <w:rPr>
          <w:rFonts w:asciiTheme="majorBidi" w:hAnsiTheme="majorBidi" w:cstheme="majorBidi"/>
          <w:sz w:val="24"/>
          <w:szCs w:val="24"/>
          <w:rtl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 xml:space="preserve">في تصميم </w:t>
      </w:r>
      <w:r w:rsidR="00465004">
        <w:rPr>
          <w:rFonts w:asciiTheme="majorBidi" w:hAnsiTheme="majorBidi" w:cstheme="majorBidi" w:hint="cs"/>
          <w:sz w:val="24"/>
          <w:szCs w:val="24"/>
          <w:rtl/>
        </w:rPr>
        <w:t>المسار الحركي و</w:t>
      </w:r>
      <w:r w:rsidRPr="003913F0">
        <w:rPr>
          <w:rFonts w:asciiTheme="majorBidi" w:hAnsiTheme="majorBidi" w:cstheme="majorBidi"/>
          <w:sz w:val="24"/>
          <w:szCs w:val="24"/>
          <w:rtl/>
        </w:rPr>
        <w:t xml:space="preserve"> لجعله اكثر وضوحا ، تم التصميم بلغة موحدة تتمثل بجدران على جانبيها منحدرات </w:t>
      </w:r>
      <w:r w:rsidR="003913F0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6F7898" w:rsidRPr="003913F0" w:rsidRDefault="006F7898" w:rsidP="0084227B">
      <w:pPr>
        <w:pStyle w:val="ListParagraph"/>
        <w:numPr>
          <w:ilvl w:val="0"/>
          <w:numId w:val="4"/>
        </w:numPr>
        <w:bidi/>
        <w:spacing w:line="360" w:lineRule="auto"/>
        <w:rPr>
          <w:rFonts w:asciiTheme="majorBidi" w:hAnsiTheme="majorBidi" w:cstheme="majorBidi"/>
          <w:sz w:val="24"/>
          <w:szCs w:val="24"/>
          <w:rtl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>تم تخطيط الموقع وتحديد مواقع الجدران بناء على الفراغات الوظيفية المراد توفيرها ، والتي تتمثل بفراغات طبية علاجية ، وفراغات تأهيل مهني ، وفراغات رياضية وترفيهية ، بالإضافة إلى الفراغات الخدماتية والإدارية .</w:t>
      </w:r>
    </w:p>
    <w:p w:rsidR="00AC7792" w:rsidRPr="003913F0" w:rsidRDefault="006F7898" w:rsidP="0084227B">
      <w:pPr>
        <w:pStyle w:val="ListParagraph"/>
        <w:numPr>
          <w:ilvl w:val="0"/>
          <w:numId w:val="4"/>
        </w:numPr>
        <w:bidi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 xml:space="preserve">تم توجيه الجدران باتجاه شمال جنوب لتتناسب مع توجيه المسبح والملاعب بالإضافة إلى اتجاه أحد حدود الموقع . </w:t>
      </w:r>
    </w:p>
    <w:p w:rsidR="00AC7792" w:rsidRPr="00F214D1" w:rsidRDefault="003913F0" w:rsidP="00AC7792">
      <w:pPr>
        <w:bidi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F214D1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الفراغات </w:t>
      </w:r>
    </w:p>
    <w:p w:rsidR="00AC7792" w:rsidRPr="003913F0" w:rsidRDefault="00AC7792" w:rsidP="00AC7792">
      <w:pPr>
        <w:bidi/>
        <w:rPr>
          <w:rFonts w:asciiTheme="majorBidi" w:hAnsiTheme="majorBidi" w:cstheme="majorBidi"/>
          <w:sz w:val="24"/>
          <w:szCs w:val="24"/>
          <w:rtl/>
        </w:rPr>
      </w:pPr>
      <w:r w:rsidRPr="003913F0">
        <w:rPr>
          <w:rFonts w:asciiTheme="majorBidi" w:hAnsiTheme="majorBidi" w:cstheme="majorBidi"/>
          <w:sz w:val="24"/>
          <w:szCs w:val="24"/>
          <w:rtl/>
        </w:rPr>
        <w:t xml:space="preserve">يمكن تصنيف فراغات </w:t>
      </w:r>
      <w:r w:rsidR="003913F0" w:rsidRPr="003913F0">
        <w:rPr>
          <w:rFonts w:asciiTheme="majorBidi" w:hAnsiTheme="majorBidi" w:cstheme="majorBidi"/>
          <w:sz w:val="24"/>
          <w:szCs w:val="24"/>
          <w:rtl/>
        </w:rPr>
        <w:t>المشروع إلى :</w:t>
      </w:r>
    </w:p>
    <w:p w:rsidR="003913F0" w:rsidRPr="0084227B" w:rsidRDefault="003913F0" w:rsidP="0084227B">
      <w:pPr>
        <w:pStyle w:val="ListParagraph"/>
        <w:numPr>
          <w:ilvl w:val="0"/>
          <w:numId w:val="4"/>
        </w:numPr>
        <w:bidi/>
        <w:spacing w:line="276" w:lineRule="auto"/>
        <w:rPr>
          <w:rFonts w:asciiTheme="majorBidi" w:hAnsiTheme="majorBidi" w:cstheme="majorBidi"/>
          <w:sz w:val="24"/>
          <w:szCs w:val="24"/>
          <w:rtl/>
        </w:rPr>
      </w:pPr>
      <w:r w:rsidRPr="0084227B">
        <w:rPr>
          <w:rFonts w:asciiTheme="majorBidi" w:hAnsiTheme="majorBidi" w:cstheme="majorBidi"/>
          <w:sz w:val="24"/>
          <w:szCs w:val="24"/>
          <w:rtl/>
        </w:rPr>
        <w:t>فراغات طبية علاجية : تحتوي على فراغات استقبال وغرف للعلاج الطبيعي الفيزيائي باختلاف أساليبه من التدليك ، والتمارين الحركية ، والعلاج الرطب ، والعلاج الجاف .</w:t>
      </w:r>
    </w:p>
    <w:p w:rsidR="003913F0" w:rsidRPr="0084227B" w:rsidRDefault="003913F0" w:rsidP="0084227B">
      <w:pPr>
        <w:pStyle w:val="ListParagraph"/>
        <w:numPr>
          <w:ilvl w:val="0"/>
          <w:numId w:val="4"/>
        </w:numPr>
        <w:bidi/>
        <w:spacing w:line="276" w:lineRule="auto"/>
        <w:rPr>
          <w:rFonts w:asciiTheme="majorBidi" w:hAnsiTheme="majorBidi" w:cstheme="majorBidi"/>
          <w:sz w:val="24"/>
          <w:szCs w:val="24"/>
          <w:rtl/>
        </w:rPr>
      </w:pPr>
      <w:r w:rsidRPr="0084227B">
        <w:rPr>
          <w:rFonts w:asciiTheme="majorBidi" w:hAnsiTheme="majorBidi" w:cstheme="majorBidi"/>
          <w:sz w:val="24"/>
          <w:szCs w:val="24"/>
          <w:rtl/>
        </w:rPr>
        <w:t>فراغات تشغيل وتأهيل مهني : تحتوي على مشاغل تأهيلية للعديد من المهن ، مثل الطبخ والنجارة والالكترونيات والخياطة .</w:t>
      </w:r>
    </w:p>
    <w:p w:rsidR="003913F0" w:rsidRPr="0084227B" w:rsidRDefault="003913F0" w:rsidP="0084227B">
      <w:pPr>
        <w:pStyle w:val="ListParagraph"/>
        <w:numPr>
          <w:ilvl w:val="0"/>
          <w:numId w:val="4"/>
        </w:numPr>
        <w:bidi/>
        <w:spacing w:line="276" w:lineRule="auto"/>
        <w:rPr>
          <w:rFonts w:asciiTheme="majorBidi" w:hAnsiTheme="majorBidi" w:cstheme="majorBidi"/>
          <w:sz w:val="24"/>
          <w:szCs w:val="24"/>
          <w:rtl/>
        </w:rPr>
      </w:pPr>
      <w:r w:rsidRPr="0084227B">
        <w:rPr>
          <w:rFonts w:asciiTheme="majorBidi" w:hAnsiTheme="majorBidi" w:cstheme="majorBidi"/>
          <w:sz w:val="24"/>
          <w:szCs w:val="24"/>
          <w:rtl/>
        </w:rPr>
        <w:t xml:space="preserve">فراغات رياضية وترفيهية : تحتوي على ملعب كرة طائرة داخلي ، وسكواش وغرف طاولات تنس ، بالإضافة إلى كافيتيريا ، فضلا عن ملعب التنس الخارجي . </w:t>
      </w:r>
    </w:p>
    <w:p w:rsidR="00C12741" w:rsidRPr="000B2B0E" w:rsidRDefault="003913F0" w:rsidP="000B2B0E">
      <w:pPr>
        <w:pStyle w:val="ListParagraph"/>
        <w:numPr>
          <w:ilvl w:val="0"/>
          <w:numId w:val="4"/>
        </w:numPr>
        <w:bidi/>
        <w:spacing w:line="276" w:lineRule="auto"/>
        <w:rPr>
          <w:rFonts w:asciiTheme="majorBidi" w:hAnsiTheme="majorBidi" w:cstheme="majorBidi"/>
          <w:sz w:val="24"/>
          <w:szCs w:val="24"/>
        </w:rPr>
      </w:pPr>
      <w:r w:rsidRPr="0084227B">
        <w:rPr>
          <w:rFonts w:asciiTheme="majorBidi" w:hAnsiTheme="majorBidi" w:cstheme="majorBidi"/>
          <w:sz w:val="24"/>
          <w:szCs w:val="24"/>
          <w:rtl/>
        </w:rPr>
        <w:t>فراغات إدارية والتي تحتوي على مكاتب موظفين ، علاقات عامة ووحدة متطوعين وأرشيف ومحاسبة ، بالإضافة إلى مكتب المدير والسكرتارية .</w:t>
      </w:r>
      <w:bookmarkStart w:id="0" w:name="_GoBack"/>
      <w:bookmarkEnd w:id="0"/>
    </w:p>
    <w:sectPr w:rsidR="00C12741" w:rsidRPr="000B2B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CE4F96"/>
    <w:multiLevelType w:val="hybridMultilevel"/>
    <w:tmpl w:val="E9DE797C"/>
    <w:lvl w:ilvl="0" w:tplc="7F42A38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71331B"/>
    <w:multiLevelType w:val="hybridMultilevel"/>
    <w:tmpl w:val="9E021D42"/>
    <w:lvl w:ilvl="0" w:tplc="0750D47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6261CD"/>
    <w:multiLevelType w:val="hybridMultilevel"/>
    <w:tmpl w:val="616AB1A4"/>
    <w:lvl w:ilvl="0" w:tplc="ACAA82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4094DA9"/>
    <w:multiLevelType w:val="hybridMultilevel"/>
    <w:tmpl w:val="C770867C"/>
    <w:lvl w:ilvl="0" w:tplc="0986C89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745"/>
    <w:rsid w:val="000B2B0E"/>
    <w:rsid w:val="00177EB8"/>
    <w:rsid w:val="00244967"/>
    <w:rsid w:val="003913F0"/>
    <w:rsid w:val="00465004"/>
    <w:rsid w:val="006F7898"/>
    <w:rsid w:val="0084227B"/>
    <w:rsid w:val="00883584"/>
    <w:rsid w:val="008C3745"/>
    <w:rsid w:val="0096525B"/>
    <w:rsid w:val="00A616D5"/>
    <w:rsid w:val="00AC7792"/>
    <w:rsid w:val="00C12741"/>
    <w:rsid w:val="00DE661B"/>
    <w:rsid w:val="00F21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 w:line="336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449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 w:line="336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449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8</cp:revision>
  <dcterms:created xsi:type="dcterms:W3CDTF">2018-05-12T16:06:00Z</dcterms:created>
  <dcterms:modified xsi:type="dcterms:W3CDTF">2018-06-06T13:08:00Z</dcterms:modified>
</cp:coreProperties>
</file>