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63A5A4" w14:textId="21A3615D" w:rsidR="0053355A" w:rsidRPr="0088098C" w:rsidRDefault="00065114" w:rsidP="0053355A">
      <w:pPr>
        <w:bidi/>
        <w:spacing w:line="360" w:lineRule="auto"/>
        <w:jc w:val="both"/>
        <w:rPr>
          <w:rFonts w:asciiTheme="majorBidi" w:hAnsiTheme="majorBidi" w:cstheme="majorBidi" w:hint="cs"/>
          <w:b/>
          <w:bCs/>
          <w:sz w:val="24"/>
          <w:szCs w:val="24"/>
          <w:u w:val="single"/>
          <w:rtl/>
        </w:rPr>
      </w:pPr>
      <w:r>
        <w:rPr>
          <w:rFonts w:asciiTheme="majorBidi" w:hAnsiTheme="majorBidi" w:cstheme="majorBidi" w:hint="cs"/>
          <w:b/>
          <w:bCs/>
          <w:sz w:val="24"/>
          <w:szCs w:val="24"/>
          <w:u w:val="single"/>
          <w:rtl/>
        </w:rPr>
        <w:t>الملخص:</w:t>
      </w:r>
    </w:p>
    <w:p w14:paraId="02D66337" w14:textId="5279C539" w:rsidR="0053355A" w:rsidRPr="0053355A" w:rsidRDefault="00065114" w:rsidP="0053355A">
      <w:pPr>
        <w:bidi/>
        <w:spacing w:line="360" w:lineRule="auto"/>
        <w:jc w:val="both"/>
        <w:rPr>
          <w:rFonts w:asciiTheme="majorBidi" w:hAnsiTheme="majorBidi" w:cstheme="majorBidi"/>
          <w:sz w:val="24"/>
          <w:szCs w:val="24"/>
        </w:rPr>
      </w:pPr>
      <w:r>
        <w:rPr>
          <w:rFonts w:asciiTheme="majorBidi" w:hAnsiTheme="majorBidi" w:cstheme="majorBidi" w:hint="cs"/>
          <w:sz w:val="24"/>
          <w:szCs w:val="24"/>
          <w:rtl/>
        </w:rPr>
        <w:t>ال</w:t>
      </w:r>
      <w:r w:rsidR="0053355A" w:rsidRPr="0053355A">
        <w:rPr>
          <w:rFonts w:asciiTheme="majorBidi" w:hAnsiTheme="majorBidi" w:cstheme="majorBidi"/>
          <w:sz w:val="24"/>
          <w:szCs w:val="24"/>
          <w:rtl/>
        </w:rPr>
        <w:t xml:space="preserve">مجتمع </w:t>
      </w:r>
      <w:r>
        <w:rPr>
          <w:rFonts w:asciiTheme="majorBidi" w:hAnsiTheme="majorBidi" w:cstheme="majorBidi" w:hint="cs"/>
          <w:sz w:val="24"/>
          <w:szCs w:val="24"/>
          <w:rtl/>
        </w:rPr>
        <w:t>ال</w:t>
      </w:r>
      <w:bookmarkStart w:id="0" w:name="_GoBack"/>
      <w:bookmarkEnd w:id="0"/>
      <w:r w:rsidR="0053355A" w:rsidRPr="0053355A">
        <w:rPr>
          <w:rFonts w:asciiTheme="majorBidi" w:hAnsiTheme="majorBidi" w:cstheme="majorBidi"/>
          <w:sz w:val="24"/>
          <w:szCs w:val="24"/>
          <w:rtl/>
        </w:rPr>
        <w:t xml:space="preserve">متقدم يقوم على </w:t>
      </w:r>
      <w:r w:rsidR="0053355A">
        <w:rPr>
          <w:rFonts w:asciiTheme="majorBidi" w:hAnsiTheme="majorBidi" w:cstheme="majorBidi" w:hint="cs"/>
          <w:sz w:val="24"/>
          <w:szCs w:val="24"/>
          <w:rtl/>
        </w:rPr>
        <w:t>اهتمام</w:t>
      </w:r>
      <w:r w:rsidR="0053355A" w:rsidRPr="0053355A">
        <w:rPr>
          <w:rFonts w:asciiTheme="majorBidi" w:hAnsiTheme="majorBidi" w:cstheme="majorBidi"/>
          <w:sz w:val="24"/>
          <w:szCs w:val="24"/>
          <w:rtl/>
        </w:rPr>
        <w:t xml:space="preserve"> خاص</w:t>
      </w:r>
      <w:r w:rsidR="0053355A">
        <w:rPr>
          <w:rFonts w:asciiTheme="majorBidi" w:hAnsiTheme="majorBidi" w:cstheme="majorBidi" w:hint="cs"/>
          <w:sz w:val="24"/>
          <w:szCs w:val="24"/>
          <w:rtl/>
        </w:rPr>
        <w:t xml:space="preserve"> ي</w:t>
      </w:r>
      <w:r w:rsidR="0053355A" w:rsidRPr="0053355A">
        <w:rPr>
          <w:rFonts w:asciiTheme="majorBidi" w:hAnsiTheme="majorBidi" w:cstheme="majorBidi"/>
          <w:sz w:val="24"/>
          <w:szCs w:val="24"/>
          <w:rtl/>
        </w:rPr>
        <w:t>عطى لعدة قطاعات الحياة، واحد منها هو قطاع اقتصادي، حيث تلعب البنوك دورا هاما</w:t>
      </w:r>
      <w:r w:rsidR="0053355A">
        <w:rPr>
          <w:rFonts w:asciiTheme="majorBidi" w:hAnsiTheme="majorBidi" w:cstheme="majorBidi" w:hint="cs"/>
          <w:sz w:val="24"/>
          <w:szCs w:val="24"/>
          <w:rtl/>
        </w:rPr>
        <w:t xml:space="preserve"> فيه</w:t>
      </w:r>
      <w:r w:rsidR="0053355A" w:rsidRPr="0053355A">
        <w:rPr>
          <w:rFonts w:asciiTheme="majorBidi" w:hAnsiTheme="majorBidi" w:cstheme="majorBidi"/>
          <w:sz w:val="24"/>
          <w:szCs w:val="24"/>
          <w:rtl/>
        </w:rPr>
        <w:t>. لذلك ، وجود البنوك مع نقاط خاصة من</w:t>
      </w:r>
      <w:r w:rsidR="0053355A">
        <w:rPr>
          <w:rFonts w:asciiTheme="majorBidi" w:hAnsiTheme="majorBidi" w:cstheme="majorBidi" w:hint="cs"/>
          <w:sz w:val="24"/>
          <w:szCs w:val="24"/>
          <w:rtl/>
        </w:rPr>
        <w:t xml:space="preserve"> سهولة</w:t>
      </w:r>
      <w:r w:rsidR="0053355A" w:rsidRPr="0053355A">
        <w:rPr>
          <w:rFonts w:asciiTheme="majorBidi" w:hAnsiTheme="majorBidi" w:cstheme="majorBidi"/>
          <w:sz w:val="24"/>
          <w:szCs w:val="24"/>
          <w:rtl/>
        </w:rPr>
        <w:t xml:space="preserve"> ا</w:t>
      </w:r>
      <w:r w:rsidR="0053355A">
        <w:rPr>
          <w:rFonts w:asciiTheme="majorBidi" w:hAnsiTheme="majorBidi" w:cstheme="majorBidi" w:hint="cs"/>
          <w:sz w:val="24"/>
          <w:szCs w:val="24"/>
          <w:rtl/>
        </w:rPr>
        <w:t>لا</w:t>
      </w:r>
      <w:r w:rsidR="0053355A" w:rsidRPr="0053355A">
        <w:rPr>
          <w:rFonts w:asciiTheme="majorBidi" w:hAnsiTheme="majorBidi" w:cstheme="majorBidi"/>
          <w:sz w:val="24"/>
          <w:szCs w:val="24"/>
          <w:rtl/>
        </w:rPr>
        <w:t xml:space="preserve">ستخدام </w:t>
      </w:r>
      <w:r w:rsidR="0053355A">
        <w:rPr>
          <w:rFonts w:asciiTheme="majorBidi" w:hAnsiTheme="majorBidi" w:cstheme="majorBidi" w:hint="cs"/>
          <w:sz w:val="24"/>
          <w:szCs w:val="24"/>
          <w:rtl/>
        </w:rPr>
        <w:t>و</w:t>
      </w:r>
      <w:r w:rsidR="0053355A" w:rsidRPr="0053355A">
        <w:rPr>
          <w:rFonts w:asciiTheme="majorBidi" w:hAnsiTheme="majorBidi" w:cstheme="majorBidi"/>
          <w:sz w:val="24"/>
          <w:szCs w:val="24"/>
          <w:rtl/>
        </w:rPr>
        <w:t xml:space="preserve">وظيفة واضحة، ينعكس على تصميم متكامل </w:t>
      </w:r>
      <w:r w:rsidR="0053355A">
        <w:rPr>
          <w:rFonts w:asciiTheme="majorBidi" w:hAnsiTheme="majorBidi" w:cstheme="majorBidi" w:hint="cs"/>
          <w:sz w:val="24"/>
          <w:szCs w:val="24"/>
          <w:rtl/>
        </w:rPr>
        <w:t>بناء</w:t>
      </w:r>
      <w:r w:rsidR="0053355A" w:rsidRPr="0053355A">
        <w:rPr>
          <w:rFonts w:asciiTheme="majorBidi" w:hAnsiTheme="majorBidi" w:cstheme="majorBidi"/>
          <w:sz w:val="24"/>
          <w:szCs w:val="24"/>
          <w:rtl/>
        </w:rPr>
        <w:t xml:space="preserve"> على المعايير</w:t>
      </w:r>
      <w:r w:rsidR="0053355A">
        <w:rPr>
          <w:rFonts w:asciiTheme="majorBidi" w:hAnsiTheme="majorBidi" w:cstheme="majorBidi" w:hint="cs"/>
          <w:sz w:val="24"/>
          <w:szCs w:val="24"/>
          <w:rtl/>
        </w:rPr>
        <w:t xml:space="preserve"> الاساسية.</w:t>
      </w:r>
    </w:p>
    <w:p w14:paraId="75A8F843" w14:textId="0DF4EE3E"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 xml:space="preserve">أولاً، يجب معرفة كيفية تقييم وإعادة تصميم </w:t>
      </w:r>
      <w:r w:rsidR="00065114">
        <w:rPr>
          <w:rFonts w:asciiTheme="majorBidi" w:hAnsiTheme="majorBidi" w:cstheme="majorBidi" w:hint="cs"/>
          <w:sz w:val="24"/>
          <w:szCs w:val="24"/>
          <w:rtl/>
        </w:rPr>
        <w:t>و</w:t>
      </w:r>
      <w:r w:rsidRPr="0053355A">
        <w:rPr>
          <w:rFonts w:asciiTheme="majorBidi" w:hAnsiTheme="majorBidi" w:cstheme="majorBidi"/>
          <w:sz w:val="24"/>
          <w:szCs w:val="24"/>
          <w:rtl/>
        </w:rPr>
        <w:t>تعريف وظيفة البنك، فما هو البنك؟ وهي مؤسسة مالية تعمل على تقديم الخدمات المالية مثل القروض المالية، وتخزين الودائع، وتوفير شيكات واضحة. التي هي مرخصة من قبل الحكومة</w:t>
      </w:r>
      <w:r w:rsidRPr="0053355A">
        <w:rPr>
          <w:rFonts w:asciiTheme="majorBidi" w:hAnsiTheme="majorBidi" w:cstheme="majorBidi"/>
          <w:sz w:val="24"/>
          <w:szCs w:val="24"/>
        </w:rPr>
        <w:t>.</w:t>
      </w:r>
    </w:p>
    <w:p w14:paraId="6E4926E3" w14:textId="324CA4F0"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 xml:space="preserve">عموما، البنك التجاري يشمل المساحات الوظيفية الداخلية، مثل غرفة الاجتماعات، قسم العملاء، قسم الائتمان، قسم العمليات، ومن المهم أن يكون </w:t>
      </w:r>
      <w:r w:rsidR="00065114">
        <w:rPr>
          <w:rFonts w:asciiTheme="majorBidi" w:hAnsiTheme="majorBidi" w:cstheme="majorBidi" w:hint="cs"/>
          <w:sz w:val="24"/>
          <w:szCs w:val="24"/>
          <w:rtl/>
        </w:rPr>
        <w:t>هناك موقف سيارات</w:t>
      </w:r>
      <w:r w:rsidRPr="0053355A">
        <w:rPr>
          <w:rFonts w:asciiTheme="majorBidi" w:hAnsiTheme="majorBidi" w:cstheme="majorBidi"/>
          <w:sz w:val="24"/>
          <w:szCs w:val="24"/>
          <w:rtl/>
        </w:rPr>
        <w:t xml:space="preserve"> </w:t>
      </w:r>
      <w:proofErr w:type="gramStart"/>
      <w:r w:rsidRPr="0053355A">
        <w:rPr>
          <w:rFonts w:asciiTheme="majorBidi" w:hAnsiTheme="majorBidi" w:cstheme="majorBidi"/>
          <w:sz w:val="24"/>
          <w:szCs w:val="24"/>
          <w:rtl/>
        </w:rPr>
        <w:t>خاص</w:t>
      </w:r>
      <w:r w:rsidR="00065114">
        <w:rPr>
          <w:rFonts w:asciiTheme="majorBidi" w:hAnsiTheme="majorBidi" w:cstheme="majorBidi" w:hint="cs"/>
          <w:sz w:val="24"/>
          <w:szCs w:val="24"/>
          <w:rtl/>
        </w:rPr>
        <w:t xml:space="preserve">  بالموظفين</w:t>
      </w:r>
      <w:proofErr w:type="gramEnd"/>
      <w:r w:rsidR="00065114">
        <w:rPr>
          <w:rFonts w:asciiTheme="majorBidi" w:hAnsiTheme="majorBidi" w:cstheme="majorBidi" w:hint="cs"/>
          <w:sz w:val="24"/>
          <w:szCs w:val="24"/>
          <w:rtl/>
        </w:rPr>
        <w:t xml:space="preserve"> </w:t>
      </w:r>
      <w:r w:rsidRPr="0053355A">
        <w:rPr>
          <w:rFonts w:asciiTheme="majorBidi" w:hAnsiTheme="majorBidi" w:cstheme="majorBidi"/>
          <w:sz w:val="24"/>
          <w:szCs w:val="24"/>
          <w:rtl/>
        </w:rPr>
        <w:t>، والمصاعد، ومدخل لذوي الاحتياجات الخاصة والخروج في حالات الطوارئ</w:t>
      </w:r>
      <w:r w:rsidRPr="0053355A">
        <w:rPr>
          <w:rFonts w:asciiTheme="majorBidi" w:hAnsiTheme="majorBidi" w:cstheme="majorBidi"/>
          <w:sz w:val="24"/>
          <w:szCs w:val="24"/>
        </w:rPr>
        <w:t>.</w:t>
      </w:r>
    </w:p>
    <w:p w14:paraId="0765CFAC" w14:textId="77777777"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والهدف الأساسي في هذا المشروع هو إعادة تصميم مبنى مصرفي متكامل، ينبغي أن يكون مريحا بيئيا وآمنا من الناحية الهيكلية</w:t>
      </w:r>
      <w:r w:rsidRPr="0053355A">
        <w:rPr>
          <w:rFonts w:asciiTheme="majorBidi" w:hAnsiTheme="majorBidi" w:cstheme="majorBidi"/>
          <w:sz w:val="24"/>
          <w:szCs w:val="24"/>
        </w:rPr>
        <w:t>.</w:t>
      </w:r>
    </w:p>
    <w:p w14:paraId="67DCC10A" w14:textId="43857060"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tl/>
        </w:rPr>
        <w:t xml:space="preserve">وقد مرت إعادة التصميم المتكاملة على مرحلتين خلال العام الدراسي (2019/2020)، وكانت المرحلة الأولى هي جمع المعلومات من خلال مراجعة </w:t>
      </w:r>
      <w:proofErr w:type="gramStart"/>
      <w:r w:rsidR="00065114">
        <w:rPr>
          <w:rFonts w:asciiTheme="majorBidi" w:hAnsiTheme="majorBidi" w:cstheme="majorBidi" w:hint="cs"/>
          <w:sz w:val="24"/>
          <w:szCs w:val="24"/>
          <w:rtl/>
        </w:rPr>
        <w:t xml:space="preserve">المعايير </w:t>
      </w:r>
      <w:r w:rsidRPr="0053355A">
        <w:rPr>
          <w:rFonts w:asciiTheme="majorBidi" w:hAnsiTheme="majorBidi" w:cstheme="majorBidi"/>
          <w:sz w:val="24"/>
          <w:szCs w:val="24"/>
          <w:rtl/>
        </w:rPr>
        <w:t>،</w:t>
      </w:r>
      <w:proofErr w:type="gramEnd"/>
      <w:r w:rsidRPr="0053355A">
        <w:rPr>
          <w:rFonts w:asciiTheme="majorBidi" w:hAnsiTheme="majorBidi" w:cstheme="majorBidi"/>
          <w:sz w:val="24"/>
          <w:szCs w:val="24"/>
          <w:rtl/>
        </w:rPr>
        <w:t xml:space="preserve"> وقراءة الكتاب والسؤال عمن يستخدم المرفق، ودراسة المبنى الحالي، ومقارنته بالمعايير، وإعادة التصميم معماريا، وعلاجها بيئيا، والقيام بثلاث عمليات فحص أولية، بالإضافة إلى تحليل الموقع. أما المرحلة الثانية، فقد كانت إعادة تصميم جميع النظم المعمارية، والسلامة، و</w:t>
      </w:r>
      <w:r w:rsidR="00065114">
        <w:rPr>
          <w:rFonts w:asciiTheme="majorBidi" w:hAnsiTheme="majorBidi" w:cstheme="majorBidi" w:hint="cs"/>
          <w:sz w:val="24"/>
          <w:szCs w:val="24"/>
          <w:rtl/>
        </w:rPr>
        <w:t>الانشائية</w:t>
      </w:r>
      <w:r w:rsidRPr="0053355A">
        <w:rPr>
          <w:rFonts w:asciiTheme="majorBidi" w:hAnsiTheme="majorBidi" w:cstheme="majorBidi"/>
          <w:sz w:val="24"/>
          <w:szCs w:val="24"/>
          <w:rtl/>
        </w:rPr>
        <w:t xml:space="preserve">، والميكانيكية والكهربائية، وقد تم دمجها جميعاً معاً، على أن يتم تنفيذها وفقاً للمعيار والمعلومات التي تم جمعها في المرحلة الأولى. وقد تم عقد اجتماع للنتائج النهائية في شكل تقرير مرفق </w:t>
      </w:r>
      <w:r w:rsidR="00065114">
        <w:rPr>
          <w:rFonts w:asciiTheme="majorBidi" w:hAnsiTheme="majorBidi" w:cstheme="majorBidi" w:hint="cs"/>
          <w:sz w:val="24"/>
          <w:szCs w:val="24"/>
          <w:rtl/>
        </w:rPr>
        <w:t>بمخططات</w:t>
      </w:r>
      <w:r w:rsidRPr="0053355A">
        <w:rPr>
          <w:rFonts w:asciiTheme="majorBidi" w:hAnsiTheme="majorBidi" w:cstheme="majorBidi"/>
          <w:sz w:val="24"/>
          <w:szCs w:val="24"/>
          <w:rtl/>
        </w:rPr>
        <w:t xml:space="preserve"> مفصلة لجميع الجوانب الهندسية</w:t>
      </w:r>
      <w:r w:rsidRPr="0053355A">
        <w:rPr>
          <w:rFonts w:asciiTheme="majorBidi" w:hAnsiTheme="majorBidi" w:cstheme="majorBidi"/>
          <w:sz w:val="24"/>
          <w:szCs w:val="24"/>
        </w:rPr>
        <w:t xml:space="preserve">   </w:t>
      </w:r>
    </w:p>
    <w:p w14:paraId="1AE68862" w14:textId="77777777"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tl/>
        </w:rPr>
        <w:t>وكخلاصة في هذا المشروع يمكن تلخيصها على النحو التالي</w:t>
      </w:r>
      <w:r w:rsidRPr="0053355A">
        <w:rPr>
          <w:rFonts w:asciiTheme="majorBidi" w:hAnsiTheme="majorBidi" w:cstheme="majorBidi"/>
          <w:sz w:val="24"/>
          <w:szCs w:val="24"/>
        </w:rPr>
        <w:t xml:space="preserve">: </w:t>
      </w:r>
    </w:p>
    <w:p w14:paraId="190AD2B9" w14:textId="77777777"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إعادة تصميم معمارية، مع مساحات جديدة وتوزيع جديد لهذه المساحات، وقد استخدمت برامج أوتوكاد و</w:t>
      </w:r>
      <w:r w:rsidRPr="0053355A">
        <w:rPr>
          <w:rFonts w:asciiTheme="majorBidi" w:hAnsiTheme="majorBidi" w:cstheme="majorBidi"/>
          <w:sz w:val="24"/>
          <w:szCs w:val="24"/>
        </w:rPr>
        <w:t xml:space="preserve"> REVIT. </w:t>
      </w:r>
    </w:p>
    <w:p w14:paraId="4F42C2BF" w14:textId="39E07CFD"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 xml:space="preserve">إعادة تصميم </w:t>
      </w:r>
      <w:r w:rsidR="00065114">
        <w:rPr>
          <w:rFonts w:asciiTheme="majorBidi" w:hAnsiTheme="majorBidi" w:cstheme="majorBidi" w:hint="cs"/>
          <w:sz w:val="24"/>
          <w:szCs w:val="24"/>
          <w:rtl/>
        </w:rPr>
        <w:t>انشائي</w:t>
      </w:r>
      <w:r w:rsidRPr="0053355A">
        <w:rPr>
          <w:rFonts w:asciiTheme="majorBidi" w:hAnsiTheme="majorBidi" w:cstheme="majorBidi"/>
          <w:sz w:val="24"/>
          <w:szCs w:val="24"/>
          <w:rtl/>
        </w:rPr>
        <w:t xml:space="preserve"> لجميع العناصر </w:t>
      </w:r>
      <w:proofErr w:type="gramStart"/>
      <w:r w:rsidR="00065114">
        <w:rPr>
          <w:rFonts w:asciiTheme="majorBidi" w:hAnsiTheme="majorBidi" w:cstheme="majorBidi" w:hint="cs"/>
          <w:sz w:val="24"/>
          <w:szCs w:val="24"/>
          <w:rtl/>
        </w:rPr>
        <w:t xml:space="preserve">الانشائية </w:t>
      </w:r>
      <w:r w:rsidRPr="0053355A">
        <w:rPr>
          <w:rFonts w:asciiTheme="majorBidi" w:hAnsiTheme="majorBidi" w:cstheme="majorBidi"/>
          <w:sz w:val="24"/>
          <w:szCs w:val="24"/>
          <w:rtl/>
        </w:rPr>
        <w:t xml:space="preserve"> وتفاصيل</w:t>
      </w:r>
      <w:proofErr w:type="gramEnd"/>
      <w:r w:rsidRPr="0053355A">
        <w:rPr>
          <w:rFonts w:asciiTheme="majorBidi" w:hAnsiTheme="majorBidi" w:cstheme="majorBidi"/>
          <w:sz w:val="24"/>
          <w:szCs w:val="24"/>
          <w:rtl/>
        </w:rPr>
        <w:t xml:space="preserve"> الرسم </w:t>
      </w:r>
      <w:r w:rsidR="00065114">
        <w:rPr>
          <w:rFonts w:asciiTheme="majorBidi" w:hAnsiTheme="majorBidi" w:cstheme="majorBidi" w:hint="cs"/>
          <w:sz w:val="24"/>
          <w:szCs w:val="24"/>
          <w:rtl/>
        </w:rPr>
        <w:t>للجسور</w:t>
      </w:r>
      <w:r w:rsidRPr="0053355A">
        <w:rPr>
          <w:rFonts w:asciiTheme="majorBidi" w:hAnsiTheme="majorBidi" w:cstheme="majorBidi"/>
          <w:sz w:val="24"/>
          <w:szCs w:val="24"/>
          <w:rtl/>
        </w:rPr>
        <w:t xml:space="preserve">، والأعمدة، </w:t>
      </w:r>
      <w:r w:rsidR="00065114">
        <w:rPr>
          <w:rFonts w:asciiTheme="majorBidi" w:hAnsiTheme="majorBidi" w:cstheme="majorBidi" w:hint="cs"/>
          <w:sz w:val="24"/>
          <w:szCs w:val="24"/>
          <w:rtl/>
        </w:rPr>
        <w:t>الأسقف</w:t>
      </w:r>
      <w:r w:rsidRPr="0053355A">
        <w:rPr>
          <w:rFonts w:asciiTheme="majorBidi" w:hAnsiTheme="majorBidi" w:cstheme="majorBidi"/>
          <w:sz w:val="24"/>
          <w:szCs w:val="24"/>
          <w:rtl/>
        </w:rPr>
        <w:t>، وجدران القص، وخزان المياه، والأساس</w:t>
      </w:r>
      <w:r w:rsidR="00065114">
        <w:rPr>
          <w:rFonts w:asciiTheme="majorBidi" w:hAnsiTheme="majorBidi" w:cstheme="majorBidi" w:hint="cs"/>
          <w:sz w:val="24"/>
          <w:szCs w:val="24"/>
          <w:rtl/>
        </w:rPr>
        <w:t xml:space="preserve">ات </w:t>
      </w:r>
      <w:r w:rsidRPr="0053355A">
        <w:rPr>
          <w:rFonts w:asciiTheme="majorBidi" w:hAnsiTheme="majorBidi" w:cstheme="majorBidi"/>
          <w:sz w:val="24"/>
          <w:szCs w:val="24"/>
          <w:rtl/>
        </w:rPr>
        <w:t>،</w:t>
      </w:r>
      <w:r w:rsidR="002138E9">
        <w:rPr>
          <w:rFonts w:asciiTheme="majorBidi" w:hAnsiTheme="majorBidi" w:cstheme="majorBidi" w:hint="cs"/>
          <w:sz w:val="24"/>
          <w:szCs w:val="24"/>
          <w:rtl/>
        </w:rPr>
        <w:t xml:space="preserve"> وقد استخدمت برامج</w:t>
      </w:r>
      <w:r w:rsidRPr="0053355A">
        <w:rPr>
          <w:rFonts w:asciiTheme="majorBidi" w:hAnsiTheme="majorBidi" w:cstheme="majorBidi"/>
          <w:sz w:val="24"/>
          <w:szCs w:val="24"/>
        </w:rPr>
        <w:t xml:space="preserve">ETABS </w:t>
      </w:r>
      <w:r w:rsidRPr="0053355A">
        <w:rPr>
          <w:rFonts w:asciiTheme="majorBidi" w:hAnsiTheme="majorBidi" w:cstheme="majorBidi"/>
          <w:sz w:val="24"/>
          <w:szCs w:val="24"/>
          <w:rtl/>
        </w:rPr>
        <w:t>و</w:t>
      </w:r>
      <w:r w:rsidRPr="0053355A">
        <w:rPr>
          <w:rFonts w:asciiTheme="majorBidi" w:hAnsiTheme="majorBidi" w:cstheme="majorBidi"/>
          <w:sz w:val="24"/>
          <w:szCs w:val="24"/>
        </w:rPr>
        <w:t xml:space="preserve"> SAFE</w:t>
      </w:r>
    </w:p>
    <w:p w14:paraId="4F35F46D" w14:textId="37BCFDF8"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 xml:space="preserve">المعالجة بيئيا، عن طريق إضافة </w:t>
      </w:r>
      <w:r w:rsidR="00065114">
        <w:rPr>
          <w:rFonts w:asciiTheme="majorBidi" w:hAnsiTheme="majorBidi" w:cstheme="majorBidi" w:hint="cs"/>
          <w:sz w:val="24"/>
          <w:szCs w:val="24"/>
          <w:rtl/>
        </w:rPr>
        <w:t>شرائع عمودية وأفقية</w:t>
      </w:r>
      <w:r w:rsidRPr="0053355A">
        <w:rPr>
          <w:rFonts w:asciiTheme="majorBidi" w:hAnsiTheme="majorBidi" w:cstheme="majorBidi"/>
          <w:sz w:val="24"/>
          <w:szCs w:val="24"/>
          <w:rtl/>
        </w:rPr>
        <w:t xml:space="preserve">، </w:t>
      </w:r>
      <w:r w:rsidR="00065114">
        <w:rPr>
          <w:rFonts w:asciiTheme="majorBidi" w:hAnsiTheme="majorBidi" w:cstheme="majorBidi" w:hint="cs"/>
          <w:sz w:val="24"/>
          <w:szCs w:val="24"/>
          <w:rtl/>
        </w:rPr>
        <w:t>جدران سي ان سي</w:t>
      </w:r>
      <w:r w:rsidRPr="0053355A">
        <w:rPr>
          <w:rFonts w:asciiTheme="majorBidi" w:hAnsiTheme="majorBidi" w:cstheme="majorBidi"/>
          <w:sz w:val="24"/>
          <w:szCs w:val="24"/>
          <w:rtl/>
        </w:rPr>
        <w:t>، والجدار الزجاج المزدوج، والتي تحسن الحالة العامة داخل المبنى. وقد استخدم</w:t>
      </w:r>
      <w:r w:rsidRPr="0053355A">
        <w:rPr>
          <w:rFonts w:asciiTheme="majorBidi" w:hAnsiTheme="majorBidi" w:cstheme="majorBidi"/>
          <w:sz w:val="24"/>
          <w:szCs w:val="24"/>
        </w:rPr>
        <w:t xml:space="preserve"> REVIT </w:t>
      </w:r>
      <w:proofErr w:type="gramStart"/>
      <w:r w:rsidRPr="0053355A">
        <w:rPr>
          <w:rFonts w:asciiTheme="majorBidi" w:hAnsiTheme="majorBidi" w:cstheme="majorBidi"/>
          <w:sz w:val="24"/>
          <w:szCs w:val="24"/>
          <w:rtl/>
        </w:rPr>
        <w:t xml:space="preserve">و </w:t>
      </w:r>
      <w:r w:rsidR="00065114">
        <w:rPr>
          <w:rFonts w:asciiTheme="majorBidi" w:hAnsiTheme="majorBidi" w:cstheme="majorBidi"/>
          <w:sz w:val="24"/>
          <w:szCs w:val="24"/>
        </w:rPr>
        <w:t>DESIGN</w:t>
      </w:r>
      <w:proofErr w:type="gramEnd"/>
      <w:r w:rsidR="00065114">
        <w:rPr>
          <w:rFonts w:asciiTheme="majorBidi" w:hAnsiTheme="majorBidi" w:cstheme="majorBidi"/>
          <w:sz w:val="24"/>
          <w:szCs w:val="24"/>
        </w:rPr>
        <w:t xml:space="preserve"> BUILDER</w:t>
      </w:r>
      <w:r w:rsidRPr="0053355A">
        <w:rPr>
          <w:rFonts w:asciiTheme="majorBidi" w:hAnsiTheme="majorBidi" w:cstheme="majorBidi"/>
          <w:sz w:val="24"/>
          <w:szCs w:val="24"/>
          <w:rtl/>
        </w:rPr>
        <w:t>. وقد جاءت النتائج بعد دراسة موقع المبنى وتوجهه</w:t>
      </w:r>
      <w:r w:rsidRPr="0053355A">
        <w:rPr>
          <w:rFonts w:asciiTheme="majorBidi" w:hAnsiTheme="majorBidi" w:cstheme="majorBidi"/>
          <w:sz w:val="24"/>
          <w:szCs w:val="24"/>
        </w:rPr>
        <w:t>.</w:t>
      </w:r>
    </w:p>
    <w:p w14:paraId="63EEC7AC" w14:textId="17414E78" w:rsidR="0053355A" w:rsidRPr="0053355A" w:rsidRDefault="0053355A" w:rsidP="0053355A">
      <w:pPr>
        <w:bidi/>
        <w:spacing w:line="360" w:lineRule="auto"/>
        <w:jc w:val="both"/>
        <w:rPr>
          <w:rFonts w:asciiTheme="majorBidi" w:hAnsiTheme="majorBidi" w:cstheme="majorBidi"/>
          <w:sz w:val="24"/>
          <w:szCs w:val="24"/>
        </w:rPr>
      </w:pPr>
      <w:r w:rsidRPr="0053355A">
        <w:rPr>
          <w:rFonts w:asciiTheme="majorBidi" w:hAnsiTheme="majorBidi" w:cstheme="majorBidi"/>
          <w:sz w:val="24"/>
          <w:szCs w:val="24"/>
        </w:rPr>
        <w:t xml:space="preserve"> </w:t>
      </w:r>
      <w:r w:rsidRPr="0053355A">
        <w:rPr>
          <w:rFonts w:asciiTheme="majorBidi" w:hAnsiTheme="majorBidi" w:cstheme="majorBidi"/>
          <w:sz w:val="24"/>
          <w:szCs w:val="24"/>
          <w:rtl/>
        </w:rPr>
        <w:t xml:space="preserve">التصميم الميكانيكي والكهربائي لجميع مساحات البناء. وقد استخدمت برامج </w:t>
      </w:r>
      <w:r w:rsidR="00065114">
        <w:rPr>
          <w:rFonts w:asciiTheme="majorBidi" w:hAnsiTheme="majorBidi" w:cstheme="majorBidi"/>
          <w:sz w:val="24"/>
          <w:szCs w:val="24"/>
        </w:rPr>
        <w:t>DESIGN BUILDER</w:t>
      </w:r>
      <w:r w:rsidRPr="0053355A">
        <w:rPr>
          <w:rFonts w:asciiTheme="majorBidi" w:hAnsiTheme="majorBidi" w:cstheme="majorBidi"/>
          <w:sz w:val="24"/>
          <w:szCs w:val="24"/>
          <w:rtl/>
        </w:rPr>
        <w:t xml:space="preserve">، </w:t>
      </w:r>
      <w:proofErr w:type="gramStart"/>
      <w:r w:rsidRPr="0053355A">
        <w:rPr>
          <w:rFonts w:asciiTheme="majorBidi" w:hAnsiTheme="majorBidi" w:cstheme="majorBidi"/>
          <w:sz w:val="24"/>
          <w:szCs w:val="24"/>
          <w:rtl/>
        </w:rPr>
        <w:t>و</w:t>
      </w:r>
      <w:r w:rsidRPr="0053355A">
        <w:rPr>
          <w:rFonts w:asciiTheme="majorBidi" w:hAnsiTheme="majorBidi" w:cstheme="majorBidi"/>
          <w:sz w:val="24"/>
          <w:szCs w:val="24"/>
        </w:rPr>
        <w:t xml:space="preserve"> EASE</w:t>
      </w:r>
      <w:proofErr w:type="gramEnd"/>
      <w:r w:rsidRPr="0053355A">
        <w:rPr>
          <w:rFonts w:asciiTheme="majorBidi" w:hAnsiTheme="majorBidi" w:cstheme="majorBidi"/>
          <w:sz w:val="24"/>
          <w:szCs w:val="24"/>
          <w:rtl/>
        </w:rPr>
        <w:t>، و</w:t>
      </w:r>
      <w:r w:rsidRPr="0053355A">
        <w:rPr>
          <w:rFonts w:asciiTheme="majorBidi" w:hAnsiTheme="majorBidi" w:cstheme="majorBidi"/>
          <w:sz w:val="24"/>
          <w:szCs w:val="24"/>
        </w:rPr>
        <w:t xml:space="preserve"> INSUL</w:t>
      </w:r>
      <w:r w:rsidRPr="0053355A">
        <w:rPr>
          <w:rFonts w:asciiTheme="majorBidi" w:hAnsiTheme="majorBidi" w:cstheme="majorBidi"/>
          <w:sz w:val="24"/>
          <w:szCs w:val="24"/>
          <w:rtl/>
        </w:rPr>
        <w:t>، و</w:t>
      </w:r>
      <w:proofErr w:type="spellStart"/>
      <w:r w:rsidRPr="0053355A">
        <w:rPr>
          <w:rFonts w:asciiTheme="majorBidi" w:hAnsiTheme="majorBidi" w:cstheme="majorBidi"/>
          <w:sz w:val="24"/>
          <w:szCs w:val="24"/>
        </w:rPr>
        <w:t>Ecotect</w:t>
      </w:r>
      <w:proofErr w:type="spellEnd"/>
      <w:r w:rsidRPr="0053355A">
        <w:rPr>
          <w:rFonts w:asciiTheme="majorBidi" w:hAnsiTheme="majorBidi" w:cstheme="majorBidi"/>
          <w:sz w:val="24"/>
          <w:szCs w:val="24"/>
        </w:rPr>
        <w:t xml:space="preserve"> </w:t>
      </w:r>
      <w:r w:rsidRPr="0053355A">
        <w:rPr>
          <w:rFonts w:asciiTheme="majorBidi" w:hAnsiTheme="majorBidi" w:cstheme="majorBidi"/>
          <w:sz w:val="24"/>
          <w:szCs w:val="24"/>
          <w:rtl/>
        </w:rPr>
        <w:t>و</w:t>
      </w:r>
      <w:proofErr w:type="spellStart"/>
      <w:r w:rsidRPr="0053355A">
        <w:rPr>
          <w:rFonts w:asciiTheme="majorBidi" w:hAnsiTheme="majorBidi" w:cstheme="majorBidi"/>
          <w:sz w:val="24"/>
          <w:szCs w:val="24"/>
        </w:rPr>
        <w:t>DIALux</w:t>
      </w:r>
      <w:proofErr w:type="spellEnd"/>
      <w:r w:rsidRPr="0053355A">
        <w:rPr>
          <w:rFonts w:asciiTheme="majorBidi" w:hAnsiTheme="majorBidi" w:cstheme="majorBidi"/>
          <w:sz w:val="24"/>
          <w:szCs w:val="24"/>
        </w:rPr>
        <w:t xml:space="preserve">.    </w:t>
      </w:r>
    </w:p>
    <w:p w14:paraId="3344962F" w14:textId="77777777" w:rsidR="0032377D" w:rsidRPr="0053355A" w:rsidRDefault="0032377D" w:rsidP="0053355A">
      <w:pPr>
        <w:bidi/>
        <w:spacing w:line="360" w:lineRule="auto"/>
        <w:jc w:val="both"/>
        <w:rPr>
          <w:rFonts w:asciiTheme="majorBidi" w:hAnsiTheme="majorBidi" w:cstheme="majorBidi"/>
          <w:sz w:val="24"/>
          <w:szCs w:val="24"/>
        </w:rPr>
      </w:pPr>
    </w:p>
    <w:sectPr w:rsidR="0032377D" w:rsidRPr="005335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55A"/>
    <w:rsid w:val="00065114"/>
    <w:rsid w:val="002138E9"/>
    <w:rsid w:val="002C0C85"/>
    <w:rsid w:val="0032377D"/>
    <w:rsid w:val="0053355A"/>
    <w:rsid w:val="008809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C310B"/>
  <w15:chartTrackingRefBased/>
  <w15:docId w15:val="{96BE0AAE-C2E3-422F-8172-3B1B91FD0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2C0C85"/>
    <w:pPr>
      <w:keepNext/>
      <w:keepLines/>
      <w:pBdr>
        <w:bottom w:val="single" w:sz="4" w:space="1" w:color="4472C4" w:themeColor="accent1"/>
      </w:pBdr>
      <w:spacing w:before="400" w:after="40" w:line="360" w:lineRule="auto"/>
      <w:outlineLvl w:val="0"/>
    </w:pPr>
    <w:rPr>
      <w:rFonts w:asciiTheme="minorBidi" w:eastAsiaTheme="majorEastAsia" w:hAnsiTheme="minorBidi"/>
      <w:b/>
      <w:color w:val="000000" w:themeColor="text1"/>
      <w:sz w:val="24"/>
      <w:szCs w:val="24"/>
      <w:lang w:bidi="ar-OM"/>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0C85"/>
    <w:rPr>
      <w:rFonts w:asciiTheme="minorBidi" w:eastAsiaTheme="majorEastAsia" w:hAnsiTheme="minorBidi"/>
      <w:b/>
      <w:color w:val="000000" w:themeColor="text1"/>
      <w:sz w:val="24"/>
      <w:szCs w:val="24"/>
      <w:lang w:bidi="ar-O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311</Words>
  <Characters>1775</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lab</cp:lastModifiedBy>
  <cp:revision>2</cp:revision>
  <cp:lastPrinted>2020-06-17T18:49:00Z</cp:lastPrinted>
  <dcterms:created xsi:type="dcterms:W3CDTF">2020-06-18T08:45:00Z</dcterms:created>
  <dcterms:modified xsi:type="dcterms:W3CDTF">2020-06-18T08:45:00Z</dcterms:modified>
</cp:coreProperties>
</file>