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7A2CD9" w14:textId="77777777" w:rsidR="00F13B39" w:rsidRDefault="00F13B39" w:rsidP="00F13B39">
      <w:pPr>
        <w:jc w:val="center"/>
        <w:rPr>
          <w:rFonts w:asciiTheme="majorBidi" w:hAnsiTheme="majorBidi" w:cstheme="majorBidi"/>
          <w:b/>
          <w:bCs/>
          <w:color w:val="C00000"/>
          <w:sz w:val="72"/>
          <w:szCs w:val="72"/>
        </w:rPr>
      </w:pPr>
    </w:p>
    <w:p w14:paraId="11175EA5" w14:textId="5FD4C672" w:rsidR="00F13B39" w:rsidRDefault="00F13B39" w:rsidP="00F13B39">
      <w:pPr>
        <w:jc w:val="center"/>
        <w:rPr>
          <w:rFonts w:asciiTheme="majorBidi" w:hAnsiTheme="majorBidi" w:cstheme="majorBidi"/>
          <w:b/>
          <w:bCs/>
          <w:color w:val="C00000"/>
          <w:sz w:val="72"/>
          <w:szCs w:val="72"/>
        </w:rPr>
      </w:pPr>
      <w:r>
        <w:rPr>
          <w:rFonts w:asciiTheme="majorBidi" w:hAnsiTheme="majorBidi" w:cstheme="majorBidi"/>
          <w:b/>
          <w:bCs/>
          <w:color w:val="C00000"/>
          <w:sz w:val="72"/>
          <w:szCs w:val="72"/>
        </w:rPr>
        <w:t>“</w:t>
      </w:r>
      <w:proofErr w:type="spellStart"/>
      <w:r w:rsidR="00CD61EE">
        <w:rPr>
          <w:rFonts w:asciiTheme="majorBidi" w:hAnsiTheme="majorBidi" w:cstheme="majorBidi"/>
          <w:b/>
          <w:bCs/>
          <w:color w:val="C00000"/>
          <w:sz w:val="72"/>
          <w:szCs w:val="72"/>
        </w:rPr>
        <w:t>Baladiyati</w:t>
      </w:r>
      <w:proofErr w:type="spellEnd"/>
      <w:r>
        <w:rPr>
          <w:rFonts w:asciiTheme="majorBidi" w:hAnsiTheme="majorBidi" w:cstheme="majorBidi"/>
          <w:b/>
          <w:bCs/>
          <w:color w:val="C00000"/>
          <w:sz w:val="72"/>
          <w:szCs w:val="72"/>
        </w:rPr>
        <w:t>”</w:t>
      </w:r>
      <w:r w:rsidRPr="00635FA4">
        <w:rPr>
          <w:rFonts w:asciiTheme="majorBidi" w:hAnsiTheme="majorBidi" w:cstheme="majorBidi"/>
          <w:b/>
          <w:bCs/>
          <w:color w:val="C00000"/>
          <w:sz w:val="72"/>
          <w:szCs w:val="72"/>
        </w:rPr>
        <w:t xml:space="preserve"> </w:t>
      </w:r>
    </w:p>
    <w:p w14:paraId="4896A34D" w14:textId="77777777" w:rsidR="00F13B39" w:rsidRDefault="00F13B39" w:rsidP="00F13B39">
      <w:pPr>
        <w:jc w:val="center"/>
        <w:rPr>
          <w:rFonts w:asciiTheme="majorBidi" w:hAnsiTheme="majorBidi" w:cstheme="majorBidi"/>
          <w:b/>
          <w:bCs/>
          <w:color w:val="C00000"/>
          <w:sz w:val="72"/>
          <w:szCs w:val="72"/>
        </w:rPr>
      </w:pPr>
    </w:p>
    <w:p w14:paraId="5603A620" w14:textId="77777777" w:rsidR="00F13B39" w:rsidRDefault="00F13B39" w:rsidP="00F13B39">
      <w:pPr>
        <w:jc w:val="center"/>
        <w:rPr>
          <w:rFonts w:asciiTheme="majorBidi" w:hAnsiTheme="majorBidi" w:cstheme="majorBidi"/>
          <w:b/>
          <w:bCs/>
          <w:color w:val="C00000"/>
          <w:sz w:val="72"/>
          <w:szCs w:val="72"/>
        </w:rPr>
      </w:pPr>
    </w:p>
    <w:p w14:paraId="6508FBB4" w14:textId="77777777" w:rsidR="00F13B39" w:rsidRDefault="00F13B39" w:rsidP="00F13B39">
      <w:pPr>
        <w:jc w:val="center"/>
        <w:rPr>
          <w:rFonts w:asciiTheme="majorBidi" w:hAnsiTheme="majorBidi" w:cstheme="majorBidi"/>
          <w:b/>
          <w:bCs/>
          <w:color w:val="C00000"/>
          <w:sz w:val="72"/>
          <w:szCs w:val="72"/>
        </w:rPr>
      </w:pPr>
    </w:p>
    <w:p w14:paraId="24AD1FAE" w14:textId="77777777" w:rsidR="00F13B39" w:rsidRDefault="00F13B39" w:rsidP="00F13B39">
      <w:pPr>
        <w:jc w:val="center"/>
        <w:rPr>
          <w:rFonts w:asciiTheme="majorBidi" w:hAnsiTheme="majorBidi" w:cstheme="majorBidi"/>
          <w:b/>
          <w:bCs/>
          <w:color w:val="C00000"/>
          <w:sz w:val="72"/>
          <w:szCs w:val="72"/>
        </w:rPr>
      </w:pPr>
    </w:p>
    <w:tbl>
      <w:tblPr>
        <w:tblStyle w:val="TableGrid"/>
        <w:tblW w:w="9355" w:type="dxa"/>
        <w:tblLook w:val="04A0" w:firstRow="1" w:lastRow="0" w:firstColumn="1" w:lastColumn="0" w:noHBand="0" w:noVBand="1"/>
      </w:tblPr>
      <w:tblGrid>
        <w:gridCol w:w="3415"/>
        <w:gridCol w:w="2818"/>
        <w:gridCol w:w="3122"/>
      </w:tblGrid>
      <w:tr w:rsidR="00F13B39" w14:paraId="47437DF5" w14:textId="77777777" w:rsidTr="00856341">
        <w:tc>
          <w:tcPr>
            <w:tcW w:w="3415" w:type="dxa"/>
          </w:tcPr>
          <w:p w14:paraId="20A51048" w14:textId="77777777" w:rsidR="00F13B39" w:rsidRPr="00DC076C" w:rsidRDefault="00F13B39" w:rsidP="00856341">
            <w:pPr>
              <w:jc w:val="center"/>
              <w:rPr>
                <w:rFonts w:asciiTheme="majorBidi" w:hAnsiTheme="majorBidi" w:cstheme="majorBidi"/>
                <w:b/>
                <w:bCs/>
                <w:color w:val="C00000"/>
                <w:sz w:val="32"/>
                <w:szCs w:val="32"/>
              </w:rPr>
            </w:pPr>
            <w:r w:rsidRPr="00DC076C">
              <w:rPr>
                <w:rFonts w:asciiTheme="majorBidi" w:hAnsiTheme="majorBidi" w:cstheme="majorBidi"/>
                <w:b/>
                <w:bCs/>
                <w:color w:val="C00000"/>
                <w:sz w:val="32"/>
                <w:szCs w:val="32"/>
              </w:rPr>
              <w:t>Students</w:t>
            </w:r>
          </w:p>
        </w:tc>
        <w:tc>
          <w:tcPr>
            <w:tcW w:w="2818" w:type="dxa"/>
          </w:tcPr>
          <w:p w14:paraId="776E6B3A" w14:textId="20773EB6" w:rsidR="00F13B39" w:rsidRPr="004F6793" w:rsidRDefault="009626E6" w:rsidP="00856341">
            <w:pPr>
              <w:jc w:val="center"/>
              <w:rPr>
                <w:rFonts w:asciiTheme="majorBidi" w:hAnsiTheme="majorBidi" w:cstheme="majorBidi"/>
                <w:color w:val="000000" w:themeColor="text1"/>
                <w:sz w:val="32"/>
                <w:szCs w:val="32"/>
              </w:rPr>
            </w:pPr>
            <w:proofErr w:type="spellStart"/>
            <w:r>
              <w:rPr>
                <w:rFonts w:asciiTheme="majorBidi" w:hAnsiTheme="majorBidi" w:cstheme="majorBidi"/>
                <w:color w:val="000000" w:themeColor="text1"/>
                <w:sz w:val="32"/>
                <w:szCs w:val="32"/>
              </w:rPr>
              <w:t>Menna</w:t>
            </w:r>
            <w:proofErr w:type="spellEnd"/>
            <w:r>
              <w:rPr>
                <w:rFonts w:asciiTheme="majorBidi" w:hAnsiTheme="majorBidi" w:cstheme="majorBidi"/>
                <w:color w:val="000000" w:themeColor="text1"/>
                <w:sz w:val="32"/>
                <w:szCs w:val="32"/>
              </w:rPr>
              <w:t xml:space="preserve"> </w:t>
            </w:r>
            <w:proofErr w:type="spellStart"/>
            <w:r>
              <w:rPr>
                <w:rFonts w:asciiTheme="majorBidi" w:hAnsiTheme="majorBidi" w:cstheme="majorBidi"/>
                <w:color w:val="000000" w:themeColor="text1"/>
                <w:sz w:val="32"/>
                <w:szCs w:val="32"/>
              </w:rPr>
              <w:t>Khayyat</w:t>
            </w:r>
            <w:proofErr w:type="spellEnd"/>
          </w:p>
        </w:tc>
        <w:tc>
          <w:tcPr>
            <w:tcW w:w="3122" w:type="dxa"/>
          </w:tcPr>
          <w:p w14:paraId="62147E70" w14:textId="77777777" w:rsidR="00F13B39" w:rsidRPr="004F6793" w:rsidRDefault="00F13B39" w:rsidP="00856341">
            <w:pPr>
              <w:jc w:val="center"/>
              <w:rPr>
                <w:rFonts w:asciiTheme="majorBidi" w:hAnsiTheme="majorBidi" w:cstheme="majorBidi"/>
                <w:color w:val="000000" w:themeColor="text1"/>
                <w:sz w:val="32"/>
                <w:szCs w:val="32"/>
              </w:rPr>
            </w:pPr>
            <w:r w:rsidRPr="004F6793">
              <w:rPr>
                <w:rFonts w:asciiTheme="majorBidi" w:hAnsiTheme="majorBidi" w:cstheme="majorBidi"/>
                <w:color w:val="000000" w:themeColor="text1"/>
                <w:sz w:val="32"/>
                <w:szCs w:val="32"/>
              </w:rPr>
              <w:t>Marah An-Najjar</w:t>
            </w:r>
          </w:p>
        </w:tc>
      </w:tr>
      <w:tr w:rsidR="00F13B39" w14:paraId="517BA873" w14:textId="77777777" w:rsidTr="00856341">
        <w:tc>
          <w:tcPr>
            <w:tcW w:w="3415" w:type="dxa"/>
          </w:tcPr>
          <w:p w14:paraId="0343EFBB" w14:textId="77777777" w:rsidR="00F13B39" w:rsidRPr="00DC076C" w:rsidRDefault="00F13B39" w:rsidP="00856341">
            <w:pPr>
              <w:jc w:val="center"/>
              <w:rPr>
                <w:rFonts w:asciiTheme="majorBidi" w:hAnsiTheme="majorBidi" w:cstheme="majorBidi"/>
                <w:b/>
                <w:bCs/>
                <w:color w:val="C00000"/>
                <w:sz w:val="32"/>
                <w:szCs w:val="32"/>
              </w:rPr>
            </w:pPr>
            <w:r w:rsidRPr="00DC076C">
              <w:rPr>
                <w:rFonts w:asciiTheme="majorBidi" w:hAnsiTheme="majorBidi" w:cstheme="majorBidi"/>
                <w:b/>
                <w:bCs/>
                <w:color w:val="C00000"/>
                <w:sz w:val="32"/>
                <w:szCs w:val="32"/>
              </w:rPr>
              <w:t>Registration numbers</w:t>
            </w:r>
          </w:p>
        </w:tc>
        <w:tc>
          <w:tcPr>
            <w:tcW w:w="2818" w:type="dxa"/>
          </w:tcPr>
          <w:p w14:paraId="60509699" w14:textId="1F4ED8E6" w:rsidR="00F13B39" w:rsidRPr="004F6793" w:rsidRDefault="00F13B39" w:rsidP="00856341">
            <w:pPr>
              <w:jc w:val="center"/>
              <w:rPr>
                <w:rFonts w:asciiTheme="majorBidi" w:hAnsiTheme="majorBidi" w:cstheme="majorBidi"/>
                <w:color w:val="000000" w:themeColor="text1"/>
                <w:sz w:val="32"/>
                <w:szCs w:val="32"/>
              </w:rPr>
            </w:pPr>
            <w:r>
              <w:rPr>
                <w:rFonts w:asciiTheme="majorBidi" w:hAnsiTheme="majorBidi" w:cstheme="majorBidi"/>
                <w:color w:val="000000" w:themeColor="text1"/>
                <w:sz w:val="32"/>
                <w:szCs w:val="32"/>
              </w:rPr>
              <w:t>118</w:t>
            </w:r>
            <w:r w:rsidR="009626E6">
              <w:rPr>
                <w:rFonts w:asciiTheme="majorBidi" w:hAnsiTheme="majorBidi" w:cstheme="majorBidi"/>
                <w:color w:val="000000" w:themeColor="text1"/>
                <w:sz w:val="32"/>
                <w:szCs w:val="32"/>
              </w:rPr>
              <w:t>19466</w:t>
            </w:r>
          </w:p>
        </w:tc>
        <w:tc>
          <w:tcPr>
            <w:tcW w:w="3122" w:type="dxa"/>
          </w:tcPr>
          <w:p w14:paraId="0EAE583C" w14:textId="77777777" w:rsidR="00F13B39" w:rsidRPr="004F6793" w:rsidRDefault="00F13B39" w:rsidP="00856341">
            <w:pPr>
              <w:jc w:val="center"/>
              <w:rPr>
                <w:rFonts w:asciiTheme="majorBidi" w:hAnsiTheme="majorBidi" w:cstheme="majorBidi"/>
                <w:color w:val="000000" w:themeColor="text1"/>
                <w:sz w:val="32"/>
                <w:szCs w:val="32"/>
              </w:rPr>
            </w:pPr>
            <w:r w:rsidRPr="004F6793">
              <w:rPr>
                <w:rFonts w:asciiTheme="majorBidi" w:hAnsiTheme="majorBidi" w:cstheme="majorBidi"/>
                <w:color w:val="000000" w:themeColor="text1"/>
                <w:sz w:val="32"/>
                <w:szCs w:val="32"/>
              </w:rPr>
              <w:t>11819426</w:t>
            </w:r>
          </w:p>
        </w:tc>
      </w:tr>
      <w:tr w:rsidR="00F13B39" w14:paraId="3240C7BD" w14:textId="77777777" w:rsidTr="00856341">
        <w:tc>
          <w:tcPr>
            <w:tcW w:w="3415" w:type="dxa"/>
          </w:tcPr>
          <w:p w14:paraId="0FFA1587" w14:textId="77777777" w:rsidR="00F13B39" w:rsidRPr="00DC076C" w:rsidRDefault="00F13B39" w:rsidP="00856341">
            <w:pPr>
              <w:jc w:val="center"/>
              <w:rPr>
                <w:rFonts w:asciiTheme="majorBidi" w:hAnsiTheme="majorBidi" w:cstheme="majorBidi"/>
                <w:b/>
                <w:bCs/>
                <w:color w:val="C00000"/>
                <w:sz w:val="32"/>
                <w:szCs w:val="32"/>
              </w:rPr>
            </w:pPr>
            <w:r w:rsidRPr="00DC076C">
              <w:rPr>
                <w:rFonts w:asciiTheme="majorBidi" w:hAnsiTheme="majorBidi" w:cstheme="majorBidi"/>
                <w:b/>
                <w:bCs/>
                <w:color w:val="C00000"/>
                <w:sz w:val="32"/>
                <w:szCs w:val="32"/>
              </w:rPr>
              <w:t>Supervisor</w:t>
            </w:r>
          </w:p>
        </w:tc>
        <w:tc>
          <w:tcPr>
            <w:tcW w:w="5940" w:type="dxa"/>
            <w:gridSpan w:val="2"/>
          </w:tcPr>
          <w:p w14:paraId="0818960B" w14:textId="77777777" w:rsidR="00F13B39" w:rsidRPr="004F6793" w:rsidRDefault="00F13B39" w:rsidP="00856341">
            <w:pPr>
              <w:jc w:val="center"/>
              <w:rPr>
                <w:rFonts w:asciiTheme="majorBidi" w:hAnsiTheme="majorBidi" w:cstheme="majorBidi"/>
                <w:color w:val="000000" w:themeColor="text1"/>
                <w:sz w:val="32"/>
                <w:szCs w:val="32"/>
              </w:rPr>
            </w:pPr>
            <w:r w:rsidRPr="004F6793">
              <w:rPr>
                <w:rFonts w:asciiTheme="majorBidi" w:hAnsiTheme="majorBidi" w:cstheme="majorBidi"/>
                <w:color w:val="000000" w:themeColor="text1"/>
                <w:sz w:val="32"/>
                <w:szCs w:val="32"/>
              </w:rPr>
              <w:t xml:space="preserve">Dr. Emad </w:t>
            </w:r>
            <w:proofErr w:type="spellStart"/>
            <w:r w:rsidRPr="004F6793">
              <w:rPr>
                <w:rFonts w:asciiTheme="majorBidi" w:hAnsiTheme="majorBidi" w:cstheme="majorBidi"/>
                <w:color w:val="000000" w:themeColor="text1"/>
                <w:sz w:val="32"/>
                <w:szCs w:val="32"/>
              </w:rPr>
              <w:t>Natshe</w:t>
            </w:r>
            <w:proofErr w:type="spellEnd"/>
          </w:p>
        </w:tc>
      </w:tr>
    </w:tbl>
    <w:p w14:paraId="7545DB7E" w14:textId="09E92E76" w:rsidR="00F13B39" w:rsidRDefault="00F13B39" w:rsidP="00F13B39">
      <w:pPr>
        <w:bidi/>
        <w:ind w:left="720"/>
        <w:rPr>
          <w:rFonts w:cstheme="minorHAnsi"/>
          <w:sz w:val="28"/>
          <w:szCs w:val="28"/>
        </w:rPr>
      </w:pPr>
    </w:p>
    <w:p w14:paraId="51A81BDD" w14:textId="3941D390" w:rsidR="00F13B39" w:rsidRDefault="00F13B39" w:rsidP="00F13B39">
      <w:pPr>
        <w:bidi/>
        <w:ind w:left="720"/>
        <w:rPr>
          <w:rFonts w:cstheme="minorHAnsi"/>
          <w:sz w:val="28"/>
          <w:szCs w:val="28"/>
        </w:rPr>
      </w:pPr>
    </w:p>
    <w:p w14:paraId="2D5E12D5" w14:textId="0D052EDA" w:rsidR="00F13B39" w:rsidRDefault="00F13B39" w:rsidP="00F13B39">
      <w:pPr>
        <w:bidi/>
        <w:ind w:left="720"/>
        <w:rPr>
          <w:rFonts w:cstheme="minorHAnsi"/>
          <w:sz w:val="28"/>
          <w:szCs w:val="28"/>
        </w:rPr>
      </w:pPr>
    </w:p>
    <w:p w14:paraId="1AE320E3" w14:textId="16716714" w:rsidR="00F13B39" w:rsidRDefault="00F13B39" w:rsidP="00F13B39">
      <w:pPr>
        <w:bidi/>
        <w:ind w:left="720"/>
        <w:rPr>
          <w:rFonts w:cstheme="minorHAnsi"/>
          <w:sz w:val="28"/>
          <w:szCs w:val="28"/>
        </w:rPr>
      </w:pPr>
    </w:p>
    <w:p w14:paraId="178C301A" w14:textId="781E1402" w:rsidR="00F13B39" w:rsidRDefault="00F13B39" w:rsidP="00F13B39">
      <w:pPr>
        <w:bidi/>
        <w:ind w:left="720"/>
        <w:rPr>
          <w:rFonts w:cstheme="minorHAnsi"/>
          <w:sz w:val="28"/>
          <w:szCs w:val="28"/>
        </w:rPr>
      </w:pPr>
    </w:p>
    <w:p w14:paraId="34F28444" w14:textId="56C90223" w:rsidR="00F13B39" w:rsidRDefault="00F13B39" w:rsidP="00F13B39">
      <w:pPr>
        <w:bidi/>
        <w:ind w:left="720"/>
        <w:rPr>
          <w:rFonts w:cstheme="minorHAnsi"/>
          <w:sz w:val="28"/>
          <w:szCs w:val="28"/>
        </w:rPr>
      </w:pPr>
    </w:p>
    <w:p w14:paraId="7863E5F5" w14:textId="2B79E1C4" w:rsidR="00F13B39" w:rsidRDefault="00F13B39" w:rsidP="00F13B39">
      <w:pPr>
        <w:bidi/>
        <w:ind w:left="720"/>
        <w:rPr>
          <w:rFonts w:cstheme="minorHAnsi"/>
          <w:sz w:val="28"/>
          <w:szCs w:val="28"/>
        </w:rPr>
      </w:pPr>
    </w:p>
    <w:p w14:paraId="1F4AA517" w14:textId="77777777" w:rsidR="00F13B39" w:rsidRDefault="00F13B39" w:rsidP="00F13B39">
      <w:pPr>
        <w:bidi/>
        <w:ind w:left="720"/>
        <w:rPr>
          <w:rFonts w:cstheme="minorHAnsi"/>
          <w:sz w:val="28"/>
          <w:szCs w:val="28"/>
        </w:rPr>
      </w:pPr>
    </w:p>
    <w:p w14:paraId="3A5953BA" w14:textId="77777777" w:rsidR="00F13B39" w:rsidRDefault="00F13B39" w:rsidP="00F13B39">
      <w:pPr>
        <w:bidi/>
        <w:ind w:left="720"/>
        <w:rPr>
          <w:rFonts w:cstheme="minorHAnsi"/>
          <w:sz w:val="28"/>
          <w:szCs w:val="28"/>
        </w:rPr>
      </w:pPr>
    </w:p>
    <w:p w14:paraId="32375FCB" w14:textId="77777777" w:rsidR="00F13B39" w:rsidRDefault="00F13B39" w:rsidP="00F13B39">
      <w:pPr>
        <w:bidi/>
        <w:ind w:left="720"/>
        <w:rPr>
          <w:rFonts w:cstheme="minorHAnsi"/>
          <w:sz w:val="28"/>
          <w:szCs w:val="28"/>
        </w:rPr>
      </w:pPr>
    </w:p>
    <w:p w14:paraId="188FB469" w14:textId="77777777" w:rsidR="00CD61EE" w:rsidRPr="00CD61EE" w:rsidRDefault="00CD61EE" w:rsidP="00CD61EE">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eastAsia="Times New Roman" w:cstheme="minorHAnsi"/>
          <w:color w:val="202124"/>
          <w:sz w:val="34"/>
          <w:szCs w:val="28"/>
        </w:rPr>
      </w:pPr>
      <w:r w:rsidRPr="00CD61EE">
        <w:rPr>
          <w:rFonts w:eastAsia="Times New Roman" w:cstheme="minorHAnsi"/>
          <w:color w:val="202124"/>
          <w:sz w:val="34"/>
          <w:szCs w:val="28"/>
          <w:rtl/>
          <w:lang w:bidi="ar"/>
        </w:rPr>
        <w:lastRenderedPageBreak/>
        <w:t xml:space="preserve">هناك دائما عدد كبير من الاستفسارات والشكاوى التي تصل إلى بلدية نابلس </w:t>
      </w:r>
      <w:proofErr w:type="gramStart"/>
      <w:r w:rsidRPr="00CD61EE">
        <w:rPr>
          <w:rFonts w:eastAsia="Times New Roman" w:cstheme="minorHAnsi"/>
          <w:color w:val="202124"/>
          <w:sz w:val="34"/>
          <w:szCs w:val="28"/>
          <w:rtl/>
          <w:lang w:bidi="ar"/>
        </w:rPr>
        <w:t>يوميا ،</w:t>
      </w:r>
      <w:proofErr w:type="gramEnd"/>
      <w:r w:rsidRPr="00CD61EE">
        <w:rPr>
          <w:rFonts w:eastAsia="Times New Roman" w:cstheme="minorHAnsi"/>
          <w:color w:val="202124"/>
          <w:sz w:val="34"/>
          <w:szCs w:val="28"/>
          <w:rtl/>
          <w:lang w:bidi="ar"/>
        </w:rPr>
        <w:t xml:space="preserve"> والتي يتم تقديمها من قبل المواطنين ، وبسبب الأعداد الهائلة منها وغيرها من العوائق مثل قلة كادر إدارة الشكاوى أو استخدام الوسائل التقليدية. </w:t>
      </w:r>
      <w:proofErr w:type="gramStart"/>
      <w:r w:rsidRPr="00CD61EE">
        <w:rPr>
          <w:rFonts w:eastAsia="Times New Roman" w:cstheme="minorHAnsi"/>
          <w:color w:val="202124"/>
          <w:sz w:val="34"/>
          <w:szCs w:val="28"/>
          <w:rtl/>
          <w:lang w:bidi="ar"/>
        </w:rPr>
        <w:t>الأساليب ،</w:t>
      </w:r>
      <w:proofErr w:type="gramEnd"/>
      <w:r w:rsidRPr="00CD61EE">
        <w:rPr>
          <w:rFonts w:eastAsia="Times New Roman" w:cstheme="minorHAnsi"/>
          <w:color w:val="202124"/>
          <w:sz w:val="34"/>
          <w:szCs w:val="28"/>
          <w:rtl/>
          <w:lang w:bidi="ar"/>
        </w:rPr>
        <w:t xml:space="preserve"> أصبحت الاستجابة لجميع الشكاوى صعبة للغاية. إضافة إلى </w:t>
      </w:r>
      <w:proofErr w:type="gramStart"/>
      <w:r w:rsidRPr="00CD61EE">
        <w:rPr>
          <w:rFonts w:eastAsia="Times New Roman" w:cstheme="minorHAnsi"/>
          <w:color w:val="202124"/>
          <w:sz w:val="34"/>
          <w:szCs w:val="28"/>
          <w:rtl/>
          <w:lang w:bidi="ar"/>
        </w:rPr>
        <w:t>ذلك ،</w:t>
      </w:r>
      <w:proofErr w:type="gramEnd"/>
      <w:r w:rsidRPr="00CD61EE">
        <w:rPr>
          <w:rFonts w:eastAsia="Times New Roman" w:cstheme="minorHAnsi"/>
          <w:color w:val="202124"/>
          <w:sz w:val="34"/>
          <w:szCs w:val="28"/>
          <w:rtl/>
          <w:lang w:bidi="ar"/>
        </w:rPr>
        <w:t xml:space="preserve"> فإن الرد على الاستفسارات يستغرق وقتاً طويلاً ، وكنتيجة حتمية أدت إلى عدم ثقة المواطنين في البلدية وإيمانهم بعدم قدرة البلدية على إعطاء الأولوية للمشاكل. يعاني سكان مدينة نابلس بشكل عام والمستفيدون من خدماتها البلدية بشكل خاص من عدم الاستجابة لشكاواهم أو الطلبات المقدمة للبلدية. يعاني موظفو البلدية من الضغط الواقع عليهم بسبب كثرة المكالمات الهاتفية من المواطنين الراغبين في تقديم شكوى أو طلب محدد. من ناحية </w:t>
      </w:r>
      <w:proofErr w:type="gramStart"/>
      <w:r w:rsidRPr="00CD61EE">
        <w:rPr>
          <w:rFonts w:eastAsia="Times New Roman" w:cstheme="minorHAnsi"/>
          <w:color w:val="202124"/>
          <w:sz w:val="34"/>
          <w:szCs w:val="28"/>
          <w:rtl/>
          <w:lang w:bidi="ar"/>
        </w:rPr>
        <w:t>أخرى ،</w:t>
      </w:r>
      <w:proofErr w:type="gramEnd"/>
      <w:r w:rsidRPr="00CD61EE">
        <w:rPr>
          <w:rFonts w:eastAsia="Times New Roman" w:cstheme="minorHAnsi"/>
          <w:color w:val="202124"/>
          <w:sz w:val="34"/>
          <w:szCs w:val="28"/>
          <w:rtl/>
          <w:lang w:bidi="ar"/>
        </w:rPr>
        <w:t xml:space="preserve"> فإن استخدامهم للطرق التقليدية في التعامل مع الشكاوى يقلل من فعاليتها ومن فرص الاستجابة لجميع شكاوى وطلبات المواطنين. مع مشكلة استياء المواطن بسبب ضعف التواصل مع </w:t>
      </w:r>
      <w:proofErr w:type="gramStart"/>
      <w:r w:rsidRPr="00CD61EE">
        <w:rPr>
          <w:rFonts w:eastAsia="Times New Roman" w:cstheme="minorHAnsi"/>
          <w:color w:val="202124"/>
          <w:sz w:val="34"/>
          <w:szCs w:val="28"/>
          <w:rtl/>
          <w:lang w:bidi="ar"/>
        </w:rPr>
        <w:t>البلدية ،</w:t>
      </w:r>
      <w:proofErr w:type="gramEnd"/>
      <w:r w:rsidRPr="00CD61EE">
        <w:rPr>
          <w:rFonts w:eastAsia="Times New Roman" w:cstheme="minorHAnsi"/>
          <w:color w:val="202124"/>
          <w:sz w:val="34"/>
          <w:szCs w:val="28"/>
          <w:rtl/>
          <w:lang w:bidi="ar"/>
        </w:rPr>
        <w:t xml:space="preserve"> برز عائق جديد ، وهو عدم الوصول إلى المشكلة حتى تتفاقم ، مما يتسبب في مزيد من الخسارة في الوقت والمال ، وقد يؤدي إلى مشاكل أخرى. ومن المشاكل التي تواجه البلدية مشكلة عدم وعي المواطنين بطريقة عمل البلدية وسياساتها وكيفية تقديم الشكاوى. بالإضافة إلى عدم الصبر وعدم التفهم لتحديد أولويات المشاكل مما يقيد عمل البلدية. مع الأخذ في الاعتبار كل ما </w:t>
      </w:r>
      <w:proofErr w:type="gramStart"/>
      <w:r w:rsidRPr="00CD61EE">
        <w:rPr>
          <w:rFonts w:eastAsia="Times New Roman" w:cstheme="minorHAnsi"/>
          <w:color w:val="202124"/>
          <w:sz w:val="34"/>
          <w:szCs w:val="28"/>
          <w:rtl/>
          <w:lang w:bidi="ar"/>
        </w:rPr>
        <w:t>سبق ،</w:t>
      </w:r>
      <w:proofErr w:type="gramEnd"/>
      <w:r w:rsidRPr="00CD61EE">
        <w:rPr>
          <w:rFonts w:eastAsia="Times New Roman" w:cstheme="minorHAnsi"/>
          <w:color w:val="202124"/>
          <w:sz w:val="34"/>
          <w:szCs w:val="28"/>
          <w:rtl/>
          <w:lang w:bidi="ar"/>
        </w:rPr>
        <w:t xml:space="preserve"> فإن حاجة المواطنين وموظفي البلدية إلى تطبيق فريد يسهل عملية تقديم الشكاوى أو الطلبات وفرزها لتوفير الوقت والجهد مع زيادة عدد سكان المدينة و مع تطور الحياة في مختلف مجالاتها. في هذا </w:t>
      </w:r>
      <w:proofErr w:type="gramStart"/>
      <w:r w:rsidRPr="00CD61EE">
        <w:rPr>
          <w:rFonts w:eastAsia="Times New Roman" w:cstheme="minorHAnsi"/>
          <w:color w:val="202124"/>
          <w:sz w:val="34"/>
          <w:szCs w:val="28"/>
          <w:rtl/>
          <w:lang w:bidi="ar"/>
        </w:rPr>
        <w:t>المشروع ،</w:t>
      </w:r>
      <w:proofErr w:type="gramEnd"/>
      <w:r w:rsidRPr="00CD61EE">
        <w:rPr>
          <w:rFonts w:eastAsia="Times New Roman" w:cstheme="minorHAnsi"/>
          <w:color w:val="202124"/>
          <w:sz w:val="34"/>
          <w:szCs w:val="28"/>
          <w:rtl/>
          <w:lang w:bidi="ar"/>
        </w:rPr>
        <w:t xml:space="preserve"> نوفر المساعدة لمواطني نابلس الذين لديهم بالتأكيد شكاوى مستمرة أو تطبيق للهاتف المحمول سهّل وقام ببناء مطالب من البلدية من خلال توفير تصميم مخصص يعتمد على نهج التصميم الذي يركز على الإنسان. ستعمل الأساليب الجديدة التي يوفرها تطبيق الهاتف المحمول على تحسين جودة الخدمة المقدمة للمستخدم والتي تتم من خلال تحديد وتيرة الشكاوى المقدمة بناءً على نظام يحددها بالكلمات الرئيسية وجودة التصفية للموظفي</w:t>
      </w:r>
      <w:bookmarkStart w:id="0" w:name="_GoBack"/>
      <w:bookmarkEnd w:id="0"/>
      <w:r w:rsidRPr="00CD61EE">
        <w:rPr>
          <w:rFonts w:eastAsia="Times New Roman" w:cstheme="minorHAnsi"/>
          <w:color w:val="202124"/>
          <w:sz w:val="34"/>
          <w:szCs w:val="28"/>
          <w:rtl/>
          <w:lang w:bidi="ar"/>
        </w:rPr>
        <w:t>ن عن طريق التصفية وإعادة توجيه الشكاوى إلى قسم معين يستخدم جميعًا الذكاء الاصطناعي تلقائيًا دون الحاجة إلى تفاعل الموظف.</w:t>
      </w:r>
    </w:p>
    <w:p w14:paraId="3949797C" w14:textId="5312F00B" w:rsidR="00F13B39" w:rsidRPr="00CD61EE" w:rsidRDefault="00F13B39" w:rsidP="00CD61EE">
      <w:pPr>
        <w:bidi/>
        <w:ind w:left="720"/>
        <w:rPr>
          <w:rFonts w:cstheme="minorHAnsi"/>
          <w:sz w:val="28"/>
          <w:szCs w:val="28"/>
        </w:rPr>
      </w:pPr>
    </w:p>
    <w:sectPr w:rsidR="00F13B39" w:rsidRPr="00CD61EE" w:rsidSect="00F13B39">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B39"/>
    <w:rsid w:val="009626E6"/>
    <w:rsid w:val="00CD61EE"/>
    <w:rsid w:val="00EB4068"/>
    <w:rsid w:val="00F13B3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3A8595"/>
  <w15:chartTrackingRefBased/>
  <w15:docId w15:val="{8D81B2B8-F8C1-441E-B312-65836B47F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13B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CD61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CD61EE"/>
    <w:rPr>
      <w:rFonts w:ascii="Courier New" w:eastAsia="Times New Roman" w:hAnsi="Courier New" w:cs="Courier New"/>
      <w:sz w:val="20"/>
      <w:szCs w:val="20"/>
    </w:rPr>
  </w:style>
  <w:style w:type="character" w:customStyle="1" w:styleId="y2iqfc">
    <w:name w:val="y2iqfc"/>
    <w:basedOn w:val="DefaultParagraphFont"/>
    <w:rsid w:val="00CD61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4994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307</Words>
  <Characters>1753</Characters>
  <Application>Microsoft Office Word</Application>
  <DocSecurity>0</DocSecurity>
  <Lines>14</Lines>
  <Paragraphs>4</Paragraphs>
  <ScaleCrop>false</ScaleCrop>
  <Company/>
  <LinksUpToDate>false</LinksUpToDate>
  <CharactersWithSpaces>2056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Marah An-najjar</dc:creator>
  <cp:keywords/>
  <dc:description/>
  <cp:lastModifiedBy>lab</cp:lastModifiedBy>
  <cp:revision>3</cp:revision>
  <dcterms:created xsi:type="dcterms:W3CDTF">2023-02-06T10:49:00Z</dcterms:created>
  <dcterms:modified xsi:type="dcterms:W3CDTF">2023-02-14T12:18:00Z</dcterms:modified>
</cp:coreProperties>
</file>